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36B" w:rsidRDefault="00EB4FDD" w:rsidP="00EB659D">
      <w:r>
        <w:rPr>
          <w:noProof/>
          <w:lang w:val="es-MX" w:eastAsia="es-MX"/>
        </w:rPr>
        <w:drawing>
          <wp:inline distT="0" distB="0" distL="0" distR="0">
            <wp:extent cx="1504950" cy="1162050"/>
            <wp:effectExtent l="19050" t="0" r="0" b="0"/>
            <wp:docPr id="1" name="Imagen 1"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intranet/identidad/logo_simbolo.jpg"/>
                    <pic:cNvPicPr>
                      <a:picLocks noChangeAspect="1" noChangeArrowheads="1"/>
                    </pic:cNvPicPr>
                  </pic:nvPicPr>
                  <pic:blipFill>
                    <a:blip r:embed="rId8"/>
                    <a:srcRect/>
                    <a:stretch>
                      <a:fillRect/>
                    </a:stretch>
                  </pic:blipFill>
                  <pic:spPr bwMode="auto">
                    <a:xfrm>
                      <a:off x="0" y="0"/>
                      <a:ext cx="1504950" cy="1162050"/>
                    </a:xfrm>
                    <a:prstGeom prst="rect">
                      <a:avLst/>
                    </a:prstGeom>
                    <a:noFill/>
                    <a:ln w="9525">
                      <a:noFill/>
                      <a:miter lim="800000"/>
                      <a:headEnd/>
                      <a:tailEnd/>
                    </a:ln>
                  </pic:spPr>
                </pic:pic>
              </a:graphicData>
            </a:graphic>
          </wp:inline>
        </w:drawing>
      </w:r>
    </w:p>
    <w:p w:rsidR="00E6736B" w:rsidRDefault="00E6736B" w:rsidP="00EB659D"/>
    <w:p w:rsidR="00E6736B" w:rsidRDefault="00E6736B" w:rsidP="00EB659D"/>
    <w:p w:rsidR="00E6736B" w:rsidRDefault="00E6736B" w:rsidP="00EB659D">
      <w:pPr>
        <w:tabs>
          <w:tab w:val="left" w:pos="7380"/>
        </w:tabs>
      </w:pPr>
      <w:r>
        <w:tab/>
      </w:r>
    </w:p>
    <w:p w:rsidR="00E6736B" w:rsidRDefault="00E6736B" w:rsidP="00EB659D"/>
    <w:p w:rsidR="00E6736B" w:rsidRDefault="00E6736B" w:rsidP="00EB659D"/>
    <w:p w:rsidR="00E6736B" w:rsidRDefault="00E6736B" w:rsidP="00EB659D"/>
    <w:p w:rsidR="00E6736B" w:rsidRDefault="00E6736B" w:rsidP="00EB659D"/>
    <w:p w:rsidR="00E6736B" w:rsidRDefault="00E6736B" w:rsidP="00EB659D">
      <w:pPr>
        <w:jc w:val="center"/>
        <w:rPr>
          <w:noProof/>
          <w:lang w:eastAsia="es-MX"/>
        </w:rPr>
      </w:pPr>
    </w:p>
    <w:p w:rsidR="00E6736B" w:rsidRPr="00E15634" w:rsidRDefault="008116B5" w:rsidP="00EB659D">
      <w:pPr>
        <w:jc w:val="center"/>
        <w:rPr>
          <w:rFonts w:ascii="CG Omega" w:hAnsi="CG Omega"/>
          <w:b/>
          <w:sz w:val="40"/>
          <w:szCs w:val="40"/>
        </w:rPr>
      </w:pPr>
      <w:r>
        <w:rPr>
          <w:rFonts w:ascii="Arial" w:hAnsi="Arial" w:cs="Arial"/>
          <w:b/>
          <w:sz w:val="56"/>
          <w:szCs w:val="56"/>
        </w:rPr>
        <w:t>COORDINACIÓN DE ADQUISICIONES, SERV</w:t>
      </w:r>
      <w:r w:rsidR="0082320B">
        <w:rPr>
          <w:rFonts w:ascii="Arial" w:hAnsi="Arial" w:cs="Arial"/>
          <w:b/>
          <w:sz w:val="56"/>
          <w:szCs w:val="56"/>
        </w:rPr>
        <w:t>ICI</w:t>
      </w:r>
      <w:r>
        <w:rPr>
          <w:rFonts w:ascii="Arial" w:hAnsi="Arial" w:cs="Arial"/>
          <w:b/>
          <w:sz w:val="56"/>
          <w:szCs w:val="56"/>
        </w:rPr>
        <w:t>OS Y OBRA PÚBLICA</w:t>
      </w:r>
    </w:p>
    <w:p w:rsidR="00E6736B" w:rsidRPr="00F74359" w:rsidRDefault="00E6736B" w:rsidP="00EB659D">
      <w:pPr>
        <w:jc w:val="center"/>
        <w:rPr>
          <w:rFonts w:ascii="Arial" w:hAnsi="Arial" w:cs="Arial"/>
          <w:b/>
          <w:sz w:val="16"/>
          <w:szCs w:val="16"/>
        </w:rPr>
      </w:pPr>
    </w:p>
    <w:p w:rsidR="00E6736B" w:rsidRDefault="00E6736B" w:rsidP="00EB659D">
      <w:pPr>
        <w:tabs>
          <w:tab w:val="left" w:pos="7393"/>
        </w:tabs>
        <w:rPr>
          <w:rFonts w:ascii="Arial" w:hAnsi="Arial" w:cs="Arial"/>
          <w:b/>
          <w:sz w:val="56"/>
          <w:szCs w:val="56"/>
        </w:rPr>
      </w:pPr>
      <w:r>
        <w:rPr>
          <w:rFonts w:ascii="Arial" w:hAnsi="Arial" w:cs="Arial"/>
          <w:b/>
          <w:sz w:val="56"/>
          <w:szCs w:val="56"/>
        </w:rPr>
        <w:tab/>
      </w:r>
    </w:p>
    <w:p w:rsidR="00003D0E" w:rsidRDefault="00E6736B" w:rsidP="00EB659D">
      <w:pPr>
        <w:jc w:val="center"/>
        <w:rPr>
          <w:rFonts w:ascii="Arial" w:hAnsi="Arial" w:cs="Arial"/>
          <w:b/>
          <w:color w:val="00863D"/>
          <w:sz w:val="48"/>
          <w:szCs w:val="48"/>
        </w:rPr>
      </w:pPr>
      <w:r w:rsidRPr="00203A59">
        <w:rPr>
          <w:rFonts w:ascii="Arial" w:hAnsi="Arial" w:cs="Arial"/>
          <w:b/>
          <w:color w:val="00863D"/>
          <w:sz w:val="48"/>
          <w:szCs w:val="48"/>
        </w:rPr>
        <w:t>Lineamientos para la Asignación, Uso y Control de Vehícul</w:t>
      </w:r>
      <w:r w:rsidR="00A61AA7">
        <w:rPr>
          <w:rFonts w:ascii="Arial" w:hAnsi="Arial" w:cs="Arial"/>
          <w:b/>
          <w:color w:val="00863D"/>
          <w:sz w:val="48"/>
          <w:szCs w:val="48"/>
        </w:rPr>
        <w:t>os y Cajones de Estacionamiento</w:t>
      </w:r>
      <w:r w:rsidRPr="00203A59">
        <w:rPr>
          <w:rFonts w:ascii="Arial" w:hAnsi="Arial" w:cs="Arial"/>
          <w:b/>
          <w:color w:val="00863D"/>
          <w:sz w:val="48"/>
          <w:szCs w:val="48"/>
        </w:rPr>
        <w:t xml:space="preserve"> del </w:t>
      </w:r>
      <w:r w:rsidR="00D10246">
        <w:rPr>
          <w:rFonts w:ascii="Arial" w:hAnsi="Arial" w:cs="Arial"/>
          <w:b/>
          <w:color w:val="00863D"/>
          <w:sz w:val="48"/>
          <w:szCs w:val="48"/>
        </w:rPr>
        <w:t>Tribunal Electoral</w:t>
      </w:r>
    </w:p>
    <w:p w:rsidR="00E6736B" w:rsidRDefault="006152A8" w:rsidP="00EB659D">
      <w:pPr>
        <w:jc w:val="center"/>
        <w:rPr>
          <w:rFonts w:ascii="CG Omega" w:hAnsi="CG Omega"/>
          <w:b/>
          <w:sz w:val="20"/>
          <w:szCs w:val="20"/>
        </w:rPr>
      </w:pPr>
      <w:proofErr w:type="gramStart"/>
      <w:r>
        <w:rPr>
          <w:rFonts w:ascii="Arial" w:hAnsi="Arial" w:cs="Arial"/>
          <w:b/>
          <w:color w:val="00863D"/>
          <w:sz w:val="48"/>
          <w:szCs w:val="48"/>
        </w:rPr>
        <w:t>d</w:t>
      </w:r>
      <w:r w:rsidR="00003D0E">
        <w:rPr>
          <w:rFonts w:ascii="Arial" w:hAnsi="Arial" w:cs="Arial"/>
          <w:b/>
          <w:color w:val="00863D"/>
          <w:sz w:val="48"/>
          <w:szCs w:val="48"/>
        </w:rPr>
        <w:t>el</w:t>
      </w:r>
      <w:proofErr w:type="gramEnd"/>
      <w:r w:rsidR="00003D0E">
        <w:rPr>
          <w:rFonts w:ascii="Arial" w:hAnsi="Arial" w:cs="Arial"/>
          <w:b/>
          <w:color w:val="00863D"/>
          <w:sz w:val="48"/>
          <w:szCs w:val="48"/>
        </w:rPr>
        <w:t xml:space="preserve"> Poder Judicial de la Federación</w:t>
      </w:r>
      <w:r w:rsidR="00E6736B" w:rsidRPr="00203A59">
        <w:rPr>
          <w:rFonts w:ascii="Arial" w:hAnsi="Arial" w:cs="Arial"/>
          <w:b/>
          <w:color w:val="00863D"/>
          <w:sz w:val="48"/>
          <w:szCs w:val="48"/>
        </w:rPr>
        <w:t xml:space="preserve"> </w:t>
      </w:r>
    </w:p>
    <w:p w:rsidR="00E6736B" w:rsidRDefault="00E6736B" w:rsidP="00EB659D">
      <w:pPr>
        <w:jc w:val="center"/>
        <w:rPr>
          <w:rFonts w:ascii="CG Omega" w:hAnsi="CG Omega"/>
          <w:b/>
          <w:sz w:val="20"/>
          <w:szCs w:val="20"/>
        </w:rPr>
      </w:pPr>
    </w:p>
    <w:p w:rsidR="00E6736B" w:rsidRDefault="00E6736B" w:rsidP="00EB659D">
      <w:pPr>
        <w:jc w:val="center"/>
        <w:rPr>
          <w:rFonts w:ascii="CG Omega" w:hAnsi="CG Omega"/>
          <w:b/>
          <w:sz w:val="20"/>
          <w:szCs w:val="20"/>
        </w:rPr>
      </w:pPr>
    </w:p>
    <w:p w:rsidR="00E6736B" w:rsidRDefault="00E6736B" w:rsidP="00EB659D">
      <w:pPr>
        <w:jc w:val="center"/>
        <w:rPr>
          <w:rFonts w:ascii="CG Omega" w:hAnsi="CG Omega"/>
          <w:b/>
          <w:sz w:val="20"/>
          <w:szCs w:val="20"/>
        </w:rPr>
      </w:pPr>
    </w:p>
    <w:p w:rsidR="00E6736B" w:rsidRDefault="00E6736B" w:rsidP="00EB659D">
      <w:pPr>
        <w:jc w:val="center"/>
        <w:rPr>
          <w:rFonts w:ascii="CG Omega" w:hAnsi="CG Omega"/>
          <w:b/>
          <w:sz w:val="20"/>
          <w:szCs w:val="20"/>
        </w:rPr>
      </w:pPr>
    </w:p>
    <w:p w:rsidR="00E6736B" w:rsidRDefault="00E6736B" w:rsidP="00EB659D">
      <w:pPr>
        <w:jc w:val="center"/>
        <w:rPr>
          <w:rFonts w:ascii="CG Omega" w:hAnsi="CG Omega"/>
          <w:b/>
          <w:sz w:val="20"/>
          <w:szCs w:val="20"/>
        </w:rPr>
      </w:pPr>
    </w:p>
    <w:p w:rsidR="00E6736B" w:rsidRDefault="00E6736B" w:rsidP="00EB659D">
      <w:pPr>
        <w:jc w:val="center"/>
        <w:rPr>
          <w:rFonts w:ascii="CG Omega" w:hAnsi="CG Omega"/>
          <w:b/>
          <w:sz w:val="20"/>
          <w:szCs w:val="20"/>
        </w:rPr>
        <w:sectPr w:rsidR="00E6736B" w:rsidSect="008743CC">
          <w:headerReference w:type="default" r:id="rId9"/>
          <w:footerReference w:type="even" r:id="rId10"/>
          <w:footerReference w:type="default" r:id="rId11"/>
          <w:footerReference w:type="first" r:id="rId12"/>
          <w:pgSz w:w="12240" w:h="15840"/>
          <w:pgMar w:top="851" w:right="1418" w:bottom="1247" w:left="1418" w:header="284" w:footer="266" w:gutter="0"/>
          <w:pgNumType w:start="1"/>
          <w:cols w:space="708"/>
          <w:titlePg/>
        </w:sectPr>
      </w:pPr>
    </w:p>
    <w:p w:rsidR="00E6736B" w:rsidRDefault="00EB4FDD" w:rsidP="002E0912">
      <w:pPr>
        <w:rPr>
          <w:rFonts w:ascii="CG Omega" w:hAnsi="CG Omega"/>
          <w:b/>
          <w:sz w:val="20"/>
          <w:szCs w:val="20"/>
        </w:rPr>
      </w:pPr>
      <w:r>
        <w:rPr>
          <w:noProof/>
          <w:lang w:val="es-MX" w:eastAsia="es-MX"/>
        </w:rPr>
        <w:lastRenderedPageBreak/>
        <w:drawing>
          <wp:inline distT="0" distB="0" distL="0" distR="0">
            <wp:extent cx="1504950" cy="1162050"/>
            <wp:effectExtent l="19050" t="0" r="0" b="0"/>
            <wp:docPr id="2" name="Imagen 2"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ntranet/identidad/logo_simbolo.jpg"/>
                    <pic:cNvPicPr>
                      <a:picLocks noChangeAspect="1" noChangeArrowheads="1"/>
                    </pic:cNvPicPr>
                  </pic:nvPicPr>
                  <pic:blipFill>
                    <a:blip r:embed="rId8"/>
                    <a:srcRect/>
                    <a:stretch>
                      <a:fillRect/>
                    </a:stretch>
                  </pic:blipFill>
                  <pic:spPr bwMode="auto">
                    <a:xfrm>
                      <a:off x="0" y="0"/>
                      <a:ext cx="1504950" cy="1162050"/>
                    </a:xfrm>
                    <a:prstGeom prst="rect">
                      <a:avLst/>
                    </a:prstGeom>
                    <a:noFill/>
                    <a:ln w="9525">
                      <a:noFill/>
                      <a:miter lim="800000"/>
                      <a:headEnd/>
                      <a:tailEnd/>
                    </a:ln>
                  </pic:spPr>
                </pic:pic>
              </a:graphicData>
            </a:graphic>
          </wp:inline>
        </w:drawing>
      </w:r>
    </w:p>
    <w:p w:rsidR="00E6736B" w:rsidRPr="00F241EE" w:rsidRDefault="00E6736B" w:rsidP="00F241EE">
      <w:pPr>
        <w:jc w:val="center"/>
        <w:rPr>
          <w:rFonts w:ascii="Arial" w:hAnsi="Arial" w:cs="Arial"/>
          <w:color w:val="00863D"/>
          <w:sz w:val="72"/>
          <w:szCs w:val="72"/>
        </w:rPr>
      </w:pPr>
      <w:r>
        <w:rPr>
          <w:rFonts w:ascii="Arial" w:hAnsi="Arial" w:cs="Arial"/>
          <w:color w:val="00863D"/>
          <w:sz w:val="72"/>
          <w:szCs w:val="72"/>
        </w:rPr>
        <w:t xml:space="preserve">                                 </w:t>
      </w:r>
      <w:r w:rsidRPr="00F1326B">
        <w:rPr>
          <w:rFonts w:ascii="Arial" w:hAnsi="Arial" w:cs="Arial"/>
          <w:color w:val="00863D"/>
          <w:sz w:val="72"/>
          <w:szCs w:val="72"/>
        </w:rPr>
        <w:t>ÍNDICE</w:t>
      </w:r>
      <w:r>
        <w:rPr>
          <w:rFonts w:ascii="Arial" w:hAnsi="Arial" w:cs="Arial"/>
          <w:color w:val="00863D"/>
          <w:sz w:val="72"/>
          <w:szCs w:val="72"/>
        </w:rPr>
        <w:t xml:space="preserve">         </w:t>
      </w:r>
    </w:p>
    <w:p w:rsidR="00E6736B" w:rsidRPr="009E1A6B" w:rsidRDefault="00E6736B" w:rsidP="00EB659D">
      <w:pPr>
        <w:ind w:right="34"/>
        <w:rPr>
          <w:rFonts w:ascii="Arial" w:hAnsi="Arial" w:cs="Arial"/>
          <w:b/>
          <w:color w:val="00863D"/>
        </w:rPr>
      </w:pPr>
      <w:r w:rsidRPr="009E1A6B">
        <w:rPr>
          <w:rFonts w:ascii="Arial" w:hAnsi="Arial" w:cs="Arial"/>
          <w:b/>
          <w:color w:val="00863D"/>
        </w:rPr>
        <w:t>______________________________________________________________________</w:t>
      </w:r>
    </w:p>
    <w:p w:rsidR="00E6736B" w:rsidRDefault="00E6736B" w:rsidP="00EB659D">
      <w:r>
        <w:t xml:space="preserve">                                                                                                                                             </w:t>
      </w:r>
    </w:p>
    <w:p w:rsidR="00E6736B" w:rsidRDefault="00E6736B" w:rsidP="00EB659D">
      <w:pPr>
        <w:tabs>
          <w:tab w:val="left" w:leader="hyphen" w:pos="6784"/>
        </w:tabs>
        <w:ind w:left="142"/>
        <w:rPr>
          <w:rFonts w:ascii="Arial" w:hAnsi="Arial" w:cs="Arial"/>
          <w:bCs/>
          <w:noProof/>
          <w:color w:val="000000"/>
        </w:rPr>
      </w:pPr>
    </w:p>
    <w:p w:rsidR="00E6736B" w:rsidRDefault="00E6736B" w:rsidP="00EB659D">
      <w:pPr>
        <w:tabs>
          <w:tab w:val="left" w:leader="hyphen" w:pos="6784"/>
        </w:tabs>
        <w:ind w:left="142"/>
        <w:rPr>
          <w:rFonts w:ascii="Arial" w:hAnsi="Arial" w:cs="Arial"/>
          <w:bCs/>
          <w:noProof/>
          <w:color w:val="000000"/>
        </w:rPr>
      </w:pPr>
    </w:p>
    <w:p w:rsidR="00E6736B" w:rsidRPr="00014962" w:rsidRDefault="00E6736B" w:rsidP="00EB659D">
      <w:pPr>
        <w:spacing w:line="360" w:lineRule="auto"/>
        <w:ind w:left="142" w:right="2036"/>
        <w:rPr>
          <w:rFonts w:ascii="Arial" w:hAnsi="Arial" w:cs="Arial"/>
          <w:bCs/>
          <w:noProof/>
          <w:color w:val="000000"/>
          <w:sz w:val="22"/>
          <w:szCs w:val="22"/>
        </w:rPr>
      </w:pPr>
      <w:r w:rsidRPr="00014962">
        <w:rPr>
          <w:rFonts w:ascii="Arial" w:hAnsi="Arial" w:cs="Arial"/>
          <w:bCs/>
          <w:noProof/>
          <w:color w:val="000000"/>
          <w:sz w:val="22"/>
          <w:szCs w:val="22"/>
        </w:rPr>
        <w:t>Presentación………………………………………………………</w:t>
      </w:r>
      <w:r w:rsidR="00F241EE">
        <w:rPr>
          <w:rFonts w:ascii="Arial" w:hAnsi="Arial" w:cs="Arial"/>
          <w:bCs/>
          <w:noProof/>
          <w:color w:val="000000"/>
          <w:sz w:val="22"/>
          <w:szCs w:val="22"/>
        </w:rPr>
        <w:t>…………...3</w:t>
      </w:r>
    </w:p>
    <w:p w:rsidR="00E6736B" w:rsidRPr="00014962" w:rsidRDefault="00E6736B" w:rsidP="00EB659D">
      <w:pPr>
        <w:spacing w:line="360" w:lineRule="auto"/>
        <w:ind w:left="142" w:right="2036"/>
        <w:rPr>
          <w:rFonts w:ascii="Arial" w:hAnsi="Arial" w:cs="Arial"/>
          <w:color w:val="000000"/>
          <w:sz w:val="22"/>
          <w:szCs w:val="22"/>
        </w:rPr>
      </w:pPr>
      <w:r w:rsidRPr="00014962">
        <w:rPr>
          <w:rFonts w:ascii="Arial" w:hAnsi="Arial" w:cs="Arial"/>
          <w:bCs/>
          <w:noProof/>
          <w:color w:val="000000"/>
          <w:sz w:val="22"/>
          <w:szCs w:val="22"/>
        </w:rPr>
        <w:t>Objetivo…………………………………………………………………</w:t>
      </w:r>
      <w:r w:rsidR="00F241EE">
        <w:rPr>
          <w:rFonts w:ascii="Arial" w:hAnsi="Arial" w:cs="Arial"/>
          <w:bCs/>
          <w:noProof/>
          <w:color w:val="000000"/>
          <w:sz w:val="22"/>
          <w:szCs w:val="22"/>
        </w:rPr>
        <w:t>………</w:t>
      </w:r>
      <w:r>
        <w:rPr>
          <w:rFonts w:ascii="Arial" w:hAnsi="Arial" w:cs="Arial"/>
          <w:bCs/>
          <w:noProof/>
          <w:color w:val="000000"/>
          <w:sz w:val="22"/>
          <w:szCs w:val="22"/>
        </w:rPr>
        <w:t>4</w:t>
      </w:r>
    </w:p>
    <w:p w:rsidR="00E6736B" w:rsidRDefault="00E6736B" w:rsidP="00EB659D">
      <w:pPr>
        <w:tabs>
          <w:tab w:val="left" w:pos="6804"/>
        </w:tabs>
        <w:spacing w:line="360" w:lineRule="auto"/>
        <w:ind w:left="142" w:right="2036"/>
        <w:jc w:val="both"/>
        <w:rPr>
          <w:rFonts w:ascii="Arial" w:hAnsi="Arial" w:cs="Arial"/>
          <w:bCs/>
          <w:noProof/>
          <w:color w:val="000000"/>
          <w:sz w:val="22"/>
          <w:szCs w:val="22"/>
        </w:rPr>
      </w:pPr>
      <w:r w:rsidRPr="00014962">
        <w:rPr>
          <w:rFonts w:ascii="Arial" w:hAnsi="Arial" w:cs="Arial"/>
          <w:bCs/>
          <w:noProof/>
          <w:color w:val="000000"/>
          <w:sz w:val="22"/>
          <w:szCs w:val="22"/>
        </w:rPr>
        <w:t>Marco jurídico……………………………………………………..........</w:t>
      </w:r>
      <w:r>
        <w:rPr>
          <w:rFonts w:ascii="Arial" w:hAnsi="Arial" w:cs="Arial"/>
          <w:bCs/>
          <w:noProof/>
          <w:color w:val="000000"/>
          <w:sz w:val="22"/>
          <w:szCs w:val="22"/>
        </w:rPr>
        <w:t>..........5</w:t>
      </w:r>
    </w:p>
    <w:p w:rsidR="00E6736B" w:rsidRPr="003F66F8" w:rsidRDefault="00E6736B" w:rsidP="00EB659D">
      <w:pPr>
        <w:tabs>
          <w:tab w:val="left" w:pos="6804"/>
        </w:tabs>
        <w:spacing w:line="360" w:lineRule="auto"/>
        <w:ind w:left="142" w:right="2036"/>
        <w:jc w:val="both"/>
        <w:rPr>
          <w:rFonts w:ascii="Arial" w:hAnsi="Arial" w:cs="Arial"/>
          <w:bCs/>
          <w:noProof/>
          <w:color w:val="000000"/>
          <w:sz w:val="22"/>
          <w:szCs w:val="22"/>
        </w:rPr>
      </w:pPr>
      <w:r>
        <w:rPr>
          <w:rFonts w:ascii="Arial" w:hAnsi="Arial" w:cs="Arial"/>
          <w:bCs/>
          <w:noProof/>
          <w:color w:val="000000"/>
          <w:sz w:val="22"/>
          <w:szCs w:val="22"/>
        </w:rPr>
        <w:t>Contenido</w:t>
      </w:r>
    </w:p>
    <w:p w:rsidR="00E6736B" w:rsidRDefault="00E6736B" w:rsidP="0071296C">
      <w:pPr>
        <w:pStyle w:val="Prrafodelista"/>
        <w:numPr>
          <w:ilvl w:val="0"/>
          <w:numId w:val="5"/>
        </w:numPr>
        <w:spacing w:line="384" w:lineRule="auto"/>
        <w:ind w:left="840" w:right="45" w:firstLine="120"/>
        <w:jc w:val="both"/>
        <w:rPr>
          <w:rFonts w:ascii="Arial" w:hAnsi="Arial" w:cs="Arial"/>
          <w:noProof/>
          <w:color w:val="000000"/>
          <w:sz w:val="22"/>
          <w:szCs w:val="22"/>
          <w:lang w:eastAsia="es-MX"/>
        </w:rPr>
      </w:pPr>
      <w:r>
        <w:rPr>
          <w:rFonts w:ascii="Arial" w:hAnsi="Arial" w:cs="Arial"/>
          <w:noProof/>
          <w:color w:val="000000"/>
          <w:sz w:val="22"/>
          <w:szCs w:val="22"/>
          <w:lang w:eastAsia="es-MX"/>
        </w:rPr>
        <w:t xml:space="preserve">    </w:t>
      </w:r>
      <w:r w:rsidRPr="003F66F8">
        <w:rPr>
          <w:rFonts w:ascii="Arial" w:hAnsi="Arial" w:cs="Arial"/>
          <w:noProof/>
          <w:color w:val="000000"/>
          <w:sz w:val="22"/>
          <w:szCs w:val="22"/>
          <w:lang w:eastAsia="es-MX"/>
        </w:rPr>
        <w:t>Ámbito de Aplicación</w:t>
      </w:r>
      <w:r>
        <w:rPr>
          <w:rFonts w:ascii="Arial" w:hAnsi="Arial" w:cs="Arial"/>
          <w:noProof/>
          <w:color w:val="000000"/>
          <w:sz w:val="22"/>
          <w:szCs w:val="22"/>
          <w:lang w:eastAsia="es-MX"/>
        </w:rPr>
        <w:t>…………………………………….…7</w:t>
      </w:r>
      <w:r w:rsidRPr="003F66F8">
        <w:rPr>
          <w:rFonts w:ascii="Arial" w:hAnsi="Arial" w:cs="Arial"/>
          <w:noProof/>
          <w:color w:val="000000"/>
          <w:sz w:val="22"/>
          <w:szCs w:val="22"/>
          <w:lang w:eastAsia="es-MX"/>
        </w:rPr>
        <w:t xml:space="preserve"> </w:t>
      </w:r>
    </w:p>
    <w:p w:rsidR="00E6736B" w:rsidRDefault="00E6736B" w:rsidP="0071296C">
      <w:pPr>
        <w:pStyle w:val="Prrafodelista"/>
        <w:numPr>
          <w:ilvl w:val="0"/>
          <w:numId w:val="5"/>
        </w:numPr>
        <w:spacing w:line="384" w:lineRule="auto"/>
        <w:ind w:right="45" w:firstLine="600"/>
        <w:jc w:val="both"/>
        <w:rPr>
          <w:rFonts w:ascii="Arial" w:hAnsi="Arial" w:cs="Arial"/>
          <w:noProof/>
          <w:color w:val="000000"/>
          <w:sz w:val="22"/>
          <w:szCs w:val="22"/>
          <w:lang w:eastAsia="es-MX"/>
        </w:rPr>
      </w:pPr>
      <w:r>
        <w:rPr>
          <w:rFonts w:ascii="Arial" w:hAnsi="Arial" w:cs="Arial"/>
          <w:noProof/>
          <w:color w:val="000000"/>
          <w:sz w:val="22"/>
          <w:szCs w:val="22"/>
          <w:lang w:eastAsia="es-MX"/>
        </w:rPr>
        <w:t xml:space="preserve">    </w:t>
      </w:r>
      <w:r w:rsidRPr="003F66F8">
        <w:rPr>
          <w:rFonts w:ascii="Arial" w:hAnsi="Arial" w:cs="Arial"/>
          <w:noProof/>
          <w:color w:val="000000"/>
          <w:sz w:val="22"/>
          <w:szCs w:val="22"/>
          <w:lang w:eastAsia="es-MX"/>
        </w:rPr>
        <w:t>Definiciones</w:t>
      </w:r>
      <w:r>
        <w:rPr>
          <w:rFonts w:ascii="Arial" w:hAnsi="Arial" w:cs="Arial"/>
          <w:noProof/>
          <w:color w:val="000000"/>
          <w:sz w:val="22"/>
          <w:szCs w:val="22"/>
          <w:lang w:eastAsia="es-MX"/>
        </w:rPr>
        <w:t>……………………………………………….…7</w:t>
      </w:r>
      <w:r w:rsidRPr="003F66F8">
        <w:rPr>
          <w:rFonts w:ascii="Arial" w:hAnsi="Arial" w:cs="Arial"/>
          <w:noProof/>
          <w:color w:val="000000"/>
          <w:sz w:val="22"/>
          <w:szCs w:val="22"/>
          <w:lang w:eastAsia="es-MX"/>
        </w:rPr>
        <w:t xml:space="preserve">  </w:t>
      </w:r>
    </w:p>
    <w:p w:rsidR="00E6736B" w:rsidRPr="003F66F8" w:rsidRDefault="00E6736B" w:rsidP="0071296C">
      <w:pPr>
        <w:pStyle w:val="Prrafodelista"/>
        <w:numPr>
          <w:ilvl w:val="0"/>
          <w:numId w:val="5"/>
        </w:numPr>
        <w:spacing w:line="384" w:lineRule="auto"/>
        <w:ind w:right="45" w:firstLine="600"/>
        <w:jc w:val="both"/>
        <w:rPr>
          <w:rFonts w:ascii="Arial" w:hAnsi="Arial" w:cs="Arial"/>
          <w:noProof/>
          <w:color w:val="000000"/>
          <w:sz w:val="22"/>
          <w:szCs w:val="22"/>
          <w:lang w:eastAsia="es-MX"/>
        </w:rPr>
      </w:pPr>
      <w:r>
        <w:rPr>
          <w:rFonts w:ascii="Arial" w:hAnsi="Arial" w:cs="Arial"/>
          <w:noProof/>
          <w:color w:val="000000"/>
          <w:sz w:val="22"/>
          <w:szCs w:val="22"/>
          <w:lang w:eastAsia="es-MX"/>
        </w:rPr>
        <w:t xml:space="preserve">    </w:t>
      </w:r>
      <w:r w:rsidRPr="003F66F8">
        <w:rPr>
          <w:rFonts w:ascii="Arial" w:hAnsi="Arial" w:cs="Arial"/>
          <w:noProof/>
          <w:color w:val="000000"/>
          <w:sz w:val="22"/>
          <w:szCs w:val="22"/>
          <w:lang w:eastAsia="es-MX"/>
        </w:rPr>
        <w:t>Disposiciones Generales</w:t>
      </w:r>
      <w:r>
        <w:rPr>
          <w:rFonts w:ascii="Arial" w:hAnsi="Arial" w:cs="Arial"/>
          <w:noProof/>
          <w:color w:val="000000"/>
          <w:sz w:val="22"/>
          <w:szCs w:val="22"/>
          <w:lang w:eastAsia="es-MX"/>
        </w:rPr>
        <w:t>…………………………………..</w:t>
      </w:r>
      <w:r w:rsidR="00F241EE">
        <w:rPr>
          <w:rFonts w:ascii="Arial" w:hAnsi="Arial" w:cs="Arial"/>
          <w:noProof/>
          <w:color w:val="000000"/>
          <w:sz w:val="22"/>
          <w:szCs w:val="22"/>
          <w:lang w:eastAsia="es-MX"/>
        </w:rPr>
        <w:t xml:space="preserve"> </w:t>
      </w:r>
      <w:r>
        <w:rPr>
          <w:rFonts w:ascii="Arial" w:hAnsi="Arial" w:cs="Arial"/>
          <w:noProof/>
          <w:color w:val="000000"/>
          <w:sz w:val="22"/>
          <w:szCs w:val="22"/>
          <w:lang w:eastAsia="es-MX"/>
        </w:rPr>
        <w:t>9</w:t>
      </w:r>
    </w:p>
    <w:p w:rsidR="00E6736B" w:rsidRDefault="00E6736B" w:rsidP="00EB659D">
      <w:pPr>
        <w:tabs>
          <w:tab w:val="left" w:pos="6804"/>
        </w:tabs>
        <w:spacing w:line="360" w:lineRule="auto"/>
        <w:ind w:left="142" w:right="2036"/>
        <w:jc w:val="both"/>
        <w:rPr>
          <w:rFonts w:ascii="Arial" w:hAnsi="Arial" w:cs="Arial"/>
          <w:bCs/>
          <w:noProof/>
          <w:color w:val="000000"/>
          <w:sz w:val="22"/>
          <w:szCs w:val="22"/>
        </w:rPr>
      </w:pPr>
    </w:p>
    <w:p w:rsidR="00E6736B" w:rsidRDefault="00E6736B" w:rsidP="00EB659D">
      <w:pPr>
        <w:tabs>
          <w:tab w:val="left" w:pos="6804"/>
        </w:tabs>
        <w:spacing w:line="360" w:lineRule="auto"/>
        <w:ind w:left="142" w:right="2036"/>
        <w:jc w:val="both"/>
        <w:rPr>
          <w:rFonts w:ascii="Arial" w:hAnsi="Arial" w:cs="Arial"/>
          <w:bCs/>
          <w:noProof/>
          <w:color w:val="000000"/>
          <w:sz w:val="22"/>
          <w:szCs w:val="22"/>
        </w:rPr>
      </w:pPr>
      <w:r>
        <w:rPr>
          <w:rFonts w:ascii="Arial" w:hAnsi="Arial" w:cs="Arial"/>
          <w:bCs/>
          <w:noProof/>
          <w:color w:val="000000"/>
          <w:sz w:val="22"/>
          <w:szCs w:val="22"/>
        </w:rPr>
        <w:t>Transitorios…………………………………………………………………..</w:t>
      </w:r>
      <w:r w:rsidR="00F241EE">
        <w:rPr>
          <w:rFonts w:ascii="Arial" w:hAnsi="Arial" w:cs="Arial"/>
          <w:bCs/>
          <w:noProof/>
          <w:color w:val="000000"/>
          <w:sz w:val="22"/>
          <w:szCs w:val="22"/>
        </w:rPr>
        <w:t xml:space="preserve">   </w:t>
      </w:r>
      <w:r>
        <w:rPr>
          <w:rFonts w:ascii="Arial" w:hAnsi="Arial" w:cs="Arial"/>
          <w:bCs/>
          <w:noProof/>
          <w:color w:val="000000"/>
          <w:sz w:val="22"/>
          <w:szCs w:val="22"/>
        </w:rPr>
        <w:t>23</w:t>
      </w:r>
    </w:p>
    <w:p w:rsidR="00E6736B" w:rsidRDefault="00E6736B" w:rsidP="00EB659D">
      <w:pPr>
        <w:tabs>
          <w:tab w:val="left" w:pos="6804"/>
        </w:tabs>
        <w:spacing w:line="360" w:lineRule="auto"/>
        <w:ind w:left="142" w:right="2036"/>
        <w:jc w:val="both"/>
        <w:rPr>
          <w:rFonts w:ascii="Arial" w:hAnsi="Arial" w:cs="Arial"/>
          <w:bCs/>
          <w:noProof/>
          <w:color w:val="000000"/>
          <w:sz w:val="22"/>
          <w:szCs w:val="22"/>
        </w:rPr>
      </w:pPr>
    </w:p>
    <w:p w:rsidR="00E6736B" w:rsidRDefault="00E6736B" w:rsidP="00EB659D">
      <w:pPr>
        <w:spacing w:line="360" w:lineRule="auto"/>
        <w:ind w:right="-94"/>
        <w:jc w:val="both"/>
        <w:rPr>
          <w:rFonts w:ascii="Arial" w:hAnsi="Arial" w:cs="Arial"/>
          <w:b/>
          <w:noProof/>
          <w:color w:val="00863D"/>
          <w:lang w:eastAsia="es-MX"/>
        </w:rPr>
      </w:pPr>
    </w:p>
    <w:p w:rsidR="00E6736B" w:rsidRDefault="00E6736B" w:rsidP="00EB659D">
      <w:pPr>
        <w:spacing w:line="360" w:lineRule="auto"/>
        <w:ind w:right="-94"/>
        <w:jc w:val="both"/>
        <w:rPr>
          <w:rFonts w:ascii="Arial" w:hAnsi="Arial" w:cs="Arial"/>
          <w:b/>
          <w:noProof/>
          <w:color w:val="00863D"/>
          <w:lang w:eastAsia="es-MX"/>
        </w:rPr>
      </w:pPr>
    </w:p>
    <w:p w:rsidR="00E6736B" w:rsidRDefault="00E6736B" w:rsidP="00EB659D">
      <w:pPr>
        <w:spacing w:line="360" w:lineRule="auto"/>
        <w:ind w:right="-94"/>
        <w:jc w:val="both"/>
        <w:rPr>
          <w:rFonts w:ascii="Arial" w:hAnsi="Arial" w:cs="Arial"/>
          <w:b/>
          <w:noProof/>
          <w:color w:val="00863D"/>
          <w:lang w:eastAsia="es-MX"/>
        </w:rPr>
      </w:pPr>
    </w:p>
    <w:p w:rsidR="00E6736B" w:rsidRDefault="00E6736B" w:rsidP="00EB659D">
      <w:pPr>
        <w:spacing w:line="360" w:lineRule="auto"/>
        <w:ind w:right="-94"/>
        <w:jc w:val="both"/>
        <w:rPr>
          <w:rFonts w:ascii="Arial" w:hAnsi="Arial" w:cs="Arial"/>
          <w:b/>
          <w:noProof/>
          <w:color w:val="00863D"/>
          <w:lang w:eastAsia="es-MX"/>
        </w:rPr>
      </w:pPr>
    </w:p>
    <w:p w:rsidR="00E6736B" w:rsidRDefault="00E6736B" w:rsidP="00EB659D">
      <w:pPr>
        <w:spacing w:line="360" w:lineRule="auto"/>
        <w:ind w:right="-94"/>
        <w:jc w:val="both"/>
        <w:rPr>
          <w:rFonts w:ascii="Arial" w:hAnsi="Arial" w:cs="Arial"/>
          <w:b/>
          <w:noProof/>
          <w:color w:val="00863D"/>
          <w:lang w:eastAsia="es-MX"/>
        </w:rPr>
      </w:pPr>
    </w:p>
    <w:p w:rsidR="00E6736B" w:rsidRDefault="00E6736B" w:rsidP="00EB659D">
      <w:pPr>
        <w:spacing w:line="360" w:lineRule="auto"/>
        <w:ind w:right="-94"/>
        <w:jc w:val="both"/>
        <w:rPr>
          <w:rFonts w:ascii="Arial" w:hAnsi="Arial" w:cs="Arial"/>
          <w:b/>
          <w:noProof/>
          <w:color w:val="00863D"/>
          <w:lang w:eastAsia="es-MX"/>
        </w:rPr>
      </w:pPr>
    </w:p>
    <w:p w:rsidR="00E6736B" w:rsidRDefault="00E6736B" w:rsidP="00EB659D">
      <w:pPr>
        <w:spacing w:line="360" w:lineRule="auto"/>
        <w:ind w:right="-94"/>
        <w:jc w:val="both"/>
        <w:rPr>
          <w:rFonts w:ascii="Arial" w:hAnsi="Arial" w:cs="Arial"/>
          <w:b/>
          <w:noProof/>
          <w:color w:val="00863D"/>
          <w:lang w:eastAsia="es-MX"/>
        </w:rPr>
      </w:pPr>
    </w:p>
    <w:p w:rsidR="00E6736B" w:rsidRDefault="00E6736B" w:rsidP="00EB659D">
      <w:pPr>
        <w:spacing w:line="360" w:lineRule="auto"/>
        <w:ind w:right="-94"/>
        <w:jc w:val="both"/>
        <w:rPr>
          <w:rFonts w:ascii="Arial" w:hAnsi="Arial" w:cs="Arial"/>
          <w:b/>
          <w:noProof/>
          <w:color w:val="00863D"/>
          <w:lang w:eastAsia="es-MX"/>
        </w:rPr>
      </w:pPr>
    </w:p>
    <w:p w:rsidR="00E6736B" w:rsidRDefault="00E6736B" w:rsidP="00EB659D">
      <w:pPr>
        <w:spacing w:line="360" w:lineRule="auto"/>
        <w:ind w:right="-94"/>
        <w:jc w:val="both"/>
        <w:rPr>
          <w:rFonts w:ascii="Arial" w:hAnsi="Arial" w:cs="Arial"/>
          <w:b/>
          <w:noProof/>
          <w:color w:val="00863D"/>
          <w:lang w:eastAsia="es-MX"/>
        </w:rPr>
      </w:pPr>
    </w:p>
    <w:p w:rsidR="00E6736B" w:rsidRDefault="00E6736B" w:rsidP="00EB659D">
      <w:pPr>
        <w:spacing w:line="360" w:lineRule="auto"/>
        <w:ind w:right="-94"/>
        <w:jc w:val="both"/>
        <w:rPr>
          <w:rFonts w:ascii="Arial" w:hAnsi="Arial" w:cs="Arial"/>
          <w:b/>
          <w:noProof/>
          <w:color w:val="00863D"/>
          <w:lang w:eastAsia="es-MX"/>
        </w:rPr>
        <w:sectPr w:rsidR="00E6736B" w:rsidSect="00582D92">
          <w:headerReference w:type="default" r:id="rId13"/>
          <w:footerReference w:type="default" r:id="rId14"/>
          <w:pgSz w:w="12240" w:h="15840"/>
          <w:pgMar w:top="851" w:right="1418" w:bottom="851" w:left="1418" w:header="284" w:footer="266" w:gutter="0"/>
          <w:pgNumType w:start="2"/>
          <w:cols w:space="708"/>
          <w:titlePg/>
        </w:sectPr>
      </w:pPr>
    </w:p>
    <w:p w:rsidR="00E6736B" w:rsidRDefault="00E6736B" w:rsidP="00EB659D">
      <w:pPr>
        <w:spacing w:line="360" w:lineRule="auto"/>
        <w:ind w:right="-94"/>
        <w:jc w:val="both"/>
        <w:rPr>
          <w:rFonts w:ascii="Arial" w:hAnsi="Arial" w:cs="Arial"/>
          <w:b/>
          <w:noProof/>
          <w:color w:val="00863D"/>
          <w:lang w:eastAsia="es-MX"/>
        </w:rPr>
      </w:pPr>
    </w:p>
    <w:p w:rsidR="00E6736B" w:rsidRPr="007832E8" w:rsidRDefault="00E6736B" w:rsidP="00EB659D">
      <w:pPr>
        <w:spacing w:line="360" w:lineRule="auto"/>
        <w:ind w:right="-94"/>
        <w:jc w:val="both"/>
        <w:rPr>
          <w:rFonts w:ascii="Arial" w:hAnsi="Arial" w:cs="Arial"/>
          <w:b/>
          <w:noProof/>
          <w:color w:val="00863D"/>
          <w:lang w:eastAsia="es-MX"/>
        </w:rPr>
      </w:pPr>
      <w:r w:rsidRPr="007832E8">
        <w:rPr>
          <w:rFonts w:ascii="Arial" w:hAnsi="Arial" w:cs="Arial"/>
          <w:b/>
          <w:noProof/>
          <w:color w:val="00863D"/>
          <w:lang w:eastAsia="es-MX"/>
        </w:rPr>
        <w:t>PRESENTACIÓN</w:t>
      </w:r>
      <w:r>
        <w:rPr>
          <w:rFonts w:ascii="Arial" w:hAnsi="Arial" w:cs="Arial"/>
          <w:b/>
          <w:noProof/>
          <w:color w:val="00863D"/>
          <w:lang w:eastAsia="es-MX"/>
        </w:rPr>
        <w:t>________________________________________________________</w:t>
      </w:r>
    </w:p>
    <w:p w:rsidR="00E6736B" w:rsidRDefault="00E6736B" w:rsidP="00EB659D">
      <w:pPr>
        <w:rPr>
          <w:rFonts w:ascii="Arial" w:hAnsi="Arial" w:cs="Arial"/>
          <w:noProof/>
          <w:lang w:eastAsia="es-MX"/>
        </w:rPr>
      </w:pPr>
    </w:p>
    <w:p w:rsidR="00E6736B" w:rsidRDefault="00E6736B" w:rsidP="00060883">
      <w:pPr>
        <w:pStyle w:val="Textodebloque"/>
        <w:spacing w:after="0" w:afterAutospacing="0" w:line="360" w:lineRule="auto"/>
        <w:ind w:left="0" w:right="391"/>
        <w:rPr>
          <w:rFonts w:cs="Arial"/>
        </w:rPr>
      </w:pPr>
      <w:r w:rsidRPr="009B4285">
        <w:rPr>
          <w:rFonts w:cs="Arial"/>
        </w:rPr>
        <w:t xml:space="preserve">A la fecha, el </w:t>
      </w:r>
      <w:r w:rsidR="00D10246">
        <w:rPr>
          <w:rFonts w:cs="Arial"/>
        </w:rPr>
        <w:t>Tribunal Electoral</w:t>
      </w:r>
      <w:r w:rsidRPr="009B4285">
        <w:rPr>
          <w:rFonts w:cs="Arial"/>
        </w:rPr>
        <w:t xml:space="preserve"> del Poder Judicial de la Federación (</w:t>
      </w:r>
      <w:r w:rsidR="00D10246">
        <w:rPr>
          <w:rFonts w:cs="Arial"/>
        </w:rPr>
        <w:t>Tribunal Electoral</w:t>
      </w:r>
      <w:r w:rsidRPr="009B4285">
        <w:rPr>
          <w:rFonts w:cs="Arial"/>
        </w:rPr>
        <w:t xml:space="preserve">) cuenta con espacios físicos propios y arrendados destinados a la guarda de los vehículos pertenecientes a las y los servidores públicos y a dicho órgano jurisdiccional. </w:t>
      </w:r>
    </w:p>
    <w:p w:rsidR="00060883" w:rsidRPr="009B4285" w:rsidRDefault="00060883" w:rsidP="00060883">
      <w:pPr>
        <w:pStyle w:val="Textodebloque"/>
        <w:spacing w:after="0" w:afterAutospacing="0" w:line="360" w:lineRule="auto"/>
        <w:ind w:left="0" w:right="391"/>
        <w:rPr>
          <w:rFonts w:cs="Arial"/>
        </w:rPr>
      </w:pPr>
    </w:p>
    <w:p w:rsidR="00E6736B" w:rsidRPr="003D525E" w:rsidRDefault="00E6736B" w:rsidP="00060883">
      <w:pPr>
        <w:spacing w:line="360" w:lineRule="auto"/>
        <w:ind w:right="48"/>
        <w:jc w:val="both"/>
        <w:rPr>
          <w:rFonts w:ascii="Arial" w:hAnsi="Arial" w:cs="Arial"/>
          <w:noProof/>
          <w:lang w:val="es-MX" w:eastAsia="es-MX"/>
        </w:rPr>
      </w:pPr>
      <w:r w:rsidRPr="009B4285">
        <w:rPr>
          <w:rFonts w:ascii="Arial" w:hAnsi="Arial" w:cs="Arial"/>
        </w:rPr>
        <w:t xml:space="preserve">Por tanto, con independencia de la actualización de los presentes Lineamientos con motivo de las referidas reformas y adiciones al texto del artículo 127 Constitucional, es necesario incorporar a ellos la tutela del uso y aprovechamiento de los espacios de estacionamiento para la asignación de los mismos para los vehículos oficiales, así como para los que son propiedad de las y los servidores públicos del </w:t>
      </w:r>
      <w:r w:rsidR="00740B3F">
        <w:rPr>
          <w:rFonts w:ascii="Arial" w:hAnsi="Arial" w:cs="Arial"/>
        </w:rPr>
        <w:t>Tribunal Electoral</w:t>
      </w:r>
      <w:r w:rsidRPr="009B4285">
        <w:rPr>
          <w:rFonts w:ascii="Arial" w:hAnsi="Arial" w:cs="Arial"/>
        </w:rPr>
        <w:t xml:space="preserve">, teniendo como base de acción lo establecido en el párrafo Décimo, del Punto VII del Manual Específico de Organización de </w:t>
      </w:r>
      <w:smartTag w:uri="urn:schemas-microsoft-com:office:smarttags" w:element="PersonName">
        <w:smartTagPr>
          <w:attr w:name="ProductID" w:val="la Dirección General"/>
        </w:smartTagPr>
        <w:r w:rsidRPr="009B4285">
          <w:rPr>
            <w:rFonts w:ascii="Arial" w:hAnsi="Arial" w:cs="Arial"/>
          </w:rPr>
          <w:t>la Dirección General</w:t>
        </w:r>
      </w:smartTag>
      <w:r w:rsidRPr="009B4285">
        <w:rPr>
          <w:rFonts w:ascii="Arial" w:hAnsi="Arial" w:cs="Arial"/>
        </w:rPr>
        <w:t xml:space="preserve"> de Mantenimiento y Servicios Generales, vigente a partir del </w:t>
      </w:r>
      <w:smartTag w:uri="urn:schemas-microsoft-com:office:smarttags" w:element="date">
        <w:smartTagPr>
          <w:attr w:name="Year" w:val="2008"/>
          <w:attr w:name="Day" w:val="22"/>
          <w:attr w:name="Month" w:val="10"/>
          <w:attr w:name="ls" w:val="trans"/>
        </w:smartTagPr>
        <w:r w:rsidRPr="009B4285">
          <w:rPr>
            <w:rFonts w:ascii="Arial" w:hAnsi="Arial" w:cs="Arial"/>
          </w:rPr>
          <w:t>22 de octubre de 2008</w:t>
        </w:r>
      </w:smartTag>
      <w:r w:rsidRPr="00E2609A">
        <w:rPr>
          <w:rFonts w:cs="Arial"/>
        </w:rPr>
        <w:t>.</w:t>
      </w:r>
      <w:r>
        <w:rPr>
          <w:rFonts w:cs="Arial"/>
        </w:rPr>
        <w:t xml:space="preserve"> </w:t>
      </w:r>
    </w:p>
    <w:p w:rsidR="00E6736B" w:rsidRPr="003D525E" w:rsidRDefault="00E6736B" w:rsidP="00EB659D">
      <w:pPr>
        <w:spacing w:line="360" w:lineRule="auto"/>
        <w:ind w:right="48"/>
        <w:jc w:val="both"/>
        <w:rPr>
          <w:rFonts w:ascii="Arial" w:hAnsi="Arial" w:cs="Arial"/>
          <w:noProof/>
          <w:lang w:val="es-MX" w:eastAsia="es-MX"/>
        </w:rPr>
      </w:pPr>
    </w:p>
    <w:p w:rsidR="00E6736B" w:rsidRDefault="00E6736B" w:rsidP="00EB659D">
      <w:pPr>
        <w:pStyle w:val="Encabezado"/>
        <w:tabs>
          <w:tab w:val="clear" w:pos="4252"/>
          <w:tab w:val="clear" w:pos="8504"/>
          <w:tab w:val="left" w:pos="9356"/>
        </w:tabs>
        <w:spacing w:line="360" w:lineRule="auto"/>
        <w:ind w:right="48"/>
        <w:jc w:val="both"/>
        <w:rPr>
          <w:rFonts w:ascii="Arial" w:hAnsi="Arial" w:cs="Arial"/>
        </w:rPr>
      </w:pPr>
    </w:p>
    <w:p w:rsidR="00E6736B" w:rsidRDefault="00E6736B" w:rsidP="00EB659D">
      <w:pPr>
        <w:pStyle w:val="Encabezado"/>
        <w:tabs>
          <w:tab w:val="clear" w:pos="4252"/>
          <w:tab w:val="clear" w:pos="8504"/>
          <w:tab w:val="left" w:pos="9356"/>
        </w:tabs>
        <w:spacing w:line="360" w:lineRule="auto"/>
        <w:ind w:right="48"/>
        <w:jc w:val="both"/>
        <w:rPr>
          <w:rFonts w:ascii="Arial" w:hAnsi="Arial" w:cs="Arial"/>
        </w:rPr>
      </w:pPr>
    </w:p>
    <w:p w:rsidR="00E6736B" w:rsidRDefault="00E6736B" w:rsidP="00EB659D">
      <w:pPr>
        <w:pStyle w:val="Encabezado"/>
        <w:tabs>
          <w:tab w:val="clear" w:pos="4252"/>
          <w:tab w:val="clear" w:pos="8504"/>
          <w:tab w:val="left" w:pos="9356"/>
        </w:tabs>
        <w:spacing w:line="360" w:lineRule="auto"/>
        <w:ind w:right="48"/>
        <w:jc w:val="both"/>
        <w:rPr>
          <w:rFonts w:ascii="Arial" w:hAnsi="Arial" w:cs="Arial"/>
        </w:rPr>
      </w:pPr>
    </w:p>
    <w:p w:rsidR="00E6736B" w:rsidRDefault="00E6736B" w:rsidP="00EB659D">
      <w:pPr>
        <w:pStyle w:val="Encabezado"/>
        <w:tabs>
          <w:tab w:val="clear" w:pos="4252"/>
          <w:tab w:val="clear" w:pos="8504"/>
          <w:tab w:val="left" w:pos="9356"/>
        </w:tabs>
        <w:spacing w:line="360" w:lineRule="auto"/>
        <w:ind w:right="48"/>
        <w:jc w:val="both"/>
        <w:rPr>
          <w:rFonts w:ascii="Arial" w:hAnsi="Arial" w:cs="Arial"/>
        </w:rPr>
      </w:pPr>
    </w:p>
    <w:p w:rsidR="00E6736B" w:rsidRDefault="00E6736B" w:rsidP="00EB659D">
      <w:pPr>
        <w:pStyle w:val="Encabezado"/>
        <w:tabs>
          <w:tab w:val="clear" w:pos="4252"/>
          <w:tab w:val="clear" w:pos="8504"/>
          <w:tab w:val="left" w:pos="9356"/>
        </w:tabs>
        <w:spacing w:line="360" w:lineRule="auto"/>
        <w:ind w:right="48"/>
        <w:jc w:val="both"/>
        <w:rPr>
          <w:rFonts w:ascii="Arial" w:hAnsi="Arial" w:cs="Arial"/>
        </w:rPr>
      </w:pPr>
    </w:p>
    <w:p w:rsidR="00E6736B" w:rsidRDefault="00E6736B" w:rsidP="00EB659D">
      <w:pPr>
        <w:pStyle w:val="Encabezado"/>
        <w:tabs>
          <w:tab w:val="clear" w:pos="4252"/>
          <w:tab w:val="clear" w:pos="8504"/>
          <w:tab w:val="left" w:pos="9356"/>
        </w:tabs>
        <w:spacing w:line="360" w:lineRule="auto"/>
        <w:ind w:right="48"/>
        <w:jc w:val="both"/>
        <w:rPr>
          <w:rFonts w:ascii="Arial" w:hAnsi="Arial" w:cs="Arial"/>
        </w:rPr>
      </w:pPr>
    </w:p>
    <w:p w:rsidR="00E6736B" w:rsidRDefault="00E6736B" w:rsidP="00EB659D">
      <w:pPr>
        <w:pStyle w:val="Encabezado"/>
        <w:tabs>
          <w:tab w:val="clear" w:pos="4252"/>
          <w:tab w:val="clear" w:pos="8504"/>
          <w:tab w:val="left" w:pos="9356"/>
        </w:tabs>
        <w:spacing w:line="360" w:lineRule="auto"/>
        <w:ind w:right="48"/>
        <w:jc w:val="both"/>
        <w:rPr>
          <w:rFonts w:ascii="Arial" w:hAnsi="Arial" w:cs="Arial"/>
        </w:rPr>
      </w:pPr>
    </w:p>
    <w:p w:rsidR="00E6736B" w:rsidRDefault="00E6736B" w:rsidP="00EB659D">
      <w:pPr>
        <w:pStyle w:val="Encabezado"/>
        <w:tabs>
          <w:tab w:val="clear" w:pos="4252"/>
          <w:tab w:val="clear" w:pos="8504"/>
          <w:tab w:val="left" w:pos="9356"/>
        </w:tabs>
        <w:spacing w:line="360" w:lineRule="auto"/>
        <w:ind w:right="48"/>
        <w:jc w:val="both"/>
        <w:rPr>
          <w:rFonts w:ascii="Arial" w:hAnsi="Arial" w:cs="Arial"/>
        </w:rPr>
      </w:pPr>
    </w:p>
    <w:p w:rsidR="00E6736B" w:rsidRDefault="00E6736B" w:rsidP="00EB659D">
      <w:pPr>
        <w:pStyle w:val="Encabezado"/>
        <w:tabs>
          <w:tab w:val="clear" w:pos="4252"/>
          <w:tab w:val="clear" w:pos="8504"/>
          <w:tab w:val="left" w:pos="9356"/>
        </w:tabs>
        <w:spacing w:line="360" w:lineRule="auto"/>
        <w:ind w:right="48"/>
        <w:jc w:val="both"/>
        <w:rPr>
          <w:rFonts w:ascii="Arial" w:hAnsi="Arial" w:cs="Arial"/>
        </w:rPr>
      </w:pPr>
    </w:p>
    <w:p w:rsidR="00E6736B" w:rsidRDefault="00E6736B" w:rsidP="00EB659D">
      <w:pPr>
        <w:pStyle w:val="Encabezado"/>
        <w:tabs>
          <w:tab w:val="clear" w:pos="4252"/>
          <w:tab w:val="clear" w:pos="8504"/>
          <w:tab w:val="left" w:pos="9356"/>
        </w:tabs>
        <w:spacing w:line="360" w:lineRule="auto"/>
        <w:ind w:right="48"/>
        <w:jc w:val="both"/>
        <w:rPr>
          <w:rFonts w:ascii="Arial" w:hAnsi="Arial" w:cs="Arial"/>
        </w:rPr>
      </w:pPr>
    </w:p>
    <w:p w:rsidR="00E6736B" w:rsidRDefault="00E6736B" w:rsidP="00EB659D">
      <w:pPr>
        <w:pStyle w:val="Encabezado"/>
        <w:tabs>
          <w:tab w:val="clear" w:pos="4252"/>
          <w:tab w:val="clear" w:pos="8504"/>
          <w:tab w:val="left" w:pos="9356"/>
        </w:tabs>
        <w:spacing w:line="360" w:lineRule="auto"/>
        <w:ind w:right="48"/>
        <w:jc w:val="both"/>
        <w:rPr>
          <w:rFonts w:ascii="Arial" w:hAnsi="Arial" w:cs="Arial"/>
        </w:rPr>
      </w:pPr>
    </w:p>
    <w:p w:rsidR="00E6736B" w:rsidRDefault="00E6736B" w:rsidP="00EB659D">
      <w:pPr>
        <w:pStyle w:val="Encabezado"/>
        <w:tabs>
          <w:tab w:val="clear" w:pos="4252"/>
          <w:tab w:val="clear" w:pos="8504"/>
          <w:tab w:val="left" w:pos="9356"/>
        </w:tabs>
        <w:spacing w:line="360" w:lineRule="auto"/>
        <w:ind w:right="48"/>
        <w:jc w:val="both"/>
        <w:rPr>
          <w:rFonts w:ascii="Arial" w:hAnsi="Arial" w:cs="Arial"/>
        </w:rPr>
      </w:pPr>
    </w:p>
    <w:p w:rsidR="00E6736B" w:rsidRDefault="00E6736B" w:rsidP="00EB659D">
      <w:pPr>
        <w:pStyle w:val="Encabezado"/>
        <w:tabs>
          <w:tab w:val="clear" w:pos="4252"/>
          <w:tab w:val="clear" w:pos="8504"/>
          <w:tab w:val="left" w:pos="9356"/>
        </w:tabs>
        <w:spacing w:line="360" w:lineRule="auto"/>
        <w:ind w:right="48"/>
        <w:jc w:val="both"/>
        <w:rPr>
          <w:rFonts w:ascii="Arial" w:hAnsi="Arial" w:cs="Arial"/>
        </w:rPr>
      </w:pPr>
    </w:p>
    <w:p w:rsidR="00E6736B" w:rsidRDefault="00E6736B" w:rsidP="00EB659D">
      <w:pPr>
        <w:pStyle w:val="Encabezado"/>
        <w:tabs>
          <w:tab w:val="clear" w:pos="4252"/>
          <w:tab w:val="clear" w:pos="8504"/>
          <w:tab w:val="left" w:pos="9356"/>
        </w:tabs>
        <w:spacing w:line="360" w:lineRule="auto"/>
        <w:ind w:right="48"/>
        <w:jc w:val="both"/>
        <w:rPr>
          <w:rFonts w:ascii="Arial" w:hAnsi="Arial" w:cs="Arial"/>
        </w:rPr>
      </w:pPr>
    </w:p>
    <w:p w:rsidR="00E6736B" w:rsidRPr="009864B4" w:rsidRDefault="00E6736B" w:rsidP="00EB659D">
      <w:pPr>
        <w:pStyle w:val="Prrafodelista"/>
        <w:spacing w:before="100" w:beforeAutospacing="1" w:after="100" w:afterAutospacing="1" w:line="360" w:lineRule="auto"/>
        <w:ind w:left="0"/>
        <w:jc w:val="both"/>
        <w:rPr>
          <w:rFonts w:ascii="Arial" w:hAnsi="Arial" w:cs="Arial"/>
          <w:b/>
          <w:noProof/>
          <w:color w:val="00863D"/>
          <w:lang w:eastAsia="es-MX"/>
        </w:rPr>
      </w:pPr>
      <w:r>
        <w:rPr>
          <w:rFonts w:ascii="Arial" w:hAnsi="Arial" w:cs="Arial"/>
          <w:b/>
          <w:noProof/>
          <w:color w:val="00863D"/>
          <w:lang w:eastAsia="es-MX"/>
        </w:rPr>
        <w:lastRenderedPageBreak/>
        <w:t>OBJETIVO_____________________________________________________________</w:t>
      </w:r>
    </w:p>
    <w:p w:rsidR="00E6736B" w:rsidRDefault="00E6736B" w:rsidP="00EB659D">
      <w:pPr>
        <w:pStyle w:val="Encabezado"/>
        <w:tabs>
          <w:tab w:val="clear" w:pos="4252"/>
          <w:tab w:val="clear" w:pos="8504"/>
          <w:tab w:val="left" w:pos="9356"/>
        </w:tabs>
        <w:spacing w:line="360" w:lineRule="auto"/>
        <w:ind w:right="48"/>
        <w:jc w:val="both"/>
        <w:rPr>
          <w:rFonts w:ascii="Arial" w:hAnsi="Arial" w:cs="Arial"/>
        </w:rPr>
      </w:pPr>
      <w:r w:rsidRPr="003A06EE">
        <w:rPr>
          <w:rFonts w:ascii="Arial" w:hAnsi="Arial" w:cs="Arial"/>
          <w:noProof/>
          <w:color w:val="000000"/>
          <w:lang w:eastAsia="es-MX"/>
        </w:rPr>
        <w:t xml:space="preserve">Establecer los criterios que deben aplicarse en la asignación, uso y control de los vehículos y cajones de estacionamiento en posesión del </w:t>
      </w:r>
      <w:r w:rsidR="00A66C7C">
        <w:rPr>
          <w:rFonts w:ascii="Arial" w:hAnsi="Arial" w:cs="Arial"/>
          <w:noProof/>
          <w:color w:val="000000"/>
          <w:lang w:eastAsia="es-MX"/>
        </w:rPr>
        <w:t>Tribunal Electoral</w:t>
      </w:r>
      <w:r w:rsidRPr="003A06EE">
        <w:rPr>
          <w:rFonts w:ascii="Arial" w:hAnsi="Arial" w:cs="Arial"/>
          <w:noProof/>
          <w:color w:val="000000"/>
          <w:lang w:eastAsia="es-MX"/>
        </w:rPr>
        <w:t>, para una adecuada administración y operación bajo criterios de eficacia, eficiencia, honestidad, austeridad y disciplina presupuestaria.</w:t>
      </w:r>
    </w:p>
    <w:p w:rsidR="00E6736B" w:rsidRDefault="00E6736B" w:rsidP="00EB659D">
      <w:pPr>
        <w:pStyle w:val="Encabezado"/>
        <w:tabs>
          <w:tab w:val="clear" w:pos="4252"/>
          <w:tab w:val="clear" w:pos="8504"/>
          <w:tab w:val="left" w:pos="9356"/>
        </w:tabs>
        <w:spacing w:line="360" w:lineRule="auto"/>
        <w:ind w:right="48"/>
        <w:jc w:val="both"/>
        <w:rPr>
          <w:rFonts w:ascii="Arial" w:hAnsi="Arial" w:cs="Arial"/>
        </w:rPr>
      </w:pPr>
    </w:p>
    <w:p w:rsidR="00E6736B" w:rsidRDefault="00E6736B" w:rsidP="00EB659D">
      <w:pPr>
        <w:pStyle w:val="Encabezado"/>
        <w:tabs>
          <w:tab w:val="clear" w:pos="4252"/>
          <w:tab w:val="clear" w:pos="8504"/>
          <w:tab w:val="left" w:pos="9356"/>
        </w:tabs>
        <w:spacing w:line="360" w:lineRule="auto"/>
        <w:ind w:right="48"/>
        <w:jc w:val="both"/>
        <w:rPr>
          <w:rFonts w:ascii="Arial" w:hAnsi="Arial" w:cs="Arial"/>
        </w:rPr>
      </w:pPr>
    </w:p>
    <w:p w:rsidR="00E6736B" w:rsidRDefault="00E6736B" w:rsidP="00EB659D">
      <w:pPr>
        <w:pStyle w:val="Encabezado"/>
        <w:tabs>
          <w:tab w:val="clear" w:pos="4252"/>
          <w:tab w:val="clear" w:pos="8504"/>
          <w:tab w:val="left" w:pos="9356"/>
        </w:tabs>
        <w:spacing w:line="360" w:lineRule="auto"/>
        <w:ind w:right="48"/>
        <w:jc w:val="both"/>
        <w:rPr>
          <w:rFonts w:ascii="Arial" w:hAnsi="Arial" w:cs="Arial"/>
        </w:rPr>
      </w:pPr>
    </w:p>
    <w:p w:rsidR="00E6736B" w:rsidRDefault="00E6736B" w:rsidP="00EB659D">
      <w:pPr>
        <w:pStyle w:val="Encabezado"/>
        <w:tabs>
          <w:tab w:val="clear" w:pos="4252"/>
          <w:tab w:val="clear" w:pos="8504"/>
          <w:tab w:val="left" w:pos="9356"/>
        </w:tabs>
        <w:spacing w:line="360" w:lineRule="auto"/>
        <w:ind w:right="48"/>
        <w:jc w:val="both"/>
        <w:rPr>
          <w:rFonts w:ascii="Arial" w:hAnsi="Arial" w:cs="Arial"/>
        </w:rPr>
      </w:pPr>
    </w:p>
    <w:p w:rsidR="00E6736B" w:rsidRDefault="00E6736B" w:rsidP="00EB659D">
      <w:pPr>
        <w:pStyle w:val="Encabezado"/>
        <w:tabs>
          <w:tab w:val="clear" w:pos="4252"/>
          <w:tab w:val="clear" w:pos="8504"/>
          <w:tab w:val="left" w:pos="9356"/>
        </w:tabs>
        <w:spacing w:line="360" w:lineRule="auto"/>
        <w:ind w:right="48"/>
        <w:jc w:val="both"/>
        <w:rPr>
          <w:rFonts w:ascii="Arial" w:hAnsi="Arial" w:cs="Arial"/>
        </w:rPr>
      </w:pPr>
    </w:p>
    <w:p w:rsidR="00E6736B" w:rsidRDefault="00E6736B" w:rsidP="00EB659D">
      <w:pPr>
        <w:pStyle w:val="Encabezado"/>
        <w:tabs>
          <w:tab w:val="clear" w:pos="4252"/>
          <w:tab w:val="clear" w:pos="8504"/>
          <w:tab w:val="left" w:pos="9356"/>
        </w:tabs>
        <w:spacing w:line="360" w:lineRule="auto"/>
        <w:ind w:right="48"/>
        <w:jc w:val="both"/>
        <w:rPr>
          <w:rFonts w:ascii="Arial" w:hAnsi="Arial" w:cs="Arial"/>
        </w:rPr>
      </w:pPr>
    </w:p>
    <w:p w:rsidR="00E6736B" w:rsidRDefault="00E6736B" w:rsidP="00EB659D">
      <w:pPr>
        <w:pStyle w:val="Encabezado"/>
        <w:tabs>
          <w:tab w:val="clear" w:pos="4252"/>
          <w:tab w:val="clear" w:pos="8504"/>
          <w:tab w:val="left" w:pos="9356"/>
        </w:tabs>
        <w:spacing w:line="360" w:lineRule="auto"/>
        <w:ind w:right="48"/>
        <w:jc w:val="both"/>
        <w:rPr>
          <w:rFonts w:ascii="Arial" w:hAnsi="Arial" w:cs="Arial"/>
        </w:rPr>
      </w:pPr>
    </w:p>
    <w:p w:rsidR="00E6736B" w:rsidRDefault="00E6736B" w:rsidP="00EB659D">
      <w:pPr>
        <w:pStyle w:val="Encabezado"/>
        <w:tabs>
          <w:tab w:val="clear" w:pos="4252"/>
          <w:tab w:val="clear" w:pos="8504"/>
          <w:tab w:val="left" w:pos="9356"/>
        </w:tabs>
        <w:spacing w:line="360" w:lineRule="auto"/>
        <w:ind w:right="48"/>
        <w:jc w:val="both"/>
        <w:rPr>
          <w:rFonts w:ascii="Arial" w:hAnsi="Arial" w:cs="Arial"/>
        </w:rPr>
      </w:pPr>
    </w:p>
    <w:p w:rsidR="00E6736B" w:rsidRDefault="00E6736B" w:rsidP="00EB659D">
      <w:pPr>
        <w:pStyle w:val="Encabezado"/>
        <w:tabs>
          <w:tab w:val="clear" w:pos="4252"/>
          <w:tab w:val="clear" w:pos="8504"/>
          <w:tab w:val="left" w:pos="9356"/>
        </w:tabs>
        <w:spacing w:line="360" w:lineRule="auto"/>
        <w:ind w:right="48"/>
        <w:jc w:val="both"/>
        <w:rPr>
          <w:rFonts w:ascii="Arial" w:hAnsi="Arial" w:cs="Arial"/>
        </w:rPr>
      </w:pPr>
    </w:p>
    <w:p w:rsidR="00E6736B" w:rsidRDefault="00E6736B" w:rsidP="00EB659D">
      <w:pPr>
        <w:pStyle w:val="Encabezado"/>
        <w:tabs>
          <w:tab w:val="clear" w:pos="4252"/>
          <w:tab w:val="clear" w:pos="8504"/>
          <w:tab w:val="left" w:pos="9356"/>
        </w:tabs>
        <w:spacing w:line="360" w:lineRule="auto"/>
        <w:ind w:right="48"/>
        <w:jc w:val="both"/>
        <w:rPr>
          <w:rFonts w:ascii="Arial" w:hAnsi="Arial" w:cs="Arial"/>
        </w:rPr>
      </w:pPr>
    </w:p>
    <w:p w:rsidR="00E6736B" w:rsidRDefault="00E6736B" w:rsidP="00EB659D">
      <w:pPr>
        <w:pStyle w:val="Encabezado"/>
        <w:tabs>
          <w:tab w:val="clear" w:pos="4252"/>
          <w:tab w:val="clear" w:pos="8504"/>
          <w:tab w:val="left" w:pos="9356"/>
        </w:tabs>
        <w:spacing w:line="360" w:lineRule="auto"/>
        <w:ind w:right="48"/>
        <w:jc w:val="both"/>
        <w:rPr>
          <w:rFonts w:ascii="Arial" w:hAnsi="Arial" w:cs="Arial"/>
        </w:rPr>
      </w:pPr>
    </w:p>
    <w:p w:rsidR="00E6736B" w:rsidRDefault="00E6736B" w:rsidP="00EB659D">
      <w:pPr>
        <w:pStyle w:val="Encabezado"/>
        <w:tabs>
          <w:tab w:val="clear" w:pos="4252"/>
          <w:tab w:val="clear" w:pos="8504"/>
          <w:tab w:val="left" w:pos="9356"/>
        </w:tabs>
        <w:spacing w:line="360" w:lineRule="auto"/>
        <w:ind w:right="48"/>
        <w:jc w:val="both"/>
        <w:rPr>
          <w:rFonts w:ascii="Arial" w:hAnsi="Arial" w:cs="Arial"/>
        </w:rPr>
      </w:pPr>
    </w:p>
    <w:p w:rsidR="00E6736B" w:rsidRDefault="00E6736B" w:rsidP="00EB659D">
      <w:pPr>
        <w:pStyle w:val="Encabezado"/>
        <w:tabs>
          <w:tab w:val="clear" w:pos="4252"/>
          <w:tab w:val="clear" w:pos="8504"/>
          <w:tab w:val="left" w:pos="9356"/>
        </w:tabs>
        <w:spacing w:line="360" w:lineRule="auto"/>
        <w:ind w:right="48"/>
        <w:jc w:val="both"/>
        <w:rPr>
          <w:rFonts w:ascii="Arial" w:hAnsi="Arial" w:cs="Arial"/>
        </w:rPr>
      </w:pPr>
    </w:p>
    <w:p w:rsidR="00E6736B" w:rsidRDefault="00E6736B" w:rsidP="00EB659D">
      <w:pPr>
        <w:pStyle w:val="Encabezado"/>
        <w:tabs>
          <w:tab w:val="clear" w:pos="4252"/>
          <w:tab w:val="clear" w:pos="8504"/>
          <w:tab w:val="left" w:pos="9356"/>
        </w:tabs>
        <w:spacing w:line="360" w:lineRule="auto"/>
        <w:ind w:right="48"/>
        <w:jc w:val="both"/>
        <w:rPr>
          <w:rFonts w:ascii="Arial" w:hAnsi="Arial" w:cs="Arial"/>
        </w:rPr>
      </w:pPr>
    </w:p>
    <w:p w:rsidR="00E6736B" w:rsidRDefault="00E6736B" w:rsidP="00EB659D">
      <w:pPr>
        <w:pStyle w:val="Encabezado"/>
        <w:tabs>
          <w:tab w:val="clear" w:pos="4252"/>
          <w:tab w:val="clear" w:pos="8504"/>
          <w:tab w:val="left" w:pos="9356"/>
        </w:tabs>
        <w:spacing w:line="360" w:lineRule="auto"/>
        <w:ind w:right="48"/>
        <w:jc w:val="both"/>
        <w:rPr>
          <w:rFonts w:ascii="Arial" w:hAnsi="Arial" w:cs="Arial"/>
        </w:rPr>
      </w:pPr>
    </w:p>
    <w:p w:rsidR="00E6736B" w:rsidRDefault="00E6736B" w:rsidP="00EB659D">
      <w:pPr>
        <w:pStyle w:val="Encabezado"/>
        <w:tabs>
          <w:tab w:val="clear" w:pos="4252"/>
          <w:tab w:val="clear" w:pos="8504"/>
          <w:tab w:val="left" w:pos="9356"/>
        </w:tabs>
        <w:spacing w:line="360" w:lineRule="auto"/>
        <w:ind w:right="48"/>
        <w:jc w:val="both"/>
        <w:rPr>
          <w:rFonts w:ascii="Arial" w:hAnsi="Arial" w:cs="Arial"/>
        </w:rPr>
      </w:pPr>
    </w:p>
    <w:p w:rsidR="00E6736B" w:rsidRDefault="00E6736B" w:rsidP="00EB659D">
      <w:pPr>
        <w:pStyle w:val="Encabezado"/>
        <w:tabs>
          <w:tab w:val="clear" w:pos="4252"/>
          <w:tab w:val="clear" w:pos="8504"/>
          <w:tab w:val="left" w:pos="9356"/>
        </w:tabs>
        <w:spacing w:line="360" w:lineRule="auto"/>
        <w:ind w:right="48"/>
        <w:jc w:val="both"/>
        <w:rPr>
          <w:rFonts w:ascii="Arial" w:hAnsi="Arial" w:cs="Arial"/>
        </w:rPr>
      </w:pPr>
    </w:p>
    <w:p w:rsidR="00E6736B" w:rsidRDefault="00E6736B" w:rsidP="00EB659D">
      <w:pPr>
        <w:pStyle w:val="Encabezado"/>
        <w:tabs>
          <w:tab w:val="clear" w:pos="4252"/>
          <w:tab w:val="clear" w:pos="8504"/>
          <w:tab w:val="left" w:pos="9356"/>
        </w:tabs>
        <w:spacing w:line="360" w:lineRule="auto"/>
        <w:ind w:right="48"/>
        <w:jc w:val="both"/>
        <w:rPr>
          <w:rFonts w:ascii="Arial" w:hAnsi="Arial" w:cs="Arial"/>
        </w:rPr>
      </w:pPr>
    </w:p>
    <w:p w:rsidR="00E6736B" w:rsidRDefault="00E6736B" w:rsidP="00EB659D">
      <w:pPr>
        <w:pStyle w:val="Encabezado"/>
        <w:tabs>
          <w:tab w:val="clear" w:pos="4252"/>
          <w:tab w:val="clear" w:pos="8504"/>
          <w:tab w:val="left" w:pos="9356"/>
        </w:tabs>
        <w:spacing w:line="360" w:lineRule="auto"/>
        <w:ind w:right="48"/>
        <w:jc w:val="both"/>
        <w:rPr>
          <w:rFonts w:ascii="Arial" w:hAnsi="Arial" w:cs="Arial"/>
        </w:rPr>
      </w:pPr>
    </w:p>
    <w:p w:rsidR="00E6736B" w:rsidRDefault="00E6736B" w:rsidP="00EB659D">
      <w:pPr>
        <w:pStyle w:val="Encabezado"/>
        <w:tabs>
          <w:tab w:val="clear" w:pos="4252"/>
          <w:tab w:val="clear" w:pos="8504"/>
          <w:tab w:val="left" w:pos="9356"/>
        </w:tabs>
        <w:spacing w:line="360" w:lineRule="auto"/>
        <w:ind w:right="48"/>
        <w:jc w:val="both"/>
        <w:rPr>
          <w:rFonts w:ascii="Arial" w:hAnsi="Arial" w:cs="Arial"/>
        </w:rPr>
      </w:pPr>
    </w:p>
    <w:p w:rsidR="00815583" w:rsidRDefault="00815583" w:rsidP="00EB659D">
      <w:pPr>
        <w:pStyle w:val="Encabezado"/>
        <w:tabs>
          <w:tab w:val="clear" w:pos="4252"/>
          <w:tab w:val="clear" w:pos="8504"/>
          <w:tab w:val="left" w:pos="9356"/>
        </w:tabs>
        <w:spacing w:line="360" w:lineRule="auto"/>
        <w:ind w:right="48"/>
        <w:jc w:val="both"/>
        <w:rPr>
          <w:rFonts w:ascii="Arial" w:hAnsi="Arial" w:cs="Arial"/>
        </w:rPr>
      </w:pPr>
    </w:p>
    <w:p w:rsidR="00815583" w:rsidRDefault="00815583" w:rsidP="00EB659D">
      <w:pPr>
        <w:pStyle w:val="Encabezado"/>
        <w:tabs>
          <w:tab w:val="clear" w:pos="4252"/>
          <w:tab w:val="clear" w:pos="8504"/>
          <w:tab w:val="left" w:pos="9356"/>
        </w:tabs>
        <w:spacing w:line="360" w:lineRule="auto"/>
        <w:ind w:right="48"/>
        <w:jc w:val="both"/>
        <w:rPr>
          <w:rFonts w:ascii="Arial" w:hAnsi="Arial" w:cs="Arial"/>
        </w:rPr>
      </w:pPr>
    </w:p>
    <w:p w:rsidR="00E6736B" w:rsidRDefault="00E6736B" w:rsidP="00EB659D">
      <w:pPr>
        <w:pStyle w:val="Encabezado"/>
        <w:tabs>
          <w:tab w:val="clear" w:pos="4252"/>
          <w:tab w:val="clear" w:pos="8504"/>
          <w:tab w:val="left" w:pos="9356"/>
        </w:tabs>
        <w:spacing w:line="360" w:lineRule="auto"/>
        <w:ind w:right="48"/>
        <w:jc w:val="both"/>
        <w:rPr>
          <w:rFonts w:ascii="Arial" w:hAnsi="Arial" w:cs="Arial"/>
        </w:rPr>
      </w:pPr>
    </w:p>
    <w:p w:rsidR="00E6736B" w:rsidRDefault="00E6736B" w:rsidP="00EB659D">
      <w:pPr>
        <w:pStyle w:val="Encabezado"/>
        <w:tabs>
          <w:tab w:val="clear" w:pos="4252"/>
          <w:tab w:val="clear" w:pos="8504"/>
          <w:tab w:val="left" w:pos="9356"/>
        </w:tabs>
        <w:spacing w:line="360" w:lineRule="auto"/>
        <w:ind w:right="48"/>
        <w:jc w:val="both"/>
        <w:rPr>
          <w:rFonts w:ascii="Arial" w:hAnsi="Arial" w:cs="Arial"/>
        </w:rPr>
      </w:pPr>
    </w:p>
    <w:p w:rsidR="00E6736B" w:rsidRPr="008C7BE6" w:rsidRDefault="00E6736B" w:rsidP="00EB659D">
      <w:pPr>
        <w:spacing w:before="100" w:beforeAutospacing="1" w:after="100" w:afterAutospacing="1" w:line="360" w:lineRule="auto"/>
        <w:jc w:val="both"/>
        <w:rPr>
          <w:rFonts w:ascii="Arial" w:hAnsi="Arial" w:cs="Arial"/>
          <w:b/>
          <w:noProof/>
          <w:color w:val="00863D"/>
          <w:lang w:val="es-ES"/>
        </w:rPr>
      </w:pPr>
      <w:r w:rsidRPr="008C7BE6">
        <w:rPr>
          <w:rFonts w:ascii="Arial" w:hAnsi="Arial" w:cs="Arial"/>
          <w:b/>
          <w:noProof/>
          <w:color w:val="00863D"/>
          <w:lang w:val="es-ES"/>
        </w:rPr>
        <w:lastRenderedPageBreak/>
        <w:t>MARCO JURÍDICO</w:t>
      </w:r>
      <w:r>
        <w:rPr>
          <w:rFonts w:ascii="Arial" w:hAnsi="Arial" w:cs="Arial"/>
          <w:b/>
          <w:noProof/>
          <w:color w:val="00863D"/>
          <w:lang w:val="es-ES"/>
        </w:rPr>
        <w:t>______</w:t>
      </w:r>
      <w:r w:rsidRPr="008C7BE6">
        <w:rPr>
          <w:rFonts w:ascii="Arial" w:hAnsi="Arial" w:cs="Arial"/>
          <w:b/>
          <w:noProof/>
          <w:color w:val="00863D"/>
          <w:lang w:val="es-ES"/>
        </w:rPr>
        <w:t>________________________________________________</w:t>
      </w:r>
    </w:p>
    <w:p w:rsidR="00E6736B" w:rsidRPr="00AE6831" w:rsidRDefault="00E6736B" w:rsidP="00AE6831">
      <w:pPr>
        <w:pStyle w:val="Encabezado"/>
        <w:jc w:val="both"/>
        <w:rPr>
          <w:rFonts w:ascii="Arial" w:hAnsi="Arial" w:cs="Arial"/>
          <w:b/>
          <w:lang w:val="es-ES"/>
        </w:rPr>
      </w:pPr>
    </w:p>
    <w:p w:rsidR="00E6736B" w:rsidRDefault="00E6736B" w:rsidP="00AE6831">
      <w:pPr>
        <w:pStyle w:val="Encabezado"/>
        <w:numPr>
          <w:ilvl w:val="2"/>
          <w:numId w:val="25"/>
        </w:numPr>
        <w:tabs>
          <w:tab w:val="clear" w:pos="4252"/>
          <w:tab w:val="center" w:pos="480"/>
        </w:tabs>
        <w:ind w:left="600" w:hanging="600"/>
        <w:jc w:val="both"/>
        <w:rPr>
          <w:rFonts w:ascii="Arial" w:hAnsi="Arial" w:cs="Arial"/>
          <w:lang w:val="es-ES"/>
        </w:rPr>
      </w:pPr>
      <w:r w:rsidRPr="00AE6831">
        <w:rPr>
          <w:rFonts w:ascii="Arial" w:hAnsi="Arial" w:cs="Arial"/>
          <w:lang w:val="es-ES"/>
        </w:rPr>
        <w:t>Constitución Política de los Estados Unidos Mexicanos.</w:t>
      </w:r>
    </w:p>
    <w:p w:rsidR="00E6736B" w:rsidRPr="00AE6831" w:rsidRDefault="00E6736B" w:rsidP="00E91F36">
      <w:pPr>
        <w:pStyle w:val="Encabezado"/>
        <w:tabs>
          <w:tab w:val="clear" w:pos="4252"/>
          <w:tab w:val="center" w:pos="480"/>
        </w:tabs>
        <w:jc w:val="both"/>
        <w:rPr>
          <w:rFonts w:ascii="Arial" w:hAnsi="Arial" w:cs="Arial"/>
          <w:lang w:val="es-ES"/>
        </w:rPr>
      </w:pPr>
    </w:p>
    <w:p w:rsidR="00E6736B" w:rsidRDefault="00E6736B" w:rsidP="00AE6831">
      <w:pPr>
        <w:pStyle w:val="Encabezado"/>
        <w:numPr>
          <w:ilvl w:val="2"/>
          <w:numId w:val="25"/>
        </w:numPr>
        <w:tabs>
          <w:tab w:val="clear" w:pos="4252"/>
          <w:tab w:val="center" w:pos="480"/>
        </w:tabs>
        <w:ind w:left="480" w:hanging="480"/>
        <w:jc w:val="both"/>
        <w:rPr>
          <w:rFonts w:ascii="Arial" w:hAnsi="Arial" w:cs="Arial"/>
          <w:lang w:val="es-ES"/>
        </w:rPr>
      </w:pPr>
      <w:r w:rsidRPr="00AE6831">
        <w:rPr>
          <w:rFonts w:ascii="Arial" w:hAnsi="Arial" w:cs="Arial"/>
          <w:lang w:val="es-ES"/>
        </w:rPr>
        <w:t xml:space="preserve">Ley Federal de los Trabajadores al Servicio del Estado, Reglamentaria del </w:t>
      </w:r>
      <w:r>
        <w:rPr>
          <w:rFonts w:ascii="Arial" w:hAnsi="Arial" w:cs="Arial"/>
          <w:lang w:val="es-ES"/>
        </w:rPr>
        <w:t>a</w:t>
      </w:r>
      <w:r w:rsidRPr="00AE6831">
        <w:rPr>
          <w:rFonts w:ascii="Arial" w:hAnsi="Arial" w:cs="Arial"/>
          <w:lang w:val="es-ES"/>
        </w:rPr>
        <w:t>partado “B” del Artículo 123 Constitucional.</w:t>
      </w:r>
    </w:p>
    <w:p w:rsidR="00E6736B" w:rsidRDefault="00E6736B" w:rsidP="00E91F36">
      <w:pPr>
        <w:pStyle w:val="Encabezado"/>
        <w:tabs>
          <w:tab w:val="clear" w:pos="4252"/>
          <w:tab w:val="center" w:pos="480"/>
        </w:tabs>
        <w:jc w:val="both"/>
        <w:rPr>
          <w:rFonts w:ascii="Arial" w:hAnsi="Arial" w:cs="Arial"/>
          <w:lang w:val="es-ES"/>
        </w:rPr>
      </w:pPr>
    </w:p>
    <w:p w:rsidR="00E6736B" w:rsidRDefault="00E6736B" w:rsidP="00AE6831">
      <w:pPr>
        <w:pStyle w:val="Encabezado"/>
        <w:numPr>
          <w:ilvl w:val="2"/>
          <w:numId w:val="25"/>
        </w:numPr>
        <w:tabs>
          <w:tab w:val="clear" w:pos="4252"/>
          <w:tab w:val="center" w:pos="480"/>
        </w:tabs>
        <w:ind w:hanging="2160"/>
        <w:jc w:val="both"/>
        <w:rPr>
          <w:rFonts w:ascii="Arial" w:hAnsi="Arial" w:cs="Arial"/>
          <w:lang w:val="es-ES"/>
        </w:rPr>
      </w:pPr>
      <w:r w:rsidRPr="00AE6831">
        <w:rPr>
          <w:rFonts w:ascii="Arial" w:hAnsi="Arial" w:cs="Arial"/>
          <w:lang w:val="es-ES"/>
        </w:rPr>
        <w:t>Ley del Impuesto sobre Tenencia o Uso de Vehículos.</w:t>
      </w:r>
    </w:p>
    <w:p w:rsidR="00E6736B" w:rsidRDefault="00E6736B" w:rsidP="00E91F36">
      <w:pPr>
        <w:pStyle w:val="Encabezado"/>
        <w:tabs>
          <w:tab w:val="clear" w:pos="4252"/>
          <w:tab w:val="center" w:pos="480"/>
        </w:tabs>
        <w:jc w:val="both"/>
        <w:rPr>
          <w:rFonts w:ascii="Arial" w:hAnsi="Arial" w:cs="Arial"/>
          <w:lang w:val="es-ES"/>
        </w:rPr>
      </w:pPr>
    </w:p>
    <w:p w:rsidR="00E6736B" w:rsidRDefault="00E6736B" w:rsidP="00AE6831">
      <w:pPr>
        <w:pStyle w:val="Encabezado"/>
        <w:numPr>
          <w:ilvl w:val="2"/>
          <w:numId w:val="25"/>
        </w:numPr>
        <w:tabs>
          <w:tab w:val="clear" w:pos="4252"/>
          <w:tab w:val="center" w:pos="480"/>
        </w:tabs>
        <w:ind w:left="482" w:hanging="482"/>
        <w:jc w:val="both"/>
        <w:rPr>
          <w:rFonts w:ascii="Arial" w:hAnsi="Arial" w:cs="Arial"/>
          <w:lang w:val="es-ES"/>
        </w:rPr>
      </w:pPr>
      <w:r w:rsidRPr="00AE6831">
        <w:rPr>
          <w:rFonts w:ascii="Arial" w:hAnsi="Arial" w:cs="Arial"/>
          <w:lang w:val="es-ES"/>
        </w:rPr>
        <w:t>Ley General de Bienes Nacionales.</w:t>
      </w:r>
    </w:p>
    <w:p w:rsidR="00E6736B" w:rsidRPr="00AE6831" w:rsidRDefault="00E6736B" w:rsidP="00E91F36">
      <w:pPr>
        <w:pStyle w:val="Encabezado"/>
        <w:tabs>
          <w:tab w:val="clear" w:pos="4252"/>
          <w:tab w:val="center" w:pos="480"/>
        </w:tabs>
        <w:jc w:val="both"/>
        <w:rPr>
          <w:rFonts w:ascii="Arial" w:hAnsi="Arial" w:cs="Arial"/>
          <w:lang w:val="es-ES"/>
        </w:rPr>
      </w:pPr>
    </w:p>
    <w:p w:rsidR="00E6736B" w:rsidRDefault="00E6736B" w:rsidP="00AE6831">
      <w:pPr>
        <w:pStyle w:val="Encabezado"/>
        <w:numPr>
          <w:ilvl w:val="2"/>
          <w:numId w:val="25"/>
        </w:numPr>
        <w:tabs>
          <w:tab w:val="clear" w:pos="4252"/>
          <w:tab w:val="center" w:pos="480"/>
        </w:tabs>
        <w:ind w:left="482" w:hanging="482"/>
        <w:jc w:val="both"/>
        <w:rPr>
          <w:rFonts w:ascii="Arial" w:hAnsi="Arial" w:cs="Arial"/>
          <w:lang w:val="es-ES"/>
        </w:rPr>
      </w:pPr>
      <w:r w:rsidRPr="00AE6831">
        <w:rPr>
          <w:rFonts w:ascii="Arial" w:hAnsi="Arial" w:cs="Arial"/>
          <w:lang w:val="es-ES"/>
        </w:rPr>
        <w:t>Ley Orgánica del Poder Judicial de la Federación.</w:t>
      </w:r>
    </w:p>
    <w:p w:rsidR="00E6736B" w:rsidRPr="00AE6831" w:rsidRDefault="00E6736B" w:rsidP="00E91F36">
      <w:pPr>
        <w:pStyle w:val="Encabezado"/>
        <w:tabs>
          <w:tab w:val="clear" w:pos="4252"/>
          <w:tab w:val="center" w:pos="480"/>
        </w:tabs>
        <w:jc w:val="both"/>
        <w:rPr>
          <w:rFonts w:ascii="Arial" w:hAnsi="Arial" w:cs="Arial"/>
          <w:lang w:val="es-ES"/>
        </w:rPr>
      </w:pPr>
    </w:p>
    <w:p w:rsidR="00E6736B" w:rsidRDefault="00E6736B" w:rsidP="00AE6831">
      <w:pPr>
        <w:pStyle w:val="Encabezado"/>
        <w:numPr>
          <w:ilvl w:val="2"/>
          <w:numId w:val="25"/>
        </w:numPr>
        <w:tabs>
          <w:tab w:val="clear" w:pos="4252"/>
          <w:tab w:val="center" w:pos="480"/>
        </w:tabs>
        <w:ind w:left="482" w:hanging="482"/>
        <w:jc w:val="both"/>
        <w:rPr>
          <w:rFonts w:ascii="Arial" w:hAnsi="Arial" w:cs="Arial"/>
          <w:lang w:val="es-ES"/>
        </w:rPr>
      </w:pPr>
      <w:r w:rsidRPr="00AE6831">
        <w:rPr>
          <w:rFonts w:ascii="Arial" w:hAnsi="Arial" w:cs="Arial"/>
          <w:lang w:val="es-ES"/>
        </w:rPr>
        <w:t>Ley del Impuesto Sobre la Renta.</w:t>
      </w:r>
    </w:p>
    <w:p w:rsidR="00E6736B" w:rsidRPr="00AE6831" w:rsidRDefault="00E6736B" w:rsidP="00E91F36">
      <w:pPr>
        <w:pStyle w:val="Encabezado"/>
        <w:tabs>
          <w:tab w:val="clear" w:pos="4252"/>
          <w:tab w:val="center" w:pos="480"/>
        </w:tabs>
        <w:jc w:val="both"/>
        <w:rPr>
          <w:rFonts w:ascii="Arial" w:hAnsi="Arial" w:cs="Arial"/>
          <w:lang w:val="es-ES"/>
        </w:rPr>
      </w:pPr>
    </w:p>
    <w:p w:rsidR="00E6736B" w:rsidRDefault="00E6736B" w:rsidP="00AE6831">
      <w:pPr>
        <w:pStyle w:val="Encabezado"/>
        <w:numPr>
          <w:ilvl w:val="2"/>
          <w:numId w:val="25"/>
        </w:numPr>
        <w:tabs>
          <w:tab w:val="clear" w:pos="4252"/>
          <w:tab w:val="center" w:pos="480"/>
        </w:tabs>
        <w:ind w:left="482" w:hanging="482"/>
        <w:jc w:val="both"/>
        <w:rPr>
          <w:rFonts w:ascii="Arial" w:hAnsi="Arial" w:cs="Arial"/>
          <w:lang w:val="es-ES"/>
        </w:rPr>
      </w:pPr>
      <w:r w:rsidRPr="00AE6831">
        <w:rPr>
          <w:rFonts w:ascii="Arial" w:hAnsi="Arial" w:cs="Arial"/>
          <w:lang w:val="es-ES"/>
        </w:rPr>
        <w:t>Ley Federal de Presupuesto y Responsabilidad Hacen</w:t>
      </w:r>
      <w:r w:rsidR="00C21DCE">
        <w:rPr>
          <w:rFonts w:ascii="Arial" w:hAnsi="Arial" w:cs="Arial"/>
          <w:lang w:val="es-ES"/>
        </w:rPr>
        <w:t>daria</w:t>
      </w:r>
      <w:r w:rsidRPr="00AE6831">
        <w:rPr>
          <w:rFonts w:ascii="Arial" w:hAnsi="Arial" w:cs="Arial"/>
          <w:lang w:val="es-ES"/>
        </w:rPr>
        <w:t>.</w:t>
      </w:r>
    </w:p>
    <w:p w:rsidR="00E6736B" w:rsidRPr="00AE6831" w:rsidRDefault="00E6736B" w:rsidP="00E91F36">
      <w:pPr>
        <w:pStyle w:val="Encabezado"/>
        <w:tabs>
          <w:tab w:val="clear" w:pos="4252"/>
          <w:tab w:val="center" w:pos="480"/>
        </w:tabs>
        <w:jc w:val="both"/>
        <w:rPr>
          <w:rFonts w:ascii="Arial" w:hAnsi="Arial" w:cs="Arial"/>
          <w:lang w:val="es-ES"/>
        </w:rPr>
      </w:pPr>
    </w:p>
    <w:p w:rsidR="00E6736B" w:rsidRDefault="00E6736B" w:rsidP="00AE6831">
      <w:pPr>
        <w:pStyle w:val="Encabezado"/>
        <w:numPr>
          <w:ilvl w:val="2"/>
          <w:numId w:val="25"/>
        </w:numPr>
        <w:tabs>
          <w:tab w:val="clear" w:pos="4252"/>
          <w:tab w:val="center" w:pos="480"/>
        </w:tabs>
        <w:ind w:left="482" w:hanging="482"/>
        <w:jc w:val="both"/>
        <w:rPr>
          <w:rFonts w:ascii="Arial" w:hAnsi="Arial" w:cs="Arial"/>
          <w:lang w:val="es-ES"/>
        </w:rPr>
      </w:pPr>
      <w:r w:rsidRPr="00AE6831">
        <w:rPr>
          <w:rFonts w:ascii="Arial" w:hAnsi="Arial" w:cs="Arial"/>
          <w:lang w:val="es-ES"/>
        </w:rPr>
        <w:t xml:space="preserve">Ley General de Contabilidad Gubernamental. </w:t>
      </w:r>
    </w:p>
    <w:p w:rsidR="00E6736B" w:rsidRPr="00AE6831" w:rsidRDefault="00E6736B" w:rsidP="00E91F36">
      <w:pPr>
        <w:pStyle w:val="Encabezado"/>
        <w:tabs>
          <w:tab w:val="clear" w:pos="4252"/>
          <w:tab w:val="center" w:pos="480"/>
        </w:tabs>
        <w:jc w:val="both"/>
        <w:rPr>
          <w:rFonts w:ascii="Arial" w:hAnsi="Arial" w:cs="Arial"/>
          <w:lang w:val="es-ES"/>
        </w:rPr>
      </w:pPr>
    </w:p>
    <w:p w:rsidR="00E6736B" w:rsidRDefault="00E6736B" w:rsidP="00AE6831">
      <w:pPr>
        <w:pStyle w:val="Encabezado"/>
        <w:numPr>
          <w:ilvl w:val="2"/>
          <w:numId w:val="25"/>
        </w:numPr>
        <w:tabs>
          <w:tab w:val="clear" w:pos="4252"/>
          <w:tab w:val="center" w:pos="480"/>
        </w:tabs>
        <w:ind w:left="482" w:hanging="482"/>
        <w:jc w:val="both"/>
        <w:rPr>
          <w:rFonts w:ascii="Arial" w:hAnsi="Arial" w:cs="Arial"/>
          <w:lang w:val="es-ES"/>
        </w:rPr>
      </w:pPr>
      <w:r w:rsidRPr="00AE6831">
        <w:rPr>
          <w:rFonts w:ascii="Arial" w:hAnsi="Arial" w:cs="Arial"/>
          <w:lang w:val="es-ES"/>
        </w:rPr>
        <w:t>Presupuesto de Egresos de la Federación para el ejercicio fiscal correspondiente.</w:t>
      </w:r>
    </w:p>
    <w:p w:rsidR="00E6736B" w:rsidRPr="00AE6831" w:rsidRDefault="00E6736B" w:rsidP="00E91F36">
      <w:pPr>
        <w:pStyle w:val="Encabezado"/>
        <w:tabs>
          <w:tab w:val="clear" w:pos="4252"/>
          <w:tab w:val="center" w:pos="480"/>
        </w:tabs>
        <w:jc w:val="both"/>
        <w:rPr>
          <w:rFonts w:ascii="Arial" w:hAnsi="Arial" w:cs="Arial"/>
          <w:lang w:val="es-ES"/>
        </w:rPr>
      </w:pPr>
    </w:p>
    <w:p w:rsidR="00E6736B" w:rsidRDefault="00E6736B" w:rsidP="00AE6831">
      <w:pPr>
        <w:pStyle w:val="Encabezado"/>
        <w:numPr>
          <w:ilvl w:val="2"/>
          <w:numId w:val="25"/>
        </w:numPr>
        <w:tabs>
          <w:tab w:val="clear" w:pos="4252"/>
          <w:tab w:val="center" w:pos="480"/>
        </w:tabs>
        <w:ind w:left="482" w:hanging="482"/>
        <w:jc w:val="both"/>
        <w:rPr>
          <w:rFonts w:ascii="Arial" w:hAnsi="Arial" w:cs="Arial"/>
          <w:lang w:val="es-ES"/>
        </w:rPr>
      </w:pPr>
      <w:r w:rsidRPr="00AE6831">
        <w:rPr>
          <w:rFonts w:ascii="Arial" w:hAnsi="Arial" w:cs="Arial"/>
          <w:lang w:val="es-ES"/>
        </w:rPr>
        <w:t>Reglamento de la Ley Federal de Presupuesto y Responsabilidad Hacen</w:t>
      </w:r>
      <w:r w:rsidR="00C21DCE">
        <w:rPr>
          <w:rFonts w:ascii="Arial" w:hAnsi="Arial" w:cs="Arial"/>
          <w:lang w:val="es-ES"/>
        </w:rPr>
        <w:t>daria</w:t>
      </w:r>
      <w:r w:rsidRPr="00AE6831">
        <w:rPr>
          <w:rFonts w:ascii="Arial" w:hAnsi="Arial" w:cs="Arial"/>
          <w:lang w:val="es-ES"/>
        </w:rPr>
        <w:t>.</w:t>
      </w:r>
    </w:p>
    <w:p w:rsidR="00E6736B" w:rsidRPr="00AE6831" w:rsidRDefault="00E6736B" w:rsidP="00E91F36">
      <w:pPr>
        <w:pStyle w:val="Encabezado"/>
        <w:tabs>
          <w:tab w:val="clear" w:pos="4252"/>
          <w:tab w:val="center" w:pos="480"/>
        </w:tabs>
        <w:jc w:val="both"/>
        <w:rPr>
          <w:rFonts w:ascii="Arial" w:hAnsi="Arial" w:cs="Arial"/>
          <w:lang w:val="es-ES"/>
        </w:rPr>
      </w:pPr>
    </w:p>
    <w:p w:rsidR="00E6736B" w:rsidRDefault="00E6736B" w:rsidP="00AE6831">
      <w:pPr>
        <w:pStyle w:val="Encabezado"/>
        <w:numPr>
          <w:ilvl w:val="2"/>
          <w:numId w:val="25"/>
        </w:numPr>
        <w:tabs>
          <w:tab w:val="clear" w:pos="4252"/>
          <w:tab w:val="center" w:pos="480"/>
        </w:tabs>
        <w:ind w:left="482" w:hanging="482"/>
        <w:jc w:val="both"/>
        <w:rPr>
          <w:rFonts w:ascii="Arial" w:hAnsi="Arial" w:cs="Arial"/>
          <w:lang w:val="es-ES"/>
        </w:rPr>
      </w:pPr>
      <w:r w:rsidRPr="00AE6831">
        <w:rPr>
          <w:rFonts w:ascii="Arial" w:hAnsi="Arial" w:cs="Arial"/>
          <w:lang w:val="es-ES"/>
        </w:rPr>
        <w:t xml:space="preserve">Reglamento Interno del </w:t>
      </w:r>
      <w:r w:rsidR="00D10246">
        <w:rPr>
          <w:rFonts w:ascii="Arial" w:hAnsi="Arial" w:cs="Arial"/>
          <w:lang w:val="es-ES"/>
        </w:rPr>
        <w:t>Tribunal Electoral</w:t>
      </w:r>
      <w:r w:rsidRPr="00AE6831">
        <w:rPr>
          <w:rFonts w:ascii="Arial" w:hAnsi="Arial" w:cs="Arial"/>
          <w:lang w:val="es-ES"/>
        </w:rPr>
        <w:t xml:space="preserve"> del Poder Judicial de </w:t>
      </w:r>
      <w:r w:rsidR="00F35B1D" w:rsidRPr="00AE6831">
        <w:rPr>
          <w:rFonts w:ascii="Arial" w:hAnsi="Arial" w:cs="Arial"/>
          <w:lang w:val="es-ES"/>
        </w:rPr>
        <w:t>la Federación</w:t>
      </w:r>
      <w:r w:rsidRPr="00AE6831">
        <w:rPr>
          <w:rFonts w:ascii="Arial" w:hAnsi="Arial" w:cs="Arial"/>
          <w:lang w:val="es-ES"/>
        </w:rPr>
        <w:t>.</w:t>
      </w:r>
    </w:p>
    <w:p w:rsidR="00E6736B" w:rsidRPr="00AE6831" w:rsidRDefault="00E6736B" w:rsidP="00E91F36">
      <w:pPr>
        <w:pStyle w:val="Encabezado"/>
        <w:tabs>
          <w:tab w:val="clear" w:pos="4252"/>
          <w:tab w:val="center" w:pos="480"/>
        </w:tabs>
        <w:jc w:val="both"/>
        <w:rPr>
          <w:rFonts w:ascii="Arial" w:hAnsi="Arial" w:cs="Arial"/>
          <w:lang w:val="es-ES"/>
        </w:rPr>
      </w:pPr>
    </w:p>
    <w:p w:rsidR="00E6736B" w:rsidRDefault="00E6736B" w:rsidP="00E91F36">
      <w:pPr>
        <w:pStyle w:val="Encabezado"/>
        <w:numPr>
          <w:ilvl w:val="2"/>
          <w:numId w:val="25"/>
        </w:numPr>
        <w:tabs>
          <w:tab w:val="clear" w:pos="4252"/>
          <w:tab w:val="center" w:pos="480"/>
        </w:tabs>
        <w:ind w:left="482" w:hanging="482"/>
        <w:jc w:val="both"/>
        <w:rPr>
          <w:rFonts w:ascii="Arial" w:hAnsi="Arial" w:cs="Arial"/>
          <w:lang w:val="es-ES"/>
        </w:rPr>
      </w:pPr>
      <w:r w:rsidRPr="00AE6831">
        <w:rPr>
          <w:rFonts w:ascii="Arial" w:hAnsi="Arial" w:cs="Arial"/>
          <w:lang w:val="es-ES"/>
        </w:rPr>
        <w:t>Reglamento de Tránsito Metropolitano.</w:t>
      </w:r>
    </w:p>
    <w:p w:rsidR="00E6736B" w:rsidRPr="00AE6831" w:rsidRDefault="00E6736B" w:rsidP="00E91F36">
      <w:pPr>
        <w:pStyle w:val="Encabezado"/>
        <w:tabs>
          <w:tab w:val="clear" w:pos="4252"/>
          <w:tab w:val="center" w:pos="480"/>
        </w:tabs>
        <w:jc w:val="both"/>
        <w:rPr>
          <w:rFonts w:ascii="Arial" w:hAnsi="Arial" w:cs="Arial"/>
          <w:lang w:val="es-ES"/>
        </w:rPr>
      </w:pPr>
    </w:p>
    <w:p w:rsidR="00E6736B" w:rsidRDefault="00E6736B" w:rsidP="00AE6831">
      <w:pPr>
        <w:pStyle w:val="Encabezado"/>
        <w:numPr>
          <w:ilvl w:val="2"/>
          <w:numId w:val="25"/>
        </w:numPr>
        <w:tabs>
          <w:tab w:val="clear" w:pos="4252"/>
          <w:tab w:val="center" w:pos="480"/>
        </w:tabs>
        <w:ind w:left="482" w:hanging="482"/>
        <w:jc w:val="both"/>
        <w:rPr>
          <w:rFonts w:ascii="Arial" w:hAnsi="Arial" w:cs="Arial"/>
          <w:lang w:val="es-ES"/>
        </w:rPr>
      </w:pPr>
      <w:r w:rsidRPr="00AE6831">
        <w:rPr>
          <w:rFonts w:ascii="Arial" w:hAnsi="Arial" w:cs="Arial"/>
          <w:lang w:val="es-ES"/>
        </w:rPr>
        <w:t>Reglamentos de Tránsito aplicables de las Entidades Federativas.</w:t>
      </w:r>
    </w:p>
    <w:p w:rsidR="00E6736B" w:rsidRPr="00AE6831" w:rsidRDefault="00E6736B" w:rsidP="00E91F36">
      <w:pPr>
        <w:pStyle w:val="Encabezado"/>
        <w:tabs>
          <w:tab w:val="clear" w:pos="4252"/>
          <w:tab w:val="center" w:pos="480"/>
        </w:tabs>
        <w:jc w:val="both"/>
        <w:rPr>
          <w:rFonts w:ascii="Arial" w:hAnsi="Arial" w:cs="Arial"/>
          <w:lang w:val="es-ES"/>
        </w:rPr>
      </w:pPr>
    </w:p>
    <w:p w:rsidR="00E6736B" w:rsidRDefault="00E6736B" w:rsidP="00E91F36">
      <w:pPr>
        <w:pStyle w:val="Encabezado"/>
        <w:numPr>
          <w:ilvl w:val="2"/>
          <w:numId w:val="25"/>
        </w:numPr>
        <w:tabs>
          <w:tab w:val="clear" w:pos="4252"/>
          <w:tab w:val="center" w:pos="480"/>
        </w:tabs>
        <w:ind w:left="482" w:hanging="482"/>
        <w:jc w:val="both"/>
        <w:rPr>
          <w:rFonts w:ascii="Arial" w:hAnsi="Arial" w:cs="Arial"/>
          <w:lang w:val="es-ES"/>
        </w:rPr>
      </w:pPr>
      <w:r w:rsidRPr="003450B7">
        <w:rPr>
          <w:rFonts w:ascii="Arial" w:hAnsi="Arial" w:cs="Arial"/>
          <w:lang w:val="es-ES"/>
        </w:rPr>
        <w:t xml:space="preserve">Acuerdo del Comité Coordinador para Homologar Criterios en Materia Administrativa e Interinstitucional del Poder Judicial de la Federación, por el que se autoriza la publicación del Manual que regula las Remuneraciones de los Servidores Públicos del Poder Judicial de la Federación para el Ejercicio Fiscal </w:t>
      </w:r>
      <w:r w:rsidR="00F52B4C">
        <w:rPr>
          <w:rFonts w:ascii="Arial" w:hAnsi="Arial" w:cs="Arial"/>
          <w:lang w:val="es-ES"/>
        </w:rPr>
        <w:t>correspondiente</w:t>
      </w:r>
      <w:r w:rsidRPr="003450B7">
        <w:rPr>
          <w:rFonts w:ascii="Arial" w:hAnsi="Arial" w:cs="Arial"/>
          <w:lang w:val="es-ES"/>
        </w:rPr>
        <w:t>.</w:t>
      </w:r>
    </w:p>
    <w:p w:rsidR="00F52B4C" w:rsidRPr="00F52B4C" w:rsidRDefault="00F52B4C" w:rsidP="00F52B4C">
      <w:pPr>
        <w:ind w:left="482"/>
        <w:rPr>
          <w:rFonts w:ascii="Arial" w:hAnsi="Arial" w:cs="Arial"/>
          <w:b/>
          <w:sz w:val="16"/>
          <w:szCs w:val="16"/>
          <w:lang w:val="es-ES"/>
        </w:rPr>
      </w:pPr>
      <w:r>
        <w:rPr>
          <w:rFonts w:ascii="Arial" w:hAnsi="Arial" w:cs="Arial"/>
          <w:b/>
          <w:sz w:val="16"/>
          <w:szCs w:val="16"/>
          <w:lang w:val="es-ES"/>
        </w:rPr>
        <w:t>[Modificado mediante Acuerdo 221/</w:t>
      </w:r>
      <w:proofErr w:type="gramStart"/>
      <w:r>
        <w:rPr>
          <w:rFonts w:ascii="Arial" w:hAnsi="Arial" w:cs="Arial"/>
          <w:b/>
          <w:sz w:val="16"/>
          <w:szCs w:val="16"/>
          <w:lang w:val="es-ES"/>
        </w:rPr>
        <w:t>S6(</w:t>
      </w:r>
      <w:proofErr w:type="gramEnd"/>
      <w:r>
        <w:rPr>
          <w:rFonts w:ascii="Arial" w:hAnsi="Arial" w:cs="Arial"/>
          <w:b/>
          <w:sz w:val="16"/>
          <w:szCs w:val="16"/>
          <w:lang w:val="es-ES"/>
        </w:rPr>
        <w:t>12-VI-2012)].</w:t>
      </w:r>
    </w:p>
    <w:p w:rsidR="00F52B4C" w:rsidRPr="003450B7" w:rsidRDefault="00F52B4C" w:rsidP="00F52B4C">
      <w:pPr>
        <w:pStyle w:val="Encabezado"/>
        <w:tabs>
          <w:tab w:val="clear" w:pos="4252"/>
          <w:tab w:val="center" w:pos="480"/>
        </w:tabs>
        <w:ind w:left="482"/>
        <w:jc w:val="both"/>
        <w:rPr>
          <w:rFonts w:ascii="Arial" w:hAnsi="Arial" w:cs="Arial"/>
          <w:lang w:val="es-ES"/>
        </w:rPr>
      </w:pPr>
    </w:p>
    <w:p w:rsidR="008F790B" w:rsidRPr="00A8586D" w:rsidRDefault="00E6736B" w:rsidP="008F790B">
      <w:pPr>
        <w:pStyle w:val="Encabezado"/>
        <w:numPr>
          <w:ilvl w:val="2"/>
          <w:numId w:val="25"/>
        </w:numPr>
        <w:tabs>
          <w:tab w:val="clear" w:pos="4252"/>
          <w:tab w:val="center" w:pos="480"/>
        </w:tabs>
        <w:ind w:left="482" w:hanging="482"/>
        <w:jc w:val="both"/>
        <w:rPr>
          <w:rFonts w:ascii="Arial" w:hAnsi="Arial" w:cs="Arial"/>
          <w:lang w:val="es-ES"/>
        </w:rPr>
      </w:pPr>
      <w:r w:rsidRPr="008F790B">
        <w:rPr>
          <w:rFonts w:ascii="Arial" w:hAnsi="Arial" w:cs="Arial"/>
          <w:lang w:val="es-ES"/>
        </w:rPr>
        <w:t xml:space="preserve">Acuerdo </w:t>
      </w:r>
      <w:r w:rsidR="008F790B" w:rsidRPr="008F790B">
        <w:rPr>
          <w:rFonts w:ascii="Arial" w:hAnsi="Arial" w:cs="Arial"/>
          <w:bCs/>
          <w:sz w:val="26"/>
          <w:szCs w:val="26"/>
          <w:lang w:val="es-ES"/>
        </w:rPr>
        <w:t xml:space="preserve">mediante el cual </w:t>
      </w:r>
      <w:r w:rsidR="008F790B">
        <w:rPr>
          <w:rFonts w:ascii="Arial" w:hAnsi="Arial" w:cs="Arial"/>
          <w:bCs/>
          <w:sz w:val="26"/>
          <w:szCs w:val="26"/>
          <w:lang w:val="es-ES"/>
        </w:rPr>
        <w:t>la Comisión de Administración</w:t>
      </w:r>
      <w:r w:rsidR="008F790B" w:rsidRPr="008F790B">
        <w:rPr>
          <w:rFonts w:ascii="Arial" w:hAnsi="Arial" w:cs="Arial"/>
          <w:bCs/>
          <w:sz w:val="26"/>
          <w:szCs w:val="26"/>
          <w:lang w:val="es-ES"/>
        </w:rPr>
        <w:t xml:space="preserve"> aprob</w:t>
      </w:r>
      <w:r w:rsidR="008F790B">
        <w:rPr>
          <w:rFonts w:ascii="Arial" w:hAnsi="Arial" w:cs="Arial"/>
          <w:bCs/>
          <w:sz w:val="26"/>
          <w:szCs w:val="26"/>
          <w:lang w:val="es-ES"/>
        </w:rPr>
        <w:t>ó</w:t>
      </w:r>
      <w:r w:rsidR="008F790B" w:rsidRPr="008F790B">
        <w:rPr>
          <w:rFonts w:ascii="Arial" w:hAnsi="Arial" w:cs="Arial"/>
          <w:bCs/>
          <w:sz w:val="26"/>
          <w:szCs w:val="26"/>
          <w:lang w:val="es-ES"/>
        </w:rPr>
        <w:t xml:space="preserve"> los </w:t>
      </w:r>
      <w:r w:rsidR="008F790B" w:rsidRPr="008F790B">
        <w:rPr>
          <w:rFonts w:ascii="Arial" w:hAnsi="Arial" w:cs="Arial"/>
          <w:bCs/>
          <w:i/>
          <w:sz w:val="26"/>
          <w:szCs w:val="26"/>
          <w:lang w:val="es-ES"/>
        </w:rPr>
        <w:t xml:space="preserve">“Apoyos a los cargos para el ejercicio fiscal </w:t>
      </w:r>
      <w:r w:rsidR="008F790B">
        <w:rPr>
          <w:rFonts w:ascii="Arial" w:hAnsi="Arial" w:cs="Arial"/>
          <w:bCs/>
          <w:i/>
          <w:sz w:val="26"/>
          <w:szCs w:val="26"/>
          <w:lang w:val="es-ES"/>
        </w:rPr>
        <w:t>correspondiente</w:t>
      </w:r>
      <w:r w:rsidR="008F790B" w:rsidRPr="008F790B">
        <w:rPr>
          <w:rFonts w:ascii="Arial" w:hAnsi="Arial" w:cs="Arial"/>
          <w:bCs/>
          <w:i/>
          <w:sz w:val="26"/>
          <w:szCs w:val="26"/>
          <w:lang w:val="es-ES"/>
        </w:rPr>
        <w:t xml:space="preserve">, que se otorgan en función del puesto y nivel jerárquico, a los servidores públicos del </w:t>
      </w:r>
      <w:r w:rsidR="00D10246">
        <w:rPr>
          <w:rFonts w:ascii="Arial" w:hAnsi="Arial" w:cs="Arial"/>
          <w:bCs/>
          <w:i/>
          <w:sz w:val="26"/>
          <w:szCs w:val="26"/>
          <w:lang w:val="es-ES"/>
        </w:rPr>
        <w:t>Tribunal Electoral</w:t>
      </w:r>
      <w:r w:rsidR="008F790B" w:rsidRPr="008F790B">
        <w:rPr>
          <w:rFonts w:ascii="Arial" w:hAnsi="Arial" w:cs="Arial"/>
          <w:bCs/>
          <w:i/>
          <w:sz w:val="26"/>
          <w:szCs w:val="26"/>
          <w:lang w:val="es-ES"/>
        </w:rPr>
        <w:t xml:space="preserve"> del Poder Judicial de la Federación”</w:t>
      </w:r>
      <w:r w:rsidR="008F790B">
        <w:rPr>
          <w:rFonts w:ascii="Arial" w:hAnsi="Arial" w:cs="Arial"/>
          <w:bCs/>
          <w:i/>
          <w:sz w:val="26"/>
          <w:szCs w:val="26"/>
          <w:lang w:val="es-ES"/>
        </w:rPr>
        <w:t>.</w:t>
      </w:r>
    </w:p>
    <w:p w:rsidR="00A8586D" w:rsidRPr="00A8586D" w:rsidRDefault="00A8586D" w:rsidP="00A8586D">
      <w:pPr>
        <w:ind w:left="482"/>
        <w:rPr>
          <w:rFonts w:ascii="Arial" w:hAnsi="Arial" w:cs="Arial"/>
          <w:b/>
          <w:sz w:val="16"/>
          <w:szCs w:val="16"/>
          <w:lang w:val="es-ES"/>
        </w:rPr>
      </w:pPr>
      <w:r w:rsidRPr="00A8586D">
        <w:rPr>
          <w:rFonts w:ascii="Arial" w:hAnsi="Arial" w:cs="Arial"/>
          <w:b/>
          <w:sz w:val="16"/>
          <w:szCs w:val="16"/>
          <w:lang w:val="es-ES"/>
        </w:rPr>
        <w:t>[Modificado mediante Acuerdo 221/</w:t>
      </w:r>
      <w:proofErr w:type="gramStart"/>
      <w:r w:rsidRPr="00A8586D">
        <w:rPr>
          <w:rFonts w:ascii="Arial" w:hAnsi="Arial" w:cs="Arial"/>
          <w:b/>
          <w:sz w:val="16"/>
          <w:szCs w:val="16"/>
          <w:lang w:val="es-ES"/>
        </w:rPr>
        <w:t>S6(</w:t>
      </w:r>
      <w:proofErr w:type="gramEnd"/>
      <w:r w:rsidRPr="00A8586D">
        <w:rPr>
          <w:rFonts w:ascii="Arial" w:hAnsi="Arial" w:cs="Arial"/>
          <w:b/>
          <w:sz w:val="16"/>
          <w:szCs w:val="16"/>
          <w:lang w:val="es-ES"/>
        </w:rPr>
        <w:t>12-VI-2012)].</w:t>
      </w:r>
    </w:p>
    <w:p w:rsidR="00A8586D" w:rsidRPr="008F790B" w:rsidRDefault="00A8586D" w:rsidP="00A8586D">
      <w:pPr>
        <w:pStyle w:val="Encabezado"/>
        <w:tabs>
          <w:tab w:val="clear" w:pos="4252"/>
          <w:tab w:val="center" w:pos="480"/>
        </w:tabs>
        <w:ind w:left="482"/>
        <w:jc w:val="both"/>
        <w:rPr>
          <w:rFonts w:ascii="Arial" w:hAnsi="Arial" w:cs="Arial"/>
          <w:lang w:val="es-ES"/>
        </w:rPr>
      </w:pPr>
    </w:p>
    <w:p w:rsidR="008F790B" w:rsidRDefault="008F790B" w:rsidP="008F790B">
      <w:pPr>
        <w:pStyle w:val="Prrafodelista"/>
        <w:rPr>
          <w:rFonts w:ascii="Arial" w:hAnsi="Arial" w:cs="Arial"/>
          <w:lang w:val="es-ES"/>
        </w:rPr>
      </w:pPr>
    </w:p>
    <w:p w:rsidR="00E6736B" w:rsidRPr="00AE6831" w:rsidRDefault="00E6736B" w:rsidP="00E91F36">
      <w:pPr>
        <w:pStyle w:val="Encabezado"/>
        <w:tabs>
          <w:tab w:val="clear" w:pos="4252"/>
          <w:tab w:val="center" w:pos="480"/>
        </w:tabs>
        <w:jc w:val="both"/>
        <w:rPr>
          <w:rFonts w:ascii="Arial" w:hAnsi="Arial" w:cs="Arial"/>
          <w:lang w:val="es-ES"/>
        </w:rPr>
      </w:pPr>
    </w:p>
    <w:p w:rsidR="00CE640D" w:rsidRDefault="00E6736B" w:rsidP="00CE640D">
      <w:pPr>
        <w:pStyle w:val="Encabezado"/>
        <w:numPr>
          <w:ilvl w:val="2"/>
          <w:numId w:val="25"/>
        </w:numPr>
        <w:tabs>
          <w:tab w:val="clear" w:pos="4252"/>
          <w:tab w:val="center" w:pos="480"/>
        </w:tabs>
        <w:ind w:left="482" w:hanging="482"/>
        <w:jc w:val="both"/>
        <w:rPr>
          <w:rFonts w:ascii="Arial" w:hAnsi="Arial" w:cs="Arial"/>
          <w:lang w:val="es-ES"/>
        </w:rPr>
      </w:pPr>
      <w:r w:rsidRPr="005B6924">
        <w:rPr>
          <w:rFonts w:ascii="Arial" w:hAnsi="Arial" w:cs="Arial"/>
          <w:lang w:val="es-ES"/>
        </w:rPr>
        <w:lastRenderedPageBreak/>
        <w:t xml:space="preserve">Acuerdo por el que se autoriza la publicación en el Diario Oficial de la Federación del Manual que regula las Remuneraciones para los Servidores Públicos del Poder Judicial de la Federación para el ejercicio fiscal </w:t>
      </w:r>
      <w:r w:rsidR="005B6924" w:rsidRPr="005B6924">
        <w:rPr>
          <w:rFonts w:ascii="Arial" w:hAnsi="Arial" w:cs="Arial"/>
          <w:lang w:val="es-ES"/>
        </w:rPr>
        <w:t>correspondiente</w:t>
      </w:r>
      <w:r w:rsidR="005B6924">
        <w:rPr>
          <w:rFonts w:ascii="Arial" w:hAnsi="Arial" w:cs="Arial"/>
          <w:lang w:val="es-ES"/>
        </w:rPr>
        <w:t>.</w:t>
      </w:r>
    </w:p>
    <w:p w:rsidR="005B6924" w:rsidRDefault="00A8586D" w:rsidP="005B6924">
      <w:pPr>
        <w:pStyle w:val="Encabezado"/>
        <w:tabs>
          <w:tab w:val="clear" w:pos="4252"/>
          <w:tab w:val="center" w:pos="480"/>
        </w:tabs>
        <w:ind w:left="482"/>
        <w:jc w:val="both"/>
        <w:rPr>
          <w:rFonts w:ascii="Arial" w:hAnsi="Arial" w:cs="Arial"/>
          <w:b/>
          <w:sz w:val="16"/>
          <w:szCs w:val="16"/>
          <w:lang w:val="es-ES"/>
        </w:rPr>
      </w:pPr>
      <w:r>
        <w:rPr>
          <w:rFonts w:ascii="Arial" w:hAnsi="Arial" w:cs="Arial"/>
          <w:b/>
          <w:sz w:val="16"/>
          <w:szCs w:val="16"/>
          <w:lang w:val="es-ES"/>
        </w:rPr>
        <w:t>[Modificado mediante Acuerdo 221/</w:t>
      </w:r>
      <w:proofErr w:type="gramStart"/>
      <w:r>
        <w:rPr>
          <w:rFonts w:ascii="Arial" w:hAnsi="Arial" w:cs="Arial"/>
          <w:b/>
          <w:sz w:val="16"/>
          <w:szCs w:val="16"/>
          <w:lang w:val="es-ES"/>
        </w:rPr>
        <w:t>S6(</w:t>
      </w:r>
      <w:proofErr w:type="gramEnd"/>
      <w:r>
        <w:rPr>
          <w:rFonts w:ascii="Arial" w:hAnsi="Arial" w:cs="Arial"/>
          <w:b/>
          <w:sz w:val="16"/>
          <w:szCs w:val="16"/>
          <w:lang w:val="es-ES"/>
        </w:rPr>
        <w:t>12-VI-2012)].</w:t>
      </w:r>
    </w:p>
    <w:p w:rsidR="00D91496" w:rsidRPr="00A8586D" w:rsidRDefault="00D91496" w:rsidP="005B6924">
      <w:pPr>
        <w:pStyle w:val="Encabezado"/>
        <w:tabs>
          <w:tab w:val="clear" w:pos="4252"/>
          <w:tab w:val="center" w:pos="480"/>
        </w:tabs>
        <w:ind w:left="482"/>
        <w:jc w:val="both"/>
        <w:rPr>
          <w:rFonts w:ascii="Arial" w:hAnsi="Arial" w:cs="Arial"/>
          <w:b/>
          <w:sz w:val="16"/>
          <w:szCs w:val="16"/>
          <w:lang w:val="es-ES"/>
        </w:rPr>
      </w:pPr>
    </w:p>
    <w:p w:rsidR="00E6736B" w:rsidRDefault="00E6736B" w:rsidP="00E91F36">
      <w:pPr>
        <w:pStyle w:val="Encabezado"/>
        <w:numPr>
          <w:ilvl w:val="2"/>
          <w:numId w:val="25"/>
        </w:numPr>
        <w:tabs>
          <w:tab w:val="clear" w:pos="4252"/>
          <w:tab w:val="center" w:pos="480"/>
        </w:tabs>
        <w:ind w:left="482" w:hanging="482"/>
        <w:jc w:val="both"/>
        <w:rPr>
          <w:rFonts w:ascii="Arial" w:hAnsi="Arial" w:cs="Arial"/>
          <w:lang w:val="es-ES"/>
        </w:rPr>
      </w:pPr>
      <w:r w:rsidRPr="00CE640D">
        <w:rPr>
          <w:rFonts w:ascii="Arial" w:hAnsi="Arial" w:cs="Arial"/>
          <w:lang w:val="es-ES"/>
        </w:rPr>
        <w:t>Manual Específico de Organización de la Dirección General de Mantenimiento y Servicios Generales</w:t>
      </w:r>
      <w:r w:rsidR="00CE640D">
        <w:rPr>
          <w:rFonts w:ascii="Arial" w:hAnsi="Arial" w:cs="Arial"/>
          <w:lang w:val="es-ES"/>
        </w:rPr>
        <w:t>.</w:t>
      </w:r>
    </w:p>
    <w:p w:rsidR="00CE640D" w:rsidRPr="00544AAB" w:rsidRDefault="00544AAB" w:rsidP="00544AAB">
      <w:pPr>
        <w:ind w:left="482"/>
        <w:rPr>
          <w:rFonts w:ascii="Arial" w:hAnsi="Arial" w:cs="Arial"/>
          <w:b/>
          <w:sz w:val="16"/>
          <w:szCs w:val="16"/>
          <w:lang w:val="es-ES"/>
        </w:rPr>
      </w:pPr>
      <w:r>
        <w:rPr>
          <w:rFonts w:ascii="Arial" w:hAnsi="Arial" w:cs="Arial"/>
          <w:b/>
          <w:sz w:val="16"/>
          <w:szCs w:val="16"/>
          <w:lang w:val="es-ES"/>
        </w:rPr>
        <w:t>[Modificado mediante Acuerdo 221/</w:t>
      </w:r>
      <w:proofErr w:type="gramStart"/>
      <w:r>
        <w:rPr>
          <w:rFonts w:ascii="Arial" w:hAnsi="Arial" w:cs="Arial"/>
          <w:b/>
          <w:sz w:val="16"/>
          <w:szCs w:val="16"/>
          <w:lang w:val="es-ES"/>
        </w:rPr>
        <w:t>S6(</w:t>
      </w:r>
      <w:proofErr w:type="gramEnd"/>
      <w:r>
        <w:rPr>
          <w:rFonts w:ascii="Arial" w:hAnsi="Arial" w:cs="Arial"/>
          <w:b/>
          <w:sz w:val="16"/>
          <w:szCs w:val="16"/>
          <w:lang w:val="es-ES"/>
        </w:rPr>
        <w:t>12-VI-2012)].</w:t>
      </w:r>
    </w:p>
    <w:p w:rsidR="00CE640D" w:rsidRPr="00CE640D" w:rsidRDefault="00CE640D" w:rsidP="00CE640D">
      <w:pPr>
        <w:pStyle w:val="Encabezado"/>
        <w:tabs>
          <w:tab w:val="clear" w:pos="4252"/>
          <w:tab w:val="center" w:pos="480"/>
        </w:tabs>
        <w:ind w:left="482"/>
        <w:jc w:val="both"/>
        <w:rPr>
          <w:rFonts w:ascii="Arial" w:hAnsi="Arial" w:cs="Arial"/>
          <w:lang w:val="es-ES"/>
        </w:rPr>
      </w:pPr>
    </w:p>
    <w:p w:rsidR="00CE640D" w:rsidRPr="00603FB3" w:rsidRDefault="00E6736B" w:rsidP="00E91F36">
      <w:pPr>
        <w:pStyle w:val="Encabezado"/>
        <w:numPr>
          <w:ilvl w:val="2"/>
          <w:numId w:val="25"/>
        </w:numPr>
        <w:tabs>
          <w:tab w:val="clear" w:pos="4252"/>
          <w:tab w:val="center" w:pos="480"/>
        </w:tabs>
        <w:ind w:left="482" w:hanging="482"/>
        <w:jc w:val="both"/>
        <w:rPr>
          <w:rFonts w:ascii="Arial" w:hAnsi="Arial" w:cs="Arial"/>
          <w:lang w:val="es-ES"/>
        </w:rPr>
      </w:pPr>
      <w:r w:rsidRPr="00CE640D">
        <w:rPr>
          <w:rFonts w:ascii="Arial" w:hAnsi="Arial" w:cs="Arial"/>
        </w:rPr>
        <w:t>Manual de Procedimientos para el Control, Uso, Mantenimiento de Vehículos y Asignación de Combustible</w:t>
      </w:r>
      <w:r w:rsidR="00CE640D" w:rsidRPr="00CE640D">
        <w:rPr>
          <w:rFonts w:ascii="Arial" w:hAnsi="Arial" w:cs="Arial"/>
        </w:rPr>
        <w:t>.</w:t>
      </w:r>
    </w:p>
    <w:p w:rsidR="00603FB3" w:rsidRPr="00603FB3" w:rsidRDefault="00603FB3" w:rsidP="00603FB3">
      <w:pPr>
        <w:pStyle w:val="Encabezado"/>
        <w:tabs>
          <w:tab w:val="clear" w:pos="4252"/>
          <w:tab w:val="center" w:pos="480"/>
        </w:tabs>
        <w:ind w:left="482"/>
        <w:jc w:val="both"/>
        <w:rPr>
          <w:rFonts w:ascii="Arial" w:hAnsi="Arial" w:cs="Arial"/>
          <w:b/>
          <w:sz w:val="16"/>
          <w:szCs w:val="16"/>
          <w:lang w:val="es-ES"/>
        </w:rPr>
      </w:pPr>
      <w:r>
        <w:rPr>
          <w:rFonts w:ascii="Arial" w:hAnsi="Arial" w:cs="Arial"/>
          <w:b/>
          <w:sz w:val="16"/>
          <w:szCs w:val="16"/>
          <w:lang w:val="es-ES"/>
        </w:rPr>
        <w:t>[Modificado mediante Acuerdo 221/</w:t>
      </w:r>
      <w:proofErr w:type="gramStart"/>
      <w:r>
        <w:rPr>
          <w:rFonts w:ascii="Arial" w:hAnsi="Arial" w:cs="Arial"/>
          <w:b/>
          <w:sz w:val="16"/>
          <w:szCs w:val="16"/>
          <w:lang w:val="es-ES"/>
        </w:rPr>
        <w:t>S6(</w:t>
      </w:r>
      <w:proofErr w:type="gramEnd"/>
      <w:r>
        <w:rPr>
          <w:rFonts w:ascii="Arial" w:hAnsi="Arial" w:cs="Arial"/>
          <w:b/>
          <w:sz w:val="16"/>
          <w:szCs w:val="16"/>
          <w:lang w:val="es-ES"/>
        </w:rPr>
        <w:t>12-VI-2012)].</w:t>
      </w:r>
    </w:p>
    <w:p w:rsidR="00E6736B" w:rsidRPr="00AE6831" w:rsidRDefault="00CE640D" w:rsidP="00CE640D">
      <w:pPr>
        <w:pStyle w:val="Encabezado"/>
        <w:tabs>
          <w:tab w:val="clear" w:pos="4252"/>
          <w:tab w:val="center" w:pos="480"/>
        </w:tabs>
        <w:ind w:left="482"/>
        <w:jc w:val="both"/>
        <w:rPr>
          <w:rFonts w:ascii="Arial" w:hAnsi="Arial" w:cs="Arial"/>
          <w:lang w:val="es-ES"/>
        </w:rPr>
      </w:pPr>
      <w:r w:rsidRPr="00CE640D">
        <w:rPr>
          <w:rFonts w:ascii="Arial" w:hAnsi="Arial" w:cs="Arial"/>
          <w:lang w:val="es-ES"/>
        </w:rPr>
        <w:t xml:space="preserve"> </w:t>
      </w:r>
    </w:p>
    <w:p w:rsidR="00E6736B" w:rsidRPr="003450B7" w:rsidRDefault="00E6736B" w:rsidP="00E91F36">
      <w:pPr>
        <w:pStyle w:val="Encabezado"/>
        <w:numPr>
          <w:ilvl w:val="2"/>
          <w:numId w:val="25"/>
        </w:numPr>
        <w:tabs>
          <w:tab w:val="clear" w:pos="4252"/>
          <w:tab w:val="center" w:pos="480"/>
        </w:tabs>
        <w:ind w:left="482" w:hanging="482"/>
        <w:jc w:val="both"/>
        <w:rPr>
          <w:rFonts w:ascii="Arial" w:hAnsi="Arial" w:cs="Arial"/>
          <w:lang w:val="es-ES"/>
        </w:rPr>
      </w:pPr>
      <w:r w:rsidRPr="003450B7">
        <w:rPr>
          <w:rFonts w:ascii="Arial" w:hAnsi="Arial" w:cs="Arial"/>
          <w:lang w:val="es-ES"/>
        </w:rPr>
        <w:t>Catálogo de Puestos</w:t>
      </w:r>
      <w:r w:rsidR="00814CDB">
        <w:rPr>
          <w:rFonts w:ascii="Arial" w:hAnsi="Arial" w:cs="Arial"/>
          <w:lang w:val="es-ES"/>
        </w:rPr>
        <w:t>.</w:t>
      </w:r>
    </w:p>
    <w:p w:rsidR="00E6736B" w:rsidRPr="00F73D6E" w:rsidRDefault="00F73D6E" w:rsidP="00F73D6E">
      <w:pPr>
        <w:pStyle w:val="Encabezado"/>
        <w:tabs>
          <w:tab w:val="clear" w:pos="4252"/>
          <w:tab w:val="clear" w:pos="8504"/>
          <w:tab w:val="left" w:pos="9356"/>
        </w:tabs>
        <w:spacing w:line="360" w:lineRule="auto"/>
        <w:ind w:left="482" w:right="48"/>
        <w:jc w:val="both"/>
        <w:rPr>
          <w:rFonts w:ascii="Arial" w:hAnsi="Arial" w:cs="Arial"/>
          <w:b/>
          <w:sz w:val="16"/>
          <w:szCs w:val="16"/>
          <w:lang w:val="es-ES"/>
        </w:rPr>
      </w:pPr>
      <w:r>
        <w:rPr>
          <w:rFonts w:ascii="Arial" w:hAnsi="Arial" w:cs="Arial"/>
          <w:b/>
          <w:sz w:val="16"/>
          <w:szCs w:val="16"/>
          <w:lang w:val="es-ES"/>
        </w:rPr>
        <w:t>[Modificado mediante Acuerdo 221/</w:t>
      </w:r>
      <w:proofErr w:type="gramStart"/>
      <w:r>
        <w:rPr>
          <w:rFonts w:ascii="Arial" w:hAnsi="Arial" w:cs="Arial"/>
          <w:b/>
          <w:sz w:val="16"/>
          <w:szCs w:val="16"/>
          <w:lang w:val="es-ES"/>
        </w:rPr>
        <w:t>S6(</w:t>
      </w:r>
      <w:proofErr w:type="gramEnd"/>
      <w:r>
        <w:rPr>
          <w:rFonts w:ascii="Arial" w:hAnsi="Arial" w:cs="Arial"/>
          <w:b/>
          <w:sz w:val="16"/>
          <w:szCs w:val="16"/>
          <w:lang w:val="es-ES"/>
        </w:rPr>
        <w:t>12-VI-2012)].</w:t>
      </w:r>
    </w:p>
    <w:p w:rsidR="00E6736B" w:rsidRDefault="00E6736B" w:rsidP="00EB659D">
      <w:pPr>
        <w:pStyle w:val="Encabezado"/>
        <w:tabs>
          <w:tab w:val="clear" w:pos="4252"/>
          <w:tab w:val="clear" w:pos="8504"/>
          <w:tab w:val="left" w:pos="9356"/>
        </w:tabs>
        <w:spacing w:line="360" w:lineRule="auto"/>
        <w:ind w:right="48"/>
        <w:jc w:val="both"/>
        <w:rPr>
          <w:rFonts w:ascii="Arial" w:hAnsi="Arial" w:cs="Arial"/>
        </w:rPr>
      </w:pPr>
    </w:p>
    <w:p w:rsidR="00E6736B" w:rsidRDefault="00E6736B" w:rsidP="00EB659D">
      <w:pPr>
        <w:pStyle w:val="Encabezado"/>
        <w:tabs>
          <w:tab w:val="clear" w:pos="4252"/>
          <w:tab w:val="clear" w:pos="8504"/>
          <w:tab w:val="left" w:pos="9356"/>
        </w:tabs>
        <w:spacing w:line="360" w:lineRule="auto"/>
        <w:ind w:right="48"/>
        <w:jc w:val="both"/>
        <w:rPr>
          <w:rFonts w:ascii="Arial" w:hAnsi="Arial" w:cs="Arial"/>
        </w:rPr>
      </w:pPr>
    </w:p>
    <w:p w:rsidR="00E6736B" w:rsidRDefault="00E6736B" w:rsidP="00EB659D">
      <w:pPr>
        <w:pStyle w:val="Encabezado"/>
        <w:tabs>
          <w:tab w:val="clear" w:pos="4252"/>
          <w:tab w:val="clear" w:pos="8504"/>
          <w:tab w:val="left" w:pos="9356"/>
        </w:tabs>
        <w:spacing w:line="360" w:lineRule="auto"/>
        <w:ind w:right="48"/>
        <w:jc w:val="both"/>
        <w:rPr>
          <w:rFonts w:ascii="Arial" w:hAnsi="Arial" w:cs="Arial"/>
        </w:rPr>
      </w:pPr>
    </w:p>
    <w:p w:rsidR="00E6736B" w:rsidRDefault="00E6736B" w:rsidP="00EB659D">
      <w:pPr>
        <w:pStyle w:val="Encabezado"/>
        <w:tabs>
          <w:tab w:val="clear" w:pos="4252"/>
          <w:tab w:val="clear" w:pos="8504"/>
          <w:tab w:val="left" w:pos="9356"/>
        </w:tabs>
        <w:spacing w:line="360" w:lineRule="auto"/>
        <w:ind w:right="48"/>
        <w:jc w:val="both"/>
        <w:rPr>
          <w:rFonts w:ascii="Arial" w:hAnsi="Arial" w:cs="Arial"/>
        </w:rPr>
      </w:pPr>
    </w:p>
    <w:p w:rsidR="00E6736B" w:rsidRDefault="00E6736B" w:rsidP="00EB659D">
      <w:pPr>
        <w:pStyle w:val="Encabezado"/>
        <w:tabs>
          <w:tab w:val="clear" w:pos="4252"/>
          <w:tab w:val="clear" w:pos="8504"/>
          <w:tab w:val="left" w:pos="9356"/>
        </w:tabs>
        <w:spacing w:line="360" w:lineRule="auto"/>
        <w:ind w:right="48"/>
        <w:jc w:val="both"/>
        <w:rPr>
          <w:rFonts w:ascii="Arial" w:hAnsi="Arial" w:cs="Arial"/>
        </w:rPr>
      </w:pPr>
    </w:p>
    <w:p w:rsidR="00E6736B" w:rsidRDefault="00E6736B" w:rsidP="00EB659D">
      <w:pPr>
        <w:pStyle w:val="Encabezado"/>
        <w:tabs>
          <w:tab w:val="clear" w:pos="4252"/>
          <w:tab w:val="clear" w:pos="8504"/>
          <w:tab w:val="left" w:pos="9356"/>
        </w:tabs>
        <w:spacing w:line="360" w:lineRule="auto"/>
        <w:ind w:right="48"/>
        <w:jc w:val="both"/>
        <w:rPr>
          <w:rFonts w:ascii="Arial" w:hAnsi="Arial" w:cs="Arial"/>
        </w:rPr>
      </w:pPr>
    </w:p>
    <w:p w:rsidR="00E6736B" w:rsidRDefault="00E6736B" w:rsidP="00EB659D">
      <w:pPr>
        <w:pStyle w:val="Encabezado"/>
        <w:tabs>
          <w:tab w:val="clear" w:pos="4252"/>
          <w:tab w:val="clear" w:pos="8504"/>
          <w:tab w:val="left" w:pos="9356"/>
        </w:tabs>
        <w:spacing w:line="360" w:lineRule="auto"/>
        <w:ind w:right="48"/>
        <w:jc w:val="both"/>
        <w:rPr>
          <w:rFonts w:ascii="Arial" w:hAnsi="Arial" w:cs="Arial"/>
        </w:rPr>
      </w:pPr>
    </w:p>
    <w:p w:rsidR="00E6736B" w:rsidRPr="00886125" w:rsidRDefault="00E6736B" w:rsidP="00EB659D">
      <w:pPr>
        <w:spacing w:before="100" w:beforeAutospacing="1" w:after="100" w:afterAutospacing="1" w:line="360" w:lineRule="auto"/>
        <w:jc w:val="both"/>
        <w:rPr>
          <w:rFonts w:ascii="Arial" w:hAnsi="Arial" w:cs="Arial"/>
          <w:b/>
          <w:noProof/>
          <w:color w:val="00863D"/>
        </w:rPr>
      </w:pPr>
      <w:r>
        <w:rPr>
          <w:rFonts w:ascii="Arial" w:hAnsi="Arial" w:cs="Arial"/>
        </w:rPr>
        <w:br w:type="page"/>
      </w:r>
      <w:r>
        <w:rPr>
          <w:rFonts w:ascii="Arial" w:hAnsi="Arial" w:cs="Arial"/>
          <w:b/>
          <w:noProof/>
          <w:color w:val="00863D"/>
        </w:rPr>
        <w:lastRenderedPageBreak/>
        <w:t>CONTENIDO</w:t>
      </w:r>
      <w:r w:rsidRPr="00886125">
        <w:rPr>
          <w:rFonts w:ascii="Arial" w:hAnsi="Arial" w:cs="Arial"/>
          <w:b/>
          <w:noProof/>
          <w:color w:val="00863D"/>
        </w:rPr>
        <w:t>___________________________________________________________</w:t>
      </w:r>
    </w:p>
    <w:p w:rsidR="00E6736B" w:rsidRDefault="00E6736B" w:rsidP="00EB659D">
      <w:pPr>
        <w:pStyle w:val="Textoindependiente"/>
        <w:spacing w:line="360" w:lineRule="auto"/>
        <w:ind w:right="-96"/>
        <w:jc w:val="both"/>
        <w:rPr>
          <w:rFonts w:cs="Arial"/>
          <w:b/>
          <w:noProof/>
          <w:color w:val="00863D"/>
          <w:sz w:val="24"/>
          <w:szCs w:val="24"/>
          <w:lang w:val="es-ES_tradnl"/>
        </w:rPr>
      </w:pPr>
    </w:p>
    <w:p w:rsidR="00E6736B" w:rsidRPr="00D1172A" w:rsidRDefault="00E6736B" w:rsidP="00EB659D">
      <w:pPr>
        <w:pStyle w:val="Prrafodelista"/>
        <w:spacing w:line="384" w:lineRule="auto"/>
        <w:ind w:left="0" w:right="45"/>
        <w:jc w:val="both"/>
        <w:rPr>
          <w:rFonts w:ascii="Arial" w:hAnsi="Arial" w:cs="Arial"/>
          <w:b/>
          <w:noProof/>
          <w:color w:val="000000"/>
          <w:lang w:eastAsia="es-MX"/>
        </w:rPr>
      </w:pPr>
      <w:r w:rsidRPr="00D1172A">
        <w:rPr>
          <w:rFonts w:ascii="Arial" w:hAnsi="Arial" w:cs="Arial"/>
          <w:noProof/>
          <w:color w:val="000000"/>
          <w:lang w:eastAsia="es-MX"/>
        </w:rPr>
        <w:t xml:space="preserve">Descripción de los términos elementos o directrices generales que se aplican de manera uniforme </w:t>
      </w:r>
      <w:r>
        <w:rPr>
          <w:rFonts w:ascii="Arial" w:hAnsi="Arial" w:cs="Arial"/>
          <w:noProof/>
          <w:color w:val="000000"/>
          <w:lang w:eastAsia="es-MX"/>
        </w:rPr>
        <w:t>en la materia que regulan los lineamientos</w:t>
      </w:r>
      <w:r w:rsidRPr="00D1172A">
        <w:rPr>
          <w:rFonts w:ascii="Arial" w:hAnsi="Arial" w:cs="Arial"/>
          <w:noProof/>
          <w:color w:val="000000"/>
          <w:lang w:eastAsia="es-MX"/>
        </w:rPr>
        <w:t>.</w:t>
      </w:r>
      <w:r>
        <w:rPr>
          <w:rFonts w:ascii="Arial" w:hAnsi="Arial" w:cs="Arial"/>
          <w:noProof/>
          <w:color w:val="000000"/>
          <w:lang w:eastAsia="es-MX"/>
        </w:rPr>
        <w:t xml:space="preserve"> </w:t>
      </w:r>
    </w:p>
    <w:p w:rsidR="00E6736B" w:rsidRPr="00D1172A" w:rsidRDefault="00E6736B" w:rsidP="00EB659D">
      <w:pPr>
        <w:spacing w:line="384" w:lineRule="auto"/>
        <w:ind w:left="993" w:right="45" w:hanging="426"/>
        <w:jc w:val="both"/>
        <w:rPr>
          <w:rFonts w:ascii="Arial" w:hAnsi="Arial" w:cs="Arial"/>
          <w:b/>
          <w:noProof/>
          <w:color w:val="000000"/>
          <w:lang w:eastAsia="es-MX"/>
        </w:rPr>
      </w:pPr>
    </w:p>
    <w:p w:rsidR="00E6736B" w:rsidRPr="00D1172A" w:rsidRDefault="00E6736B" w:rsidP="00EB659D">
      <w:pPr>
        <w:spacing w:line="384" w:lineRule="auto"/>
        <w:ind w:right="45"/>
        <w:jc w:val="both"/>
        <w:rPr>
          <w:rFonts w:ascii="Arial" w:hAnsi="Arial" w:cs="Arial"/>
          <w:b/>
          <w:noProof/>
          <w:color w:val="000000"/>
          <w:lang w:eastAsia="es-MX"/>
        </w:rPr>
      </w:pPr>
      <w:r>
        <w:rPr>
          <w:rFonts w:ascii="Arial" w:hAnsi="Arial" w:cs="Arial"/>
          <w:noProof/>
          <w:color w:val="000000"/>
          <w:lang w:eastAsia="es-MX"/>
        </w:rPr>
        <w:t>El contenido de los Lineamientos cubre</w:t>
      </w:r>
      <w:r w:rsidRPr="00D1172A">
        <w:rPr>
          <w:rFonts w:ascii="Arial" w:hAnsi="Arial" w:cs="Arial"/>
          <w:noProof/>
          <w:color w:val="000000"/>
          <w:lang w:eastAsia="es-MX"/>
        </w:rPr>
        <w:t xml:space="preserve"> los siguientes aspectos:</w:t>
      </w:r>
    </w:p>
    <w:p w:rsidR="00E6736B" w:rsidRPr="008C709A" w:rsidRDefault="00E6736B" w:rsidP="00EB659D">
      <w:pPr>
        <w:pStyle w:val="Prrafodelista"/>
        <w:spacing w:line="384" w:lineRule="auto"/>
        <w:ind w:left="567" w:hanging="567"/>
        <w:rPr>
          <w:rFonts w:ascii="Arial" w:hAnsi="Arial" w:cs="Arial"/>
          <w:b/>
          <w:noProof/>
          <w:color w:val="000000"/>
          <w:lang w:eastAsia="es-MX"/>
        </w:rPr>
      </w:pPr>
    </w:p>
    <w:p w:rsidR="00E6736B" w:rsidRPr="00C00BBF" w:rsidRDefault="00E6736B" w:rsidP="00EB659D">
      <w:pPr>
        <w:pStyle w:val="Prrafodelista"/>
        <w:numPr>
          <w:ilvl w:val="3"/>
          <w:numId w:val="5"/>
        </w:numPr>
        <w:spacing w:line="384" w:lineRule="auto"/>
        <w:ind w:left="567" w:right="45" w:hanging="567"/>
        <w:jc w:val="both"/>
        <w:rPr>
          <w:rFonts w:ascii="Arial" w:hAnsi="Arial" w:cs="Arial"/>
          <w:noProof/>
          <w:color w:val="000000"/>
          <w:lang w:eastAsia="es-MX"/>
        </w:rPr>
      </w:pPr>
      <w:r>
        <w:rPr>
          <w:rFonts w:ascii="Arial" w:hAnsi="Arial" w:cs="Arial"/>
          <w:b/>
          <w:noProof/>
          <w:color w:val="000000"/>
          <w:lang w:eastAsia="es-MX"/>
        </w:rPr>
        <w:t xml:space="preserve">Ámbito de Aplicación. </w:t>
      </w:r>
    </w:p>
    <w:p w:rsidR="00E6736B" w:rsidRPr="00C00BBF" w:rsidRDefault="00E6736B" w:rsidP="00C00BBF">
      <w:pPr>
        <w:pStyle w:val="Prrafodelista"/>
        <w:spacing w:line="384" w:lineRule="auto"/>
        <w:ind w:right="45"/>
        <w:jc w:val="both"/>
        <w:rPr>
          <w:rFonts w:ascii="Arial" w:hAnsi="Arial" w:cs="Arial"/>
          <w:noProof/>
          <w:color w:val="000000"/>
          <w:lang w:eastAsia="es-MX"/>
        </w:rPr>
      </w:pPr>
      <w:r w:rsidRPr="00C00BBF">
        <w:rPr>
          <w:rFonts w:ascii="Arial" w:hAnsi="Arial" w:cs="Arial"/>
          <w:noProof/>
          <w:color w:val="000000"/>
          <w:lang w:eastAsia="es-MX"/>
        </w:rPr>
        <w:t>Los presentes Lineamientos son de observancia obligatoria para las y los servidores públicos con derecho, como apoyo a la asignación de vehículos y de sus correlativos aparcamientos, así como para las unidades administrativas que requieran de un vehículo utilitario con su correspondiente espacio de estacionamiento.</w:t>
      </w:r>
    </w:p>
    <w:p w:rsidR="00E6736B" w:rsidRDefault="00E6736B" w:rsidP="00C00BBF">
      <w:pPr>
        <w:pStyle w:val="Prrafodelista"/>
        <w:spacing w:line="384" w:lineRule="auto"/>
        <w:ind w:right="45"/>
        <w:jc w:val="both"/>
        <w:rPr>
          <w:rFonts w:ascii="Arial" w:hAnsi="Arial" w:cs="Arial"/>
          <w:noProof/>
          <w:color w:val="000000"/>
          <w:lang w:eastAsia="es-MX"/>
        </w:rPr>
      </w:pPr>
    </w:p>
    <w:p w:rsidR="00E6736B" w:rsidRDefault="00E6736B" w:rsidP="00EB659D">
      <w:pPr>
        <w:pStyle w:val="Prrafodelista"/>
        <w:spacing w:line="384" w:lineRule="auto"/>
        <w:ind w:left="567" w:right="45" w:hanging="567"/>
        <w:jc w:val="both"/>
        <w:rPr>
          <w:rFonts w:ascii="Arial" w:hAnsi="Arial" w:cs="Arial"/>
          <w:noProof/>
          <w:color w:val="000000"/>
          <w:lang w:eastAsia="es-MX"/>
        </w:rPr>
      </w:pPr>
    </w:p>
    <w:p w:rsidR="00E6736B" w:rsidRDefault="00E6736B" w:rsidP="00EB659D">
      <w:pPr>
        <w:pStyle w:val="Prrafodelista"/>
        <w:numPr>
          <w:ilvl w:val="3"/>
          <w:numId w:val="5"/>
        </w:numPr>
        <w:spacing w:line="384" w:lineRule="auto"/>
        <w:ind w:left="567" w:right="45" w:hanging="567"/>
        <w:jc w:val="both"/>
        <w:rPr>
          <w:rFonts w:ascii="Arial" w:hAnsi="Arial" w:cs="Arial"/>
          <w:noProof/>
          <w:color w:val="000000"/>
          <w:lang w:eastAsia="es-MX"/>
        </w:rPr>
      </w:pPr>
      <w:r w:rsidRPr="008C709A">
        <w:rPr>
          <w:rFonts w:ascii="Arial" w:hAnsi="Arial" w:cs="Arial"/>
          <w:b/>
          <w:noProof/>
          <w:color w:val="000000"/>
          <w:lang w:eastAsia="es-MX"/>
        </w:rPr>
        <w:t>Definiciones.</w:t>
      </w:r>
      <w:r>
        <w:rPr>
          <w:rFonts w:ascii="Arial" w:hAnsi="Arial" w:cs="Arial"/>
          <w:noProof/>
          <w:color w:val="000000"/>
          <w:lang w:eastAsia="es-MX"/>
        </w:rPr>
        <w:t xml:space="preserve">  </w:t>
      </w:r>
    </w:p>
    <w:p w:rsidR="00E6736B" w:rsidRDefault="00E6736B" w:rsidP="006D4B2E">
      <w:pPr>
        <w:pStyle w:val="Prrafodelista"/>
        <w:spacing w:line="384" w:lineRule="auto"/>
        <w:ind w:right="45"/>
        <w:jc w:val="both"/>
        <w:rPr>
          <w:rFonts w:ascii="Arial" w:hAnsi="Arial" w:cs="Arial"/>
          <w:noProof/>
          <w:color w:val="000000"/>
          <w:lang w:eastAsia="es-MX"/>
        </w:rPr>
      </w:pPr>
      <w:r w:rsidRPr="006D4B2E">
        <w:rPr>
          <w:rFonts w:ascii="Arial" w:hAnsi="Arial" w:cs="Arial"/>
          <w:noProof/>
          <w:color w:val="000000"/>
          <w:lang w:eastAsia="es-MX"/>
        </w:rPr>
        <w:t xml:space="preserve">Para los efectos de aplicación de los presentes lineamientos se entenderá por: </w:t>
      </w:r>
    </w:p>
    <w:p w:rsidR="00E6736B" w:rsidRPr="006D4B2E" w:rsidRDefault="00E6736B" w:rsidP="006D4B2E">
      <w:pPr>
        <w:pStyle w:val="Prrafodelista"/>
        <w:spacing w:line="384" w:lineRule="auto"/>
        <w:ind w:right="45"/>
        <w:jc w:val="both"/>
        <w:rPr>
          <w:rFonts w:ascii="Arial" w:hAnsi="Arial" w:cs="Arial"/>
          <w:noProof/>
          <w:color w:val="000000"/>
          <w:lang w:eastAsia="es-MX"/>
        </w:rPr>
      </w:pPr>
    </w:p>
    <w:p w:rsidR="00E6736B" w:rsidRDefault="00E6736B" w:rsidP="006D4B2E">
      <w:pPr>
        <w:pStyle w:val="Prrafodelista"/>
        <w:spacing w:line="384" w:lineRule="auto"/>
        <w:ind w:right="45"/>
        <w:jc w:val="both"/>
        <w:rPr>
          <w:rFonts w:ascii="Arial" w:hAnsi="Arial" w:cs="Arial"/>
          <w:noProof/>
          <w:color w:val="000000"/>
          <w:lang w:val="es-ES" w:eastAsia="es-MX"/>
        </w:rPr>
      </w:pPr>
      <w:r w:rsidRPr="006D4B2E">
        <w:rPr>
          <w:rFonts w:ascii="Arial" w:hAnsi="Arial" w:cs="Arial"/>
          <w:b/>
          <w:noProof/>
          <w:color w:val="000000"/>
          <w:lang w:val="es-ES" w:eastAsia="es-MX"/>
        </w:rPr>
        <w:t>ADMINISTRACIÓN DE RIESGOS:</w:t>
      </w:r>
      <w:r w:rsidRPr="006D4B2E">
        <w:rPr>
          <w:rFonts w:ascii="Arial" w:hAnsi="Arial" w:cs="Arial"/>
          <w:noProof/>
          <w:color w:val="000000"/>
          <w:lang w:val="es-ES" w:eastAsia="es-MX"/>
        </w:rPr>
        <w:t xml:space="preserve"> Dirección de Administración de Riesgos adscrita a la Jefatura de Unidad de Prestaciones y Administración de Riesgos de la Coordinación de Recursos </w:t>
      </w:r>
      <w:r>
        <w:rPr>
          <w:rFonts w:ascii="Arial" w:hAnsi="Arial" w:cs="Arial"/>
          <w:noProof/>
          <w:color w:val="000000"/>
          <w:lang w:val="es-ES" w:eastAsia="es-MX"/>
        </w:rPr>
        <w:t>Humanos y Enlace Administrativo.</w:t>
      </w:r>
    </w:p>
    <w:p w:rsidR="00E6736B" w:rsidRPr="006D4B2E" w:rsidRDefault="00E6736B" w:rsidP="006D4B2E">
      <w:pPr>
        <w:pStyle w:val="Prrafodelista"/>
        <w:spacing w:line="384" w:lineRule="auto"/>
        <w:ind w:right="45"/>
        <w:jc w:val="both"/>
        <w:rPr>
          <w:rFonts w:ascii="Arial" w:hAnsi="Arial" w:cs="Arial"/>
          <w:noProof/>
          <w:color w:val="000000"/>
          <w:lang w:val="es-ES" w:eastAsia="es-MX"/>
        </w:rPr>
      </w:pPr>
    </w:p>
    <w:p w:rsidR="00E6736B" w:rsidRDefault="00E6736B" w:rsidP="006D4B2E">
      <w:pPr>
        <w:pStyle w:val="Prrafodelista"/>
        <w:spacing w:line="384" w:lineRule="auto"/>
        <w:ind w:right="45"/>
        <w:jc w:val="both"/>
        <w:rPr>
          <w:rFonts w:ascii="Arial" w:hAnsi="Arial" w:cs="Arial"/>
          <w:noProof/>
          <w:color w:val="000000"/>
          <w:lang w:val="es-ES" w:eastAsia="es-MX"/>
        </w:rPr>
      </w:pPr>
      <w:r w:rsidRPr="006D4B2E">
        <w:rPr>
          <w:rFonts w:ascii="Arial" w:hAnsi="Arial" w:cs="Arial"/>
          <w:b/>
          <w:noProof/>
          <w:color w:val="000000"/>
          <w:lang w:val="es-ES" w:eastAsia="es-MX"/>
        </w:rPr>
        <w:t>APOYO AL CARGO:</w:t>
      </w:r>
      <w:r w:rsidRPr="006D4B2E">
        <w:rPr>
          <w:rFonts w:ascii="Arial" w:hAnsi="Arial" w:cs="Arial"/>
          <w:noProof/>
          <w:color w:val="000000"/>
          <w:lang w:val="es-ES" w:eastAsia="es-MX"/>
        </w:rPr>
        <w:t xml:space="preserve"> Apoyos económicos o en especie que se otorgan en función del puesto y nivel jerárquico a las y los servidores públicos del </w:t>
      </w:r>
      <w:r w:rsidR="00D10246">
        <w:rPr>
          <w:rFonts w:ascii="Arial" w:hAnsi="Arial" w:cs="Arial"/>
          <w:noProof/>
          <w:color w:val="000000"/>
          <w:lang w:val="es-ES" w:eastAsia="es-MX"/>
        </w:rPr>
        <w:t>Tribunal Electoral</w:t>
      </w:r>
      <w:r w:rsidRPr="006D4B2E">
        <w:rPr>
          <w:rFonts w:ascii="Arial" w:hAnsi="Arial" w:cs="Arial"/>
          <w:noProof/>
          <w:color w:val="000000"/>
          <w:lang w:val="es-ES" w:eastAsia="es-MX"/>
        </w:rPr>
        <w:t>, y tienen como propósito coadyuvar al mejor desempeño de sus funciones y al cumpli</w:t>
      </w:r>
      <w:r>
        <w:rPr>
          <w:rFonts w:ascii="Arial" w:hAnsi="Arial" w:cs="Arial"/>
          <w:noProof/>
          <w:color w:val="000000"/>
          <w:lang w:val="es-ES" w:eastAsia="es-MX"/>
        </w:rPr>
        <w:t>miento de sus responsabilidades.</w:t>
      </w:r>
    </w:p>
    <w:p w:rsidR="00E6736B" w:rsidRPr="006D4B2E" w:rsidRDefault="00E6736B" w:rsidP="006D4B2E">
      <w:pPr>
        <w:pStyle w:val="Prrafodelista"/>
        <w:spacing w:line="384" w:lineRule="auto"/>
        <w:ind w:right="45"/>
        <w:jc w:val="both"/>
        <w:rPr>
          <w:rFonts w:ascii="Arial" w:hAnsi="Arial" w:cs="Arial"/>
          <w:noProof/>
          <w:color w:val="000000"/>
          <w:lang w:val="es-ES" w:eastAsia="es-MX"/>
        </w:rPr>
      </w:pPr>
    </w:p>
    <w:p w:rsidR="00E6736B" w:rsidRDefault="00E6736B" w:rsidP="006D4B2E">
      <w:pPr>
        <w:pStyle w:val="Prrafodelista"/>
        <w:spacing w:line="384" w:lineRule="auto"/>
        <w:ind w:right="45"/>
        <w:jc w:val="both"/>
        <w:rPr>
          <w:rFonts w:ascii="Arial" w:hAnsi="Arial" w:cs="Arial"/>
          <w:noProof/>
          <w:color w:val="000000"/>
          <w:lang w:val="es-ES" w:eastAsia="es-MX"/>
        </w:rPr>
      </w:pPr>
      <w:r w:rsidRPr="006D4B2E">
        <w:rPr>
          <w:rFonts w:ascii="Arial" w:hAnsi="Arial" w:cs="Arial"/>
          <w:b/>
          <w:noProof/>
          <w:color w:val="000000"/>
          <w:lang w:val="es-ES" w:eastAsia="es-MX"/>
        </w:rPr>
        <w:lastRenderedPageBreak/>
        <w:t xml:space="preserve">ASIGNATARIO: </w:t>
      </w:r>
      <w:r w:rsidRPr="006D4B2E">
        <w:rPr>
          <w:rFonts w:ascii="Arial" w:hAnsi="Arial" w:cs="Arial"/>
          <w:noProof/>
          <w:color w:val="000000"/>
          <w:lang w:val="es-ES" w:eastAsia="es-MX"/>
        </w:rPr>
        <w:t>Servidora o servidor público al que se le asigna un vehículo oficial con su relativo aparcamiento para su uso, resguardo, custodia y buen cuidado para el desempeño de sus funciones o en su caso un cajón de estacionamie</w:t>
      </w:r>
      <w:r>
        <w:rPr>
          <w:rFonts w:ascii="Arial" w:hAnsi="Arial" w:cs="Arial"/>
          <w:noProof/>
          <w:color w:val="000000"/>
          <w:lang w:val="es-ES" w:eastAsia="es-MX"/>
        </w:rPr>
        <w:t>nto para su vehículo particular.</w:t>
      </w:r>
    </w:p>
    <w:p w:rsidR="00D10246" w:rsidRPr="006D4B2E" w:rsidRDefault="00D10246" w:rsidP="006D4B2E">
      <w:pPr>
        <w:pStyle w:val="Prrafodelista"/>
        <w:spacing w:line="384" w:lineRule="auto"/>
        <w:ind w:right="45"/>
        <w:jc w:val="both"/>
        <w:rPr>
          <w:rFonts w:ascii="Arial" w:hAnsi="Arial" w:cs="Arial"/>
          <w:noProof/>
          <w:color w:val="000000"/>
          <w:lang w:val="es-ES" w:eastAsia="es-MX"/>
        </w:rPr>
      </w:pPr>
    </w:p>
    <w:p w:rsidR="00E6736B" w:rsidRDefault="00E6736B" w:rsidP="006D4B2E">
      <w:pPr>
        <w:pStyle w:val="Prrafodelista"/>
        <w:spacing w:line="384" w:lineRule="auto"/>
        <w:ind w:right="45"/>
        <w:jc w:val="both"/>
        <w:rPr>
          <w:rFonts w:ascii="Arial" w:hAnsi="Arial" w:cs="Arial"/>
          <w:noProof/>
          <w:color w:val="000000"/>
          <w:lang w:val="es-ES" w:eastAsia="es-MX"/>
        </w:rPr>
      </w:pPr>
      <w:r w:rsidRPr="006D4B2E">
        <w:rPr>
          <w:rFonts w:ascii="Arial" w:hAnsi="Arial" w:cs="Arial"/>
          <w:b/>
          <w:noProof/>
          <w:color w:val="000000"/>
          <w:lang w:val="es-ES" w:eastAsia="es-MX"/>
        </w:rPr>
        <w:t>CAJÓN DE ESTACIONAMIENTO:</w:t>
      </w:r>
      <w:r w:rsidRPr="006D4B2E">
        <w:rPr>
          <w:rFonts w:ascii="Arial" w:hAnsi="Arial" w:cs="Arial"/>
          <w:noProof/>
          <w:color w:val="000000"/>
          <w:lang w:val="es-ES" w:eastAsia="es-MX"/>
        </w:rPr>
        <w:t xml:space="preserve"> Espacio físico, propio o arrendado, que se asigna a una o un  servidor p</w:t>
      </w:r>
      <w:r>
        <w:rPr>
          <w:rFonts w:ascii="Arial" w:hAnsi="Arial" w:cs="Arial"/>
          <w:noProof/>
          <w:color w:val="000000"/>
          <w:lang w:val="es-ES" w:eastAsia="es-MX"/>
        </w:rPr>
        <w:t>úblico para aparcar un vehículo.</w:t>
      </w:r>
    </w:p>
    <w:p w:rsidR="00E6736B" w:rsidRPr="006D4B2E" w:rsidRDefault="00E6736B" w:rsidP="006D4B2E">
      <w:pPr>
        <w:pStyle w:val="Prrafodelista"/>
        <w:spacing w:line="384" w:lineRule="auto"/>
        <w:ind w:right="45"/>
        <w:jc w:val="both"/>
        <w:rPr>
          <w:rFonts w:ascii="Arial" w:hAnsi="Arial" w:cs="Arial"/>
          <w:noProof/>
          <w:color w:val="000000"/>
          <w:lang w:val="es-ES" w:eastAsia="es-MX"/>
        </w:rPr>
      </w:pPr>
    </w:p>
    <w:p w:rsidR="00E6736B" w:rsidRDefault="00E6736B" w:rsidP="006D4B2E">
      <w:pPr>
        <w:pStyle w:val="Prrafodelista"/>
        <w:spacing w:line="384" w:lineRule="auto"/>
        <w:ind w:right="45"/>
        <w:jc w:val="both"/>
        <w:rPr>
          <w:rFonts w:ascii="Arial" w:hAnsi="Arial" w:cs="Arial"/>
          <w:noProof/>
          <w:color w:val="000000"/>
          <w:lang w:val="es-ES" w:eastAsia="es-MX"/>
        </w:rPr>
      </w:pPr>
      <w:r w:rsidRPr="006D4B2E">
        <w:rPr>
          <w:rFonts w:ascii="Arial" w:hAnsi="Arial" w:cs="Arial"/>
          <w:b/>
          <w:noProof/>
          <w:color w:val="000000"/>
          <w:lang w:val="es-ES" w:eastAsia="es-MX"/>
        </w:rPr>
        <w:t>CORBATÍN:</w:t>
      </w:r>
      <w:r w:rsidRPr="006D4B2E">
        <w:rPr>
          <w:rFonts w:ascii="Arial" w:hAnsi="Arial" w:cs="Arial"/>
          <w:noProof/>
          <w:color w:val="000000"/>
          <w:lang w:val="es-ES" w:eastAsia="es-MX"/>
        </w:rPr>
        <w:t xml:space="preserve"> Tarjetón que identifica al vehículo autorizado para ingresar a los inmuebles del </w:t>
      </w:r>
      <w:r w:rsidR="00D10246">
        <w:rPr>
          <w:rFonts w:ascii="Arial" w:hAnsi="Arial" w:cs="Arial"/>
          <w:noProof/>
          <w:color w:val="000000"/>
          <w:lang w:val="es-ES" w:eastAsia="es-MX"/>
        </w:rPr>
        <w:t>Tribunal Electoral</w:t>
      </w:r>
      <w:r w:rsidRPr="006D4B2E">
        <w:rPr>
          <w:rFonts w:ascii="Arial" w:hAnsi="Arial" w:cs="Arial"/>
          <w:noProof/>
          <w:color w:val="000000"/>
          <w:lang w:val="es-ES" w:eastAsia="es-MX"/>
        </w:rPr>
        <w:t>, así como permanecer en el espa</w:t>
      </w:r>
      <w:r>
        <w:rPr>
          <w:rFonts w:ascii="Arial" w:hAnsi="Arial" w:cs="Arial"/>
          <w:noProof/>
          <w:color w:val="000000"/>
          <w:lang w:val="es-ES" w:eastAsia="es-MX"/>
        </w:rPr>
        <w:t>cio de estacionamiento asignado.</w:t>
      </w:r>
    </w:p>
    <w:p w:rsidR="00E6736B" w:rsidRPr="006D4B2E" w:rsidRDefault="00E6736B" w:rsidP="006D4B2E">
      <w:pPr>
        <w:pStyle w:val="Prrafodelista"/>
        <w:spacing w:line="384" w:lineRule="auto"/>
        <w:ind w:right="45"/>
        <w:jc w:val="both"/>
        <w:rPr>
          <w:rFonts w:ascii="Arial" w:hAnsi="Arial" w:cs="Arial"/>
          <w:noProof/>
          <w:color w:val="000000"/>
          <w:lang w:val="es-ES" w:eastAsia="es-MX"/>
        </w:rPr>
      </w:pPr>
      <w:r w:rsidRPr="006D4B2E">
        <w:rPr>
          <w:rFonts w:ascii="Arial" w:hAnsi="Arial" w:cs="Arial"/>
          <w:noProof/>
          <w:color w:val="000000"/>
          <w:lang w:val="es-ES" w:eastAsia="es-MX"/>
        </w:rPr>
        <w:t xml:space="preserve">    </w:t>
      </w:r>
    </w:p>
    <w:p w:rsidR="00E6736B" w:rsidRDefault="00E6736B" w:rsidP="006D4B2E">
      <w:pPr>
        <w:pStyle w:val="Prrafodelista"/>
        <w:spacing w:line="384" w:lineRule="auto"/>
        <w:ind w:right="45"/>
        <w:jc w:val="both"/>
        <w:rPr>
          <w:rFonts w:ascii="Arial" w:hAnsi="Arial" w:cs="Arial"/>
          <w:noProof/>
          <w:color w:val="000000"/>
          <w:lang w:val="es-ES" w:eastAsia="es-MX"/>
        </w:rPr>
      </w:pPr>
      <w:r w:rsidRPr="006D4B2E">
        <w:rPr>
          <w:rFonts w:ascii="Arial" w:hAnsi="Arial" w:cs="Arial"/>
          <w:b/>
          <w:noProof/>
          <w:color w:val="000000"/>
          <w:lang w:val="es-ES" w:eastAsia="es-MX"/>
        </w:rPr>
        <w:t>TITULAR DEL ÁREA:</w:t>
      </w:r>
      <w:r w:rsidRPr="006D4B2E">
        <w:rPr>
          <w:rFonts w:ascii="Arial" w:hAnsi="Arial" w:cs="Arial"/>
          <w:noProof/>
          <w:color w:val="000000"/>
          <w:lang w:val="es-ES" w:eastAsia="es-MX"/>
        </w:rPr>
        <w:t xml:space="preserve"> Titular de cada una de las áreas jurisdiccionales, auxiliares o administrativas que conforman el </w:t>
      </w:r>
      <w:r w:rsidR="00D10246">
        <w:rPr>
          <w:rFonts w:ascii="Arial" w:hAnsi="Arial" w:cs="Arial"/>
          <w:noProof/>
          <w:color w:val="000000"/>
          <w:lang w:val="es-ES" w:eastAsia="es-MX"/>
        </w:rPr>
        <w:t>Tribunal Electoral</w:t>
      </w:r>
      <w:r>
        <w:rPr>
          <w:rFonts w:ascii="Arial" w:hAnsi="Arial" w:cs="Arial"/>
          <w:noProof/>
          <w:color w:val="000000"/>
          <w:lang w:val="es-ES" w:eastAsia="es-MX"/>
        </w:rPr>
        <w:t>.</w:t>
      </w:r>
    </w:p>
    <w:p w:rsidR="00E6736B" w:rsidRPr="006D4B2E" w:rsidRDefault="00E6736B" w:rsidP="006D4B2E">
      <w:pPr>
        <w:pStyle w:val="Prrafodelista"/>
        <w:spacing w:line="384" w:lineRule="auto"/>
        <w:ind w:right="45"/>
        <w:jc w:val="both"/>
        <w:rPr>
          <w:rFonts w:ascii="Arial" w:hAnsi="Arial" w:cs="Arial"/>
          <w:noProof/>
          <w:color w:val="000000"/>
          <w:lang w:val="es-ES" w:eastAsia="es-MX"/>
        </w:rPr>
      </w:pPr>
    </w:p>
    <w:p w:rsidR="00E6736B" w:rsidRDefault="00E6736B" w:rsidP="006D4B2E">
      <w:pPr>
        <w:pStyle w:val="Prrafodelista"/>
        <w:spacing w:line="384" w:lineRule="auto"/>
        <w:ind w:right="45"/>
        <w:jc w:val="both"/>
        <w:rPr>
          <w:rFonts w:ascii="Arial" w:hAnsi="Arial" w:cs="Arial"/>
          <w:noProof/>
          <w:color w:val="000000"/>
          <w:lang w:val="es-ES" w:eastAsia="es-MX"/>
        </w:rPr>
      </w:pPr>
      <w:r w:rsidRPr="006D4B2E">
        <w:rPr>
          <w:rFonts w:ascii="Arial" w:hAnsi="Arial" w:cs="Arial"/>
          <w:b/>
          <w:noProof/>
          <w:color w:val="000000"/>
          <w:lang w:val="es-ES" w:eastAsia="es-MX"/>
        </w:rPr>
        <w:t xml:space="preserve">UNIDAD ADMINISTRATIVA: </w:t>
      </w:r>
      <w:r w:rsidRPr="006D4B2E">
        <w:rPr>
          <w:rFonts w:ascii="Arial" w:hAnsi="Arial" w:cs="Arial"/>
          <w:noProof/>
          <w:color w:val="000000"/>
          <w:lang w:val="es-ES" w:eastAsia="es-MX"/>
        </w:rPr>
        <w:t xml:space="preserve">Áreas Jurisdiccionales, Administrativas y Auxiliares que integran el </w:t>
      </w:r>
      <w:r w:rsidR="00D10246">
        <w:rPr>
          <w:rFonts w:ascii="Arial" w:hAnsi="Arial" w:cs="Arial"/>
          <w:noProof/>
          <w:color w:val="000000"/>
          <w:lang w:val="es-ES" w:eastAsia="es-MX"/>
        </w:rPr>
        <w:t>Tribunal Electoral</w:t>
      </w:r>
      <w:r>
        <w:rPr>
          <w:rFonts w:ascii="Arial" w:hAnsi="Arial" w:cs="Arial"/>
          <w:noProof/>
          <w:color w:val="000000"/>
          <w:lang w:val="es-ES" w:eastAsia="es-MX"/>
        </w:rPr>
        <w:t>.</w:t>
      </w:r>
    </w:p>
    <w:p w:rsidR="00E6736B" w:rsidRPr="006D4B2E" w:rsidRDefault="00E6736B" w:rsidP="006D4B2E">
      <w:pPr>
        <w:pStyle w:val="Prrafodelista"/>
        <w:spacing w:line="384" w:lineRule="auto"/>
        <w:ind w:right="45"/>
        <w:jc w:val="both"/>
        <w:rPr>
          <w:rFonts w:ascii="Arial" w:hAnsi="Arial" w:cs="Arial"/>
          <w:noProof/>
          <w:color w:val="000000"/>
          <w:lang w:val="es-ES" w:eastAsia="es-MX"/>
        </w:rPr>
      </w:pPr>
    </w:p>
    <w:p w:rsidR="00E6736B" w:rsidRDefault="00E6736B" w:rsidP="006D4B2E">
      <w:pPr>
        <w:pStyle w:val="Prrafodelista"/>
        <w:spacing w:line="384" w:lineRule="auto"/>
        <w:ind w:right="45"/>
        <w:jc w:val="both"/>
        <w:rPr>
          <w:rFonts w:ascii="Arial" w:hAnsi="Arial" w:cs="Arial"/>
          <w:noProof/>
          <w:color w:val="000000"/>
          <w:lang w:val="es-ES" w:eastAsia="es-MX"/>
        </w:rPr>
      </w:pPr>
      <w:r w:rsidRPr="006D4B2E">
        <w:rPr>
          <w:rFonts w:ascii="Arial" w:hAnsi="Arial" w:cs="Arial"/>
          <w:b/>
          <w:noProof/>
          <w:color w:val="000000"/>
          <w:lang w:val="es-ES" w:eastAsia="es-MX"/>
        </w:rPr>
        <w:t>USUARIO:</w:t>
      </w:r>
      <w:r w:rsidRPr="006D4B2E">
        <w:rPr>
          <w:rFonts w:ascii="Arial" w:hAnsi="Arial" w:cs="Arial"/>
          <w:noProof/>
          <w:color w:val="000000"/>
          <w:lang w:val="es-ES" w:eastAsia="es-MX"/>
        </w:rPr>
        <w:t xml:space="preserve"> Servidora o servidor público que tiene asignado un vehículo como apoyo al cargo y su correlativo aparcamiento, o aquel que utiliza una unidad utilitaria para proporcionar un </w:t>
      </w:r>
      <w:r>
        <w:rPr>
          <w:rFonts w:ascii="Arial" w:hAnsi="Arial" w:cs="Arial"/>
          <w:noProof/>
          <w:color w:val="000000"/>
          <w:lang w:val="es-ES" w:eastAsia="es-MX"/>
        </w:rPr>
        <w:t>servicio o cumplir una comisión.</w:t>
      </w:r>
    </w:p>
    <w:p w:rsidR="00E6736B" w:rsidRPr="006D4B2E" w:rsidRDefault="00E6736B" w:rsidP="006D4B2E">
      <w:pPr>
        <w:pStyle w:val="Prrafodelista"/>
        <w:spacing w:line="384" w:lineRule="auto"/>
        <w:ind w:right="45"/>
        <w:jc w:val="both"/>
        <w:rPr>
          <w:rFonts w:ascii="Arial" w:hAnsi="Arial" w:cs="Arial"/>
          <w:noProof/>
          <w:color w:val="000000"/>
          <w:lang w:val="es-ES" w:eastAsia="es-MX"/>
        </w:rPr>
      </w:pPr>
    </w:p>
    <w:p w:rsidR="00E6736B" w:rsidRDefault="00E6736B" w:rsidP="006D4B2E">
      <w:pPr>
        <w:pStyle w:val="Prrafodelista"/>
        <w:spacing w:line="384" w:lineRule="auto"/>
        <w:ind w:right="45"/>
        <w:jc w:val="both"/>
        <w:rPr>
          <w:rFonts w:ascii="Arial" w:hAnsi="Arial" w:cs="Arial"/>
          <w:noProof/>
          <w:color w:val="000000"/>
          <w:lang w:val="es-ES" w:eastAsia="es-MX"/>
        </w:rPr>
      </w:pPr>
      <w:r w:rsidRPr="006D4B2E">
        <w:rPr>
          <w:rFonts w:ascii="Arial" w:hAnsi="Arial" w:cs="Arial"/>
          <w:b/>
          <w:noProof/>
          <w:color w:val="000000"/>
          <w:lang w:val="es-ES" w:eastAsia="es-MX"/>
        </w:rPr>
        <w:t>VEHÍCULO COMO APOYO AL CARGO:</w:t>
      </w:r>
      <w:r w:rsidRPr="006D4B2E">
        <w:rPr>
          <w:rFonts w:ascii="Arial" w:hAnsi="Arial" w:cs="Arial"/>
          <w:noProof/>
          <w:color w:val="000000"/>
          <w:lang w:val="es-ES" w:eastAsia="es-MX"/>
        </w:rPr>
        <w:t xml:space="preserve"> Vehículo en posesión del </w:t>
      </w:r>
      <w:r w:rsidR="005145F0">
        <w:rPr>
          <w:rFonts w:ascii="Arial" w:hAnsi="Arial" w:cs="Arial"/>
          <w:noProof/>
          <w:color w:val="000000"/>
          <w:lang w:val="es-ES" w:eastAsia="es-MX"/>
        </w:rPr>
        <w:t>Tribunal Electoral</w:t>
      </w:r>
      <w:r w:rsidRPr="006D4B2E">
        <w:rPr>
          <w:rFonts w:ascii="Arial" w:hAnsi="Arial" w:cs="Arial"/>
          <w:noProof/>
          <w:color w:val="000000"/>
          <w:lang w:val="es-ES" w:eastAsia="es-MX"/>
        </w:rPr>
        <w:t xml:space="preserve"> que es proporcionado a las y los servidores públicos de mando superior a los que se les otorga para coadyuvar al mejor desempeño de sus funciones y al cumpli</w:t>
      </w:r>
      <w:r>
        <w:rPr>
          <w:rFonts w:ascii="Arial" w:hAnsi="Arial" w:cs="Arial"/>
          <w:noProof/>
          <w:color w:val="000000"/>
          <w:lang w:val="es-ES" w:eastAsia="es-MX"/>
        </w:rPr>
        <w:t>miento de sus responsabilidades.</w:t>
      </w:r>
    </w:p>
    <w:p w:rsidR="00E6736B" w:rsidRPr="006D4B2E" w:rsidRDefault="00E6736B" w:rsidP="006D4B2E">
      <w:pPr>
        <w:pStyle w:val="Prrafodelista"/>
        <w:spacing w:line="384" w:lineRule="auto"/>
        <w:ind w:right="45"/>
        <w:jc w:val="both"/>
        <w:rPr>
          <w:rFonts w:ascii="Arial" w:hAnsi="Arial" w:cs="Arial"/>
          <w:noProof/>
          <w:color w:val="000000"/>
          <w:lang w:val="es-ES" w:eastAsia="es-MX"/>
        </w:rPr>
      </w:pPr>
    </w:p>
    <w:p w:rsidR="00E6736B" w:rsidRPr="006D4B2E" w:rsidRDefault="00E6736B" w:rsidP="006D4B2E">
      <w:pPr>
        <w:pStyle w:val="Prrafodelista"/>
        <w:spacing w:line="384" w:lineRule="auto"/>
        <w:ind w:right="45"/>
        <w:jc w:val="both"/>
        <w:rPr>
          <w:rFonts w:ascii="Arial" w:hAnsi="Arial" w:cs="Arial"/>
          <w:noProof/>
          <w:color w:val="000000"/>
          <w:lang w:val="es-ES" w:eastAsia="es-MX"/>
        </w:rPr>
      </w:pPr>
      <w:r w:rsidRPr="006D4B2E">
        <w:rPr>
          <w:rFonts w:ascii="Arial" w:hAnsi="Arial" w:cs="Arial"/>
          <w:b/>
          <w:noProof/>
          <w:color w:val="000000"/>
          <w:lang w:val="es-ES" w:eastAsia="es-MX"/>
        </w:rPr>
        <w:t>VEHÍCULO UTILITARIO:</w:t>
      </w:r>
      <w:r w:rsidRPr="006D4B2E">
        <w:rPr>
          <w:rFonts w:ascii="Arial" w:hAnsi="Arial" w:cs="Arial"/>
          <w:noProof/>
          <w:color w:val="000000"/>
          <w:lang w:val="es-ES" w:eastAsia="es-MX"/>
        </w:rPr>
        <w:t xml:space="preserve"> Vehículo que se asigna a una área Jurisdiccional, Administrativa o Auxiliar, como herramienta de trabajo.</w:t>
      </w:r>
    </w:p>
    <w:p w:rsidR="00E6736B" w:rsidRDefault="00E6736B" w:rsidP="00EB659D">
      <w:pPr>
        <w:pStyle w:val="Prrafodelista"/>
        <w:numPr>
          <w:ilvl w:val="3"/>
          <w:numId w:val="5"/>
        </w:numPr>
        <w:spacing w:line="384" w:lineRule="auto"/>
        <w:ind w:left="567" w:right="45" w:hanging="567"/>
        <w:jc w:val="both"/>
        <w:rPr>
          <w:rFonts w:ascii="Arial" w:hAnsi="Arial" w:cs="Arial"/>
          <w:noProof/>
          <w:color w:val="000000"/>
          <w:lang w:eastAsia="es-MX"/>
        </w:rPr>
      </w:pPr>
      <w:r w:rsidRPr="008C709A">
        <w:rPr>
          <w:rFonts w:ascii="Arial" w:hAnsi="Arial" w:cs="Arial"/>
          <w:b/>
          <w:noProof/>
          <w:color w:val="000000"/>
          <w:lang w:eastAsia="es-MX"/>
        </w:rPr>
        <w:lastRenderedPageBreak/>
        <w:t>Disposiciones Generales</w:t>
      </w:r>
      <w:r>
        <w:rPr>
          <w:rFonts w:ascii="Arial" w:hAnsi="Arial" w:cs="Arial"/>
          <w:noProof/>
          <w:color w:val="000000"/>
          <w:lang w:eastAsia="es-MX"/>
        </w:rPr>
        <w:t xml:space="preserve">. </w:t>
      </w:r>
    </w:p>
    <w:p w:rsidR="00E6736B" w:rsidRDefault="00E6736B" w:rsidP="00194013">
      <w:pPr>
        <w:pStyle w:val="Textodebloque"/>
        <w:numPr>
          <w:ilvl w:val="0"/>
          <w:numId w:val="26"/>
        </w:numPr>
        <w:tabs>
          <w:tab w:val="clear" w:pos="1571"/>
        </w:tabs>
        <w:spacing w:before="100" w:beforeAutospacing="1" w:line="360" w:lineRule="auto"/>
        <w:ind w:left="709" w:right="48" w:hanging="709"/>
        <w:contextualSpacing/>
        <w:rPr>
          <w:rFonts w:cs="Arial"/>
        </w:rPr>
      </w:pPr>
      <w:r w:rsidRPr="00182416">
        <w:rPr>
          <w:rFonts w:cs="Arial"/>
        </w:rPr>
        <w:t xml:space="preserve">La Dirección General de Mantenimiento y Servicios Generales, a través de la </w:t>
      </w:r>
      <w:r w:rsidR="00B60D7C">
        <w:rPr>
          <w:rFonts w:cs="Arial"/>
        </w:rPr>
        <w:t>Dirección de Control y Servicios Vehiculares</w:t>
      </w:r>
      <w:r w:rsidR="00F35B1D">
        <w:rPr>
          <w:rFonts w:cs="Arial"/>
        </w:rPr>
        <w:t xml:space="preserve"> </w:t>
      </w:r>
      <w:r w:rsidRPr="00182416">
        <w:rPr>
          <w:rFonts w:cs="Arial"/>
        </w:rPr>
        <w:t xml:space="preserve">en la Sala Superior, y las Delegaciones Administrativas en sus respectivas Salas Regionales, son los órganos facultados para que en términos de los presentes Lineamientos procedan a la asignación de vehículos con sus correlativos cajones de estacionamiento, </w:t>
      </w:r>
      <w:r>
        <w:rPr>
          <w:rFonts w:cs="Arial"/>
        </w:rPr>
        <w:t xml:space="preserve">ya sean de </w:t>
      </w:r>
      <w:r w:rsidRPr="005D4B6E">
        <w:rPr>
          <w:rFonts w:cs="Arial"/>
        </w:rPr>
        <w:t>la posesión del</w:t>
      </w:r>
      <w:r>
        <w:rPr>
          <w:rFonts w:cs="Arial"/>
        </w:rPr>
        <w:t xml:space="preserve"> </w:t>
      </w:r>
      <w:r w:rsidR="00761C98">
        <w:rPr>
          <w:rFonts w:cs="Arial"/>
        </w:rPr>
        <w:t>Tribunal Electoral</w:t>
      </w:r>
      <w:r w:rsidRPr="00182416">
        <w:rPr>
          <w:rFonts w:cs="Arial"/>
        </w:rPr>
        <w:t>, o bien sobre los que tenga dominio por virtud de cualquier otro vínculo jurídico.</w:t>
      </w:r>
    </w:p>
    <w:p w:rsidR="00E6736B" w:rsidRDefault="00E6736B" w:rsidP="00194013">
      <w:pPr>
        <w:pStyle w:val="Textodebloque"/>
        <w:spacing w:before="100" w:beforeAutospacing="1" w:line="360" w:lineRule="auto"/>
        <w:ind w:left="0" w:right="48"/>
        <w:contextualSpacing/>
        <w:rPr>
          <w:rFonts w:cs="Arial"/>
        </w:rPr>
      </w:pPr>
    </w:p>
    <w:p w:rsidR="00E6736B" w:rsidRDefault="00E6736B" w:rsidP="00141EE8">
      <w:pPr>
        <w:pStyle w:val="Textodebloque"/>
        <w:numPr>
          <w:ilvl w:val="0"/>
          <w:numId w:val="26"/>
        </w:numPr>
        <w:tabs>
          <w:tab w:val="clear" w:pos="1571"/>
        </w:tabs>
        <w:spacing w:after="0" w:afterAutospacing="0" w:line="360" w:lineRule="auto"/>
        <w:ind w:left="709" w:right="48" w:hanging="709"/>
        <w:contextualSpacing/>
        <w:rPr>
          <w:rFonts w:cs="Arial"/>
        </w:rPr>
      </w:pPr>
      <w:r w:rsidRPr="00182416">
        <w:rPr>
          <w:rFonts w:cs="Arial"/>
        </w:rPr>
        <w:t>La asignación de vehículos oficiales</w:t>
      </w:r>
      <w:r>
        <w:rPr>
          <w:rFonts w:cs="Arial"/>
        </w:rPr>
        <w:t>,</w:t>
      </w:r>
      <w:r w:rsidRPr="00182416">
        <w:rPr>
          <w:rFonts w:cs="Arial"/>
        </w:rPr>
        <w:t xml:space="preserve"> así como de sus correlativos aparcamientos </w:t>
      </w:r>
      <w:r>
        <w:rPr>
          <w:rFonts w:cs="Arial"/>
        </w:rPr>
        <w:t xml:space="preserve">en </w:t>
      </w:r>
      <w:r w:rsidRPr="005D4B6E">
        <w:rPr>
          <w:rFonts w:cs="Arial"/>
        </w:rPr>
        <w:t>posesión del</w:t>
      </w:r>
      <w:r w:rsidRPr="00182416">
        <w:rPr>
          <w:rFonts w:cs="Arial"/>
        </w:rPr>
        <w:t xml:space="preserve"> </w:t>
      </w:r>
      <w:r w:rsidR="00761C98">
        <w:rPr>
          <w:rFonts w:cs="Arial"/>
        </w:rPr>
        <w:t>Tribunal Electoral</w:t>
      </w:r>
      <w:r w:rsidR="00761C98" w:rsidRPr="00182416">
        <w:rPr>
          <w:rFonts w:cs="Arial"/>
        </w:rPr>
        <w:t xml:space="preserve"> </w:t>
      </w:r>
      <w:r w:rsidRPr="00182416">
        <w:rPr>
          <w:rFonts w:cs="Arial"/>
        </w:rPr>
        <w:t>o de aquellos sobre los que tenga dominio por algún vínculo jurídico, serán destinados para el mejor desempeño de sus funciones y responsabilidades, así como por las políticas establecidas en materia de seguridad y por el grado de riesgo en el ejercicio del encargo de los funcionarios y áreas jurisdiccionales, administrativas o auxiliares, en atención a los siguientes criterios:</w:t>
      </w:r>
    </w:p>
    <w:p w:rsidR="00141EE8" w:rsidRDefault="00141EE8" w:rsidP="00141EE8">
      <w:pPr>
        <w:pStyle w:val="Prrafodelista"/>
        <w:rPr>
          <w:rFonts w:cs="Arial"/>
        </w:rPr>
      </w:pPr>
    </w:p>
    <w:p w:rsidR="00E6736B" w:rsidRDefault="00E6736B" w:rsidP="00141EE8">
      <w:pPr>
        <w:pStyle w:val="Textodebloque"/>
        <w:numPr>
          <w:ilvl w:val="0"/>
          <w:numId w:val="30"/>
        </w:numPr>
        <w:spacing w:after="0" w:afterAutospacing="0" w:line="360" w:lineRule="auto"/>
        <w:ind w:left="1134" w:right="48" w:hanging="425"/>
        <w:contextualSpacing/>
        <w:rPr>
          <w:rFonts w:cs="Arial"/>
        </w:rPr>
      </w:pPr>
      <w:r w:rsidRPr="00A94C17">
        <w:rPr>
          <w:rFonts w:cs="Arial"/>
        </w:rPr>
        <w:t xml:space="preserve">Como apoyo al cargo: A las y los servidores públicos con los rangos a que se refiere el Acuerdo del Comité Coordinador para Homologar Criterios en Materia Administrativa e Interinstitucional del Poder Judicial de la Federación, y se precisan en la publicación autorizada por éste, del Manual que regula las remuneraciones de las y los servidores públicos del Poder Judicial de la Federación, y en lo sucesivo para cada ejercicio fiscal, en términos del </w:t>
      </w:r>
      <w:r w:rsidRPr="00194013">
        <w:rPr>
          <w:rFonts w:cs="Arial"/>
          <w:b/>
        </w:rPr>
        <w:t>Anexo 1</w:t>
      </w:r>
      <w:r w:rsidRPr="00A94C17">
        <w:rPr>
          <w:rFonts w:cs="Arial"/>
        </w:rPr>
        <w:t xml:space="preserve"> y del que corresponda a éste en el futuro.</w:t>
      </w:r>
    </w:p>
    <w:p w:rsidR="00141EE8" w:rsidRPr="00A94C17" w:rsidRDefault="00141EE8" w:rsidP="00141EE8">
      <w:pPr>
        <w:pStyle w:val="Textodebloque"/>
        <w:spacing w:after="0" w:afterAutospacing="0" w:line="360" w:lineRule="auto"/>
        <w:ind w:left="1134" w:right="48"/>
        <w:contextualSpacing/>
        <w:rPr>
          <w:rFonts w:cs="Arial"/>
        </w:rPr>
      </w:pPr>
    </w:p>
    <w:p w:rsidR="00E6736B" w:rsidRDefault="00E6736B" w:rsidP="00194013">
      <w:pPr>
        <w:pStyle w:val="Textodebloque"/>
        <w:spacing w:before="100" w:beforeAutospacing="1" w:line="360" w:lineRule="auto"/>
        <w:ind w:left="1134" w:right="48"/>
        <w:contextualSpacing/>
        <w:rPr>
          <w:rFonts w:cs="Arial"/>
        </w:rPr>
      </w:pPr>
      <w:r w:rsidRPr="00A94C17">
        <w:rPr>
          <w:rFonts w:cs="Arial"/>
        </w:rPr>
        <w:t xml:space="preserve">Los vehículos asignados a las y los servidores públicos autorizados señalados en el Manual mencionado en el punto precedente, serán de tiempo completo, </w:t>
      </w:r>
      <w:r w:rsidR="005028EC" w:rsidRPr="00A94C17">
        <w:rPr>
          <w:rFonts w:cs="Arial"/>
        </w:rPr>
        <w:t xml:space="preserve">darán servicio en días y horas hábiles e inhábiles y podrán pernoctar fuera de las instalaciones del </w:t>
      </w:r>
      <w:r w:rsidR="00141EE8">
        <w:rPr>
          <w:rFonts w:cs="Arial"/>
        </w:rPr>
        <w:t>Tribunal Electoral</w:t>
      </w:r>
      <w:r w:rsidR="00141EE8" w:rsidRPr="00A94C17">
        <w:rPr>
          <w:rFonts w:cs="Arial"/>
        </w:rPr>
        <w:t xml:space="preserve"> </w:t>
      </w:r>
      <w:r w:rsidRPr="00A94C17">
        <w:rPr>
          <w:rFonts w:cs="Arial"/>
        </w:rPr>
        <w:t xml:space="preserve">o de aquéllas en </w:t>
      </w:r>
      <w:r w:rsidRPr="00A94C17">
        <w:rPr>
          <w:rFonts w:cs="Arial"/>
        </w:rPr>
        <w:lastRenderedPageBreak/>
        <w:t>las que tenga dominio por razón de un vínculo jurídico de acuerdo a lo establecido en los presentes Lineamientos.</w:t>
      </w:r>
    </w:p>
    <w:p w:rsidR="00141EE8" w:rsidRPr="00A94C17" w:rsidRDefault="00141EE8" w:rsidP="00141EE8">
      <w:pPr>
        <w:pStyle w:val="Textodebloque"/>
        <w:spacing w:before="100" w:beforeAutospacing="1" w:line="360" w:lineRule="auto"/>
        <w:ind w:right="48"/>
        <w:contextualSpacing/>
        <w:rPr>
          <w:rFonts w:cs="Arial"/>
        </w:rPr>
      </w:pPr>
    </w:p>
    <w:p w:rsidR="00E6736B" w:rsidRDefault="00E6736B" w:rsidP="00194013">
      <w:pPr>
        <w:pStyle w:val="Textodebloque"/>
        <w:numPr>
          <w:ilvl w:val="0"/>
          <w:numId w:val="30"/>
        </w:numPr>
        <w:spacing w:before="100" w:beforeAutospacing="1" w:line="360" w:lineRule="auto"/>
        <w:ind w:left="1134" w:right="48" w:hanging="425"/>
        <w:contextualSpacing/>
        <w:rPr>
          <w:rFonts w:cs="Arial"/>
        </w:rPr>
      </w:pPr>
      <w:r w:rsidRPr="00A94C17">
        <w:rPr>
          <w:rFonts w:cs="Arial"/>
        </w:rPr>
        <w:t xml:space="preserve">Vehículo Utilitario: Por constituir una herramienta de trabajo para cumplir con las tareas sustantivas y responsabilidades, tales como entrega de documentación, notificaciones, transporte de personal, traslado a oficinas de otras instituciones públicas o privadas, atención de siniestros, compras extraordinarias, transporte de materiales y suministros, entre otros, estos serán asignados a las áreas jurisdiccionales, administrativas o auxiliares señaladas en </w:t>
      </w:r>
      <w:r w:rsidR="005028EC" w:rsidRPr="00A94C17">
        <w:rPr>
          <w:rFonts w:cs="Arial"/>
        </w:rPr>
        <w:t>el Anexo</w:t>
      </w:r>
      <w:r w:rsidRPr="00194013">
        <w:rPr>
          <w:rFonts w:cs="Arial"/>
          <w:b/>
        </w:rPr>
        <w:t xml:space="preserve"> 2</w:t>
      </w:r>
      <w:r w:rsidRPr="00A94C17">
        <w:rPr>
          <w:rFonts w:cs="Arial"/>
        </w:rPr>
        <w:t>.</w:t>
      </w:r>
      <w:r w:rsidRPr="00182416">
        <w:rPr>
          <w:rFonts w:cs="Arial"/>
        </w:rPr>
        <w:t xml:space="preserve"> </w:t>
      </w:r>
    </w:p>
    <w:p w:rsidR="00E6736B" w:rsidRDefault="00E6736B" w:rsidP="00194013">
      <w:pPr>
        <w:pStyle w:val="Textodebloque"/>
        <w:spacing w:before="100" w:beforeAutospacing="1" w:line="360" w:lineRule="auto"/>
        <w:ind w:left="709" w:right="48"/>
        <w:contextualSpacing/>
        <w:rPr>
          <w:rFonts w:cs="Arial"/>
        </w:rPr>
      </w:pPr>
    </w:p>
    <w:p w:rsidR="00E6736B" w:rsidRDefault="00E6736B" w:rsidP="00194013">
      <w:pPr>
        <w:pStyle w:val="Textodebloque"/>
        <w:numPr>
          <w:ilvl w:val="0"/>
          <w:numId w:val="26"/>
        </w:numPr>
        <w:tabs>
          <w:tab w:val="clear" w:pos="1571"/>
        </w:tabs>
        <w:spacing w:before="100" w:beforeAutospacing="1" w:line="360" w:lineRule="auto"/>
        <w:ind w:left="709" w:right="48" w:hanging="709"/>
        <w:contextualSpacing/>
        <w:rPr>
          <w:rFonts w:cs="Arial"/>
        </w:rPr>
      </w:pPr>
      <w:r w:rsidRPr="00182416">
        <w:rPr>
          <w:rFonts w:cs="Arial"/>
        </w:rPr>
        <w:t>L</w:t>
      </w:r>
      <w:r>
        <w:rPr>
          <w:rFonts w:cs="Arial"/>
        </w:rPr>
        <w:t>as y los</w:t>
      </w:r>
      <w:r w:rsidRPr="00182416">
        <w:rPr>
          <w:rFonts w:cs="Arial"/>
        </w:rPr>
        <w:t xml:space="preserve"> Titulares de las áreas autorizadas a quienes se les asigne un vehículo utilitario, serán directamente responsables del uso que se haga de </w:t>
      </w:r>
      <w:r w:rsidR="00141EE8" w:rsidRPr="00182416">
        <w:rPr>
          <w:rFonts w:cs="Arial"/>
        </w:rPr>
        <w:t>los mismos</w:t>
      </w:r>
      <w:r w:rsidRPr="00182416">
        <w:rPr>
          <w:rFonts w:cs="Arial"/>
        </w:rPr>
        <w:t xml:space="preserve">. </w:t>
      </w:r>
    </w:p>
    <w:p w:rsidR="00E6736B" w:rsidRDefault="00E6736B" w:rsidP="00194013">
      <w:pPr>
        <w:pStyle w:val="Textodebloque"/>
        <w:spacing w:before="100" w:beforeAutospacing="1" w:line="360" w:lineRule="auto"/>
        <w:ind w:left="0" w:right="48"/>
        <w:contextualSpacing/>
        <w:rPr>
          <w:rFonts w:cs="Arial"/>
        </w:rPr>
      </w:pPr>
    </w:p>
    <w:p w:rsidR="00E6736B" w:rsidRDefault="00E6736B" w:rsidP="00194013">
      <w:pPr>
        <w:pStyle w:val="Textodebloque"/>
        <w:numPr>
          <w:ilvl w:val="0"/>
          <w:numId w:val="26"/>
        </w:numPr>
        <w:tabs>
          <w:tab w:val="clear" w:pos="1571"/>
        </w:tabs>
        <w:spacing w:before="100" w:beforeAutospacing="1" w:line="360" w:lineRule="auto"/>
        <w:ind w:left="709" w:right="48" w:hanging="709"/>
        <w:contextualSpacing/>
        <w:rPr>
          <w:rFonts w:cs="Arial"/>
        </w:rPr>
      </w:pPr>
      <w:r w:rsidRPr="00182416">
        <w:rPr>
          <w:rFonts w:cs="Arial"/>
        </w:rPr>
        <w:t>La asignación de vehículo utilitario se ajustará a los criterios de austeridad, racionalidad y disciplina presupuestal.</w:t>
      </w:r>
    </w:p>
    <w:p w:rsidR="00E6736B" w:rsidRDefault="00E6736B" w:rsidP="00194013">
      <w:pPr>
        <w:pStyle w:val="Textodebloque"/>
        <w:spacing w:before="100" w:beforeAutospacing="1" w:line="360" w:lineRule="auto"/>
        <w:ind w:left="0" w:right="48"/>
        <w:contextualSpacing/>
        <w:rPr>
          <w:rFonts w:cs="Arial"/>
        </w:rPr>
      </w:pPr>
    </w:p>
    <w:p w:rsidR="00E6736B" w:rsidRDefault="00E6736B" w:rsidP="00194013">
      <w:pPr>
        <w:pStyle w:val="Textodebloque"/>
        <w:numPr>
          <w:ilvl w:val="0"/>
          <w:numId w:val="26"/>
        </w:numPr>
        <w:tabs>
          <w:tab w:val="clear" w:pos="1571"/>
        </w:tabs>
        <w:spacing w:before="100" w:beforeAutospacing="1" w:line="360" w:lineRule="auto"/>
        <w:ind w:left="709" w:right="48" w:hanging="709"/>
        <w:contextualSpacing/>
        <w:rPr>
          <w:rFonts w:cs="Arial"/>
        </w:rPr>
      </w:pPr>
      <w:r w:rsidRPr="00182416">
        <w:rPr>
          <w:rFonts w:cs="Arial"/>
        </w:rPr>
        <w:t xml:space="preserve">Los vehículos que se adquieran con el objeto de asignarlos como utilitarios, deberán contar con dirección hidráulica, aire acondicionado, transmisión automática, </w:t>
      </w:r>
      <w:r>
        <w:rPr>
          <w:rFonts w:cs="Arial"/>
        </w:rPr>
        <w:t xml:space="preserve">de </w:t>
      </w:r>
      <w:r w:rsidRPr="00182416">
        <w:rPr>
          <w:rFonts w:cs="Arial"/>
        </w:rPr>
        <w:t xml:space="preserve">cuatro puertas y sin aditamentos deportivos. En el caso de aquéllos automotores, que por razones de las políticas </w:t>
      </w:r>
      <w:r>
        <w:rPr>
          <w:rFonts w:cs="Arial"/>
        </w:rPr>
        <w:t xml:space="preserve">de seguridad establecidas para las y los servidores públicos </w:t>
      </w:r>
      <w:r w:rsidRPr="00182416">
        <w:rPr>
          <w:rFonts w:cs="Arial"/>
        </w:rPr>
        <w:t xml:space="preserve">y </w:t>
      </w:r>
      <w:r>
        <w:rPr>
          <w:rFonts w:cs="Arial"/>
        </w:rPr>
        <w:t xml:space="preserve">las y los </w:t>
      </w:r>
      <w:r w:rsidRPr="00182416">
        <w:rPr>
          <w:rFonts w:cs="Arial"/>
        </w:rPr>
        <w:t>Magistrados de</w:t>
      </w:r>
      <w:r>
        <w:rPr>
          <w:rFonts w:cs="Arial"/>
        </w:rPr>
        <w:t xml:space="preserve">l </w:t>
      </w:r>
      <w:r w:rsidR="00141EE8">
        <w:rPr>
          <w:rFonts w:cs="Arial"/>
        </w:rPr>
        <w:t>Tribunal Electoral</w:t>
      </w:r>
      <w:r w:rsidRPr="00182416">
        <w:rPr>
          <w:rFonts w:cs="Arial"/>
        </w:rPr>
        <w:t xml:space="preserve">, que requieran de características especiales, se deberá </w:t>
      </w:r>
      <w:proofErr w:type="spellStart"/>
      <w:r w:rsidRPr="00182416">
        <w:rPr>
          <w:rFonts w:cs="Arial"/>
        </w:rPr>
        <w:t>cui</w:t>
      </w:r>
      <w:r w:rsidR="00CE1E35">
        <w:rPr>
          <w:rFonts w:cs="Arial"/>
        </w:rPr>
        <w:t>Dirección</w:t>
      </w:r>
      <w:proofErr w:type="spellEnd"/>
      <w:r w:rsidR="00CE1E35">
        <w:rPr>
          <w:rFonts w:cs="Arial"/>
        </w:rPr>
        <w:t xml:space="preserve"> de Administración de Riesgos</w:t>
      </w:r>
      <w:r w:rsidRPr="00182416">
        <w:rPr>
          <w:rFonts w:cs="Arial"/>
        </w:rPr>
        <w:t xml:space="preserve"> siempre la funcionalidad para las actividades a ellos destinados.</w:t>
      </w:r>
    </w:p>
    <w:p w:rsidR="00E6736B" w:rsidRDefault="00E6736B" w:rsidP="00194013">
      <w:pPr>
        <w:pStyle w:val="Textodebloque"/>
        <w:spacing w:before="100" w:beforeAutospacing="1" w:line="360" w:lineRule="auto"/>
        <w:ind w:left="0" w:right="48"/>
        <w:contextualSpacing/>
        <w:rPr>
          <w:rFonts w:cs="Arial"/>
        </w:rPr>
      </w:pPr>
    </w:p>
    <w:p w:rsidR="00E6736B" w:rsidRDefault="00E6736B" w:rsidP="00194013">
      <w:pPr>
        <w:pStyle w:val="Textodebloque"/>
        <w:numPr>
          <w:ilvl w:val="0"/>
          <w:numId w:val="26"/>
        </w:numPr>
        <w:tabs>
          <w:tab w:val="clear" w:pos="1571"/>
        </w:tabs>
        <w:spacing w:before="100" w:beforeAutospacing="1" w:line="360" w:lineRule="auto"/>
        <w:ind w:left="709" w:right="45" w:hanging="709"/>
        <w:rPr>
          <w:rFonts w:cs="Arial"/>
        </w:rPr>
      </w:pPr>
      <w:r>
        <w:rPr>
          <w:rFonts w:cs="Arial"/>
        </w:rPr>
        <w:t>La persona titular de la Secretaría Administrativa está facultada</w:t>
      </w:r>
      <w:r w:rsidRPr="00182416">
        <w:rPr>
          <w:rFonts w:cs="Arial"/>
        </w:rPr>
        <w:t xml:space="preserve">, para autorizar por escrito el préstamo o incremento de vehículos utilitarios a las Unidades Administrativas señaladas en el </w:t>
      </w:r>
      <w:r w:rsidRPr="00194013">
        <w:rPr>
          <w:rFonts w:cs="Arial"/>
          <w:b/>
        </w:rPr>
        <w:t>Anexo 2</w:t>
      </w:r>
      <w:r w:rsidRPr="00194013">
        <w:rPr>
          <w:rFonts w:cs="Arial"/>
        </w:rPr>
        <w:t>,</w:t>
      </w:r>
      <w:r w:rsidRPr="00182416">
        <w:rPr>
          <w:rFonts w:cs="Arial"/>
        </w:rPr>
        <w:t xml:space="preserve"> previa petición de</w:t>
      </w:r>
      <w:r>
        <w:rPr>
          <w:rFonts w:cs="Arial"/>
        </w:rPr>
        <w:t xml:space="preserve"> la o el</w:t>
      </w:r>
      <w:r w:rsidRPr="00182416">
        <w:rPr>
          <w:rFonts w:cs="Arial"/>
        </w:rPr>
        <w:t xml:space="preserve"> titular interesado; así mismo para autorizar temporal o permanentemente el préstamo o asignación de vehículos utilitarios a aquellas </w:t>
      </w:r>
      <w:r>
        <w:rPr>
          <w:rFonts w:cs="Arial"/>
        </w:rPr>
        <w:t xml:space="preserve">Unidades Administrativas del </w:t>
      </w:r>
      <w:r w:rsidR="008E6560">
        <w:rPr>
          <w:rFonts w:cs="Arial"/>
        </w:rPr>
        <w:lastRenderedPageBreak/>
        <w:t>Tribunal Electoral</w:t>
      </w:r>
      <w:r w:rsidR="008E6560" w:rsidRPr="00182416">
        <w:rPr>
          <w:rFonts w:cs="Arial"/>
        </w:rPr>
        <w:t xml:space="preserve"> </w:t>
      </w:r>
      <w:r w:rsidRPr="00182416">
        <w:rPr>
          <w:rFonts w:cs="Arial"/>
        </w:rPr>
        <w:t xml:space="preserve">que no están contempladas en el </w:t>
      </w:r>
      <w:r w:rsidRPr="00182416">
        <w:rPr>
          <w:rFonts w:cs="Arial"/>
          <w:b/>
        </w:rPr>
        <w:t>Anexo 2</w:t>
      </w:r>
      <w:r w:rsidRPr="00182416">
        <w:rPr>
          <w:rFonts w:cs="Arial"/>
        </w:rPr>
        <w:t>, atendiendo a la disponibilidad y siempre que sean indispensables para el desempeño de sus funciones, petición que deberá estar fundada y motivada con los requisitos siguiente</w:t>
      </w:r>
      <w:r>
        <w:rPr>
          <w:rFonts w:cs="Arial"/>
        </w:rPr>
        <w:t>s</w:t>
      </w:r>
      <w:r w:rsidRPr="00182416">
        <w:rPr>
          <w:rFonts w:cs="Arial"/>
        </w:rPr>
        <w:t>:</w:t>
      </w:r>
    </w:p>
    <w:p w:rsidR="00E6736B" w:rsidRPr="00A94C17" w:rsidRDefault="00E6736B" w:rsidP="00194013">
      <w:pPr>
        <w:pStyle w:val="Textodebloque"/>
        <w:numPr>
          <w:ilvl w:val="0"/>
          <w:numId w:val="31"/>
        </w:numPr>
        <w:spacing w:before="100" w:beforeAutospacing="1" w:line="360" w:lineRule="auto"/>
        <w:ind w:left="1134" w:right="45" w:hanging="425"/>
        <w:contextualSpacing/>
        <w:rPr>
          <w:rFonts w:cs="Arial"/>
        </w:rPr>
      </w:pPr>
      <w:r w:rsidRPr="00A94C17">
        <w:rPr>
          <w:rFonts w:cs="Arial"/>
        </w:rPr>
        <w:t xml:space="preserve"> Las razones o motivos por lo que se requiere la asignación del vehículo; </w:t>
      </w:r>
    </w:p>
    <w:p w:rsidR="00E6736B" w:rsidRDefault="00E6736B" w:rsidP="00194013">
      <w:pPr>
        <w:pStyle w:val="Textodebloque"/>
        <w:numPr>
          <w:ilvl w:val="0"/>
          <w:numId w:val="31"/>
        </w:numPr>
        <w:spacing w:before="100" w:beforeAutospacing="1" w:line="360" w:lineRule="auto"/>
        <w:ind w:left="1134" w:right="45" w:hanging="425"/>
        <w:contextualSpacing/>
        <w:rPr>
          <w:rFonts w:cs="Arial"/>
        </w:rPr>
      </w:pPr>
      <w:r w:rsidRPr="00182416">
        <w:rPr>
          <w:rFonts w:cs="Arial"/>
        </w:rPr>
        <w:t xml:space="preserve">Período durante el cual se va a utilizar, y </w:t>
      </w:r>
    </w:p>
    <w:p w:rsidR="00E6736B" w:rsidRDefault="00E6736B" w:rsidP="00194013">
      <w:pPr>
        <w:pStyle w:val="Textodebloque"/>
        <w:numPr>
          <w:ilvl w:val="0"/>
          <w:numId w:val="31"/>
        </w:numPr>
        <w:spacing w:before="100" w:beforeAutospacing="1" w:line="360" w:lineRule="auto"/>
        <w:ind w:left="1134" w:right="45" w:hanging="425"/>
        <w:rPr>
          <w:rFonts w:cs="Arial"/>
        </w:rPr>
      </w:pPr>
      <w:r w:rsidRPr="00182416">
        <w:rPr>
          <w:rFonts w:cs="Arial"/>
        </w:rPr>
        <w:t>Nombre, puesto, nivel y adscripción de</w:t>
      </w:r>
      <w:r>
        <w:rPr>
          <w:rFonts w:cs="Arial"/>
        </w:rPr>
        <w:t xml:space="preserve"> la persona Titular</w:t>
      </w:r>
      <w:r w:rsidRPr="00182416">
        <w:rPr>
          <w:rFonts w:cs="Arial"/>
        </w:rPr>
        <w:t xml:space="preserve"> de la Unidad Administrativa qu</w:t>
      </w:r>
      <w:r>
        <w:rPr>
          <w:rFonts w:cs="Arial"/>
        </w:rPr>
        <w:t xml:space="preserve">e será responsable del vehículo. </w:t>
      </w:r>
    </w:p>
    <w:p w:rsidR="00E6736B" w:rsidRDefault="00E6736B" w:rsidP="00194013">
      <w:pPr>
        <w:pStyle w:val="Textodebloque"/>
        <w:numPr>
          <w:ilvl w:val="0"/>
          <w:numId w:val="26"/>
        </w:numPr>
        <w:tabs>
          <w:tab w:val="clear" w:pos="1571"/>
        </w:tabs>
        <w:spacing w:before="100" w:beforeAutospacing="1" w:line="360" w:lineRule="auto"/>
        <w:ind w:left="709" w:right="45" w:hanging="709"/>
        <w:contextualSpacing/>
        <w:rPr>
          <w:rFonts w:cs="Arial"/>
        </w:rPr>
      </w:pPr>
      <w:r>
        <w:rPr>
          <w:rFonts w:cs="Arial"/>
        </w:rPr>
        <w:t xml:space="preserve">La </w:t>
      </w:r>
      <w:r w:rsidR="00B60D7C">
        <w:rPr>
          <w:rFonts w:cs="Arial"/>
        </w:rPr>
        <w:t xml:space="preserve">Dirección de Control y Servicios Vehiculares </w:t>
      </w:r>
      <w:r w:rsidRPr="00182416">
        <w:rPr>
          <w:rFonts w:cs="Arial"/>
        </w:rPr>
        <w:t>emitirá trimestralmente un informe en el que conste los motivos por los que se asignaron vehículos utilitarios a Unidades Administrativas distintas a las señalad</w:t>
      </w:r>
      <w:r>
        <w:rPr>
          <w:rFonts w:cs="Arial"/>
        </w:rPr>
        <w:t>as en estos Lineamientos, mismo</w:t>
      </w:r>
      <w:r w:rsidRPr="00182416">
        <w:rPr>
          <w:rFonts w:cs="Arial"/>
        </w:rPr>
        <w:t xml:space="preserve"> que deberá presentar a </w:t>
      </w:r>
      <w:r>
        <w:rPr>
          <w:rFonts w:cs="Arial"/>
        </w:rPr>
        <w:t xml:space="preserve">la </w:t>
      </w:r>
      <w:r w:rsidR="00112C87">
        <w:rPr>
          <w:rFonts w:cs="Arial"/>
        </w:rPr>
        <w:t>Dirección General de Mantenimiento y Servicios Generales</w:t>
      </w:r>
      <w:r w:rsidR="00112C87" w:rsidRPr="00182416">
        <w:rPr>
          <w:rFonts w:cs="Arial"/>
        </w:rPr>
        <w:t>.</w:t>
      </w:r>
    </w:p>
    <w:p w:rsidR="00E6736B" w:rsidRDefault="00E6736B" w:rsidP="00194013">
      <w:pPr>
        <w:pStyle w:val="Textodebloque"/>
        <w:spacing w:before="100" w:beforeAutospacing="1" w:line="360" w:lineRule="auto"/>
        <w:ind w:left="0" w:right="45"/>
        <w:contextualSpacing/>
        <w:rPr>
          <w:rFonts w:cs="Arial"/>
        </w:rPr>
      </w:pPr>
    </w:p>
    <w:p w:rsidR="00E6736B" w:rsidRDefault="00E6736B" w:rsidP="00194013">
      <w:pPr>
        <w:pStyle w:val="Textodebloque"/>
        <w:numPr>
          <w:ilvl w:val="0"/>
          <w:numId w:val="26"/>
        </w:numPr>
        <w:tabs>
          <w:tab w:val="clear" w:pos="1571"/>
        </w:tabs>
        <w:spacing w:before="100" w:beforeAutospacing="1" w:line="360" w:lineRule="auto"/>
        <w:ind w:left="709" w:right="45" w:hanging="709"/>
        <w:contextualSpacing/>
        <w:rPr>
          <w:rFonts w:cs="Arial"/>
        </w:rPr>
      </w:pPr>
      <w:r w:rsidRPr="00182416">
        <w:rPr>
          <w:rFonts w:cs="Arial"/>
        </w:rPr>
        <w:t>A excepción de los vehículos utilitarios con características especiales de protección y seguridad utilizados por l</w:t>
      </w:r>
      <w:r>
        <w:rPr>
          <w:rFonts w:cs="Arial"/>
        </w:rPr>
        <w:t>as y los</w:t>
      </w:r>
      <w:r w:rsidRPr="00182416">
        <w:rPr>
          <w:rFonts w:cs="Arial"/>
        </w:rPr>
        <w:t xml:space="preserve"> Magistrados de Sala Su</w:t>
      </w:r>
      <w:r>
        <w:rPr>
          <w:rFonts w:cs="Arial"/>
        </w:rPr>
        <w:t>perior y de Salas Regionales, las y los servidores</w:t>
      </w:r>
      <w:r w:rsidRPr="00182416">
        <w:rPr>
          <w:rFonts w:cs="Arial"/>
        </w:rPr>
        <w:t xml:space="preserve"> públicos dispondrán de los vehículos utilitarios asignados a sus áreas, solamente para el desempeño de las funciones propias de</w:t>
      </w:r>
      <w:r>
        <w:rPr>
          <w:rFonts w:cs="Arial"/>
        </w:rPr>
        <w:t xml:space="preserve">l </w:t>
      </w:r>
      <w:r w:rsidR="008B257A">
        <w:rPr>
          <w:rFonts w:cs="Arial"/>
        </w:rPr>
        <w:t>Tribunal Electoral</w:t>
      </w:r>
      <w:r w:rsidRPr="00182416">
        <w:rPr>
          <w:rFonts w:cs="Arial"/>
        </w:rPr>
        <w:t>, por lo que queda excluida la utilización para usos personales.</w:t>
      </w:r>
    </w:p>
    <w:p w:rsidR="00E6736B" w:rsidRPr="00182416" w:rsidRDefault="00E6736B" w:rsidP="00194013">
      <w:pPr>
        <w:pStyle w:val="Textodebloque"/>
        <w:spacing w:before="100" w:beforeAutospacing="1" w:line="360" w:lineRule="auto"/>
        <w:ind w:left="0" w:right="45"/>
        <w:contextualSpacing/>
        <w:rPr>
          <w:rFonts w:cs="Arial"/>
        </w:rPr>
      </w:pPr>
    </w:p>
    <w:p w:rsidR="00E6736B" w:rsidRDefault="00E6736B" w:rsidP="00194013">
      <w:pPr>
        <w:pStyle w:val="Textodebloque"/>
        <w:numPr>
          <w:ilvl w:val="0"/>
          <w:numId w:val="26"/>
        </w:numPr>
        <w:tabs>
          <w:tab w:val="clear" w:pos="1571"/>
        </w:tabs>
        <w:spacing w:before="100" w:beforeAutospacing="1" w:line="360" w:lineRule="auto"/>
        <w:ind w:left="709" w:right="45" w:hanging="709"/>
        <w:contextualSpacing/>
        <w:rPr>
          <w:rFonts w:cs="Arial"/>
        </w:rPr>
      </w:pPr>
      <w:r w:rsidRPr="00182416">
        <w:rPr>
          <w:rFonts w:cs="Arial"/>
        </w:rPr>
        <w:t xml:space="preserve">En caso de pernocta fuera de las instalaciones del </w:t>
      </w:r>
      <w:r w:rsidR="00B83FBD">
        <w:rPr>
          <w:rFonts w:cs="Arial"/>
        </w:rPr>
        <w:t xml:space="preserve">Tribunal Electoral </w:t>
      </w:r>
      <w:r w:rsidRPr="00182416">
        <w:rPr>
          <w:rFonts w:cs="Arial"/>
        </w:rPr>
        <w:t>por cumplir una función especial o salga de la localidad cualquier vehículo utilitario, deberá mediar solicitud por escrito de</w:t>
      </w:r>
      <w:r>
        <w:rPr>
          <w:rFonts w:cs="Arial"/>
        </w:rPr>
        <w:t xml:space="preserve"> la persona </w:t>
      </w:r>
      <w:r w:rsidRPr="00182416">
        <w:rPr>
          <w:rFonts w:cs="Arial"/>
        </w:rPr>
        <w:t>Titular del área solicitante y el visto bueno de</w:t>
      </w:r>
      <w:r>
        <w:rPr>
          <w:rFonts w:cs="Arial"/>
        </w:rPr>
        <w:t xml:space="preserve"> la o el</w:t>
      </w:r>
      <w:r w:rsidRPr="00182416">
        <w:rPr>
          <w:rFonts w:cs="Arial"/>
        </w:rPr>
        <w:t xml:space="preserve"> Secretario Administrativo, con excepción de los vehículos asignados a las áreas jurisdiccionales por razón de seguridad y aquellos que por</w:t>
      </w:r>
      <w:r>
        <w:rPr>
          <w:rFonts w:cs="Arial"/>
        </w:rPr>
        <w:t xml:space="preserve"> necesidades</w:t>
      </w:r>
      <w:r w:rsidRPr="00182416">
        <w:rPr>
          <w:rFonts w:cs="Arial"/>
        </w:rPr>
        <w:t xml:space="preserve"> justificadas lo requieran. En el caso de las Salas Regionales, el visto bueno estará a cargo </w:t>
      </w:r>
      <w:r>
        <w:rPr>
          <w:rFonts w:cs="Arial"/>
        </w:rPr>
        <w:t xml:space="preserve">de la o el respectivo </w:t>
      </w:r>
      <w:r w:rsidRPr="00182416">
        <w:rPr>
          <w:rFonts w:cs="Arial"/>
        </w:rPr>
        <w:t>Delegado Administrativo.</w:t>
      </w:r>
    </w:p>
    <w:p w:rsidR="00E6736B" w:rsidRDefault="00E6736B" w:rsidP="00194013">
      <w:pPr>
        <w:pStyle w:val="Textodebloque"/>
        <w:spacing w:before="100" w:beforeAutospacing="1" w:line="360" w:lineRule="auto"/>
        <w:ind w:left="0" w:right="45"/>
        <w:contextualSpacing/>
        <w:rPr>
          <w:rFonts w:cs="Arial"/>
        </w:rPr>
      </w:pPr>
    </w:p>
    <w:p w:rsidR="00E6736B" w:rsidRDefault="00E6736B" w:rsidP="00194013">
      <w:pPr>
        <w:pStyle w:val="Textodebloque"/>
        <w:numPr>
          <w:ilvl w:val="0"/>
          <w:numId w:val="26"/>
        </w:numPr>
        <w:tabs>
          <w:tab w:val="clear" w:pos="1571"/>
        </w:tabs>
        <w:spacing w:before="100" w:beforeAutospacing="1" w:line="360" w:lineRule="auto"/>
        <w:ind w:left="709" w:right="48" w:hanging="709"/>
        <w:contextualSpacing/>
        <w:rPr>
          <w:rFonts w:cs="Arial"/>
        </w:rPr>
      </w:pPr>
      <w:r w:rsidRPr="00182416">
        <w:rPr>
          <w:rFonts w:cs="Arial"/>
        </w:rPr>
        <w:lastRenderedPageBreak/>
        <w:t>L</w:t>
      </w:r>
      <w:r>
        <w:rPr>
          <w:rFonts w:cs="Arial"/>
        </w:rPr>
        <w:t xml:space="preserve">as personas </w:t>
      </w:r>
      <w:r w:rsidRPr="00182416">
        <w:rPr>
          <w:rFonts w:cs="Arial"/>
        </w:rPr>
        <w:t>titulares de las Unidades Administrativas que tengan asignado</w:t>
      </w:r>
      <w:r>
        <w:rPr>
          <w:rFonts w:cs="Arial"/>
        </w:rPr>
        <w:t>s</w:t>
      </w:r>
      <w:r w:rsidRPr="00182416">
        <w:rPr>
          <w:rFonts w:cs="Arial"/>
        </w:rPr>
        <w:t xml:space="preserve"> vehículos utilitarios, tendrán la custodia, cuidado, conservación y buen uso de la unidad vehicular, así como vigilar la oportuna y puntual presentación de la misma a </w:t>
      </w:r>
      <w:r>
        <w:rPr>
          <w:rFonts w:cs="Arial"/>
        </w:rPr>
        <w:t xml:space="preserve">la </w:t>
      </w:r>
      <w:r w:rsidR="005036BB">
        <w:rPr>
          <w:rFonts w:cs="Arial"/>
        </w:rPr>
        <w:t xml:space="preserve">Dirección de Control y Servicios Vehiculares </w:t>
      </w:r>
      <w:r w:rsidRPr="00182416">
        <w:rPr>
          <w:rFonts w:cs="Arial"/>
        </w:rPr>
        <w:t>en las fechas requeridas para la realización del mantenimiento preventivo y sus verificaciones anticontaminantes.</w:t>
      </w:r>
    </w:p>
    <w:p w:rsidR="00E6736B" w:rsidRDefault="00E6736B" w:rsidP="00194013">
      <w:pPr>
        <w:pStyle w:val="Textodebloque"/>
        <w:spacing w:before="100" w:beforeAutospacing="1" w:line="360" w:lineRule="auto"/>
        <w:ind w:left="0" w:right="48"/>
        <w:contextualSpacing/>
        <w:rPr>
          <w:rFonts w:cs="Arial"/>
        </w:rPr>
      </w:pPr>
    </w:p>
    <w:p w:rsidR="00E6736B" w:rsidRDefault="00E6736B" w:rsidP="004F0C47">
      <w:pPr>
        <w:pStyle w:val="Textodebloque"/>
        <w:numPr>
          <w:ilvl w:val="0"/>
          <w:numId w:val="26"/>
        </w:numPr>
        <w:tabs>
          <w:tab w:val="clear" w:pos="1571"/>
        </w:tabs>
        <w:spacing w:after="0" w:afterAutospacing="0" w:line="360" w:lineRule="auto"/>
        <w:ind w:left="709" w:right="48" w:hanging="709"/>
        <w:contextualSpacing/>
        <w:rPr>
          <w:rFonts w:cs="Arial"/>
        </w:rPr>
      </w:pPr>
      <w:r w:rsidRPr="00182416">
        <w:rPr>
          <w:rFonts w:cs="Arial"/>
        </w:rPr>
        <w:t>Queda prohibida la cesión del u</w:t>
      </w:r>
      <w:r>
        <w:rPr>
          <w:rFonts w:cs="Arial"/>
        </w:rPr>
        <w:t>so de los vehículos utilitarios.</w:t>
      </w:r>
    </w:p>
    <w:p w:rsidR="004F0C47" w:rsidRDefault="004F0C47" w:rsidP="004F0C47">
      <w:pPr>
        <w:pStyle w:val="Prrafodelista"/>
        <w:tabs>
          <w:tab w:val="left" w:pos="2370"/>
        </w:tabs>
        <w:rPr>
          <w:rFonts w:cs="Arial"/>
        </w:rPr>
      </w:pPr>
      <w:r>
        <w:rPr>
          <w:rFonts w:cs="Arial"/>
        </w:rPr>
        <w:tab/>
      </w:r>
    </w:p>
    <w:p w:rsidR="004F0C47" w:rsidRDefault="004F0C47" w:rsidP="004F0C47">
      <w:pPr>
        <w:pStyle w:val="Textodebloque"/>
        <w:spacing w:after="0" w:afterAutospacing="0" w:line="360" w:lineRule="auto"/>
        <w:ind w:left="709" w:right="48"/>
        <w:contextualSpacing/>
        <w:rPr>
          <w:rFonts w:cs="Arial"/>
        </w:rPr>
      </w:pPr>
    </w:p>
    <w:p w:rsidR="00E6736B" w:rsidRDefault="00E6736B" w:rsidP="004F0C47">
      <w:pPr>
        <w:pStyle w:val="Textodebloque"/>
        <w:numPr>
          <w:ilvl w:val="0"/>
          <w:numId w:val="26"/>
        </w:numPr>
        <w:tabs>
          <w:tab w:val="clear" w:pos="1571"/>
        </w:tabs>
        <w:spacing w:after="0" w:afterAutospacing="0" w:line="360" w:lineRule="auto"/>
        <w:ind w:left="709" w:right="45" w:hanging="709"/>
        <w:rPr>
          <w:rFonts w:cs="Arial"/>
        </w:rPr>
      </w:pPr>
      <w:r>
        <w:rPr>
          <w:rFonts w:cs="Arial"/>
        </w:rPr>
        <w:t xml:space="preserve">La </w:t>
      </w:r>
      <w:r w:rsidR="00B822C5">
        <w:rPr>
          <w:rFonts w:cs="Arial"/>
        </w:rPr>
        <w:t xml:space="preserve">Dirección de Control </w:t>
      </w:r>
      <w:r w:rsidR="00182A72">
        <w:rPr>
          <w:rFonts w:cs="Arial"/>
        </w:rPr>
        <w:t>y</w:t>
      </w:r>
      <w:r w:rsidR="00B822C5">
        <w:rPr>
          <w:rFonts w:cs="Arial"/>
        </w:rPr>
        <w:t xml:space="preserve"> Servicios Vehiculares</w:t>
      </w:r>
      <w:r w:rsidRPr="00182416">
        <w:rPr>
          <w:rFonts w:cs="Arial"/>
        </w:rPr>
        <w:t>, en el momento de la asignación de los vehículos, deberá verificar</w:t>
      </w:r>
      <w:r>
        <w:rPr>
          <w:rFonts w:cs="Arial"/>
        </w:rPr>
        <w:t>:</w:t>
      </w:r>
    </w:p>
    <w:p w:rsidR="0021569A" w:rsidRDefault="0021569A" w:rsidP="0021569A">
      <w:pPr>
        <w:pStyle w:val="Textodebloque"/>
        <w:spacing w:after="0" w:afterAutospacing="0" w:line="360" w:lineRule="auto"/>
        <w:ind w:left="709" w:right="45"/>
        <w:rPr>
          <w:rFonts w:cs="Arial"/>
        </w:rPr>
      </w:pPr>
    </w:p>
    <w:p w:rsidR="00E6736B" w:rsidRDefault="00E6736B" w:rsidP="00194013">
      <w:pPr>
        <w:pStyle w:val="Textodebloque"/>
        <w:numPr>
          <w:ilvl w:val="0"/>
          <w:numId w:val="28"/>
        </w:numPr>
        <w:tabs>
          <w:tab w:val="clear" w:pos="1495"/>
        </w:tabs>
        <w:spacing w:before="100" w:beforeAutospacing="1" w:line="360" w:lineRule="auto"/>
        <w:ind w:left="1134" w:right="45" w:hanging="425"/>
        <w:contextualSpacing/>
        <w:rPr>
          <w:rFonts w:cs="Arial"/>
        </w:rPr>
      </w:pPr>
      <w:r w:rsidRPr="00182416">
        <w:rPr>
          <w:rFonts w:cs="Arial"/>
        </w:rPr>
        <w:t>Que se encuentren en buenas condiciones de uso;</w:t>
      </w:r>
    </w:p>
    <w:p w:rsidR="00E6736B" w:rsidRDefault="00E6736B" w:rsidP="00194013">
      <w:pPr>
        <w:pStyle w:val="Textodebloque"/>
        <w:numPr>
          <w:ilvl w:val="0"/>
          <w:numId w:val="28"/>
        </w:numPr>
        <w:tabs>
          <w:tab w:val="clear" w:pos="1495"/>
        </w:tabs>
        <w:spacing w:before="100" w:beforeAutospacing="1" w:line="360" w:lineRule="auto"/>
        <w:ind w:left="1134" w:right="45" w:hanging="425"/>
        <w:contextualSpacing/>
        <w:rPr>
          <w:rFonts w:cs="Arial"/>
        </w:rPr>
      </w:pPr>
      <w:r w:rsidRPr="00182416">
        <w:rPr>
          <w:rFonts w:cs="Arial"/>
        </w:rPr>
        <w:t>Que cuenten con los equipos y aditamentos mínimos necesarios para su buen funcionamiento;</w:t>
      </w:r>
    </w:p>
    <w:p w:rsidR="00E6736B" w:rsidRDefault="00E6736B" w:rsidP="00194013">
      <w:pPr>
        <w:pStyle w:val="Textodebloque"/>
        <w:numPr>
          <w:ilvl w:val="0"/>
          <w:numId w:val="28"/>
        </w:numPr>
        <w:tabs>
          <w:tab w:val="clear" w:pos="1495"/>
        </w:tabs>
        <w:spacing w:before="100" w:beforeAutospacing="1" w:line="360" w:lineRule="auto"/>
        <w:ind w:left="1134" w:right="45" w:hanging="425"/>
        <w:contextualSpacing/>
        <w:rPr>
          <w:rFonts w:cs="Arial"/>
        </w:rPr>
      </w:pPr>
      <w:r w:rsidRPr="00182416">
        <w:rPr>
          <w:rFonts w:cs="Arial"/>
        </w:rPr>
        <w:t>Que cuenten con seguro vigente, y</w:t>
      </w:r>
    </w:p>
    <w:p w:rsidR="00E6736B" w:rsidRPr="00182416" w:rsidRDefault="00E6736B" w:rsidP="00194013">
      <w:pPr>
        <w:pStyle w:val="Textodebloque"/>
        <w:numPr>
          <w:ilvl w:val="0"/>
          <w:numId w:val="28"/>
        </w:numPr>
        <w:tabs>
          <w:tab w:val="clear" w:pos="1495"/>
        </w:tabs>
        <w:spacing w:before="100" w:beforeAutospacing="1" w:line="360" w:lineRule="auto"/>
        <w:ind w:left="1134" w:right="45" w:hanging="425"/>
        <w:rPr>
          <w:rFonts w:cs="Arial"/>
        </w:rPr>
      </w:pPr>
      <w:r>
        <w:rPr>
          <w:rFonts w:cs="Arial"/>
        </w:rPr>
        <w:t xml:space="preserve"> C</w:t>
      </w:r>
      <w:r w:rsidRPr="00182416">
        <w:rPr>
          <w:rFonts w:cs="Arial"/>
        </w:rPr>
        <w:t>on la verificación de emisión de gases.</w:t>
      </w:r>
    </w:p>
    <w:p w:rsidR="00E6736B" w:rsidRDefault="00E6736B" w:rsidP="00194013">
      <w:pPr>
        <w:pStyle w:val="Textodebloque"/>
        <w:numPr>
          <w:ilvl w:val="0"/>
          <w:numId w:val="26"/>
        </w:numPr>
        <w:tabs>
          <w:tab w:val="clear" w:pos="1571"/>
        </w:tabs>
        <w:spacing w:before="100" w:beforeAutospacing="1" w:line="360" w:lineRule="auto"/>
        <w:ind w:left="709" w:right="48" w:hanging="709"/>
        <w:contextualSpacing/>
        <w:rPr>
          <w:rFonts w:cs="Arial"/>
        </w:rPr>
      </w:pPr>
      <w:r w:rsidRPr="00182416">
        <w:rPr>
          <w:rFonts w:cs="Arial"/>
        </w:rPr>
        <w:t xml:space="preserve">Notificada </w:t>
      </w:r>
      <w:r>
        <w:rPr>
          <w:rFonts w:cs="Arial"/>
        </w:rPr>
        <w:t xml:space="preserve">la </w:t>
      </w:r>
      <w:r w:rsidR="0021569A">
        <w:rPr>
          <w:rFonts w:cs="Arial"/>
        </w:rPr>
        <w:t>Dirección General de Mantenimiento y Servicios Generales</w:t>
      </w:r>
      <w:r w:rsidRPr="00182416">
        <w:rPr>
          <w:rFonts w:cs="Arial"/>
        </w:rPr>
        <w:t xml:space="preserve"> de la adquisición de nuevos vehículos o de su reasignación como apoyo al cargo o en carácter de utilitarios, a través de</w:t>
      </w:r>
      <w:r>
        <w:rPr>
          <w:rFonts w:cs="Arial"/>
        </w:rPr>
        <w:t xml:space="preserve"> la </w:t>
      </w:r>
      <w:r w:rsidR="00102C2F">
        <w:rPr>
          <w:rFonts w:cs="Arial"/>
        </w:rPr>
        <w:t xml:space="preserve">Dirección de Control y Servicios Vehiculares </w:t>
      </w:r>
      <w:r w:rsidRPr="00182416">
        <w:rPr>
          <w:rFonts w:cs="Arial"/>
        </w:rPr>
        <w:t>deberá realizar un inventario físico, detallando las condiciones, equipos y aditamentos con los cuales cuente el vehículo, mismos que se asentarán en el formato “CARTA RESPONSIVA” (</w:t>
      </w:r>
      <w:r w:rsidRPr="00182416">
        <w:rPr>
          <w:rFonts w:cs="Arial"/>
          <w:b/>
        </w:rPr>
        <w:t>Anexo 3</w:t>
      </w:r>
      <w:r w:rsidRPr="00182416">
        <w:rPr>
          <w:rFonts w:cs="Arial"/>
        </w:rPr>
        <w:t xml:space="preserve"> ), documento que tiene la finalidad exclusiva de delimitar la responsabilidad en el uso del vehículo. </w:t>
      </w:r>
    </w:p>
    <w:p w:rsidR="008D694E" w:rsidRDefault="008D694E" w:rsidP="008D694E">
      <w:pPr>
        <w:pStyle w:val="Textodebloque"/>
        <w:spacing w:before="100" w:beforeAutospacing="1" w:line="360" w:lineRule="auto"/>
        <w:ind w:left="709" w:right="48"/>
        <w:contextualSpacing/>
        <w:rPr>
          <w:rFonts w:cs="Arial"/>
        </w:rPr>
      </w:pPr>
    </w:p>
    <w:p w:rsidR="00E6736B" w:rsidRDefault="00E6736B" w:rsidP="00194013">
      <w:pPr>
        <w:pStyle w:val="Textodebloque"/>
        <w:spacing w:before="100" w:beforeAutospacing="1" w:line="360" w:lineRule="auto"/>
        <w:ind w:left="709" w:right="48"/>
        <w:contextualSpacing/>
        <w:rPr>
          <w:rFonts w:cs="Arial"/>
        </w:rPr>
      </w:pPr>
      <w:r w:rsidRPr="00182416">
        <w:rPr>
          <w:rFonts w:cs="Arial"/>
        </w:rPr>
        <w:t>Esta “CARTA RESPONSIVA” permanecerá vigente durante el tiempo de la asignación de la unidad y se cancelará en el momento mismo de la devolución del automóvil por parte del usuario, consignando la fecha en la que se realice.</w:t>
      </w:r>
    </w:p>
    <w:p w:rsidR="00E6736B" w:rsidRDefault="00E6736B" w:rsidP="00194013">
      <w:pPr>
        <w:pStyle w:val="Textodebloque"/>
        <w:spacing w:before="100" w:beforeAutospacing="1" w:line="360" w:lineRule="auto"/>
        <w:ind w:left="709" w:right="48"/>
        <w:contextualSpacing/>
        <w:rPr>
          <w:rFonts w:cs="Arial"/>
        </w:rPr>
      </w:pPr>
    </w:p>
    <w:p w:rsidR="00E6736B" w:rsidRDefault="00E6736B" w:rsidP="00194013">
      <w:pPr>
        <w:pStyle w:val="Textodebloque"/>
        <w:numPr>
          <w:ilvl w:val="0"/>
          <w:numId w:val="26"/>
        </w:numPr>
        <w:tabs>
          <w:tab w:val="clear" w:pos="1571"/>
        </w:tabs>
        <w:spacing w:before="100" w:beforeAutospacing="1" w:line="360" w:lineRule="auto"/>
        <w:ind w:left="709" w:right="48" w:hanging="709"/>
        <w:contextualSpacing/>
        <w:rPr>
          <w:rFonts w:cs="Arial"/>
        </w:rPr>
      </w:pPr>
      <w:r>
        <w:rPr>
          <w:rFonts w:cs="Arial"/>
        </w:rPr>
        <w:lastRenderedPageBreak/>
        <w:t xml:space="preserve">La </w:t>
      </w:r>
      <w:r w:rsidR="009D64FC">
        <w:rPr>
          <w:rFonts w:cs="Arial"/>
        </w:rPr>
        <w:t xml:space="preserve">Dirección General de Mantenimiento y Servicios Generales </w:t>
      </w:r>
      <w:r>
        <w:rPr>
          <w:rFonts w:cs="Arial"/>
        </w:rPr>
        <w:t>y la Dirección General de Recursos Materiales, se coordinarán</w:t>
      </w:r>
      <w:r w:rsidRPr="00182416">
        <w:rPr>
          <w:rFonts w:cs="Arial"/>
        </w:rPr>
        <w:t xml:space="preserve"> para que ésta última proceda al levantamiento y firma del resguardo administrativo correspondiente, que permanecerá vigente durante el período de la asignación.</w:t>
      </w:r>
    </w:p>
    <w:p w:rsidR="00E6736B" w:rsidRDefault="00E6736B" w:rsidP="00194013">
      <w:pPr>
        <w:pStyle w:val="Textodebloque"/>
        <w:spacing w:before="100" w:beforeAutospacing="1" w:line="360" w:lineRule="auto"/>
        <w:ind w:left="0" w:right="48"/>
        <w:contextualSpacing/>
        <w:rPr>
          <w:rFonts w:cs="Arial"/>
        </w:rPr>
      </w:pPr>
    </w:p>
    <w:p w:rsidR="00E6736B" w:rsidRDefault="00E6736B" w:rsidP="00194013">
      <w:pPr>
        <w:pStyle w:val="Textodebloque"/>
        <w:numPr>
          <w:ilvl w:val="0"/>
          <w:numId w:val="26"/>
        </w:numPr>
        <w:tabs>
          <w:tab w:val="clear" w:pos="1571"/>
        </w:tabs>
        <w:spacing w:before="100" w:beforeAutospacing="1" w:line="360" w:lineRule="auto"/>
        <w:ind w:left="709" w:right="45" w:hanging="709"/>
        <w:rPr>
          <w:rFonts w:cs="Arial"/>
        </w:rPr>
      </w:pPr>
      <w:r>
        <w:rPr>
          <w:rFonts w:cs="Arial"/>
        </w:rPr>
        <w:t>Serán responsabilidades de las y los</w:t>
      </w:r>
      <w:r w:rsidRPr="00182416">
        <w:rPr>
          <w:rFonts w:cs="Arial"/>
        </w:rPr>
        <w:t xml:space="preserve"> usuarios del parque vehicular las siguientes: </w:t>
      </w:r>
    </w:p>
    <w:p w:rsidR="00E6736B" w:rsidRDefault="00E6736B" w:rsidP="00194013">
      <w:pPr>
        <w:pStyle w:val="Textodebloque"/>
        <w:numPr>
          <w:ilvl w:val="0"/>
          <w:numId w:val="32"/>
        </w:numPr>
        <w:spacing w:before="100" w:beforeAutospacing="1" w:line="360" w:lineRule="auto"/>
        <w:ind w:left="1134" w:right="45" w:hanging="425"/>
        <w:contextualSpacing/>
        <w:rPr>
          <w:rFonts w:cs="Arial"/>
        </w:rPr>
      </w:pPr>
      <w:r w:rsidRPr="00182416">
        <w:rPr>
          <w:rFonts w:cs="Arial"/>
        </w:rPr>
        <w:t>Contar con licencia vigente;</w:t>
      </w:r>
    </w:p>
    <w:p w:rsidR="00E6736B" w:rsidRDefault="00E6736B" w:rsidP="00194013">
      <w:pPr>
        <w:pStyle w:val="Textodebloque"/>
        <w:numPr>
          <w:ilvl w:val="0"/>
          <w:numId w:val="32"/>
        </w:numPr>
        <w:spacing w:before="100" w:beforeAutospacing="1" w:line="360" w:lineRule="auto"/>
        <w:ind w:left="1134" w:right="45" w:hanging="425"/>
        <w:contextualSpacing/>
        <w:rPr>
          <w:rFonts w:cs="Arial"/>
        </w:rPr>
      </w:pPr>
      <w:r w:rsidRPr="00182416">
        <w:rPr>
          <w:rFonts w:cs="Arial"/>
        </w:rPr>
        <w:t>Utilización adecuada del vehículo;</w:t>
      </w:r>
    </w:p>
    <w:p w:rsidR="00E6736B" w:rsidRDefault="00CE1E35" w:rsidP="00194013">
      <w:pPr>
        <w:pStyle w:val="Textodebloque"/>
        <w:numPr>
          <w:ilvl w:val="0"/>
          <w:numId w:val="32"/>
        </w:numPr>
        <w:spacing w:before="100" w:beforeAutospacing="1" w:line="360" w:lineRule="auto"/>
        <w:ind w:left="1134" w:right="45" w:hanging="425"/>
        <w:contextualSpacing/>
        <w:rPr>
          <w:rFonts w:cs="Arial"/>
        </w:rPr>
      </w:pPr>
      <w:r>
        <w:rPr>
          <w:rFonts w:cs="Arial"/>
        </w:rPr>
        <w:t>Dirección de Administración de Riesgos</w:t>
      </w:r>
      <w:r w:rsidR="00E6736B" w:rsidRPr="00182416">
        <w:rPr>
          <w:rFonts w:cs="Arial"/>
        </w:rPr>
        <w:t xml:space="preserve"> seguimiento y cumplir con el programa de mantenimiento preventivo en las fechas que le correspondan, así como estar atentos de los servicios de mantenimiento que por tiempo transcurrido o kilometraje recorrido están consignados en el manual de mantenimiento del propio vehículo, a fin de conservar su garantía, en caso contrario, </w:t>
      </w:r>
      <w:r w:rsidR="00E6736B">
        <w:rPr>
          <w:rFonts w:cs="Arial"/>
        </w:rPr>
        <w:t>la o el</w:t>
      </w:r>
      <w:r w:rsidR="00E6736B" w:rsidRPr="00182416">
        <w:rPr>
          <w:rFonts w:cs="Arial"/>
        </w:rPr>
        <w:t xml:space="preserve"> firmante del resguardo será responsable y cubrirá el costo de los gastos por reparación de daños y perjuicios resultantes por la pérdida de la garantía;</w:t>
      </w:r>
    </w:p>
    <w:p w:rsidR="00E6736B" w:rsidRDefault="00E6736B" w:rsidP="00194013">
      <w:pPr>
        <w:pStyle w:val="Textodebloque"/>
        <w:numPr>
          <w:ilvl w:val="0"/>
          <w:numId w:val="32"/>
        </w:numPr>
        <w:spacing w:before="100" w:beforeAutospacing="1" w:line="360" w:lineRule="auto"/>
        <w:ind w:left="1134" w:right="45" w:hanging="425"/>
        <w:contextualSpacing/>
        <w:rPr>
          <w:rFonts w:cs="Arial"/>
        </w:rPr>
      </w:pPr>
      <w:r w:rsidRPr="00182416">
        <w:rPr>
          <w:rFonts w:cs="Arial"/>
        </w:rPr>
        <w:t xml:space="preserve">En el caso de las unidades vehiculares asignadas </w:t>
      </w:r>
      <w:r>
        <w:rPr>
          <w:rFonts w:cs="Arial"/>
        </w:rPr>
        <w:t>a las y los</w:t>
      </w:r>
      <w:r w:rsidRPr="00182416">
        <w:rPr>
          <w:rFonts w:cs="Arial"/>
        </w:rPr>
        <w:t xml:space="preserve"> servidores públicos, éstos resarcirán los daños, desperfectos o descomposturas que sufra la unidad por descuido, negligencia o uso indebido, con excepción de los daños que se originen con motivo de otorgar seguridad o protección a los vehículos asignados a</w:t>
      </w:r>
      <w:r>
        <w:rPr>
          <w:rFonts w:cs="Arial"/>
        </w:rPr>
        <w:t xml:space="preserve"> las o los servidores públicos</w:t>
      </w:r>
      <w:r w:rsidRPr="00182416">
        <w:rPr>
          <w:rFonts w:cs="Arial"/>
        </w:rPr>
        <w:t xml:space="preserve"> con niveles 1, 2 y 3, como apoyo al cargo. </w:t>
      </w:r>
    </w:p>
    <w:p w:rsidR="00EE3427" w:rsidRDefault="00E6736B" w:rsidP="00EE3427">
      <w:pPr>
        <w:pStyle w:val="Textodebloque"/>
        <w:numPr>
          <w:ilvl w:val="0"/>
          <w:numId w:val="32"/>
        </w:numPr>
        <w:spacing w:before="100" w:beforeAutospacing="1" w:line="360" w:lineRule="auto"/>
        <w:ind w:left="1134" w:right="45" w:hanging="425"/>
        <w:contextualSpacing/>
        <w:rPr>
          <w:rFonts w:cs="Arial"/>
        </w:rPr>
      </w:pPr>
      <w:r w:rsidRPr="00182416">
        <w:rPr>
          <w:rFonts w:cs="Arial"/>
        </w:rPr>
        <w:t xml:space="preserve">Notificar a </w:t>
      </w:r>
      <w:r>
        <w:rPr>
          <w:rFonts w:cs="Arial"/>
        </w:rPr>
        <w:t xml:space="preserve">la </w:t>
      </w:r>
      <w:r w:rsidR="009419DF">
        <w:rPr>
          <w:rFonts w:cs="Arial"/>
        </w:rPr>
        <w:t xml:space="preserve">Dirección de Control y Servicios Vehiculares </w:t>
      </w:r>
      <w:r w:rsidRPr="00182416">
        <w:rPr>
          <w:rFonts w:cs="Arial"/>
        </w:rPr>
        <w:t>cualquier desperfecto o falla que presente el vehículo asignado, y solicitar su mantenimiento correctivo; así como mantenerlo en óptimas condiciones de apariencia y funcionamiento como lo recibió y quedó registrado en el resguardo y la carta responsiva; el suministro de cualquier tipo de aditamento, accesorio adicional, modificación o mejora por comodidad, será a costa de</w:t>
      </w:r>
      <w:r>
        <w:rPr>
          <w:rFonts w:cs="Arial"/>
        </w:rPr>
        <w:t xml:space="preserve"> la o el </w:t>
      </w:r>
      <w:r w:rsidRPr="00182416">
        <w:rPr>
          <w:rFonts w:cs="Arial"/>
        </w:rPr>
        <w:t xml:space="preserve">servidor público que tiene asignado el automotor, quien en </w:t>
      </w:r>
      <w:r w:rsidRPr="00182416">
        <w:rPr>
          <w:rFonts w:cs="Arial"/>
        </w:rPr>
        <w:lastRenderedPageBreak/>
        <w:t xml:space="preserve">su caso, solicitará a </w:t>
      </w:r>
      <w:r>
        <w:rPr>
          <w:rFonts w:cs="Arial"/>
        </w:rPr>
        <w:t xml:space="preserve">la </w:t>
      </w:r>
      <w:r w:rsidR="00AD0C6E">
        <w:rPr>
          <w:rFonts w:cs="Arial"/>
        </w:rPr>
        <w:t>Dirección General de Mantenimiento y Servicios Generales</w:t>
      </w:r>
      <w:r w:rsidRPr="00182416">
        <w:rPr>
          <w:rFonts w:cs="Arial"/>
        </w:rPr>
        <w:t xml:space="preserve"> la autorización por escrito </w:t>
      </w:r>
      <w:r w:rsidR="00EE3427">
        <w:rPr>
          <w:rFonts w:cs="Arial"/>
        </w:rPr>
        <w:t xml:space="preserve">para poder efectuarlo, lo cual </w:t>
      </w:r>
      <w:r w:rsidR="00EE3427" w:rsidRPr="00182416">
        <w:rPr>
          <w:rFonts w:cs="Arial"/>
        </w:rPr>
        <w:t>quedará en beneficio de la unidad ya que posteriormente no se podrá retirar;</w:t>
      </w:r>
    </w:p>
    <w:p w:rsidR="00E6736B" w:rsidRDefault="00E6736B" w:rsidP="00194013">
      <w:pPr>
        <w:pStyle w:val="Textodebloque"/>
        <w:numPr>
          <w:ilvl w:val="0"/>
          <w:numId w:val="32"/>
        </w:numPr>
        <w:spacing w:before="100" w:beforeAutospacing="1" w:line="360" w:lineRule="auto"/>
        <w:ind w:left="1134" w:right="45" w:hanging="425"/>
        <w:contextualSpacing/>
        <w:rPr>
          <w:rFonts w:cs="Arial"/>
        </w:rPr>
      </w:pPr>
      <w:r w:rsidRPr="00182416">
        <w:rPr>
          <w:rFonts w:cs="Arial"/>
        </w:rPr>
        <w:t>Responder de las violaciones al Reglamento de Tránsito, faltas administrativas y/o penales, que se cometan al conducir el vehículo;</w:t>
      </w:r>
    </w:p>
    <w:p w:rsidR="00E6736B" w:rsidRDefault="00E6736B" w:rsidP="00194013">
      <w:pPr>
        <w:pStyle w:val="Textodebloque"/>
        <w:numPr>
          <w:ilvl w:val="0"/>
          <w:numId w:val="32"/>
        </w:numPr>
        <w:spacing w:before="100" w:beforeAutospacing="1" w:line="360" w:lineRule="auto"/>
        <w:ind w:left="1134" w:right="45" w:hanging="425"/>
        <w:contextualSpacing/>
        <w:rPr>
          <w:rFonts w:cs="Arial"/>
        </w:rPr>
      </w:pPr>
      <w:r w:rsidRPr="00182416">
        <w:rPr>
          <w:rFonts w:cs="Arial"/>
        </w:rPr>
        <w:t xml:space="preserve">Poner el vehículo a disposición de </w:t>
      </w:r>
      <w:r>
        <w:rPr>
          <w:rFonts w:cs="Arial"/>
        </w:rPr>
        <w:t xml:space="preserve">la </w:t>
      </w:r>
      <w:r w:rsidR="00DD5485">
        <w:rPr>
          <w:rFonts w:cs="Arial"/>
        </w:rPr>
        <w:t>Dirección General de Mantenimiento y Servicios Generales</w:t>
      </w:r>
      <w:r w:rsidRPr="00182416">
        <w:rPr>
          <w:rFonts w:cs="Arial"/>
        </w:rPr>
        <w:t xml:space="preserve"> cuando le sea requerido;</w:t>
      </w:r>
    </w:p>
    <w:p w:rsidR="00E6736B" w:rsidRDefault="00E6736B" w:rsidP="00194013">
      <w:pPr>
        <w:pStyle w:val="Textodebloque"/>
        <w:numPr>
          <w:ilvl w:val="0"/>
          <w:numId w:val="32"/>
        </w:numPr>
        <w:spacing w:before="100" w:beforeAutospacing="1" w:line="360" w:lineRule="auto"/>
        <w:ind w:left="1134" w:right="45" w:hanging="425"/>
        <w:contextualSpacing/>
        <w:rPr>
          <w:rFonts w:cs="Arial"/>
        </w:rPr>
      </w:pPr>
      <w:r>
        <w:rPr>
          <w:rFonts w:cs="Arial"/>
        </w:rPr>
        <w:t xml:space="preserve">Notificar </w:t>
      </w:r>
      <w:r w:rsidRPr="00182416">
        <w:rPr>
          <w:rFonts w:cs="Arial"/>
        </w:rPr>
        <w:t xml:space="preserve">inmediatamente, en caso de siniestro, a </w:t>
      </w:r>
      <w:r>
        <w:rPr>
          <w:rFonts w:cs="Arial"/>
        </w:rPr>
        <w:t xml:space="preserve">la Dirección de </w:t>
      </w:r>
      <w:r w:rsidRPr="00182416">
        <w:rPr>
          <w:rFonts w:cs="Arial"/>
        </w:rPr>
        <w:t>Administración de Riesgos</w:t>
      </w:r>
      <w:r>
        <w:rPr>
          <w:rFonts w:cs="Arial"/>
        </w:rPr>
        <w:t>, adscrita a la Coordinación de Recursos Humanos y Enlace Administrativo</w:t>
      </w:r>
      <w:r w:rsidRPr="00182416">
        <w:rPr>
          <w:rFonts w:cs="Arial"/>
        </w:rPr>
        <w:t xml:space="preserve">, Compañía Aseguradora y </w:t>
      </w:r>
      <w:r>
        <w:rPr>
          <w:rFonts w:cs="Arial"/>
        </w:rPr>
        <w:t xml:space="preserve">la </w:t>
      </w:r>
      <w:r w:rsidR="000B189C">
        <w:rPr>
          <w:rFonts w:cs="Arial"/>
        </w:rPr>
        <w:t xml:space="preserve">Dirección de Control y Servicios Vehiculares </w:t>
      </w:r>
      <w:r w:rsidRPr="00182416">
        <w:rPr>
          <w:rFonts w:cs="Arial"/>
        </w:rPr>
        <w:t xml:space="preserve">y solicitar ante la </w:t>
      </w:r>
      <w:r w:rsidR="000B189C">
        <w:rPr>
          <w:rFonts w:cs="Arial"/>
        </w:rPr>
        <w:t>Coordinación de Recursos Humanos y Enlace Administrativo</w:t>
      </w:r>
      <w:r w:rsidRPr="00182416">
        <w:rPr>
          <w:rFonts w:cs="Arial"/>
        </w:rPr>
        <w:t xml:space="preserve"> la autorización y trámite del pago de deducible;</w:t>
      </w:r>
    </w:p>
    <w:p w:rsidR="00E6736B" w:rsidRDefault="00E6736B" w:rsidP="00194013">
      <w:pPr>
        <w:pStyle w:val="Textodebloque"/>
        <w:numPr>
          <w:ilvl w:val="0"/>
          <w:numId w:val="32"/>
        </w:numPr>
        <w:spacing w:before="100" w:beforeAutospacing="1" w:line="360" w:lineRule="auto"/>
        <w:ind w:left="1134" w:right="45" w:hanging="425"/>
        <w:contextualSpacing/>
        <w:rPr>
          <w:rFonts w:cs="Arial"/>
        </w:rPr>
      </w:pPr>
      <w:r w:rsidRPr="00182416">
        <w:rPr>
          <w:rFonts w:cs="Arial"/>
        </w:rPr>
        <w:t>Evitar realizar reparaciones mayores o adaptaciones no contempladas en el Programa de Mantenimiento;</w:t>
      </w:r>
    </w:p>
    <w:p w:rsidR="00E6736B" w:rsidRPr="00182416" w:rsidRDefault="00E6736B" w:rsidP="00194013">
      <w:pPr>
        <w:pStyle w:val="Textodebloque"/>
        <w:numPr>
          <w:ilvl w:val="0"/>
          <w:numId w:val="32"/>
        </w:numPr>
        <w:spacing w:before="100" w:beforeAutospacing="1" w:line="360" w:lineRule="auto"/>
        <w:ind w:left="1134" w:right="45" w:hanging="425"/>
        <w:rPr>
          <w:rFonts w:cs="Arial"/>
        </w:rPr>
      </w:pPr>
      <w:r w:rsidRPr="00182416">
        <w:rPr>
          <w:rFonts w:cs="Arial"/>
        </w:rPr>
        <w:t>Cubrir el pago de reposición de accesorios robados.</w:t>
      </w:r>
    </w:p>
    <w:p w:rsidR="00E6736B" w:rsidRDefault="00E6736B" w:rsidP="00D66A93">
      <w:pPr>
        <w:pStyle w:val="Textodebloque"/>
        <w:numPr>
          <w:ilvl w:val="0"/>
          <w:numId w:val="26"/>
        </w:numPr>
        <w:tabs>
          <w:tab w:val="clear" w:pos="1571"/>
        </w:tabs>
        <w:spacing w:before="100" w:beforeAutospacing="1" w:line="360" w:lineRule="auto"/>
        <w:ind w:left="709" w:right="48" w:hanging="709"/>
        <w:contextualSpacing/>
        <w:rPr>
          <w:rFonts w:cs="Arial"/>
        </w:rPr>
      </w:pPr>
      <w:r w:rsidRPr="00182416">
        <w:rPr>
          <w:rFonts w:cs="Arial"/>
        </w:rPr>
        <w:t>Cuando en el ejercicio o con motivo de funciones oficiales se genere un     siniestro, daños o en su</w:t>
      </w:r>
      <w:r>
        <w:rPr>
          <w:rFonts w:cs="Arial"/>
        </w:rPr>
        <w:t xml:space="preserve"> caso robo de un vehículo, el </w:t>
      </w:r>
      <w:r w:rsidR="00DA6A2C">
        <w:rPr>
          <w:rFonts w:cs="Arial"/>
        </w:rPr>
        <w:t>Tribunal Electoral</w:t>
      </w:r>
      <w:r w:rsidR="00DA6A2C" w:rsidRPr="00182416">
        <w:rPr>
          <w:rFonts w:cs="Arial"/>
        </w:rPr>
        <w:t xml:space="preserve"> </w:t>
      </w:r>
      <w:r w:rsidRPr="00182416">
        <w:rPr>
          <w:rFonts w:cs="Arial"/>
        </w:rPr>
        <w:t>absorberá el pago del deducible.</w:t>
      </w:r>
    </w:p>
    <w:p w:rsidR="00E6736B" w:rsidRDefault="00E6736B" w:rsidP="00D66A93">
      <w:pPr>
        <w:pStyle w:val="Textodebloque"/>
        <w:spacing w:before="100" w:beforeAutospacing="1" w:line="360" w:lineRule="auto"/>
        <w:ind w:left="0" w:right="48"/>
        <w:contextualSpacing/>
        <w:rPr>
          <w:rFonts w:cs="Arial"/>
        </w:rPr>
      </w:pPr>
    </w:p>
    <w:p w:rsidR="00E6736B" w:rsidRDefault="00E6736B" w:rsidP="00194013">
      <w:pPr>
        <w:pStyle w:val="Textodebloque"/>
        <w:numPr>
          <w:ilvl w:val="0"/>
          <w:numId w:val="26"/>
        </w:numPr>
        <w:tabs>
          <w:tab w:val="clear" w:pos="1571"/>
        </w:tabs>
        <w:spacing w:before="100" w:beforeAutospacing="1" w:line="360" w:lineRule="auto"/>
        <w:ind w:left="709" w:right="48" w:hanging="709"/>
        <w:contextualSpacing/>
        <w:rPr>
          <w:rFonts w:cs="Arial"/>
        </w:rPr>
      </w:pPr>
      <w:r w:rsidRPr="002D092A">
        <w:rPr>
          <w:rFonts w:cs="Arial"/>
        </w:rPr>
        <w:t xml:space="preserve">En relación a los vehículos utilitarios que por sus características contengan aditamentos de seguridad, que requieran reparación especializada, la gestión estará a cargo de la </w:t>
      </w:r>
      <w:r w:rsidR="00DA6A2C">
        <w:rPr>
          <w:rFonts w:cs="Arial"/>
        </w:rPr>
        <w:t>Dirección General de Mantenimiento y Servicios Generales</w:t>
      </w:r>
      <w:r>
        <w:rPr>
          <w:rFonts w:cs="Arial"/>
        </w:rPr>
        <w:t xml:space="preserve"> o en su caso de la Delegación Administrativa</w:t>
      </w:r>
      <w:r w:rsidRPr="002D092A">
        <w:rPr>
          <w:rFonts w:cs="Arial"/>
        </w:rPr>
        <w:t>.</w:t>
      </w:r>
    </w:p>
    <w:p w:rsidR="00E6736B" w:rsidRPr="002D092A" w:rsidRDefault="00E6736B" w:rsidP="00CA765F">
      <w:pPr>
        <w:pStyle w:val="Textodebloque"/>
        <w:spacing w:before="100" w:beforeAutospacing="1" w:line="360" w:lineRule="auto"/>
        <w:ind w:left="0" w:right="48"/>
        <w:contextualSpacing/>
        <w:rPr>
          <w:rFonts w:cs="Arial"/>
        </w:rPr>
      </w:pPr>
    </w:p>
    <w:p w:rsidR="00E6736B" w:rsidRPr="002D092A" w:rsidRDefault="00E6736B" w:rsidP="003A0202">
      <w:pPr>
        <w:pStyle w:val="Textodebloque"/>
        <w:numPr>
          <w:ilvl w:val="0"/>
          <w:numId w:val="26"/>
        </w:numPr>
        <w:tabs>
          <w:tab w:val="clear" w:pos="1571"/>
        </w:tabs>
        <w:spacing w:after="0" w:afterAutospacing="0" w:line="360" w:lineRule="auto"/>
        <w:ind w:left="709" w:right="45" w:hanging="709"/>
        <w:rPr>
          <w:rFonts w:cs="Arial"/>
        </w:rPr>
      </w:pPr>
      <w:r w:rsidRPr="002D092A">
        <w:rPr>
          <w:rFonts w:cs="Arial"/>
        </w:rPr>
        <w:t xml:space="preserve">La </w:t>
      </w:r>
      <w:r w:rsidR="00597803">
        <w:rPr>
          <w:rFonts w:cs="Arial"/>
        </w:rPr>
        <w:t xml:space="preserve">Dirección de Control y Servicios Vehiculares </w:t>
      </w:r>
      <w:r w:rsidRPr="002D092A">
        <w:rPr>
          <w:rFonts w:cs="Arial"/>
        </w:rPr>
        <w:t xml:space="preserve">en el uso de los vehículos,  tendrá las responsabilidades siguientes: </w:t>
      </w:r>
    </w:p>
    <w:p w:rsidR="00E6736B" w:rsidRDefault="00E6736B" w:rsidP="003A0202">
      <w:pPr>
        <w:pStyle w:val="Textodebloque"/>
        <w:numPr>
          <w:ilvl w:val="0"/>
          <w:numId w:val="29"/>
        </w:numPr>
        <w:tabs>
          <w:tab w:val="clear" w:pos="1920"/>
        </w:tabs>
        <w:spacing w:after="0" w:afterAutospacing="0" w:line="360" w:lineRule="auto"/>
        <w:ind w:left="1134" w:right="45" w:hanging="425"/>
        <w:contextualSpacing/>
        <w:rPr>
          <w:rFonts w:cs="Arial"/>
        </w:rPr>
      </w:pPr>
      <w:r w:rsidRPr="00182416">
        <w:rPr>
          <w:rFonts w:cs="Arial"/>
        </w:rPr>
        <w:t>Elaborar el programa de mantenimiento preventivo (informando oportunamente a</w:t>
      </w:r>
      <w:r>
        <w:rPr>
          <w:rFonts w:cs="Arial"/>
        </w:rPr>
        <w:t xml:space="preserve"> la o el</w:t>
      </w:r>
      <w:r w:rsidRPr="00182416">
        <w:rPr>
          <w:rFonts w:cs="Arial"/>
        </w:rPr>
        <w:t xml:space="preserve"> usuario por escrito) y en su caso enviar el vehículo al servicio;</w:t>
      </w:r>
    </w:p>
    <w:p w:rsidR="00E6736B" w:rsidRDefault="00E6736B" w:rsidP="00194013">
      <w:pPr>
        <w:pStyle w:val="Textodebloque"/>
        <w:numPr>
          <w:ilvl w:val="0"/>
          <w:numId w:val="29"/>
        </w:numPr>
        <w:tabs>
          <w:tab w:val="clear" w:pos="1920"/>
        </w:tabs>
        <w:spacing w:before="100" w:beforeAutospacing="1" w:line="360" w:lineRule="auto"/>
        <w:ind w:left="1134" w:right="45" w:hanging="425"/>
        <w:contextualSpacing/>
        <w:rPr>
          <w:rFonts w:cs="Arial"/>
        </w:rPr>
      </w:pPr>
      <w:r w:rsidRPr="00182416">
        <w:rPr>
          <w:rFonts w:cs="Arial"/>
        </w:rPr>
        <w:lastRenderedPageBreak/>
        <w:t>Tramitar las verificación anticontaminantes vehicular;</w:t>
      </w:r>
    </w:p>
    <w:p w:rsidR="00E6736B" w:rsidRDefault="00E6736B" w:rsidP="00194013">
      <w:pPr>
        <w:pStyle w:val="Textodebloque"/>
        <w:numPr>
          <w:ilvl w:val="0"/>
          <w:numId w:val="29"/>
        </w:numPr>
        <w:tabs>
          <w:tab w:val="clear" w:pos="1920"/>
        </w:tabs>
        <w:spacing w:before="100" w:beforeAutospacing="1" w:line="360" w:lineRule="auto"/>
        <w:ind w:left="1134" w:right="45" w:hanging="425"/>
        <w:contextualSpacing/>
        <w:rPr>
          <w:rFonts w:cs="Arial"/>
        </w:rPr>
      </w:pPr>
      <w:r w:rsidRPr="00182416">
        <w:rPr>
          <w:rFonts w:cs="Arial"/>
        </w:rPr>
        <w:t xml:space="preserve">Tramitar alta y </w:t>
      </w:r>
      <w:proofErr w:type="spellStart"/>
      <w:r w:rsidRPr="00182416">
        <w:rPr>
          <w:rFonts w:cs="Arial"/>
        </w:rPr>
        <w:t>emplacamiento</w:t>
      </w:r>
      <w:proofErr w:type="spellEnd"/>
      <w:r w:rsidRPr="00182416">
        <w:rPr>
          <w:rFonts w:cs="Arial"/>
        </w:rPr>
        <w:t>;</w:t>
      </w:r>
    </w:p>
    <w:p w:rsidR="00E6736B" w:rsidRDefault="00E6736B" w:rsidP="00194013">
      <w:pPr>
        <w:pStyle w:val="Textodebloque"/>
        <w:numPr>
          <w:ilvl w:val="0"/>
          <w:numId w:val="29"/>
        </w:numPr>
        <w:tabs>
          <w:tab w:val="clear" w:pos="1920"/>
        </w:tabs>
        <w:spacing w:before="100" w:beforeAutospacing="1" w:line="360" w:lineRule="auto"/>
        <w:ind w:left="1134" w:right="45" w:hanging="425"/>
        <w:contextualSpacing/>
        <w:rPr>
          <w:rFonts w:cs="Arial"/>
        </w:rPr>
      </w:pPr>
      <w:r w:rsidRPr="00182416">
        <w:rPr>
          <w:rFonts w:cs="Arial"/>
        </w:rPr>
        <w:t>Realizar o coordinar reparaciones mayores</w:t>
      </w:r>
      <w:r>
        <w:rPr>
          <w:rFonts w:cs="Arial"/>
        </w:rPr>
        <w:t xml:space="preserve"> </w:t>
      </w:r>
      <w:r w:rsidRPr="00EB20B0">
        <w:rPr>
          <w:rFonts w:cs="Arial"/>
        </w:rPr>
        <w:t>(mantenimiento</w:t>
      </w:r>
      <w:r>
        <w:rPr>
          <w:rFonts w:cs="Arial"/>
        </w:rPr>
        <w:t xml:space="preserve"> </w:t>
      </w:r>
      <w:r w:rsidRPr="00EB20B0">
        <w:rPr>
          <w:rFonts w:cs="Arial"/>
        </w:rPr>
        <w:t>correctivo);</w:t>
      </w:r>
    </w:p>
    <w:p w:rsidR="00E6736B" w:rsidRDefault="00E6736B" w:rsidP="00194013">
      <w:pPr>
        <w:pStyle w:val="Textodebloque"/>
        <w:numPr>
          <w:ilvl w:val="0"/>
          <w:numId w:val="29"/>
        </w:numPr>
        <w:tabs>
          <w:tab w:val="clear" w:pos="1920"/>
        </w:tabs>
        <w:spacing w:before="100" w:beforeAutospacing="1" w:line="360" w:lineRule="auto"/>
        <w:ind w:left="1134" w:right="45" w:hanging="425"/>
        <w:contextualSpacing/>
        <w:rPr>
          <w:rFonts w:cs="Arial"/>
        </w:rPr>
      </w:pPr>
      <w:r w:rsidRPr="00EE011B">
        <w:rPr>
          <w:rFonts w:cs="Arial"/>
        </w:rPr>
        <w:t>Revisar periódicamente del estado que guardan los vehículos;</w:t>
      </w:r>
    </w:p>
    <w:p w:rsidR="00E6736B" w:rsidRDefault="00E6736B" w:rsidP="00194013">
      <w:pPr>
        <w:pStyle w:val="Textodebloque"/>
        <w:numPr>
          <w:ilvl w:val="0"/>
          <w:numId w:val="29"/>
        </w:numPr>
        <w:tabs>
          <w:tab w:val="clear" w:pos="1920"/>
        </w:tabs>
        <w:spacing w:before="100" w:beforeAutospacing="1" w:line="360" w:lineRule="auto"/>
        <w:ind w:left="1134" w:right="45" w:hanging="425"/>
        <w:contextualSpacing/>
        <w:rPr>
          <w:rFonts w:cs="Arial"/>
        </w:rPr>
      </w:pPr>
      <w:r w:rsidRPr="00EE011B">
        <w:rPr>
          <w:rFonts w:cs="Arial"/>
        </w:rPr>
        <w:t>Tramitar los recursos para el pago del impuesto sobre Tenencia;</w:t>
      </w:r>
    </w:p>
    <w:p w:rsidR="00E6736B" w:rsidRDefault="00E6736B" w:rsidP="00194013">
      <w:pPr>
        <w:pStyle w:val="Textodebloque"/>
        <w:numPr>
          <w:ilvl w:val="0"/>
          <w:numId w:val="29"/>
        </w:numPr>
        <w:tabs>
          <w:tab w:val="clear" w:pos="1920"/>
        </w:tabs>
        <w:spacing w:before="100" w:beforeAutospacing="1" w:line="360" w:lineRule="auto"/>
        <w:ind w:left="1134" w:right="45" w:hanging="425"/>
        <w:contextualSpacing/>
        <w:rPr>
          <w:rFonts w:cs="Arial"/>
        </w:rPr>
      </w:pPr>
      <w:r w:rsidRPr="00182416">
        <w:rPr>
          <w:rFonts w:cs="Arial"/>
        </w:rPr>
        <w:t xml:space="preserve">Elaborar un programa anual de sustitución de parque vehicular conforme a la normatividad aplicable en la materia, así como gestionar su integración en el Programa Anual de Ejecución y posteriormente en el Presupuesto del </w:t>
      </w:r>
      <w:r w:rsidR="00B5736C">
        <w:rPr>
          <w:rFonts w:cs="Arial"/>
        </w:rPr>
        <w:t>Tribunal Electoral</w:t>
      </w:r>
      <w:r w:rsidRPr="00182416">
        <w:rPr>
          <w:rFonts w:cs="Arial"/>
        </w:rPr>
        <w:t>, y</w:t>
      </w:r>
    </w:p>
    <w:p w:rsidR="00E6736B" w:rsidRPr="0059182C" w:rsidRDefault="00E6736B" w:rsidP="00194013">
      <w:pPr>
        <w:pStyle w:val="Textodebloque"/>
        <w:numPr>
          <w:ilvl w:val="0"/>
          <w:numId w:val="29"/>
        </w:numPr>
        <w:tabs>
          <w:tab w:val="clear" w:pos="1920"/>
        </w:tabs>
        <w:spacing w:before="100" w:beforeAutospacing="1" w:line="360" w:lineRule="auto"/>
        <w:ind w:left="1134" w:right="45" w:hanging="425"/>
        <w:rPr>
          <w:rFonts w:cs="Arial"/>
        </w:rPr>
      </w:pPr>
      <w:r w:rsidRPr="00182416">
        <w:rPr>
          <w:rFonts w:cs="Arial"/>
        </w:rPr>
        <w:t xml:space="preserve">Tramitar, a petición de </w:t>
      </w:r>
      <w:r w:rsidR="00F42325">
        <w:rPr>
          <w:rFonts w:cs="Arial"/>
        </w:rPr>
        <w:t xml:space="preserve">la </w:t>
      </w:r>
      <w:r w:rsidR="00B5736C">
        <w:rPr>
          <w:rFonts w:cs="Arial"/>
        </w:rPr>
        <w:t>Coordinación de Recursos Humanos y Enlace Administrativo</w:t>
      </w:r>
      <w:r w:rsidRPr="00182416">
        <w:rPr>
          <w:rFonts w:cs="Arial"/>
        </w:rPr>
        <w:t>, la liquidación del pago</w:t>
      </w:r>
      <w:r>
        <w:rPr>
          <w:rFonts w:cs="Arial"/>
        </w:rPr>
        <w:t xml:space="preserve"> </w:t>
      </w:r>
      <w:r w:rsidRPr="00182416">
        <w:rPr>
          <w:rFonts w:cs="Arial"/>
        </w:rPr>
        <w:t>del deducible de la póliza de seguro en caso de siniestro</w:t>
      </w:r>
      <w:r>
        <w:rPr>
          <w:rFonts w:cs="Arial"/>
        </w:rPr>
        <w:t>.</w:t>
      </w:r>
    </w:p>
    <w:p w:rsidR="00E6736B" w:rsidRDefault="00E6736B" w:rsidP="00194013">
      <w:pPr>
        <w:pStyle w:val="Textodebloque"/>
        <w:numPr>
          <w:ilvl w:val="0"/>
          <w:numId w:val="26"/>
        </w:numPr>
        <w:tabs>
          <w:tab w:val="clear" w:pos="1571"/>
        </w:tabs>
        <w:spacing w:before="100" w:beforeAutospacing="1" w:line="360" w:lineRule="auto"/>
        <w:ind w:left="709" w:right="48" w:hanging="709"/>
        <w:contextualSpacing/>
        <w:rPr>
          <w:rFonts w:cs="Arial"/>
        </w:rPr>
      </w:pPr>
      <w:r w:rsidRPr="00797FD8">
        <w:rPr>
          <w:rFonts w:cs="Arial"/>
        </w:rPr>
        <w:t xml:space="preserve">La </w:t>
      </w:r>
      <w:r w:rsidR="00591012">
        <w:rPr>
          <w:rFonts w:cs="Arial"/>
        </w:rPr>
        <w:t>Dirección General de Recursos Materiales</w:t>
      </w:r>
      <w:r w:rsidR="00591012" w:rsidRPr="00182416">
        <w:rPr>
          <w:rFonts w:cs="Arial"/>
        </w:rPr>
        <w:t xml:space="preserve"> </w:t>
      </w:r>
      <w:r w:rsidRPr="00182416">
        <w:rPr>
          <w:rFonts w:cs="Arial"/>
        </w:rPr>
        <w:t xml:space="preserve">tendrá las responsabilidades siguientes: </w:t>
      </w:r>
    </w:p>
    <w:p w:rsidR="00E6736B" w:rsidRDefault="00E6736B" w:rsidP="00194013">
      <w:pPr>
        <w:pStyle w:val="Textodebloque"/>
        <w:numPr>
          <w:ilvl w:val="0"/>
          <w:numId w:val="27"/>
        </w:numPr>
        <w:tabs>
          <w:tab w:val="clear" w:pos="1637"/>
        </w:tabs>
        <w:spacing w:before="100" w:beforeAutospacing="1" w:line="360" w:lineRule="auto"/>
        <w:ind w:left="1134" w:right="48" w:hanging="425"/>
        <w:contextualSpacing/>
        <w:rPr>
          <w:rFonts w:cs="Arial"/>
        </w:rPr>
      </w:pPr>
      <w:r>
        <w:rPr>
          <w:rFonts w:cs="Arial"/>
        </w:rPr>
        <w:t>Efectuar inventario físico de los vehículos por adquisición, entrega o recepción de servidores públicos.</w:t>
      </w:r>
    </w:p>
    <w:p w:rsidR="00E6736B" w:rsidRDefault="00E6736B" w:rsidP="00194013">
      <w:pPr>
        <w:pStyle w:val="Textodebloque"/>
        <w:numPr>
          <w:ilvl w:val="0"/>
          <w:numId w:val="27"/>
        </w:numPr>
        <w:tabs>
          <w:tab w:val="clear" w:pos="1637"/>
        </w:tabs>
        <w:spacing w:before="100" w:beforeAutospacing="1" w:line="360" w:lineRule="auto"/>
        <w:ind w:left="1134" w:right="48" w:hanging="425"/>
        <w:contextualSpacing/>
        <w:rPr>
          <w:rFonts w:cs="Arial"/>
        </w:rPr>
      </w:pPr>
      <w:r w:rsidRPr="00182416">
        <w:rPr>
          <w:rFonts w:cs="Arial"/>
        </w:rPr>
        <w:t>Mantener el control de los resguardos administrativos de los vehículos y en su caso, informar</w:t>
      </w:r>
      <w:r>
        <w:rPr>
          <w:rFonts w:cs="Arial"/>
        </w:rPr>
        <w:t xml:space="preserve"> cualquier incidente </w:t>
      </w:r>
      <w:r w:rsidRPr="00182416">
        <w:rPr>
          <w:rFonts w:cs="Arial"/>
        </w:rPr>
        <w:t xml:space="preserve">inmediatamente a </w:t>
      </w:r>
      <w:r>
        <w:rPr>
          <w:rFonts w:cs="Arial"/>
        </w:rPr>
        <w:t xml:space="preserve">la </w:t>
      </w:r>
      <w:r w:rsidR="003438CE">
        <w:rPr>
          <w:rFonts w:cs="Arial"/>
        </w:rPr>
        <w:t>Dirección de Control y Servicios Vehiculares</w:t>
      </w:r>
      <w:r w:rsidRPr="00182416">
        <w:rPr>
          <w:rFonts w:cs="Arial"/>
        </w:rPr>
        <w:t>; y</w:t>
      </w:r>
    </w:p>
    <w:p w:rsidR="00E6736B" w:rsidRPr="00182416" w:rsidRDefault="00E6736B" w:rsidP="00194013">
      <w:pPr>
        <w:pStyle w:val="Textodebloque"/>
        <w:numPr>
          <w:ilvl w:val="0"/>
          <w:numId w:val="27"/>
        </w:numPr>
        <w:tabs>
          <w:tab w:val="clear" w:pos="1637"/>
        </w:tabs>
        <w:spacing w:before="100" w:beforeAutospacing="1" w:line="360" w:lineRule="auto"/>
        <w:ind w:left="1134" w:right="45" w:hanging="425"/>
        <w:rPr>
          <w:rFonts w:cs="Arial"/>
        </w:rPr>
      </w:pPr>
      <w:r w:rsidRPr="00182416">
        <w:rPr>
          <w:rFonts w:cs="Arial"/>
        </w:rPr>
        <w:t xml:space="preserve">Iniciar los procesos de </w:t>
      </w:r>
      <w:r>
        <w:rPr>
          <w:rFonts w:cs="Arial"/>
        </w:rPr>
        <w:t>d</w:t>
      </w:r>
      <w:r w:rsidRPr="00182416">
        <w:rPr>
          <w:rFonts w:cs="Arial"/>
        </w:rPr>
        <w:t xml:space="preserve">esincorporación, </w:t>
      </w:r>
      <w:r>
        <w:rPr>
          <w:rFonts w:cs="Arial"/>
        </w:rPr>
        <w:t>b</w:t>
      </w:r>
      <w:r w:rsidRPr="00182416">
        <w:rPr>
          <w:rFonts w:cs="Arial"/>
        </w:rPr>
        <w:t xml:space="preserve">aja y </w:t>
      </w:r>
      <w:r>
        <w:rPr>
          <w:rFonts w:cs="Arial"/>
        </w:rPr>
        <w:t>d</w:t>
      </w:r>
      <w:r w:rsidRPr="00182416">
        <w:rPr>
          <w:rFonts w:cs="Arial"/>
        </w:rPr>
        <w:t xml:space="preserve">estino </w:t>
      </w:r>
      <w:r>
        <w:rPr>
          <w:rFonts w:cs="Arial"/>
        </w:rPr>
        <w:t>f</w:t>
      </w:r>
      <w:r w:rsidRPr="00182416">
        <w:rPr>
          <w:rFonts w:cs="Arial"/>
        </w:rPr>
        <w:t>inal conforme a la petición de Servicios Generales.</w:t>
      </w:r>
    </w:p>
    <w:p w:rsidR="00E6736B" w:rsidRDefault="00E6736B" w:rsidP="00194013">
      <w:pPr>
        <w:pStyle w:val="Textodebloque"/>
        <w:numPr>
          <w:ilvl w:val="0"/>
          <w:numId w:val="26"/>
        </w:numPr>
        <w:tabs>
          <w:tab w:val="clear" w:pos="1571"/>
        </w:tabs>
        <w:spacing w:before="100" w:beforeAutospacing="1" w:line="360" w:lineRule="auto"/>
        <w:ind w:left="709" w:right="48" w:hanging="709"/>
        <w:contextualSpacing/>
        <w:rPr>
          <w:rFonts w:cs="Arial"/>
        </w:rPr>
      </w:pPr>
      <w:r>
        <w:rPr>
          <w:rFonts w:cs="Arial"/>
        </w:rPr>
        <w:t xml:space="preserve">La </w:t>
      </w:r>
      <w:r w:rsidR="00B5736C">
        <w:rPr>
          <w:rFonts w:cs="Arial"/>
        </w:rPr>
        <w:t>Coordinación de Recursos Humanos y Enlace Administrativo</w:t>
      </w:r>
      <w:r w:rsidRPr="00182416">
        <w:rPr>
          <w:rFonts w:cs="Arial"/>
        </w:rPr>
        <w:t xml:space="preserve"> a través de su área de Administración de Riesgos, tendrá las responsabilidades siguientes: </w:t>
      </w:r>
    </w:p>
    <w:p w:rsidR="00E6736B" w:rsidRDefault="00E6736B" w:rsidP="00194013">
      <w:pPr>
        <w:pStyle w:val="Textodebloque"/>
        <w:numPr>
          <w:ilvl w:val="0"/>
          <w:numId w:val="33"/>
        </w:numPr>
        <w:spacing w:before="100" w:beforeAutospacing="1" w:line="360" w:lineRule="auto"/>
        <w:ind w:left="1134" w:right="45" w:hanging="425"/>
        <w:contextualSpacing/>
        <w:rPr>
          <w:rFonts w:cs="Arial"/>
        </w:rPr>
      </w:pPr>
      <w:r w:rsidRPr="00182416">
        <w:rPr>
          <w:rFonts w:cs="Arial"/>
        </w:rPr>
        <w:t>Contratar el seguro de cobertura amplia;</w:t>
      </w:r>
    </w:p>
    <w:p w:rsidR="00E6736B" w:rsidRPr="00182416" w:rsidRDefault="00E6736B" w:rsidP="00194013">
      <w:pPr>
        <w:pStyle w:val="Textodebloque"/>
        <w:numPr>
          <w:ilvl w:val="0"/>
          <w:numId w:val="33"/>
        </w:numPr>
        <w:spacing w:before="100" w:beforeAutospacing="1" w:line="360" w:lineRule="auto"/>
        <w:ind w:left="1134" w:right="45" w:hanging="425"/>
        <w:contextualSpacing/>
        <w:rPr>
          <w:rFonts w:cs="Arial"/>
        </w:rPr>
      </w:pPr>
      <w:r w:rsidRPr="00182416">
        <w:rPr>
          <w:rFonts w:cs="Arial"/>
        </w:rPr>
        <w:t>Proporcionar apoyo en el uso y manejo de los seguros, y</w:t>
      </w:r>
    </w:p>
    <w:p w:rsidR="00E6736B" w:rsidRDefault="00E6736B" w:rsidP="00194013">
      <w:pPr>
        <w:pStyle w:val="Textodebloque"/>
        <w:numPr>
          <w:ilvl w:val="0"/>
          <w:numId w:val="33"/>
        </w:numPr>
        <w:spacing w:before="100" w:beforeAutospacing="1" w:line="360" w:lineRule="auto"/>
        <w:ind w:left="1134" w:right="45" w:hanging="425"/>
        <w:rPr>
          <w:rFonts w:cs="Arial"/>
        </w:rPr>
      </w:pPr>
      <w:r w:rsidRPr="00182416">
        <w:rPr>
          <w:rFonts w:cs="Arial"/>
        </w:rPr>
        <w:t>Apoyar en todo lo necesario para la atención de siniestros.</w:t>
      </w:r>
    </w:p>
    <w:p w:rsidR="00E6736B" w:rsidRDefault="00E6736B" w:rsidP="00194013">
      <w:pPr>
        <w:pStyle w:val="Textodebloque"/>
        <w:numPr>
          <w:ilvl w:val="0"/>
          <w:numId w:val="26"/>
        </w:numPr>
        <w:tabs>
          <w:tab w:val="clear" w:pos="1571"/>
        </w:tabs>
        <w:spacing w:before="100" w:beforeAutospacing="1" w:line="360" w:lineRule="auto"/>
        <w:ind w:left="709" w:right="48" w:hanging="709"/>
        <w:contextualSpacing/>
        <w:rPr>
          <w:rFonts w:cs="Arial"/>
        </w:rPr>
      </w:pPr>
      <w:r w:rsidRPr="00182416">
        <w:rPr>
          <w:rFonts w:cs="Arial"/>
        </w:rPr>
        <w:t xml:space="preserve">En el caso de que un vehículo </w:t>
      </w:r>
      <w:r>
        <w:rPr>
          <w:rFonts w:cs="Arial"/>
        </w:rPr>
        <w:t xml:space="preserve">en posesión del </w:t>
      </w:r>
      <w:r w:rsidR="00E40007">
        <w:rPr>
          <w:rFonts w:cs="Arial"/>
        </w:rPr>
        <w:t xml:space="preserve">Tribunal Electoral </w:t>
      </w:r>
      <w:r>
        <w:rPr>
          <w:rFonts w:cs="Arial"/>
        </w:rPr>
        <w:t xml:space="preserve">sufra algún siniestro de </w:t>
      </w:r>
      <w:r w:rsidRPr="00182416">
        <w:rPr>
          <w:rFonts w:cs="Arial"/>
        </w:rPr>
        <w:t xml:space="preserve">gravedad, y como consecuencia se requiera formular denuncia ante la Agencia de Ministerio Público correspondiente, </w:t>
      </w:r>
      <w:r>
        <w:rPr>
          <w:rFonts w:cs="Arial"/>
        </w:rPr>
        <w:t xml:space="preserve">la </w:t>
      </w:r>
      <w:r w:rsidR="00E40007">
        <w:rPr>
          <w:rFonts w:cs="Arial"/>
        </w:rPr>
        <w:t xml:space="preserve">Dirección de Administración </w:t>
      </w:r>
      <w:r w:rsidR="00E40007">
        <w:rPr>
          <w:rFonts w:cs="Arial"/>
        </w:rPr>
        <w:lastRenderedPageBreak/>
        <w:t>de Riesgos</w:t>
      </w:r>
      <w:r w:rsidR="00E40007" w:rsidRPr="00182416">
        <w:rPr>
          <w:rFonts w:cs="Arial"/>
        </w:rPr>
        <w:t xml:space="preserve"> </w:t>
      </w:r>
      <w:r w:rsidRPr="00182416">
        <w:rPr>
          <w:rFonts w:cs="Arial"/>
        </w:rPr>
        <w:t>deberá solicitar asesoría y apoyo a la Coordinación de Asuntos Jurídicos.</w:t>
      </w:r>
    </w:p>
    <w:p w:rsidR="00E6736B" w:rsidRDefault="00E6736B" w:rsidP="00CA765F">
      <w:pPr>
        <w:pStyle w:val="Textodebloque"/>
        <w:spacing w:before="100" w:beforeAutospacing="1" w:line="360" w:lineRule="auto"/>
        <w:ind w:left="0" w:right="48"/>
        <w:contextualSpacing/>
        <w:rPr>
          <w:rFonts w:cs="Arial"/>
        </w:rPr>
      </w:pPr>
    </w:p>
    <w:p w:rsidR="00E6736B" w:rsidRDefault="00E6736B" w:rsidP="00194013">
      <w:pPr>
        <w:pStyle w:val="Textodebloque"/>
        <w:numPr>
          <w:ilvl w:val="0"/>
          <w:numId w:val="26"/>
        </w:numPr>
        <w:tabs>
          <w:tab w:val="clear" w:pos="1571"/>
        </w:tabs>
        <w:spacing w:before="100" w:beforeAutospacing="1" w:line="360" w:lineRule="auto"/>
        <w:ind w:left="709" w:right="48" w:hanging="709"/>
        <w:contextualSpacing/>
        <w:rPr>
          <w:rFonts w:cs="Arial"/>
        </w:rPr>
      </w:pPr>
      <w:r w:rsidRPr="00182416">
        <w:rPr>
          <w:rFonts w:cs="Arial"/>
        </w:rPr>
        <w:t xml:space="preserve">Cuando </w:t>
      </w:r>
      <w:r>
        <w:rPr>
          <w:rFonts w:cs="Arial"/>
        </w:rPr>
        <w:t xml:space="preserve">la </w:t>
      </w:r>
      <w:r w:rsidR="008173FD">
        <w:rPr>
          <w:rFonts w:cs="Arial"/>
        </w:rPr>
        <w:t xml:space="preserve">Dirección de Control y Servicios Vehiculares </w:t>
      </w:r>
      <w:r w:rsidRPr="00182416">
        <w:rPr>
          <w:rFonts w:cs="Arial"/>
        </w:rPr>
        <w:t xml:space="preserve">detecte que un usuario está utilizando el vehículo que tiene asignado para fines distintos a los señalados en este documento, deberá formular la queja correspondiente y presentarla a la Contraloría Interna del </w:t>
      </w:r>
      <w:r w:rsidR="00447BDF">
        <w:rPr>
          <w:rFonts w:cs="Arial"/>
        </w:rPr>
        <w:t>Tribunal Electoral</w:t>
      </w:r>
      <w:r w:rsidRPr="00182416">
        <w:rPr>
          <w:rFonts w:cs="Arial"/>
        </w:rPr>
        <w:t xml:space="preserve">, para que proceda conforme </w:t>
      </w:r>
      <w:r>
        <w:rPr>
          <w:rFonts w:cs="Arial"/>
        </w:rPr>
        <w:t>a sus atribuciones;</w:t>
      </w:r>
      <w:r w:rsidRPr="00182416">
        <w:rPr>
          <w:rFonts w:cs="Arial"/>
        </w:rPr>
        <w:t xml:space="preserve"> </w:t>
      </w:r>
      <w:r>
        <w:rPr>
          <w:rFonts w:cs="Arial"/>
        </w:rPr>
        <w:t xml:space="preserve">asimismo, la </w:t>
      </w:r>
      <w:r w:rsidR="00447BDF">
        <w:rPr>
          <w:rFonts w:cs="Arial"/>
        </w:rPr>
        <w:t>Dirección General de Mantenimiento y Servicios Generales</w:t>
      </w:r>
      <w:r w:rsidRPr="00182416">
        <w:rPr>
          <w:rFonts w:cs="Arial"/>
        </w:rPr>
        <w:t xml:space="preserve"> deberá informar a la Secretaría Administrativa para proceder a solicitar la devolución del vehículo.</w:t>
      </w:r>
    </w:p>
    <w:p w:rsidR="00E6736B" w:rsidRDefault="00E6736B" w:rsidP="00CA765F">
      <w:pPr>
        <w:pStyle w:val="Textodebloque"/>
        <w:spacing w:before="100" w:beforeAutospacing="1" w:line="360" w:lineRule="auto"/>
        <w:ind w:left="0" w:right="48"/>
        <w:contextualSpacing/>
        <w:rPr>
          <w:rFonts w:cs="Arial"/>
        </w:rPr>
      </w:pPr>
    </w:p>
    <w:p w:rsidR="00E6736B" w:rsidRDefault="00E6736B" w:rsidP="00194013">
      <w:pPr>
        <w:pStyle w:val="Textodebloque"/>
        <w:numPr>
          <w:ilvl w:val="0"/>
          <w:numId w:val="26"/>
        </w:numPr>
        <w:tabs>
          <w:tab w:val="clear" w:pos="1571"/>
        </w:tabs>
        <w:spacing w:before="100" w:beforeAutospacing="1" w:line="360" w:lineRule="auto"/>
        <w:ind w:left="709" w:right="48" w:hanging="709"/>
        <w:contextualSpacing/>
        <w:rPr>
          <w:rFonts w:cs="Arial"/>
        </w:rPr>
      </w:pPr>
      <w:r>
        <w:rPr>
          <w:rFonts w:cs="Arial"/>
        </w:rPr>
        <w:t xml:space="preserve">La </w:t>
      </w:r>
      <w:r w:rsidR="00AB4106">
        <w:rPr>
          <w:rFonts w:cs="Arial"/>
        </w:rPr>
        <w:t>Dirección General de Mantenimiento y Servicios Generales</w:t>
      </w:r>
      <w:r w:rsidRPr="00182416">
        <w:rPr>
          <w:rFonts w:cs="Arial"/>
        </w:rPr>
        <w:t>, conforme a las condiciones del mercado para la adquisición de vehículos, deberá solicitar anualmente la</w:t>
      </w:r>
      <w:r>
        <w:rPr>
          <w:rFonts w:cs="Arial"/>
        </w:rPr>
        <w:t xml:space="preserve"> aprobación de la</w:t>
      </w:r>
      <w:r w:rsidRPr="00182416">
        <w:rPr>
          <w:rFonts w:cs="Arial"/>
        </w:rPr>
        <w:t xml:space="preserve"> actualización de los Costos Unitarios Máximos de los Vehículos señalados en estos Lineamientos (</w:t>
      </w:r>
      <w:r w:rsidRPr="00BC72E8">
        <w:rPr>
          <w:rFonts w:cs="Arial"/>
          <w:b/>
        </w:rPr>
        <w:t>Anexos 1 y 2</w:t>
      </w:r>
      <w:r w:rsidRPr="00182416">
        <w:rPr>
          <w:rFonts w:cs="Arial"/>
        </w:rPr>
        <w:t xml:space="preserve"> ), a la Comisión de Administración por conducto de la Secretaría Administrativa.</w:t>
      </w:r>
    </w:p>
    <w:p w:rsidR="00E6736B" w:rsidRDefault="00E6736B" w:rsidP="00CA765F">
      <w:pPr>
        <w:pStyle w:val="Textodebloque"/>
        <w:spacing w:before="100" w:beforeAutospacing="1" w:line="360" w:lineRule="auto"/>
        <w:ind w:left="0" w:right="48"/>
        <w:contextualSpacing/>
        <w:rPr>
          <w:rFonts w:cs="Arial"/>
        </w:rPr>
      </w:pPr>
    </w:p>
    <w:p w:rsidR="00E6736B" w:rsidRDefault="00E6736B" w:rsidP="00825C3B">
      <w:pPr>
        <w:pStyle w:val="Textodebloque"/>
        <w:numPr>
          <w:ilvl w:val="0"/>
          <w:numId w:val="26"/>
        </w:numPr>
        <w:tabs>
          <w:tab w:val="clear" w:pos="1571"/>
        </w:tabs>
        <w:spacing w:after="0" w:afterAutospacing="0" w:line="360" w:lineRule="auto"/>
        <w:ind w:left="709" w:right="48" w:hanging="709"/>
        <w:contextualSpacing/>
        <w:rPr>
          <w:rFonts w:cs="Arial"/>
        </w:rPr>
      </w:pPr>
      <w:r>
        <w:rPr>
          <w:rFonts w:cs="Arial"/>
        </w:rPr>
        <w:t xml:space="preserve">La </w:t>
      </w:r>
      <w:r w:rsidR="00B15BC9">
        <w:rPr>
          <w:rFonts w:cs="Arial"/>
        </w:rPr>
        <w:t xml:space="preserve">Dirección de Control y Servicios Vehiculares </w:t>
      </w:r>
      <w:r w:rsidRPr="00182416">
        <w:rPr>
          <w:rFonts w:cs="Arial"/>
        </w:rPr>
        <w:t xml:space="preserve">será responsable de llevar la administración y control de los vehículos en posesión del </w:t>
      </w:r>
      <w:r w:rsidR="005A284B">
        <w:rPr>
          <w:rFonts w:cs="Arial"/>
        </w:rPr>
        <w:t>Tribunal Electoral</w:t>
      </w:r>
      <w:r w:rsidRPr="00182416">
        <w:rPr>
          <w:rFonts w:cs="Arial"/>
        </w:rPr>
        <w:t>, al efecto deberá actualizar sus registros documentales y/o electrónicos, cada vez que entregue, devuelvan, sustituyan o se den de baja dichos vehículos.</w:t>
      </w:r>
    </w:p>
    <w:p w:rsidR="00825C3B" w:rsidRDefault="00825C3B" w:rsidP="00825C3B">
      <w:pPr>
        <w:pStyle w:val="Prrafodelista"/>
        <w:rPr>
          <w:rFonts w:cs="Arial"/>
        </w:rPr>
      </w:pPr>
    </w:p>
    <w:p w:rsidR="00E6736B" w:rsidRDefault="00E6736B" w:rsidP="00825C3B">
      <w:pPr>
        <w:pStyle w:val="Textodebloque"/>
        <w:numPr>
          <w:ilvl w:val="0"/>
          <w:numId w:val="26"/>
        </w:numPr>
        <w:tabs>
          <w:tab w:val="clear" w:pos="1571"/>
        </w:tabs>
        <w:spacing w:after="0" w:afterAutospacing="0" w:line="360" w:lineRule="auto"/>
        <w:ind w:left="709" w:right="48" w:hanging="709"/>
        <w:contextualSpacing/>
        <w:rPr>
          <w:rFonts w:cs="Arial"/>
        </w:rPr>
      </w:pPr>
      <w:r>
        <w:rPr>
          <w:rFonts w:cs="Arial"/>
        </w:rPr>
        <w:t xml:space="preserve">La </w:t>
      </w:r>
      <w:r w:rsidR="005A284B">
        <w:rPr>
          <w:rFonts w:cs="Arial"/>
        </w:rPr>
        <w:t>Dirección de Control y</w:t>
      </w:r>
      <w:r w:rsidR="00825C3B">
        <w:rPr>
          <w:rFonts w:cs="Arial"/>
        </w:rPr>
        <w:t xml:space="preserve"> </w:t>
      </w:r>
      <w:r w:rsidR="005A284B">
        <w:rPr>
          <w:rFonts w:cs="Arial"/>
        </w:rPr>
        <w:t xml:space="preserve">Servicios Vehiculares </w:t>
      </w:r>
      <w:r w:rsidRPr="00182416">
        <w:rPr>
          <w:rFonts w:cs="Arial"/>
        </w:rPr>
        <w:t xml:space="preserve">participará en la integración del presupuesto del </w:t>
      </w:r>
      <w:r w:rsidR="00825C3B">
        <w:rPr>
          <w:rFonts w:cs="Arial"/>
        </w:rPr>
        <w:t>Tribunal Electoral</w:t>
      </w:r>
      <w:r w:rsidRPr="00182416">
        <w:rPr>
          <w:rFonts w:cs="Arial"/>
        </w:rPr>
        <w:t xml:space="preserve">, para programar la suficiencia presupuestal necesaria que permita cubrir los gastos que se deriven del mantenimiento y uso de vehículos en posesión del </w:t>
      </w:r>
      <w:r w:rsidR="00825C3B">
        <w:rPr>
          <w:rFonts w:cs="Arial"/>
        </w:rPr>
        <w:t>Tribunal Electoral</w:t>
      </w:r>
      <w:r w:rsidRPr="00182416">
        <w:rPr>
          <w:rFonts w:cs="Arial"/>
        </w:rPr>
        <w:t>.</w:t>
      </w:r>
    </w:p>
    <w:p w:rsidR="00E6736B" w:rsidRDefault="00E6736B" w:rsidP="00CA765F">
      <w:pPr>
        <w:pStyle w:val="Textodebloque"/>
        <w:spacing w:before="100" w:beforeAutospacing="1" w:line="360" w:lineRule="auto"/>
        <w:ind w:left="0" w:right="48"/>
        <w:contextualSpacing/>
        <w:rPr>
          <w:rFonts w:cs="Arial"/>
        </w:rPr>
      </w:pPr>
    </w:p>
    <w:p w:rsidR="00E6736B" w:rsidRDefault="00E6736B" w:rsidP="00194013">
      <w:pPr>
        <w:pStyle w:val="Textodebloque"/>
        <w:numPr>
          <w:ilvl w:val="0"/>
          <w:numId w:val="26"/>
        </w:numPr>
        <w:tabs>
          <w:tab w:val="clear" w:pos="1571"/>
        </w:tabs>
        <w:spacing w:before="100" w:beforeAutospacing="1" w:line="360" w:lineRule="auto"/>
        <w:ind w:left="709" w:right="48" w:hanging="709"/>
        <w:contextualSpacing/>
        <w:rPr>
          <w:rFonts w:cs="Arial"/>
        </w:rPr>
      </w:pPr>
      <w:r w:rsidRPr="00182416">
        <w:rPr>
          <w:rFonts w:cs="Arial"/>
        </w:rPr>
        <w:t>La Coordinación Financiera a través de su área de Contabilidad será responsable del resguardo y control de los documentos originales de los</w:t>
      </w:r>
      <w:r>
        <w:rPr>
          <w:rFonts w:cs="Arial"/>
        </w:rPr>
        <w:t xml:space="preserve"> vehículos </w:t>
      </w:r>
      <w:r w:rsidRPr="00182416">
        <w:rPr>
          <w:rFonts w:cs="Arial"/>
        </w:rPr>
        <w:t xml:space="preserve">en posesión del </w:t>
      </w:r>
      <w:r w:rsidR="00825C3B">
        <w:rPr>
          <w:rFonts w:cs="Arial"/>
        </w:rPr>
        <w:t>Tribunal Electoral</w:t>
      </w:r>
      <w:r w:rsidRPr="00182416">
        <w:rPr>
          <w:rFonts w:cs="Arial"/>
        </w:rPr>
        <w:t>, como son facturas, pago de tenencias, entre otros</w:t>
      </w:r>
      <w:r>
        <w:rPr>
          <w:rFonts w:cs="Arial"/>
        </w:rPr>
        <w:t>.</w:t>
      </w:r>
    </w:p>
    <w:p w:rsidR="00E6736B" w:rsidRDefault="00E6736B" w:rsidP="00CA765F">
      <w:pPr>
        <w:pStyle w:val="Textodebloque"/>
        <w:spacing w:before="100" w:beforeAutospacing="1" w:line="360" w:lineRule="auto"/>
        <w:ind w:left="0" w:right="48"/>
        <w:contextualSpacing/>
        <w:rPr>
          <w:rFonts w:cs="Arial"/>
        </w:rPr>
      </w:pPr>
    </w:p>
    <w:p w:rsidR="00E6736B" w:rsidRDefault="00E6736B" w:rsidP="00194013">
      <w:pPr>
        <w:pStyle w:val="Textodebloque"/>
        <w:numPr>
          <w:ilvl w:val="0"/>
          <w:numId w:val="26"/>
        </w:numPr>
        <w:tabs>
          <w:tab w:val="clear" w:pos="1571"/>
        </w:tabs>
        <w:spacing w:before="100" w:beforeAutospacing="1" w:line="360" w:lineRule="auto"/>
        <w:ind w:left="709" w:right="48" w:hanging="709"/>
        <w:contextualSpacing/>
        <w:rPr>
          <w:rFonts w:cs="Arial"/>
        </w:rPr>
      </w:pPr>
      <w:r w:rsidRPr="00182416">
        <w:rPr>
          <w:rFonts w:cs="Arial"/>
        </w:rPr>
        <w:t xml:space="preserve">Los vehículos utilitarios a cargo de </w:t>
      </w:r>
      <w:r>
        <w:rPr>
          <w:rFonts w:cs="Arial"/>
        </w:rPr>
        <w:t xml:space="preserve">la </w:t>
      </w:r>
      <w:r w:rsidR="00B02DE4">
        <w:rPr>
          <w:rFonts w:cs="Arial"/>
        </w:rPr>
        <w:t>Dirección de Control y Servicios Vehiculares</w:t>
      </w:r>
      <w:r w:rsidRPr="00182416">
        <w:rPr>
          <w:rFonts w:cs="Arial"/>
        </w:rPr>
        <w:t xml:space="preserve">, se destinarán a la atención de las necesidades de transportación de </w:t>
      </w:r>
      <w:r>
        <w:rPr>
          <w:rFonts w:cs="Arial"/>
        </w:rPr>
        <w:t xml:space="preserve">las y los </w:t>
      </w:r>
      <w:r w:rsidRPr="00182416">
        <w:rPr>
          <w:rFonts w:cs="Arial"/>
        </w:rPr>
        <w:t xml:space="preserve">servidores públicos del </w:t>
      </w:r>
      <w:r w:rsidR="00050670">
        <w:rPr>
          <w:rFonts w:cs="Arial"/>
        </w:rPr>
        <w:t>Tribunal Electoral</w:t>
      </w:r>
      <w:r w:rsidRPr="00182416">
        <w:rPr>
          <w:rFonts w:cs="Arial"/>
        </w:rPr>
        <w:t>.</w:t>
      </w:r>
    </w:p>
    <w:p w:rsidR="00E6736B" w:rsidRDefault="00E6736B" w:rsidP="00CA765F">
      <w:pPr>
        <w:pStyle w:val="Textodebloque"/>
        <w:spacing w:before="100" w:beforeAutospacing="1" w:line="360" w:lineRule="auto"/>
        <w:ind w:left="0" w:right="48"/>
        <w:contextualSpacing/>
        <w:rPr>
          <w:rFonts w:cs="Arial"/>
        </w:rPr>
      </w:pPr>
    </w:p>
    <w:p w:rsidR="00E6736B" w:rsidRDefault="00E6736B" w:rsidP="00194013">
      <w:pPr>
        <w:pStyle w:val="Textodebloque"/>
        <w:numPr>
          <w:ilvl w:val="0"/>
          <w:numId w:val="26"/>
        </w:numPr>
        <w:tabs>
          <w:tab w:val="clear" w:pos="1571"/>
        </w:tabs>
        <w:spacing w:before="100" w:beforeAutospacing="1" w:line="360" w:lineRule="auto"/>
        <w:ind w:left="709" w:right="48" w:hanging="709"/>
        <w:contextualSpacing/>
        <w:rPr>
          <w:rFonts w:cs="Arial"/>
        </w:rPr>
      </w:pPr>
      <w:r w:rsidRPr="00182416">
        <w:rPr>
          <w:rFonts w:cs="Arial"/>
        </w:rPr>
        <w:t xml:space="preserve">Cuando las Unidades Administrativas requieran el uso de vehículos utilitarios para la práctica de diligencias fuera del Distrito Federal, deberán solicitarlo por escrito a </w:t>
      </w:r>
      <w:r>
        <w:rPr>
          <w:rFonts w:cs="Arial"/>
        </w:rPr>
        <w:t xml:space="preserve">la </w:t>
      </w:r>
      <w:r w:rsidR="00FD2415">
        <w:rPr>
          <w:rFonts w:cs="Arial"/>
        </w:rPr>
        <w:t>Dirección General de Mantenimiento y Servicios Generales</w:t>
      </w:r>
      <w:r w:rsidRPr="00182416">
        <w:rPr>
          <w:rFonts w:cs="Arial"/>
        </w:rPr>
        <w:t>, con cuatro días de anticipación, para el trámite de los viáticos correspondientes, a fin de que ésta pueda prever y programar los vehículos y ch</w:t>
      </w:r>
      <w:r>
        <w:rPr>
          <w:rFonts w:cs="Arial"/>
        </w:rPr>
        <w:t>ofe</w:t>
      </w:r>
      <w:r w:rsidRPr="00182416">
        <w:rPr>
          <w:rFonts w:cs="Arial"/>
        </w:rPr>
        <w:t>res con que cuenta; en la mencionada solicitud deberán indicar la fecha y hora en que se requiere la unidad o servicio, destino y motivo de la comisión.</w:t>
      </w:r>
    </w:p>
    <w:p w:rsidR="00E6736B" w:rsidRDefault="00E6736B" w:rsidP="00CA765F">
      <w:pPr>
        <w:pStyle w:val="Textodebloque"/>
        <w:spacing w:before="100" w:beforeAutospacing="1" w:line="360" w:lineRule="auto"/>
        <w:ind w:left="0" w:right="48"/>
        <w:contextualSpacing/>
        <w:rPr>
          <w:rFonts w:cs="Arial"/>
        </w:rPr>
      </w:pPr>
    </w:p>
    <w:p w:rsidR="00E6736B" w:rsidRDefault="00E6736B" w:rsidP="00194013">
      <w:pPr>
        <w:pStyle w:val="Textodebloque"/>
        <w:numPr>
          <w:ilvl w:val="0"/>
          <w:numId w:val="26"/>
        </w:numPr>
        <w:tabs>
          <w:tab w:val="clear" w:pos="1571"/>
        </w:tabs>
        <w:spacing w:before="100" w:beforeAutospacing="1" w:line="360" w:lineRule="auto"/>
        <w:ind w:left="709" w:right="48" w:hanging="709"/>
        <w:contextualSpacing/>
        <w:rPr>
          <w:rFonts w:cs="Arial"/>
        </w:rPr>
      </w:pPr>
      <w:r>
        <w:rPr>
          <w:rFonts w:cs="Arial"/>
        </w:rPr>
        <w:t xml:space="preserve">La </w:t>
      </w:r>
      <w:r w:rsidR="0048620F">
        <w:rPr>
          <w:rFonts w:cs="Arial"/>
        </w:rPr>
        <w:t>Dirección de Control y Servicios Vehiculares</w:t>
      </w:r>
      <w:r w:rsidRPr="00182416">
        <w:rPr>
          <w:rFonts w:cs="Arial"/>
        </w:rPr>
        <w:t>, velará para que los servicios con los vehículos utilitarios solicitados, invariablemente sean atendidos por personal con el puesto de chofer; en el caso d</w:t>
      </w:r>
      <w:r>
        <w:rPr>
          <w:rFonts w:cs="Arial"/>
        </w:rPr>
        <w:t>e no tener disponibilidad de cho</w:t>
      </w:r>
      <w:r w:rsidRPr="00182416">
        <w:rPr>
          <w:rFonts w:cs="Arial"/>
        </w:rPr>
        <w:t>fer</w:t>
      </w:r>
      <w:r>
        <w:rPr>
          <w:rFonts w:cs="Arial"/>
        </w:rPr>
        <w:t>e</w:t>
      </w:r>
      <w:r w:rsidRPr="00182416">
        <w:rPr>
          <w:rFonts w:cs="Arial"/>
        </w:rPr>
        <w:t>s, facilitará al área solicitante un vehículo utilitario en caso de existencia, para que su titular determine a</w:t>
      </w:r>
      <w:r>
        <w:rPr>
          <w:rFonts w:cs="Arial"/>
        </w:rPr>
        <w:t xml:space="preserve"> </w:t>
      </w:r>
      <w:r w:rsidRPr="00182416">
        <w:rPr>
          <w:rFonts w:cs="Arial"/>
        </w:rPr>
        <w:t>l</w:t>
      </w:r>
      <w:r>
        <w:rPr>
          <w:rFonts w:cs="Arial"/>
        </w:rPr>
        <w:t>a o el</w:t>
      </w:r>
      <w:r w:rsidRPr="00182416">
        <w:rPr>
          <w:rFonts w:cs="Arial"/>
        </w:rPr>
        <w:t xml:space="preserve"> servidor público que lo tendrá a su cargo, quien deberá contar con licencia de manejo vigente</w:t>
      </w:r>
      <w:r>
        <w:rPr>
          <w:rFonts w:cs="Arial"/>
        </w:rPr>
        <w:t>, y firme la correspondiente solicitud.</w:t>
      </w:r>
    </w:p>
    <w:p w:rsidR="00E6736B" w:rsidRDefault="00E6736B" w:rsidP="00CA765F">
      <w:pPr>
        <w:pStyle w:val="Textodebloque"/>
        <w:spacing w:before="100" w:beforeAutospacing="1" w:line="360" w:lineRule="auto"/>
        <w:ind w:left="0" w:right="48"/>
        <w:contextualSpacing/>
        <w:rPr>
          <w:rFonts w:cs="Arial"/>
        </w:rPr>
      </w:pPr>
    </w:p>
    <w:p w:rsidR="00E6736B" w:rsidRDefault="00E6736B" w:rsidP="00194013">
      <w:pPr>
        <w:pStyle w:val="Textodebloque"/>
        <w:numPr>
          <w:ilvl w:val="0"/>
          <w:numId w:val="26"/>
        </w:numPr>
        <w:tabs>
          <w:tab w:val="clear" w:pos="1571"/>
        </w:tabs>
        <w:spacing w:before="100" w:beforeAutospacing="1" w:line="360" w:lineRule="auto"/>
        <w:ind w:left="709" w:right="48" w:hanging="709"/>
        <w:contextualSpacing/>
        <w:rPr>
          <w:rFonts w:cs="Arial"/>
        </w:rPr>
      </w:pPr>
      <w:r>
        <w:rPr>
          <w:rFonts w:cs="Arial"/>
        </w:rPr>
        <w:t>La o el</w:t>
      </w:r>
      <w:r w:rsidRPr="00182416">
        <w:rPr>
          <w:rFonts w:cs="Arial"/>
        </w:rPr>
        <w:t xml:space="preserve"> asignatario y usuario de los vehículos como apoyo al cargo, y utilitarios, llevarán un registro de los servicios realizados con el kilometraje recorrido en cada caso, asimismo del consumo de combustible, mismo que reportará a </w:t>
      </w:r>
      <w:r>
        <w:rPr>
          <w:rFonts w:cs="Arial"/>
        </w:rPr>
        <w:t xml:space="preserve">la </w:t>
      </w:r>
      <w:r w:rsidR="00CE4FEB">
        <w:rPr>
          <w:rFonts w:cs="Arial"/>
        </w:rPr>
        <w:t>Dirección de Control y Servicios Vehiculares</w:t>
      </w:r>
      <w:r w:rsidRPr="00182416">
        <w:rPr>
          <w:rFonts w:cs="Arial"/>
        </w:rPr>
        <w:t>.</w:t>
      </w:r>
    </w:p>
    <w:p w:rsidR="00E6736B" w:rsidRDefault="00E6736B" w:rsidP="00CA765F">
      <w:pPr>
        <w:pStyle w:val="Textodebloque"/>
        <w:spacing w:before="100" w:beforeAutospacing="1" w:line="360" w:lineRule="auto"/>
        <w:ind w:left="0" w:right="48"/>
        <w:contextualSpacing/>
        <w:rPr>
          <w:rFonts w:cs="Arial"/>
        </w:rPr>
      </w:pPr>
    </w:p>
    <w:p w:rsidR="00E6736B" w:rsidRDefault="00E6736B" w:rsidP="00194013">
      <w:pPr>
        <w:pStyle w:val="Textodebloque"/>
        <w:numPr>
          <w:ilvl w:val="0"/>
          <w:numId w:val="26"/>
        </w:numPr>
        <w:tabs>
          <w:tab w:val="clear" w:pos="1571"/>
        </w:tabs>
        <w:spacing w:before="100" w:beforeAutospacing="1" w:line="360" w:lineRule="auto"/>
        <w:ind w:left="709" w:right="48" w:hanging="709"/>
        <w:contextualSpacing/>
        <w:rPr>
          <w:rFonts w:cs="Arial"/>
        </w:rPr>
      </w:pPr>
      <w:r w:rsidRPr="00182416">
        <w:rPr>
          <w:rFonts w:cs="Arial"/>
        </w:rPr>
        <w:t>En caso de cambio de nivel, separación o baja de</w:t>
      </w:r>
      <w:r>
        <w:rPr>
          <w:rFonts w:cs="Arial"/>
        </w:rPr>
        <w:t xml:space="preserve"> </w:t>
      </w:r>
      <w:r w:rsidRPr="00182416">
        <w:rPr>
          <w:rFonts w:cs="Arial"/>
        </w:rPr>
        <w:t>l</w:t>
      </w:r>
      <w:r>
        <w:rPr>
          <w:rFonts w:cs="Arial"/>
        </w:rPr>
        <w:t xml:space="preserve">a o el servidor público que tenga </w:t>
      </w:r>
      <w:r w:rsidRPr="00182416">
        <w:rPr>
          <w:rFonts w:cs="Arial"/>
        </w:rPr>
        <w:t xml:space="preserve">como consecuencia la devolución de un vehículo asignado ya sea como apoyo al cargo o utilitario, deberá hacer la entrega física del vehículo a </w:t>
      </w:r>
      <w:r>
        <w:rPr>
          <w:rFonts w:cs="Arial"/>
        </w:rPr>
        <w:t xml:space="preserve">la </w:t>
      </w:r>
      <w:r w:rsidR="00E31AE5">
        <w:rPr>
          <w:rFonts w:cs="Arial"/>
        </w:rPr>
        <w:t>Dirección de Control y Servicios Vehiculares</w:t>
      </w:r>
      <w:r>
        <w:rPr>
          <w:rFonts w:cs="Arial"/>
        </w:rPr>
        <w:t xml:space="preserve">, ésta </w:t>
      </w:r>
      <w:r w:rsidRPr="00182416">
        <w:rPr>
          <w:rFonts w:cs="Arial"/>
        </w:rPr>
        <w:t xml:space="preserve">procederá a verificar las </w:t>
      </w:r>
      <w:r w:rsidRPr="00182416">
        <w:rPr>
          <w:rFonts w:cs="Arial"/>
        </w:rPr>
        <w:lastRenderedPageBreak/>
        <w:t>condiciones de apariencia y funcionamiento en que se encuentre al momento de su recepción, considerando únicamente el deterioro por el uso normal al mismo.</w:t>
      </w:r>
    </w:p>
    <w:p w:rsidR="00E6736B" w:rsidRDefault="00E6736B" w:rsidP="00194013">
      <w:pPr>
        <w:pStyle w:val="Textodebloque"/>
        <w:spacing w:before="100" w:beforeAutospacing="1" w:line="360" w:lineRule="auto"/>
        <w:ind w:left="709" w:right="48"/>
        <w:contextualSpacing/>
        <w:rPr>
          <w:rFonts w:cs="Arial"/>
        </w:rPr>
      </w:pPr>
      <w:r w:rsidRPr="00182416">
        <w:rPr>
          <w:rFonts w:cs="Arial"/>
        </w:rPr>
        <w:t xml:space="preserve">En el supuesto de no existir impedimento legal alguno, </w:t>
      </w:r>
      <w:r>
        <w:rPr>
          <w:rFonts w:cs="Arial"/>
        </w:rPr>
        <w:t xml:space="preserve">la o el </w:t>
      </w:r>
      <w:r w:rsidRPr="00182416">
        <w:rPr>
          <w:rFonts w:cs="Arial"/>
        </w:rPr>
        <w:t>servidor público de que se trate, podrá recabar la cancelación de la carta responsiva, así como solicitar al momento de la entrega a</w:t>
      </w:r>
      <w:r>
        <w:rPr>
          <w:rFonts w:cs="Arial"/>
        </w:rPr>
        <w:t xml:space="preserve"> la </w:t>
      </w:r>
      <w:r w:rsidR="00A75E95">
        <w:rPr>
          <w:rFonts w:cs="Arial"/>
        </w:rPr>
        <w:t>Dirección General de Recursos Materiales</w:t>
      </w:r>
      <w:r w:rsidRPr="00182416">
        <w:rPr>
          <w:rFonts w:cs="Arial"/>
        </w:rPr>
        <w:t xml:space="preserve"> el resguardo correspondiente cancelado.</w:t>
      </w:r>
    </w:p>
    <w:p w:rsidR="00E6736B" w:rsidRDefault="00E6736B" w:rsidP="00CA765F">
      <w:pPr>
        <w:pStyle w:val="Textodebloque"/>
        <w:spacing w:before="100" w:beforeAutospacing="1" w:line="360" w:lineRule="auto"/>
        <w:ind w:right="48"/>
        <w:contextualSpacing/>
        <w:rPr>
          <w:rFonts w:cs="Arial"/>
        </w:rPr>
      </w:pPr>
    </w:p>
    <w:p w:rsidR="00E6736B" w:rsidRDefault="00E6736B" w:rsidP="00CA765F">
      <w:pPr>
        <w:pStyle w:val="Textodebloque"/>
        <w:numPr>
          <w:ilvl w:val="0"/>
          <w:numId w:val="26"/>
        </w:numPr>
        <w:tabs>
          <w:tab w:val="clear" w:pos="1571"/>
        </w:tabs>
        <w:spacing w:before="100" w:beforeAutospacing="1" w:line="360" w:lineRule="auto"/>
        <w:ind w:left="709" w:right="48" w:hanging="709"/>
        <w:contextualSpacing/>
        <w:rPr>
          <w:rFonts w:cs="Arial"/>
        </w:rPr>
      </w:pPr>
      <w:r>
        <w:rPr>
          <w:rFonts w:cs="Arial"/>
        </w:rPr>
        <w:t>La persona Titular de la Secretaría</w:t>
      </w:r>
      <w:r w:rsidRPr="00182416">
        <w:rPr>
          <w:rFonts w:cs="Arial"/>
        </w:rPr>
        <w:t xml:space="preserve"> Administrativ</w:t>
      </w:r>
      <w:r>
        <w:rPr>
          <w:rFonts w:cs="Arial"/>
        </w:rPr>
        <w:t>a</w:t>
      </w:r>
      <w:r w:rsidRPr="00182416">
        <w:rPr>
          <w:rFonts w:cs="Arial"/>
        </w:rPr>
        <w:t xml:space="preserve">, instruirá la suspensión de la asignación de vehículos utilitarios por necesidades propias del </w:t>
      </w:r>
      <w:r w:rsidR="004700F0">
        <w:rPr>
          <w:rFonts w:cs="Arial"/>
        </w:rPr>
        <w:t>Tribunal Electoral</w:t>
      </w:r>
      <w:r w:rsidRPr="00182416">
        <w:rPr>
          <w:rFonts w:cs="Arial"/>
        </w:rPr>
        <w:t>, así como por uso indebido, como puede ser el empleo distinto al servicio de la Unidad Administrativa, préstamo a terceros o daños, entre otros supuestos de contravención a los presentes Lineamientos.</w:t>
      </w:r>
    </w:p>
    <w:p w:rsidR="00E6736B" w:rsidRDefault="00E6736B" w:rsidP="00CA765F">
      <w:pPr>
        <w:pStyle w:val="Textodebloque"/>
        <w:spacing w:before="100" w:beforeAutospacing="1" w:line="360" w:lineRule="auto"/>
        <w:ind w:left="0" w:right="48"/>
        <w:contextualSpacing/>
        <w:rPr>
          <w:rFonts w:cs="Arial"/>
        </w:rPr>
      </w:pPr>
    </w:p>
    <w:p w:rsidR="00E6736B" w:rsidRDefault="00E6736B" w:rsidP="004700F0">
      <w:pPr>
        <w:pStyle w:val="Textodebloque"/>
        <w:numPr>
          <w:ilvl w:val="0"/>
          <w:numId w:val="26"/>
        </w:numPr>
        <w:tabs>
          <w:tab w:val="clear" w:pos="1571"/>
        </w:tabs>
        <w:spacing w:before="100" w:beforeAutospacing="1" w:line="360" w:lineRule="auto"/>
        <w:ind w:left="709" w:right="48" w:hanging="709"/>
        <w:contextualSpacing/>
        <w:rPr>
          <w:rFonts w:cs="Arial"/>
        </w:rPr>
      </w:pPr>
      <w:r w:rsidRPr="004700F0">
        <w:rPr>
          <w:rFonts w:cs="Arial"/>
        </w:rPr>
        <w:t xml:space="preserve">Los vehículos que por cualquier motivo sean devueltos, </w:t>
      </w:r>
      <w:r w:rsidR="004700F0" w:rsidRPr="004700F0">
        <w:rPr>
          <w:rFonts w:cs="Arial"/>
        </w:rPr>
        <w:t>quedarán a cargo de la D</w:t>
      </w:r>
      <w:r w:rsidR="004700F0">
        <w:rPr>
          <w:rFonts w:cs="Arial"/>
        </w:rPr>
        <w:t xml:space="preserve">irección de </w:t>
      </w:r>
      <w:r w:rsidR="004700F0" w:rsidRPr="004700F0">
        <w:rPr>
          <w:rFonts w:cs="Arial"/>
        </w:rPr>
        <w:t>C</w:t>
      </w:r>
      <w:r w:rsidR="004700F0">
        <w:rPr>
          <w:rFonts w:cs="Arial"/>
        </w:rPr>
        <w:t xml:space="preserve">ontrol y </w:t>
      </w:r>
      <w:r w:rsidR="004700F0" w:rsidRPr="004700F0">
        <w:rPr>
          <w:rFonts w:cs="Arial"/>
        </w:rPr>
        <w:t>S</w:t>
      </w:r>
      <w:r w:rsidR="004700F0">
        <w:rPr>
          <w:rFonts w:cs="Arial"/>
        </w:rPr>
        <w:t xml:space="preserve">ervicios </w:t>
      </w:r>
      <w:r w:rsidR="004700F0" w:rsidRPr="004700F0">
        <w:rPr>
          <w:rFonts w:cs="Arial"/>
        </w:rPr>
        <w:t>V</w:t>
      </w:r>
      <w:r w:rsidR="004700F0">
        <w:rPr>
          <w:rFonts w:cs="Arial"/>
        </w:rPr>
        <w:t>ehiculares</w:t>
      </w:r>
      <w:r w:rsidR="004700F0" w:rsidRPr="004700F0">
        <w:rPr>
          <w:rFonts w:cs="Arial"/>
        </w:rPr>
        <w:t xml:space="preserve"> para su uso y aprovechamiento, en tanto se determina su reasignación conforme a las necesidades del</w:t>
      </w:r>
      <w:r w:rsidR="004700F0">
        <w:rPr>
          <w:rFonts w:cs="Arial"/>
        </w:rPr>
        <w:t xml:space="preserve"> Tribunal Electoral.</w:t>
      </w:r>
    </w:p>
    <w:p w:rsidR="00E6736B" w:rsidRDefault="00E6736B" w:rsidP="00CA765F">
      <w:pPr>
        <w:pStyle w:val="Textodebloque"/>
        <w:spacing w:before="100" w:beforeAutospacing="1" w:line="360" w:lineRule="auto"/>
        <w:ind w:left="0" w:right="48"/>
        <w:contextualSpacing/>
        <w:rPr>
          <w:rFonts w:cs="Arial"/>
        </w:rPr>
      </w:pPr>
    </w:p>
    <w:p w:rsidR="00E6736B" w:rsidRDefault="00E6736B" w:rsidP="00194013">
      <w:pPr>
        <w:pStyle w:val="Textodebloque"/>
        <w:numPr>
          <w:ilvl w:val="0"/>
          <w:numId w:val="26"/>
        </w:numPr>
        <w:tabs>
          <w:tab w:val="clear" w:pos="1571"/>
        </w:tabs>
        <w:spacing w:before="100" w:beforeAutospacing="1" w:line="360" w:lineRule="auto"/>
        <w:ind w:left="709" w:right="48" w:hanging="709"/>
        <w:contextualSpacing/>
        <w:rPr>
          <w:rFonts w:cs="Arial"/>
        </w:rPr>
      </w:pPr>
      <w:r w:rsidRPr="00182416">
        <w:rPr>
          <w:rFonts w:cs="Arial"/>
        </w:rPr>
        <w:t xml:space="preserve">El pago correspondiente a los gastos de operación del parque vehicular como altas, </w:t>
      </w:r>
      <w:proofErr w:type="spellStart"/>
      <w:r w:rsidRPr="00182416">
        <w:rPr>
          <w:rFonts w:cs="Arial"/>
        </w:rPr>
        <w:t>emplacamientos</w:t>
      </w:r>
      <w:proofErr w:type="spellEnd"/>
      <w:r w:rsidRPr="00182416">
        <w:rPr>
          <w:rFonts w:cs="Arial"/>
        </w:rPr>
        <w:t>, tenencias, verificaciones de gases anticontaminantes, pólizas de seguros, suministro de lubricantes y combustible, así como el mantenimiento mecánico preven</w:t>
      </w:r>
      <w:r>
        <w:rPr>
          <w:rFonts w:cs="Arial"/>
        </w:rPr>
        <w:t xml:space="preserve">tivo, serán cubiertos por el </w:t>
      </w:r>
      <w:r w:rsidR="00620FF5">
        <w:rPr>
          <w:rFonts w:cs="Arial"/>
        </w:rPr>
        <w:t>Tribunal Electoral</w:t>
      </w:r>
      <w:r w:rsidR="00620FF5" w:rsidRPr="00182416">
        <w:rPr>
          <w:rFonts w:cs="Arial"/>
        </w:rPr>
        <w:t>.</w:t>
      </w:r>
    </w:p>
    <w:p w:rsidR="00620FF5" w:rsidRDefault="00620FF5" w:rsidP="00194013">
      <w:pPr>
        <w:pStyle w:val="Textodebloque"/>
        <w:spacing w:before="100" w:beforeAutospacing="1" w:line="360" w:lineRule="auto"/>
        <w:ind w:left="709" w:right="48"/>
        <w:contextualSpacing/>
        <w:rPr>
          <w:rFonts w:cs="Arial"/>
        </w:rPr>
      </w:pPr>
    </w:p>
    <w:p w:rsidR="00E6736B" w:rsidRDefault="00E6736B" w:rsidP="00194013">
      <w:pPr>
        <w:pStyle w:val="Textodebloque"/>
        <w:spacing w:before="100" w:beforeAutospacing="1" w:line="360" w:lineRule="auto"/>
        <w:ind w:left="709" w:right="48"/>
        <w:contextualSpacing/>
        <w:rPr>
          <w:rFonts w:cs="Arial"/>
        </w:rPr>
      </w:pPr>
      <w:r w:rsidRPr="00182416">
        <w:rPr>
          <w:rFonts w:cs="Arial"/>
        </w:rPr>
        <w:t>En los casos del pago de deducible de seguro,</w:t>
      </w:r>
      <w:r>
        <w:rPr>
          <w:rFonts w:cs="Arial"/>
        </w:rPr>
        <w:t xml:space="preserve"> por siniestro o mantenimientos </w:t>
      </w:r>
      <w:r w:rsidRPr="00182416">
        <w:rPr>
          <w:rFonts w:cs="Arial"/>
        </w:rPr>
        <w:t>correctivos, mecánicos o estéticos, serán cubiertos previa constancia que acredite haberse encontrado en cumplimiento de comisión oficial, así como contar con la aprobación por escrito de</w:t>
      </w:r>
      <w:r>
        <w:rPr>
          <w:rFonts w:cs="Arial"/>
        </w:rPr>
        <w:t xml:space="preserve"> la persona Titular de la </w:t>
      </w:r>
      <w:proofErr w:type="spellStart"/>
      <w:r>
        <w:rPr>
          <w:rFonts w:cs="Arial"/>
        </w:rPr>
        <w:t>Secretaria</w:t>
      </w:r>
      <w:proofErr w:type="spellEnd"/>
      <w:r>
        <w:rPr>
          <w:rFonts w:cs="Arial"/>
        </w:rPr>
        <w:t xml:space="preserve"> Administrativa</w:t>
      </w:r>
      <w:r w:rsidRPr="00182416">
        <w:rPr>
          <w:rFonts w:cs="Arial"/>
        </w:rPr>
        <w:t>, a petición del asignatario.</w:t>
      </w:r>
    </w:p>
    <w:p w:rsidR="00E6736B" w:rsidRDefault="00E6736B" w:rsidP="00CA765F">
      <w:pPr>
        <w:pStyle w:val="Textodebloque"/>
        <w:spacing w:before="100" w:beforeAutospacing="1" w:line="360" w:lineRule="auto"/>
        <w:ind w:right="48"/>
        <w:contextualSpacing/>
        <w:rPr>
          <w:rFonts w:cs="Arial"/>
        </w:rPr>
      </w:pPr>
    </w:p>
    <w:p w:rsidR="00E6736B" w:rsidRDefault="00E6736B" w:rsidP="00194013">
      <w:pPr>
        <w:pStyle w:val="Textodebloque"/>
        <w:numPr>
          <w:ilvl w:val="0"/>
          <w:numId w:val="26"/>
        </w:numPr>
        <w:tabs>
          <w:tab w:val="clear" w:pos="1571"/>
        </w:tabs>
        <w:spacing w:before="100" w:beforeAutospacing="1" w:line="360" w:lineRule="auto"/>
        <w:ind w:left="709" w:right="48" w:hanging="709"/>
        <w:contextualSpacing/>
        <w:rPr>
          <w:rFonts w:cs="Arial"/>
        </w:rPr>
      </w:pPr>
      <w:r>
        <w:rPr>
          <w:rFonts w:cs="Arial"/>
        </w:rPr>
        <w:t xml:space="preserve">La </w:t>
      </w:r>
      <w:r w:rsidR="00B62928">
        <w:rPr>
          <w:rFonts w:cs="Arial"/>
        </w:rPr>
        <w:t>Dirección General de Mantenimiento y Servicios Generales</w:t>
      </w:r>
      <w:r w:rsidR="00B62928" w:rsidRPr="00182416">
        <w:rPr>
          <w:rFonts w:cs="Arial"/>
        </w:rPr>
        <w:t xml:space="preserve"> </w:t>
      </w:r>
      <w:r w:rsidRPr="00182416">
        <w:rPr>
          <w:rFonts w:cs="Arial"/>
        </w:rPr>
        <w:t xml:space="preserve">proveerá el combustible y lubricante que requiera el parque vehicular, conforme a las </w:t>
      </w:r>
      <w:r w:rsidRPr="00182416">
        <w:rPr>
          <w:rFonts w:cs="Arial"/>
        </w:rPr>
        <w:lastRenderedPageBreak/>
        <w:t>disposiciones del Manual de Procedimientos para el Control, Uso, Mantenimiento de Vehículos y Asignación de Combustible.</w:t>
      </w:r>
    </w:p>
    <w:p w:rsidR="00E6736B" w:rsidRDefault="00E6736B" w:rsidP="00CA765F">
      <w:pPr>
        <w:pStyle w:val="Textodebloque"/>
        <w:spacing w:before="100" w:beforeAutospacing="1" w:line="360" w:lineRule="auto"/>
        <w:ind w:left="0" w:right="48"/>
        <w:contextualSpacing/>
        <w:rPr>
          <w:rFonts w:cs="Arial"/>
        </w:rPr>
      </w:pPr>
    </w:p>
    <w:p w:rsidR="00E6736B" w:rsidRDefault="00E6736B" w:rsidP="00194013">
      <w:pPr>
        <w:pStyle w:val="Textodebloque"/>
        <w:numPr>
          <w:ilvl w:val="0"/>
          <w:numId w:val="26"/>
        </w:numPr>
        <w:tabs>
          <w:tab w:val="clear" w:pos="1571"/>
        </w:tabs>
        <w:spacing w:before="100" w:beforeAutospacing="1" w:line="360" w:lineRule="auto"/>
        <w:ind w:left="709" w:right="48" w:hanging="709"/>
        <w:contextualSpacing/>
        <w:rPr>
          <w:rFonts w:cs="Arial"/>
        </w:rPr>
      </w:pPr>
      <w:r w:rsidRPr="00182416">
        <w:rPr>
          <w:rFonts w:cs="Arial"/>
        </w:rPr>
        <w:t xml:space="preserve">En correspondencia a lo dispuesto en el artículo 225 de la Ley Orgánica del Poder Judicial de la Federación, así como a la prevalente inseguridad ciudadana, </w:t>
      </w:r>
      <w:r>
        <w:rPr>
          <w:rFonts w:cs="Arial"/>
        </w:rPr>
        <w:t xml:space="preserve">la </w:t>
      </w:r>
      <w:r w:rsidR="00F47B25">
        <w:rPr>
          <w:rFonts w:cs="Arial"/>
        </w:rPr>
        <w:t>Dirección General de Mantenimiento y Servicios Generales</w:t>
      </w:r>
      <w:r w:rsidRPr="00182416">
        <w:rPr>
          <w:rFonts w:cs="Arial"/>
        </w:rPr>
        <w:t xml:space="preserve"> y </w:t>
      </w:r>
      <w:r>
        <w:rPr>
          <w:rFonts w:cs="Arial"/>
        </w:rPr>
        <w:t xml:space="preserve">las y los </w:t>
      </w:r>
      <w:r w:rsidRPr="00182416">
        <w:rPr>
          <w:rFonts w:cs="Arial"/>
        </w:rPr>
        <w:t>Delegados Administrativos</w:t>
      </w:r>
      <w:r>
        <w:rPr>
          <w:rFonts w:cs="Arial"/>
        </w:rPr>
        <w:t xml:space="preserve"> de las Salas Regionales</w:t>
      </w:r>
      <w:r w:rsidRPr="00182416">
        <w:rPr>
          <w:rFonts w:cs="Arial"/>
        </w:rPr>
        <w:t>, en sus respectivos ámbitos de competencia tendrán a su cargo la asignación de cajones de estacionamiento.</w:t>
      </w:r>
    </w:p>
    <w:p w:rsidR="00E6736B" w:rsidRDefault="00E6736B" w:rsidP="00CA765F">
      <w:pPr>
        <w:pStyle w:val="Textodebloque"/>
        <w:spacing w:before="100" w:beforeAutospacing="1" w:line="360" w:lineRule="auto"/>
        <w:ind w:left="0" w:right="48"/>
        <w:contextualSpacing/>
        <w:rPr>
          <w:rFonts w:cs="Arial"/>
        </w:rPr>
      </w:pPr>
    </w:p>
    <w:p w:rsidR="00E6736B" w:rsidRDefault="00E6736B" w:rsidP="00194013">
      <w:pPr>
        <w:pStyle w:val="Textodebloque"/>
        <w:numPr>
          <w:ilvl w:val="0"/>
          <w:numId w:val="26"/>
        </w:numPr>
        <w:tabs>
          <w:tab w:val="clear" w:pos="1571"/>
        </w:tabs>
        <w:spacing w:before="100" w:beforeAutospacing="1" w:line="360" w:lineRule="auto"/>
        <w:ind w:left="709" w:right="48" w:hanging="709"/>
        <w:contextualSpacing/>
        <w:rPr>
          <w:rFonts w:cs="Arial"/>
        </w:rPr>
      </w:pPr>
      <w:r w:rsidRPr="00182416">
        <w:rPr>
          <w:rFonts w:cs="Arial"/>
        </w:rPr>
        <w:t>La asignación de aparcamientos para l</w:t>
      </w:r>
      <w:r>
        <w:rPr>
          <w:rFonts w:cs="Arial"/>
        </w:rPr>
        <w:t>as y los</w:t>
      </w:r>
      <w:r w:rsidRPr="00182416">
        <w:rPr>
          <w:rFonts w:cs="Arial"/>
        </w:rPr>
        <w:t xml:space="preserve"> servidores públicos, se otorgarán previa solicitud por escrito de</w:t>
      </w:r>
      <w:r>
        <w:rPr>
          <w:rFonts w:cs="Arial"/>
        </w:rPr>
        <w:t xml:space="preserve"> </w:t>
      </w:r>
      <w:r w:rsidRPr="00182416">
        <w:rPr>
          <w:rFonts w:cs="Arial"/>
        </w:rPr>
        <w:t>l</w:t>
      </w:r>
      <w:r>
        <w:rPr>
          <w:rFonts w:cs="Arial"/>
        </w:rPr>
        <w:t xml:space="preserve">a o el </w:t>
      </w:r>
      <w:r w:rsidRPr="00182416">
        <w:rPr>
          <w:rFonts w:cs="Arial"/>
        </w:rPr>
        <w:t xml:space="preserve">titular correspondiente, tomando en consideración la disponibilidad de espacios de estacionamientos internos, externos o arrendados. </w:t>
      </w:r>
    </w:p>
    <w:p w:rsidR="00E6736B" w:rsidRDefault="00E6736B" w:rsidP="00CA765F">
      <w:pPr>
        <w:pStyle w:val="Textodebloque"/>
        <w:spacing w:before="100" w:beforeAutospacing="1" w:line="360" w:lineRule="auto"/>
        <w:ind w:left="0" w:right="48"/>
        <w:contextualSpacing/>
        <w:rPr>
          <w:rFonts w:cs="Arial"/>
        </w:rPr>
      </w:pPr>
    </w:p>
    <w:p w:rsidR="00E6736B" w:rsidRDefault="00E6736B" w:rsidP="00194013">
      <w:pPr>
        <w:pStyle w:val="Textodebloque"/>
        <w:numPr>
          <w:ilvl w:val="0"/>
          <w:numId w:val="26"/>
        </w:numPr>
        <w:tabs>
          <w:tab w:val="clear" w:pos="1571"/>
        </w:tabs>
        <w:spacing w:before="100" w:beforeAutospacing="1" w:line="360" w:lineRule="auto"/>
        <w:ind w:left="709" w:right="48" w:hanging="709"/>
        <w:contextualSpacing/>
        <w:rPr>
          <w:rFonts w:cs="Arial"/>
        </w:rPr>
      </w:pPr>
      <w:r w:rsidRPr="00182416">
        <w:rPr>
          <w:rFonts w:cs="Arial"/>
        </w:rPr>
        <w:t xml:space="preserve">En el caso de que ya no se cuente con la suficiente capacidad de espacio para el aparcamiento de vehículos en los inmuebles del </w:t>
      </w:r>
      <w:r w:rsidR="005652B8">
        <w:rPr>
          <w:rFonts w:cs="Arial"/>
        </w:rPr>
        <w:t>Tribunal Electoral</w:t>
      </w:r>
      <w:r w:rsidRPr="00182416">
        <w:rPr>
          <w:rFonts w:cs="Arial"/>
        </w:rPr>
        <w:t xml:space="preserve">, </w:t>
      </w:r>
      <w:r>
        <w:rPr>
          <w:rFonts w:cs="Arial"/>
        </w:rPr>
        <w:t xml:space="preserve">la </w:t>
      </w:r>
      <w:r w:rsidR="005652B8">
        <w:rPr>
          <w:rFonts w:cs="Arial"/>
        </w:rPr>
        <w:t>Dirección General de Mantenimiento y Servicios Generales</w:t>
      </w:r>
      <w:r w:rsidR="005652B8" w:rsidRPr="00182416">
        <w:rPr>
          <w:rFonts w:cs="Arial"/>
        </w:rPr>
        <w:t xml:space="preserve"> </w:t>
      </w:r>
      <w:r w:rsidRPr="00182416">
        <w:rPr>
          <w:rFonts w:cs="Arial"/>
        </w:rPr>
        <w:t>y l</w:t>
      </w:r>
      <w:r>
        <w:rPr>
          <w:rFonts w:cs="Arial"/>
        </w:rPr>
        <w:t>as y los</w:t>
      </w:r>
      <w:r w:rsidRPr="00182416">
        <w:rPr>
          <w:rFonts w:cs="Arial"/>
        </w:rPr>
        <w:t xml:space="preserve"> Delegados Administrativos</w:t>
      </w:r>
      <w:r>
        <w:rPr>
          <w:rFonts w:cs="Arial"/>
        </w:rPr>
        <w:t xml:space="preserve"> de las Salas Regionales</w:t>
      </w:r>
      <w:r w:rsidRPr="00182416">
        <w:rPr>
          <w:rFonts w:cs="Arial"/>
        </w:rPr>
        <w:t xml:space="preserve">, solicitarán </w:t>
      </w:r>
      <w:r w:rsidRPr="00CA765F">
        <w:rPr>
          <w:rFonts w:cs="Arial"/>
        </w:rPr>
        <w:t>ante la instancia que corresponda de conformidad con la normativa aplicable en materia de adquisiciones de bienes y servicios,</w:t>
      </w:r>
      <w:r w:rsidRPr="00182416">
        <w:rPr>
          <w:rFonts w:cs="Arial"/>
        </w:rPr>
        <w:t xml:space="preserve"> la contratación del servicio de estacionamiento ó pensión de automóviles, tomando para ello la condicionante del lugar y su proximidad a los inmuebles donde se encuentren las instalaciones del </w:t>
      </w:r>
      <w:r w:rsidR="00376AD2">
        <w:rPr>
          <w:rFonts w:cs="Arial"/>
        </w:rPr>
        <w:t>Tribunal Electoral</w:t>
      </w:r>
      <w:r w:rsidRPr="00182416">
        <w:rPr>
          <w:rFonts w:cs="Arial"/>
        </w:rPr>
        <w:t>.</w:t>
      </w:r>
      <w:r>
        <w:rPr>
          <w:rFonts w:cs="Arial"/>
        </w:rPr>
        <w:t xml:space="preserve"> </w:t>
      </w:r>
    </w:p>
    <w:p w:rsidR="00E6736B" w:rsidRDefault="00E6736B" w:rsidP="00CA765F">
      <w:pPr>
        <w:pStyle w:val="Textodebloque"/>
        <w:spacing w:before="100" w:beforeAutospacing="1" w:line="360" w:lineRule="auto"/>
        <w:ind w:left="0" w:right="48"/>
        <w:contextualSpacing/>
        <w:rPr>
          <w:rFonts w:cs="Arial"/>
        </w:rPr>
      </w:pPr>
    </w:p>
    <w:p w:rsidR="00E6736B" w:rsidRDefault="00E6736B" w:rsidP="00194013">
      <w:pPr>
        <w:pStyle w:val="Textodebloque"/>
        <w:numPr>
          <w:ilvl w:val="0"/>
          <w:numId w:val="26"/>
        </w:numPr>
        <w:tabs>
          <w:tab w:val="clear" w:pos="1571"/>
        </w:tabs>
        <w:spacing w:before="100" w:beforeAutospacing="1" w:line="360" w:lineRule="auto"/>
        <w:ind w:left="709" w:right="48" w:hanging="709"/>
        <w:contextualSpacing/>
        <w:rPr>
          <w:rFonts w:cs="Arial"/>
        </w:rPr>
      </w:pPr>
      <w:r>
        <w:rPr>
          <w:rFonts w:cs="Arial"/>
        </w:rPr>
        <w:t xml:space="preserve">La </w:t>
      </w:r>
      <w:r w:rsidR="000A4AF5">
        <w:rPr>
          <w:rFonts w:cs="Arial"/>
        </w:rPr>
        <w:t xml:space="preserve">Dirección de Control y Servicios Vehiculares </w:t>
      </w:r>
      <w:r w:rsidRPr="00182416">
        <w:rPr>
          <w:rFonts w:cs="Arial"/>
        </w:rPr>
        <w:t xml:space="preserve">y </w:t>
      </w:r>
      <w:r>
        <w:rPr>
          <w:rFonts w:cs="Arial"/>
        </w:rPr>
        <w:t xml:space="preserve">las y los </w:t>
      </w:r>
      <w:r w:rsidRPr="00182416">
        <w:rPr>
          <w:rFonts w:cs="Arial"/>
        </w:rPr>
        <w:t>Delega</w:t>
      </w:r>
      <w:r>
        <w:rPr>
          <w:rFonts w:cs="Arial"/>
        </w:rPr>
        <w:t>dos Administrativos de las Salas Regionales</w:t>
      </w:r>
      <w:r w:rsidRPr="00182416">
        <w:rPr>
          <w:rFonts w:cs="Arial"/>
        </w:rPr>
        <w:t xml:space="preserve"> entregará</w:t>
      </w:r>
      <w:r>
        <w:rPr>
          <w:rFonts w:cs="Arial"/>
        </w:rPr>
        <w:t xml:space="preserve">, en su caso, </w:t>
      </w:r>
      <w:r w:rsidRPr="00182416">
        <w:rPr>
          <w:rFonts w:cs="Arial"/>
        </w:rPr>
        <w:t xml:space="preserve"> formalmente al usuario el corbatín correspondiente, </w:t>
      </w:r>
      <w:r>
        <w:rPr>
          <w:rFonts w:cs="Arial"/>
        </w:rPr>
        <w:t xml:space="preserve">obteniendo </w:t>
      </w:r>
      <w:r w:rsidRPr="00182416">
        <w:rPr>
          <w:rFonts w:cs="Arial"/>
        </w:rPr>
        <w:t>acus</w:t>
      </w:r>
      <w:r>
        <w:rPr>
          <w:rFonts w:cs="Arial"/>
        </w:rPr>
        <w:t>e d</w:t>
      </w:r>
      <w:r w:rsidRPr="00182416">
        <w:rPr>
          <w:rFonts w:cs="Arial"/>
        </w:rPr>
        <w:t>e recibo.</w:t>
      </w:r>
    </w:p>
    <w:p w:rsidR="00E6736B" w:rsidRDefault="00E6736B" w:rsidP="00CA765F">
      <w:pPr>
        <w:pStyle w:val="Textodebloque"/>
        <w:spacing w:before="100" w:beforeAutospacing="1" w:line="360" w:lineRule="auto"/>
        <w:ind w:left="0" w:right="48"/>
        <w:contextualSpacing/>
        <w:rPr>
          <w:rFonts w:cs="Arial"/>
        </w:rPr>
      </w:pPr>
    </w:p>
    <w:p w:rsidR="00E6736B" w:rsidRDefault="00E6736B" w:rsidP="00194013">
      <w:pPr>
        <w:pStyle w:val="Textodebloque"/>
        <w:numPr>
          <w:ilvl w:val="0"/>
          <w:numId w:val="26"/>
        </w:numPr>
        <w:tabs>
          <w:tab w:val="clear" w:pos="1571"/>
        </w:tabs>
        <w:spacing w:before="100" w:beforeAutospacing="1" w:line="360" w:lineRule="auto"/>
        <w:ind w:left="709" w:right="48" w:hanging="709"/>
        <w:contextualSpacing/>
        <w:rPr>
          <w:rFonts w:cs="Arial"/>
        </w:rPr>
      </w:pPr>
      <w:r>
        <w:rPr>
          <w:rFonts w:cs="Arial"/>
        </w:rPr>
        <w:t xml:space="preserve">La </w:t>
      </w:r>
      <w:r w:rsidR="00932BAB">
        <w:rPr>
          <w:rFonts w:cs="Arial"/>
        </w:rPr>
        <w:t xml:space="preserve">Dirección de Control y Servicios Vehiculares </w:t>
      </w:r>
      <w:r>
        <w:rPr>
          <w:rFonts w:cs="Arial"/>
        </w:rPr>
        <w:t>y la o el</w:t>
      </w:r>
      <w:r w:rsidRPr="00182416">
        <w:rPr>
          <w:rFonts w:cs="Arial"/>
        </w:rPr>
        <w:t xml:space="preserve"> Delegado Administrativo</w:t>
      </w:r>
      <w:r>
        <w:rPr>
          <w:rFonts w:cs="Arial"/>
        </w:rPr>
        <w:t xml:space="preserve"> de las Salas Regionales</w:t>
      </w:r>
      <w:r w:rsidRPr="00182416">
        <w:rPr>
          <w:rFonts w:cs="Arial"/>
        </w:rPr>
        <w:t xml:space="preserve">, con apoyo del personal de vigilancia adscrito a la </w:t>
      </w:r>
      <w:r w:rsidRPr="00182416">
        <w:rPr>
          <w:rFonts w:cs="Arial"/>
        </w:rPr>
        <w:lastRenderedPageBreak/>
        <w:t xml:space="preserve">Coordinación de Protección Institucional, llevará a cabo el registro diario de ingreso y salida de vehículos y la ocupación de los espacios de estacionamiento asignados, cuyo reporte se entregará semanalmente a las citadas Unidades Administrativas. </w:t>
      </w:r>
    </w:p>
    <w:p w:rsidR="00E6736B" w:rsidRDefault="00E6736B" w:rsidP="00CA765F">
      <w:pPr>
        <w:pStyle w:val="Textodebloque"/>
        <w:spacing w:before="100" w:beforeAutospacing="1" w:line="360" w:lineRule="auto"/>
        <w:ind w:left="0" w:right="48"/>
        <w:contextualSpacing/>
        <w:rPr>
          <w:rFonts w:cs="Arial"/>
        </w:rPr>
      </w:pPr>
    </w:p>
    <w:p w:rsidR="00E6736B" w:rsidRDefault="00E6736B" w:rsidP="00194013">
      <w:pPr>
        <w:pStyle w:val="Textodebloque"/>
        <w:numPr>
          <w:ilvl w:val="0"/>
          <w:numId w:val="26"/>
        </w:numPr>
        <w:tabs>
          <w:tab w:val="clear" w:pos="1571"/>
        </w:tabs>
        <w:spacing w:before="100" w:beforeAutospacing="1" w:line="360" w:lineRule="auto"/>
        <w:ind w:left="709" w:right="48" w:hanging="709"/>
        <w:contextualSpacing/>
        <w:rPr>
          <w:rFonts w:cs="Arial"/>
        </w:rPr>
      </w:pPr>
      <w:r w:rsidRPr="00182416">
        <w:rPr>
          <w:rFonts w:cs="Arial"/>
        </w:rPr>
        <w:t>El personal de vigilancia supervisará que los lugares asignados en forma temporal o permanente a personas con discapacidad, sean ocupados únicamente por dichas personas.</w:t>
      </w:r>
    </w:p>
    <w:p w:rsidR="00E6736B" w:rsidRDefault="00E6736B" w:rsidP="00CA765F">
      <w:pPr>
        <w:pStyle w:val="Textodebloque"/>
        <w:spacing w:before="100" w:beforeAutospacing="1" w:line="360" w:lineRule="auto"/>
        <w:ind w:left="0" w:right="48"/>
        <w:contextualSpacing/>
        <w:rPr>
          <w:rFonts w:cs="Arial"/>
        </w:rPr>
      </w:pPr>
    </w:p>
    <w:p w:rsidR="00E6736B" w:rsidRDefault="00E6736B" w:rsidP="00194013">
      <w:pPr>
        <w:pStyle w:val="Textodebloque"/>
        <w:numPr>
          <w:ilvl w:val="0"/>
          <w:numId w:val="26"/>
        </w:numPr>
        <w:tabs>
          <w:tab w:val="clear" w:pos="1571"/>
        </w:tabs>
        <w:spacing w:before="100" w:beforeAutospacing="1" w:line="360" w:lineRule="auto"/>
        <w:ind w:left="709" w:right="48" w:hanging="709"/>
        <w:contextualSpacing/>
        <w:rPr>
          <w:rFonts w:cs="Arial"/>
        </w:rPr>
      </w:pPr>
      <w:r w:rsidRPr="00182416">
        <w:rPr>
          <w:rFonts w:cs="Arial"/>
        </w:rPr>
        <w:t>L</w:t>
      </w:r>
      <w:r>
        <w:rPr>
          <w:rFonts w:cs="Arial"/>
        </w:rPr>
        <w:t xml:space="preserve">as y los </w:t>
      </w:r>
      <w:r w:rsidRPr="00182416">
        <w:rPr>
          <w:rFonts w:cs="Arial"/>
        </w:rPr>
        <w:t xml:space="preserve">usuarios que cuenten con un espacio de estacionamiento deberán portar en forma obligatoria el corbatín correspondiente en el espejo retrovisor del vehículo, de lo contrario no podrán acceder al estacionamiento. En caso de extravío del corbatín, deberán reportarlo inmediatamente por escrito a </w:t>
      </w:r>
      <w:r>
        <w:rPr>
          <w:rFonts w:cs="Arial"/>
        </w:rPr>
        <w:t xml:space="preserve">la </w:t>
      </w:r>
      <w:r w:rsidR="003408A4">
        <w:rPr>
          <w:rFonts w:cs="Arial"/>
        </w:rPr>
        <w:t xml:space="preserve">Dirección de Control y Servicios Vehiculares </w:t>
      </w:r>
      <w:r w:rsidRPr="00182416">
        <w:rPr>
          <w:rFonts w:cs="Arial"/>
        </w:rPr>
        <w:t>ó a</w:t>
      </w:r>
      <w:r>
        <w:rPr>
          <w:rFonts w:cs="Arial"/>
        </w:rPr>
        <w:t xml:space="preserve"> </w:t>
      </w:r>
      <w:r w:rsidRPr="00182416">
        <w:rPr>
          <w:rFonts w:cs="Arial"/>
        </w:rPr>
        <w:t>l</w:t>
      </w:r>
      <w:r>
        <w:rPr>
          <w:rFonts w:cs="Arial"/>
        </w:rPr>
        <w:t xml:space="preserve">a o el </w:t>
      </w:r>
      <w:r w:rsidRPr="00182416">
        <w:rPr>
          <w:rFonts w:cs="Arial"/>
        </w:rPr>
        <w:t xml:space="preserve">Delegado Administrativo </w:t>
      </w:r>
      <w:r>
        <w:rPr>
          <w:rFonts w:cs="Arial"/>
        </w:rPr>
        <w:t xml:space="preserve">de las Salas Regionales </w:t>
      </w:r>
      <w:r w:rsidRPr="00182416">
        <w:rPr>
          <w:rFonts w:cs="Arial"/>
        </w:rPr>
        <w:t>en su caso, para su reposición.</w:t>
      </w:r>
    </w:p>
    <w:p w:rsidR="00E6736B" w:rsidRDefault="00E6736B" w:rsidP="00CA765F">
      <w:pPr>
        <w:pStyle w:val="Textodebloque"/>
        <w:spacing w:before="100" w:beforeAutospacing="1" w:line="360" w:lineRule="auto"/>
        <w:ind w:left="0" w:right="48"/>
        <w:contextualSpacing/>
        <w:rPr>
          <w:rFonts w:cs="Arial"/>
        </w:rPr>
      </w:pPr>
    </w:p>
    <w:p w:rsidR="00E6736B" w:rsidRDefault="00E6736B" w:rsidP="00194013">
      <w:pPr>
        <w:pStyle w:val="Textodebloque"/>
        <w:numPr>
          <w:ilvl w:val="0"/>
          <w:numId w:val="26"/>
        </w:numPr>
        <w:tabs>
          <w:tab w:val="clear" w:pos="1571"/>
        </w:tabs>
        <w:spacing w:before="100" w:beforeAutospacing="1" w:line="360" w:lineRule="auto"/>
        <w:ind w:left="709" w:right="48" w:hanging="709"/>
        <w:contextualSpacing/>
        <w:rPr>
          <w:rFonts w:cs="Arial"/>
        </w:rPr>
      </w:pPr>
      <w:r w:rsidRPr="00182416">
        <w:rPr>
          <w:rFonts w:cs="Arial"/>
        </w:rPr>
        <w:t xml:space="preserve">El espacio de estacionamiento deberá ser ocupado en todo momento por </w:t>
      </w:r>
      <w:r>
        <w:rPr>
          <w:rFonts w:cs="Arial"/>
        </w:rPr>
        <w:t>la o el</w:t>
      </w:r>
      <w:r w:rsidRPr="00182416">
        <w:rPr>
          <w:rFonts w:cs="Arial"/>
        </w:rPr>
        <w:t xml:space="preserve"> usuario que lo tenga asignado. En caso de desocupación temporal por más de cinco días, deberá notificarlo a </w:t>
      </w:r>
      <w:r>
        <w:rPr>
          <w:rFonts w:cs="Arial"/>
        </w:rPr>
        <w:t xml:space="preserve">la </w:t>
      </w:r>
      <w:r w:rsidR="00783849">
        <w:rPr>
          <w:rFonts w:cs="Arial"/>
        </w:rPr>
        <w:t xml:space="preserve">Dirección de Control y Servicios Vehiculares </w:t>
      </w:r>
      <w:r w:rsidRPr="00182416">
        <w:rPr>
          <w:rFonts w:cs="Arial"/>
        </w:rPr>
        <w:t>ó a</w:t>
      </w:r>
      <w:r>
        <w:rPr>
          <w:rFonts w:cs="Arial"/>
        </w:rPr>
        <w:t xml:space="preserve"> </w:t>
      </w:r>
      <w:r w:rsidRPr="00182416">
        <w:rPr>
          <w:rFonts w:cs="Arial"/>
        </w:rPr>
        <w:t>l</w:t>
      </w:r>
      <w:r>
        <w:rPr>
          <w:rFonts w:cs="Arial"/>
        </w:rPr>
        <w:t>a</w:t>
      </w:r>
      <w:r w:rsidRPr="00182416">
        <w:rPr>
          <w:rFonts w:cs="Arial"/>
        </w:rPr>
        <w:t xml:space="preserve"> </w:t>
      </w:r>
      <w:r>
        <w:rPr>
          <w:rFonts w:cs="Arial"/>
        </w:rPr>
        <w:t xml:space="preserve">o el </w:t>
      </w:r>
      <w:r w:rsidRPr="00182416">
        <w:rPr>
          <w:rFonts w:cs="Arial"/>
        </w:rPr>
        <w:t xml:space="preserve">Delegado Administrativo </w:t>
      </w:r>
      <w:r>
        <w:rPr>
          <w:rFonts w:cs="Arial"/>
        </w:rPr>
        <w:t xml:space="preserve">de las Salas Regionales </w:t>
      </w:r>
      <w:r w:rsidRPr="00182416">
        <w:rPr>
          <w:rFonts w:cs="Arial"/>
        </w:rPr>
        <w:t>en su caso, justificando la causa, a fin de no perder la asignación del mismo.</w:t>
      </w:r>
    </w:p>
    <w:p w:rsidR="00E6736B" w:rsidRDefault="00E6736B" w:rsidP="00CA765F">
      <w:pPr>
        <w:pStyle w:val="Textodebloque"/>
        <w:spacing w:before="100" w:beforeAutospacing="1" w:line="360" w:lineRule="auto"/>
        <w:ind w:left="0" w:right="48"/>
        <w:contextualSpacing/>
        <w:rPr>
          <w:rFonts w:cs="Arial"/>
        </w:rPr>
      </w:pPr>
    </w:p>
    <w:p w:rsidR="00E6736B" w:rsidRDefault="00E6736B" w:rsidP="00EE7A0F">
      <w:pPr>
        <w:pStyle w:val="Textodebloque"/>
        <w:numPr>
          <w:ilvl w:val="0"/>
          <w:numId w:val="26"/>
        </w:numPr>
        <w:tabs>
          <w:tab w:val="clear" w:pos="1571"/>
        </w:tabs>
        <w:spacing w:after="0" w:afterAutospacing="0" w:line="360" w:lineRule="auto"/>
        <w:ind w:left="709" w:right="48" w:hanging="709"/>
        <w:contextualSpacing/>
        <w:rPr>
          <w:rFonts w:cs="Arial"/>
        </w:rPr>
      </w:pPr>
      <w:r>
        <w:rPr>
          <w:rFonts w:cs="Arial"/>
        </w:rPr>
        <w:t>La o el</w:t>
      </w:r>
      <w:r w:rsidRPr="00182416">
        <w:rPr>
          <w:rFonts w:cs="Arial"/>
        </w:rPr>
        <w:t xml:space="preserve"> usuario que cambie de vehículo o matrícula de la placa, deberá </w:t>
      </w:r>
      <w:r w:rsidR="00CE1E35">
        <w:rPr>
          <w:rFonts w:cs="Arial"/>
        </w:rPr>
        <w:t>Dirección de Administración de Riesgos</w:t>
      </w:r>
      <w:r w:rsidRPr="00182416">
        <w:rPr>
          <w:rFonts w:cs="Arial"/>
        </w:rPr>
        <w:t xml:space="preserve"> aviso inmediato a </w:t>
      </w:r>
      <w:r>
        <w:rPr>
          <w:rFonts w:cs="Arial"/>
        </w:rPr>
        <w:t xml:space="preserve">la </w:t>
      </w:r>
      <w:r w:rsidR="00C961EB">
        <w:rPr>
          <w:rFonts w:cs="Arial"/>
        </w:rPr>
        <w:t xml:space="preserve">Dirección de Control </w:t>
      </w:r>
      <w:r w:rsidR="00090DC3">
        <w:rPr>
          <w:rFonts w:cs="Arial"/>
        </w:rPr>
        <w:t>y</w:t>
      </w:r>
      <w:r w:rsidR="00C961EB">
        <w:rPr>
          <w:rFonts w:cs="Arial"/>
        </w:rPr>
        <w:t xml:space="preserve"> Servicios Vehiculares </w:t>
      </w:r>
      <w:r w:rsidRPr="00182416">
        <w:rPr>
          <w:rFonts w:cs="Arial"/>
        </w:rPr>
        <w:t>ó a</w:t>
      </w:r>
      <w:r>
        <w:rPr>
          <w:rFonts w:cs="Arial"/>
        </w:rPr>
        <w:t xml:space="preserve"> </w:t>
      </w:r>
      <w:r w:rsidRPr="00182416">
        <w:rPr>
          <w:rFonts w:cs="Arial"/>
        </w:rPr>
        <w:t>l</w:t>
      </w:r>
      <w:r>
        <w:rPr>
          <w:rFonts w:cs="Arial"/>
        </w:rPr>
        <w:t>a o el</w:t>
      </w:r>
      <w:r w:rsidRPr="00182416">
        <w:rPr>
          <w:rFonts w:cs="Arial"/>
        </w:rPr>
        <w:t xml:space="preserve"> Delegado Administrativo </w:t>
      </w:r>
      <w:r>
        <w:rPr>
          <w:rFonts w:cs="Arial"/>
        </w:rPr>
        <w:t xml:space="preserve">de las Salas Regionales </w:t>
      </w:r>
      <w:r w:rsidRPr="00182416">
        <w:rPr>
          <w:rFonts w:cs="Arial"/>
        </w:rPr>
        <w:t>para la actualización del registro.</w:t>
      </w:r>
    </w:p>
    <w:p w:rsidR="00EE7A0F" w:rsidRDefault="00EE7A0F" w:rsidP="00EE7A0F">
      <w:pPr>
        <w:pStyle w:val="Prrafodelista"/>
        <w:rPr>
          <w:rFonts w:cs="Arial"/>
        </w:rPr>
      </w:pPr>
    </w:p>
    <w:p w:rsidR="00E6736B" w:rsidRDefault="00E6736B" w:rsidP="00EE7A0F">
      <w:pPr>
        <w:pStyle w:val="Textodebloque"/>
        <w:numPr>
          <w:ilvl w:val="0"/>
          <w:numId w:val="26"/>
        </w:numPr>
        <w:tabs>
          <w:tab w:val="clear" w:pos="1571"/>
        </w:tabs>
        <w:spacing w:after="0" w:afterAutospacing="0" w:line="360" w:lineRule="auto"/>
        <w:ind w:left="709" w:right="48" w:hanging="709"/>
        <w:contextualSpacing/>
        <w:rPr>
          <w:rFonts w:cs="Arial"/>
        </w:rPr>
      </w:pPr>
      <w:r>
        <w:rPr>
          <w:rFonts w:cs="Arial"/>
        </w:rPr>
        <w:t>La o el</w:t>
      </w:r>
      <w:r w:rsidRPr="00182416">
        <w:rPr>
          <w:rFonts w:cs="Arial"/>
        </w:rPr>
        <w:t xml:space="preserve"> usuario deberá respetar el espacio de estacionamiento asignado, evitando en todo momento ocupar el área de otro aparcamiento.</w:t>
      </w:r>
    </w:p>
    <w:p w:rsidR="00E6736B" w:rsidRPr="0059182C" w:rsidRDefault="00E6736B" w:rsidP="00CA765F">
      <w:pPr>
        <w:pStyle w:val="Textodebloque"/>
        <w:spacing w:before="100" w:beforeAutospacing="1" w:line="360" w:lineRule="auto"/>
        <w:ind w:left="0" w:right="48"/>
        <w:contextualSpacing/>
        <w:rPr>
          <w:rFonts w:cs="Arial"/>
        </w:rPr>
      </w:pPr>
    </w:p>
    <w:p w:rsidR="00E6736B" w:rsidRDefault="00E6736B" w:rsidP="00194013">
      <w:pPr>
        <w:pStyle w:val="Textodebloque"/>
        <w:numPr>
          <w:ilvl w:val="0"/>
          <w:numId w:val="26"/>
        </w:numPr>
        <w:tabs>
          <w:tab w:val="clear" w:pos="1571"/>
        </w:tabs>
        <w:spacing w:before="100" w:beforeAutospacing="1" w:line="360" w:lineRule="auto"/>
        <w:ind w:left="709" w:right="48" w:hanging="709"/>
        <w:contextualSpacing/>
        <w:rPr>
          <w:rFonts w:cs="Arial"/>
        </w:rPr>
      </w:pPr>
      <w:r w:rsidRPr="00182416">
        <w:rPr>
          <w:rFonts w:cs="Arial"/>
        </w:rPr>
        <w:lastRenderedPageBreak/>
        <w:t xml:space="preserve">El espacio de estacionamiento es intransferible, por lo que </w:t>
      </w:r>
      <w:r>
        <w:rPr>
          <w:rFonts w:cs="Arial"/>
        </w:rPr>
        <w:t xml:space="preserve">las y los </w:t>
      </w:r>
      <w:r w:rsidRPr="00182416">
        <w:rPr>
          <w:rFonts w:cs="Arial"/>
        </w:rPr>
        <w:t>usuarios deberán abstenerse de proporcionar o prestar el espacio y/o el corbatín, ya sea de manera provisional o definitiva.</w:t>
      </w:r>
    </w:p>
    <w:p w:rsidR="00E6736B" w:rsidRPr="0059182C" w:rsidRDefault="00E6736B" w:rsidP="00CA765F">
      <w:pPr>
        <w:pStyle w:val="Textodebloque"/>
        <w:spacing w:before="100" w:beforeAutospacing="1" w:line="360" w:lineRule="auto"/>
        <w:ind w:left="0" w:right="48"/>
        <w:contextualSpacing/>
        <w:rPr>
          <w:rFonts w:cs="Arial"/>
        </w:rPr>
      </w:pPr>
    </w:p>
    <w:p w:rsidR="00E6736B" w:rsidRDefault="00E6736B" w:rsidP="00194013">
      <w:pPr>
        <w:pStyle w:val="Textodebloque"/>
        <w:numPr>
          <w:ilvl w:val="0"/>
          <w:numId w:val="26"/>
        </w:numPr>
        <w:tabs>
          <w:tab w:val="clear" w:pos="1571"/>
        </w:tabs>
        <w:spacing w:before="100" w:beforeAutospacing="1" w:line="360" w:lineRule="auto"/>
        <w:ind w:left="709" w:right="48" w:hanging="709"/>
        <w:contextualSpacing/>
        <w:rPr>
          <w:rFonts w:cs="Arial"/>
        </w:rPr>
      </w:pPr>
      <w:r w:rsidRPr="00182416">
        <w:rPr>
          <w:rFonts w:cs="Arial"/>
        </w:rPr>
        <w:t xml:space="preserve">En los casos de baja de </w:t>
      </w:r>
      <w:r>
        <w:rPr>
          <w:rFonts w:cs="Arial"/>
        </w:rPr>
        <w:t xml:space="preserve">las y los </w:t>
      </w:r>
      <w:r w:rsidRPr="00182416">
        <w:rPr>
          <w:rFonts w:cs="Arial"/>
        </w:rPr>
        <w:t xml:space="preserve">servidores públicos que tengan asignado espacio de estacionamiento, </w:t>
      </w:r>
      <w:r>
        <w:rPr>
          <w:rFonts w:cs="Arial"/>
        </w:rPr>
        <w:t>la persona</w:t>
      </w:r>
      <w:r w:rsidRPr="00182416">
        <w:rPr>
          <w:rFonts w:cs="Arial"/>
        </w:rPr>
        <w:t xml:space="preserve"> Titular del área deberá notificar dicha circunstancia a </w:t>
      </w:r>
      <w:r>
        <w:rPr>
          <w:rFonts w:cs="Arial"/>
        </w:rPr>
        <w:t xml:space="preserve">la </w:t>
      </w:r>
      <w:r w:rsidR="00EE7A0F">
        <w:rPr>
          <w:rFonts w:cs="Arial"/>
        </w:rPr>
        <w:t xml:space="preserve">Dirección de Control y Servicios Vehiculares </w:t>
      </w:r>
      <w:r w:rsidRPr="00182416">
        <w:rPr>
          <w:rFonts w:cs="Arial"/>
        </w:rPr>
        <w:t>ó a</w:t>
      </w:r>
      <w:r>
        <w:rPr>
          <w:rFonts w:cs="Arial"/>
        </w:rPr>
        <w:t xml:space="preserve"> </w:t>
      </w:r>
      <w:r w:rsidRPr="00182416">
        <w:rPr>
          <w:rFonts w:cs="Arial"/>
        </w:rPr>
        <w:t>l</w:t>
      </w:r>
      <w:r>
        <w:rPr>
          <w:rFonts w:cs="Arial"/>
        </w:rPr>
        <w:t>a o el</w:t>
      </w:r>
      <w:r w:rsidRPr="00182416">
        <w:rPr>
          <w:rFonts w:cs="Arial"/>
        </w:rPr>
        <w:t xml:space="preserve"> Delegado Administrativo </w:t>
      </w:r>
      <w:r>
        <w:rPr>
          <w:rFonts w:cs="Arial"/>
        </w:rPr>
        <w:t xml:space="preserve">de las Salas Regionales </w:t>
      </w:r>
      <w:r w:rsidRPr="00182416">
        <w:rPr>
          <w:rFonts w:cs="Arial"/>
        </w:rPr>
        <w:t>en su caso, adjuntando el corbatín correspondiente.</w:t>
      </w:r>
    </w:p>
    <w:p w:rsidR="00E6736B" w:rsidRPr="0059182C" w:rsidRDefault="00E6736B" w:rsidP="00CA765F">
      <w:pPr>
        <w:pStyle w:val="Textodebloque"/>
        <w:spacing w:before="100" w:beforeAutospacing="1" w:line="360" w:lineRule="auto"/>
        <w:ind w:left="0" w:right="48"/>
        <w:contextualSpacing/>
        <w:rPr>
          <w:rFonts w:cs="Arial"/>
        </w:rPr>
      </w:pPr>
    </w:p>
    <w:p w:rsidR="00E6736B" w:rsidRDefault="00E6736B" w:rsidP="00194013">
      <w:pPr>
        <w:pStyle w:val="Textodebloque"/>
        <w:numPr>
          <w:ilvl w:val="0"/>
          <w:numId w:val="26"/>
        </w:numPr>
        <w:tabs>
          <w:tab w:val="clear" w:pos="1571"/>
        </w:tabs>
        <w:spacing w:before="100" w:beforeAutospacing="1" w:line="360" w:lineRule="auto"/>
        <w:ind w:left="709" w:right="48" w:hanging="709"/>
        <w:contextualSpacing/>
        <w:rPr>
          <w:rFonts w:cs="Arial"/>
        </w:rPr>
      </w:pPr>
      <w:r w:rsidRPr="00182416">
        <w:rPr>
          <w:rFonts w:cs="Arial"/>
        </w:rPr>
        <w:t>El usuario que cuente con espacio asignado en un estacionamiento rentado, deberá respetar</w:t>
      </w:r>
      <w:r>
        <w:rPr>
          <w:rFonts w:cs="Arial"/>
        </w:rPr>
        <w:t xml:space="preserve"> los horarios establecidos por la o el</w:t>
      </w:r>
      <w:r w:rsidRPr="00182416">
        <w:rPr>
          <w:rFonts w:cs="Arial"/>
        </w:rPr>
        <w:t xml:space="preserve"> arrendador, de lo contrario pagará por su cuenta la cuota adicional que tenga establecida el mismo, por el tiempo que se exceda.</w:t>
      </w:r>
    </w:p>
    <w:p w:rsidR="00E6736B" w:rsidRPr="0059182C" w:rsidRDefault="00E6736B" w:rsidP="00CA765F">
      <w:pPr>
        <w:pStyle w:val="Textodebloque"/>
        <w:spacing w:before="100" w:beforeAutospacing="1" w:line="360" w:lineRule="auto"/>
        <w:ind w:left="0" w:right="48"/>
        <w:contextualSpacing/>
        <w:rPr>
          <w:rFonts w:cs="Arial"/>
        </w:rPr>
      </w:pPr>
    </w:p>
    <w:p w:rsidR="00E6736B" w:rsidRDefault="00E6736B" w:rsidP="00194013">
      <w:pPr>
        <w:pStyle w:val="Textodebloque"/>
        <w:numPr>
          <w:ilvl w:val="0"/>
          <w:numId w:val="26"/>
        </w:numPr>
        <w:tabs>
          <w:tab w:val="clear" w:pos="1571"/>
        </w:tabs>
        <w:spacing w:before="100" w:beforeAutospacing="1" w:line="360" w:lineRule="auto"/>
        <w:ind w:left="709" w:right="48" w:hanging="709"/>
        <w:contextualSpacing/>
        <w:rPr>
          <w:rFonts w:cs="Arial"/>
        </w:rPr>
      </w:pPr>
      <w:r>
        <w:rPr>
          <w:rFonts w:cs="Arial"/>
        </w:rPr>
        <w:t xml:space="preserve">La </w:t>
      </w:r>
      <w:r w:rsidR="00CD3CEE">
        <w:rPr>
          <w:rFonts w:cs="Arial"/>
        </w:rPr>
        <w:t xml:space="preserve">Dirección General de Mantenimiento </w:t>
      </w:r>
      <w:r w:rsidR="0005631A">
        <w:rPr>
          <w:rFonts w:cs="Arial"/>
        </w:rPr>
        <w:t>y</w:t>
      </w:r>
      <w:r w:rsidR="00CD3CEE">
        <w:rPr>
          <w:rFonts w:cs="Arial"/>
        </w:rPr>
        <w:t xml:space="preserve"> Servicios Generales</w:t>
      </w:r>
      <w:r w:rsidR="00CD3CEE" w:rsidRPr="00182416">
        <w:rPr>
          <w:rFonts w:cs="Arial"/>
        </w:rPr>
        <w:t xml:space="preserve"> </w:t>
      </w:r>
      <w:r w:rsidRPr="00182416">
        <w:rPr>
          <w:rFonts w:cs="Arial"/>
        </w:rPr>
        <w:t>y las Salas Regionales, podrán asignar espacios de estacionamiento a vehículos de visitantes, asistentes a cursos de capacitación y proveedores, siempre y cuando se soliciten con la debida anticipación y se tengan espacios disponibles. No se permitirá el acceso a los estacionamientos a vehículos comerciales de carga o arrastre, como camiones de carga o pasajeros, grúas, tracto-camiones, etcétera.</w:t>
      </w:r>
    </w:p>
    <w:p w:rsidR="00E6736B" w:rsidRPr="0059182C" w:rsidRDefault="00E6736B" w:rsidP="00CA765F">
      <w:pPr>
        <w:pStyle w:val="Textodebloque"/>
        <w:spacing w:before="100" w:beforeAutospacing="1" w:line="360" w:lineRule="auto"/>
        <w:ind w:left="0" w:right="48"/>
        <w:contextualSpacing/>
        <w:rPr>
          <w:rFonts w:cs="Arial"/>
        </w:rPr>
      </w:pPr>
    </w:p>
    <w:p w:rsidR="00E6736B" w:rsidRDefault="00E6736B" w:rsidP="00915885">
      <w:pPr>
        <w:pStyle w:val="Textodebloque"/>
        <w:numPr>
          <w:ilvl w:val="0"/>
          <w:numId w:val="26"/>
        </w:numPr>
        <w:tabs>
          <w:tab w:val="clear" w:pos="1571"/>
        </w:tabs>
        <w:spacing w:after="0" w:afterAutospacing="0" w:line="360" w:lineRule="auto"/>
        <w:ind w:left="709" w:right="48" w:hanging="709"/>
        <w:contextualSpacing/>
        <w:rPr>
          <w:rFonts w:cs="Arial"/>
        </w:rPr>
      </w:pPr>
      <w:r w:rsidRPr="00182416">
        <w:rPr>
          <w:rFonts w:cs="Arial"/>
        </w:rPr>
        <w:t xml:space="preserve">En virtud de que la asignación de los espacios de estacionamiento se realiza con el carácter de apoyo, en caso necesario podrá requerirse oportunamente abstenerse de ocupar dichos aparcamientos para atender los requerimientos y necesidades de estacionamiento por eventos organizados por el </w:t>
      </w:r>
      <w:r w:rsidR="00915885">
        <w:rPr>
          <w:rFonts w:cs="Arial"/>
        </w:rPr>
        <w:t>Tribunal Electoral</w:t>
      </w:r>
      <w:r>
        <w:rPr>
          <w:rFonts w:cs="Arial"/>
        </w:rPr>
        <w:t xml:space="preserve"> o bien por ampliaciones o adecuaciones de espacios para oficinas</w:t>
      </w:r>
      <w:r w:rsidRPr="00182416">
        <w:rPr>
          <w:rFonts w:cs="Arial"/>
        </w:rPr>
        <w:t>.</w:t>
      </w:r>
    </w:p>
    <w:p w:rsidR="00915885" w:rsidRDefault="00915885" w:rsidP="00915885">
      <w:pPr>
        <w:pStyle w:val="Prrafodelista"/>
        <w:rPr>
          <w:rFonts w:cs="Arial"/>
        </w:rPr>
      </w:pPr>
    </w:p>
    <w:p w:rsidR="00E6736B" w:rsidRDefault="00E6736B" w:rsidP="00915885">
      <w:pPr>
        <w:pStyle w:val="Textodebloque"/>
        <w:numPr>
          <w:ilvl w:val="0"/>
          <w:numId w:val="26"/>
        </w:numPr>
        <w:tabs>
          <w:tab w:val="clear" w:pos="1571"/>
        </w:tabs>
        <w:spacing w:after="0" w:afterAutospacing="0" w:line="360" w:lineRule="auto"/>
        <w:ind w:left="709" w:right="48" w:hanging="709"/>
        <w:contextualSpacing/>
        <w:rPr>
          <w:rFonts w:cs="Arial"/>
        </w:rPr>
      </w:pPr>
      <w:r w:rsidRPr="00182416">
        <w:rPr>
          <w:rFonts w:cs="Arial"/>
        </w:rPr>
        <w:t xml:space="preserve">El </w:t>
      </w:r>
      <w:r w:rsidR="00915885">
        <w:rPr>
          <w:rFonts w:cs="Arial"/>
        </w:rPr>
        <w:t>Tribunal Electoral</w:t>
      </w:r>
      <w:r w:rsidR="00915885" w:rsidRPr="00182416">
        <w:rPr>
          <w:rFonts w:cs="Arial"/>
        </w:rPr>
        <w:t xml:space="preserve"> </w:t>
      </w:r>
      <w:r w:rsidRPr="00182416">
        <w:rPr>
          <w:rFonts w:cs="Arial"/>
        </w:rPr>
        <w:t xml:space="preserve">no será responsable por robo parcial o total, pérdidas o daños ocasionados a los automóviles de los usuarios dentro de los diversos </w:t>
      </w:r>
      <w:r w:rsidRPr="00182416">
        <w:rPr>
          <w:rFonts w:cs="Arial"/>
        </w:rPr>
        <w:lastRenderedPageBreak/>
        <w:t>espacios de estacionamiento, que sean ocasionados por terceros, fenómenos naturales o cualquier otra circunstancia no prevista.</w:t>
      </w:r>
    </w:p>
    <w:p w:rsidR="00E6736B" w:rsidRPr="0059182C" w:rsidRDefault="00E6736B" w:rsidP="00CA765F">
      <w:pPr>
        <w:pStyle w:val="Textodebloque"/>
        <w:spacing w:before="100" w:beforeAutospacing="1" w:line="360" w:lineRule="auto"/>
        <w:ind w:left="0" w:right="48"/>
        <w:contextualSpacing/>
        <w:rPr>
          <w:rFonts w:cs="Arial"/>
        </w:rPr>
      </w:pPr>
    </w:p>
    <w:p w:rsidR="00E6736B" w:rsidRDefault="00E6736B" w:rsidP="00194013">
      <w:pPr>
        <w:pStyle w:val="Textodebloque"/>
        <w:numPr>
          <w:ilvl w:val="0"/>
          <w:numId w:val="26"/>
        </w:numPr>
        <w:tabs>
          <w:tab w:val="clear" w:pos="1571"/>
        </w:tabs>
        <w:spacing w:before="100" w:beforeAutospacing="1" w:line="360" w:lineRule="auto"/>
        <w:ind w:left="709" w:right="48" w:hanging="709"/>
        <w:contextualSpacing/>
        <w:rPr>
          <w:rFonts w:cs="Arial"/>
        </w:rPr>
      </w:pPr>
      <w:r>
        <w:rPr>
          <w:rFonts w:cs="Arial"/>
        </w:rPr>
        <w:t>La o el</w:t>
      </w:r>
      <w:r w:rsidRPr="00182416">
        <w:rPr>
          <w:rFonts w:cs="Arial"/>
        </w:rPr>
        <w:t xml:space="preserve"> usuario que tenga asignado un cajón de estacionamiento, cuya ocupación registrada sea menor al cincuenta por ciento de los días hábiles del mes, sin causa justificada, le será </w:t>
      </w:r>
      <w:r>
        <w:rPr>
          <w:rFonts w:cs="Arial"/>
        </w:rPr>
        <w:t>retirado para reasignarlo a otra u otro</w:t>
      </w:r>
      <w:r w:rsidRPr="00182416">
        <w:rPr>
          <w:rFonts w:cs="Arial"/>
        </w:rPr>
        <w:t xml:space="preserve"> servidor público que se encuentre en la lista de espera.</w:t>
      </w:r>
    </w:p>
    <w:p w:rsidR="00E6736B" w:rsidRPr="0059182C" w:rsidRDefault="00E6736B" w:rsidP="00CA765F">
      <w:pPr>
        <w:pStyle w:val="Textodebloque"/>
        <w:spacing w:before="100" w:beforeAutospacing="1" w:line="360" w:lineRule="auto"/>
        <w:ind w:left="0" w:right="48"/>
        <w:contextualSpacing/>
        <w:rPr>
          <w:rFonts w:cs="Arial"/>
        </w:rPr>
      </w:pPr>
    </w:p>
    <w:p w:rsidR="00E6736B" w:rsidRDefault="00E6736B" w:rsidP="00194013">
      <w:pPr>
        <w:pStyle w:val="Textodebloque"/>
        <w:numPr>
          <w:ilvl w:val="0"/>
          <w:numId w:val="26"/>
        </w:numPr>
        <w:tabs>
          <w:tab w:val="clear" w:pos="1571"/>
        </w:tabs>
        <w:spacing w:before="100" w:beforeAutospacing="1" w:line="360" w:lineRule="auto"/>
        <w:ind w:left="709" w:right="48" w:hanging="709"/>
        <w:contextualSpacing/>
        <w:rPr>
          <w:rFonts w:cs="Arial"/>
        </w:rPr>
      </w:pPr>
      <w:r w:rsidRPr="00182416">
        <w:rPr>
          <w:rFonts w:cs="Arial"/>
        </w:rPr>
        <w:t>La inobservancia de l</w:t>
      </w:r>
      <w:r>
        <w:rPr>
          <w:rFonts w:cs="Arial"/>
        </w:rPr>
        <w:t>as y los</w:t>
      </w:r>
      <w:r w:rsidRPr="00182416">
        <w:rPr>
          <w:rFonts w:cs="Arial"/>
        </w:rPr>
        <w:t xml:space="preserve"> usuarios a las disposiciones previstas en los presentes Lineamientos, será registrada por el personal de vigilancia y reportada a </w:t>
      </w:r>
      <w:r>
        <w:rPr>
          <w:rFonts w:cs="Arial"/>
        </w:rPr>
        <w:t xml:space="preserve">la </w:t>
      </w:r>
      <w:r w:rsidR="000F55F9">
        <w:rPr>
          <w:rFonts w:cs="Arial"/>
        </w:rPr>
        <w:t xml:space="preserve">Dirección </w:t>
      </w:r>
      <w:r w:rsidR="00943585">
        <w:rPr>
          <w:rFonts w:cs="Arial"/>
        </w:rPr>
        <w:t>d</w:t>
      </w:r>
      <w:r w:rsidR="000F55F9">
        <w:rPr>
          <w:rFonts w:cs="Arial"/>
        </w:rPr>
        <w:t xml:space="preserve">e Control </w:t>
      </w:r>
      <w:r w:rsidR="00943585">
        <w:rPr>
          <w:rFonts w:cs="Arial"/>
        </w:rPr>
        <w:t>y</w:t>
      </w:r>
      <w:r w:rsidR="000F55F9">
        <w:rPr>
          <w:rFonts w:cs="Arial"/>
        </w:rPr>
        <w:t xml:space="preserve"> Servicios Vehiculares </w:t>
      </w:r>
      <w:r w:rsidRPr="00182416">
        <w:rPr>
          <w:rFonts w:cs="Arial"/>
        </w:rPr>
        <w:t>ó a</w:t>
      </w:r>
      <w:r>
        <w:rPr>
          <w:rFonts w:cs="Arial"/>
        </w:rPr>
        <w:t xml:space="preserve"> </w:t>
      </w:r>
      <w:r w:rsidRPr="00182416">
        <w:rPr>
          <w:rFonts w:cs="Arial"/>
        </w:rPr>
        <w:t>l</w:t>
      </w:r>
      <w:r>
        <w:rPr>
          <w:rFonts w:cs="Arial"/>
        </w:rPr>
        <w:t>a</w:t>
      </w:r>
      <w:r w:rsidRPr="00182416">
        <w:rPr>
          <w:rFonts w:cs="Arial"/>
        </w:rPr>
        <w:t xml:space="preserve"> </w:t>
      </w:r>
      <w:r>
        <w:rPr>
          <w:rFonts w:cs="Arial"/>
        </w:rPr>
        <w:t xml:space="preserve">o al </w:t>
      </w:r>
      <w:r w:rsidRPr="00182416">
        <w:rPr>
          <w:rFonts w:cs="Arial"/>
        </w:rPr>
        <w:t xml:space="preserve">Delegado Administrativo </w:t>
      </w:r>
      <w:r>
        <w:rPr>
          <w:rFonts w:cs="Arial"/>
        </w:rPr>
        <w:t xml:space="preserve">de la Salas Regionales </w:t>
      </w:r>
      <w:r w:rsidRPr="00182416">
        <w:rPr>
          <w:rFonts w:cs="Arial"/>
        </w:rPr>
        <w:t>según corresponda, misma que hará del conocimiento por escrito tanto a</w:t>
      </w:r>
      <w:r>
        <w:rPr>
          <w:rFonts w:cs="Arial"/>
        </w:rPr>
        <w:t xml:space="preserve"> </w:t>
      </w:r>
      <w:r w:rsidRPr="00182416">
        <w:rPr>
          <w:rFonts w:cs="Arial"/>
        </w:rPr>
        <w:t>l</w:t>
      </w:r>
      <w:r>
        <w:rPr>
          <w:rFonts w:cs="Arial"/>
        </w:rPr>
        <w:t>a o el</w:t>
      </w:r>
      <w:r w:rsidRPr="00182416">
        <w:rPr>
          <w:rFonts w:cs="Arial"/>
        </w:rPr>
        <w:t xml:space="preserve"> usuario como a</w:t>
      </w:r>
      <w:r>
        <w:rPr>
          <w:rFonts w:cs="Arial"/>
        </w:rPr>
        <w:t xml:space="preserve"> </w:t>
      </w:r>
      <w:r w:rsidRPr="00182416">
        <w:rPr>
          <w:rFonts w:cs="Arial"/>
        </w:rPr>
        <w:t>l</w:t>
      </w:r>
      <w:r>
        <w:rPr>
          <w:rFonts w:cs="Arial"/>
        </w:rPr>
        <w:t>a persona</w:t>
      </w:r>
      <w:r w:rsidRPr="00182416">
        <w:rPr>
          <w:rFonts w:cs="Arial"/>
        </w:rPr>
        <w:t xml:space="preserve"> Titular del área de su adscripción, con apercibimiento de negarle el acceso al estacionamiento y por consiguiente, a retirarle el corbatín y el espacio que tenga asignado, en caso de reincidencia.</w:t>
      </w:r>
    </w:p>
    <w:p w:rsidR="00E6736B" w:rsidRPr="0059182C" w:rsidRDefault="00E6736B" w:rsidP="00CA765F">
      <w:pPr>
        <w:pStyle w:val="Textodebloque"/>
        <w:spacing w:before="100" w:beforeAutospacing="1" w:line="360" w:lineRule="auto"/>
        <w:ind w:left="0" w:right="48"/>
        <w:contextualSpacing/>
        <w:rPr>
          <w:rFonts w:cs="Arial"/>
        </w:rPr>
      </w:pPr>
    </w:p>
    <w:p w:rsidR="00E6736B" w:rsidRDefault="00E6736B" w:rsidP="00D93472">
      <w:pPr>
        <w:pStyle w:val="Textodebloque"/>
        <w:numPr>
          <w:ilvl w:val="0"/>
          <w:numId w:val="26"/>
        </w:numPr>
        <w:tabs>
          <w:tab w:val="clear" w:pos="1571"/>
        </w:tabs>
        <w:spacing w:after="0" w:afterAutospacing="0" w:line="360" w:lineRule="auto"/>
        <w:ind w:left="709" w:right="48" w:hanging="709"/>
        <w:contextualSpacing/>
        <w:rPr>
          <w:rFonts w:cs="Arial"/>
        </w:rPr>
      </w:pPr>
      <w:r w:rsidRPr="00182416">
        <w:rPr>
          <w:rFonts w:cs="Arial"/>
        </w:rPr>
        <w:t xml:space="preserve">De conformidad al artículo </w:t>
      </w:r>
      <w:r>
        <w:rPr>
          <w:rFonts w:cs="Arial"/>
        </w:rPr>
        <w:t>60</w:t>
      </w:r>
      <w:r w:rsidRPr="00182416">
        <w:rPr>
          <w:rFonts w:cs="Arial"/>
        </w:rPr>
        <w:t xml:space="preserve"> del Reglamento Interno, será responsabilidad de</w:t>
      </w:r>
      <w:r>
        <w:rPr>
          <w:rFonts w:cs="Arial"/>
        </w:rPr>
        <w:t xml:space="preserve"> </w:t>
      </w:r>
      <w:r w:rsidRPr="00182416">
        <w:rPr>
          <w:rFonts w:cs="Arial"/>
        </w:rPr>
        <w:t>l</w:t>
      </w:r>
      <w:r>
        <w:rPr>
          <w:rFonts w:cs="Arial"/>
        </w:rPr>
        <w:t>a</w:t>
      </w:r>
      <w:r w:rsidRPr="00182416">
        <w:rPr>
          <w:rFonts w:cs="Arial"/>
        </w:rPr>
        <w:t xml:space="preserve"> </w:t>
      </w:r>
      <w:r>
        <w:rPr>
          <w:rFonts w:cs="Arial"/>
        </w:rPr>
        <w:t xml:space="preserve">o el </w:t>
      </w:r>
      <w:r w:rsidRPr="00182416">
        <w:rPr>
          <w:rFonts w:cs="Arial"/>
        </w:rPr>
        <w:t>Delegado Administrativo</w:t>
      </w:r>
      <w:r>
        <w:rPr>
          <w:rFonts w:cs="Arial"/>
        </w:rPr>
        <w:t xml:space="preserve"> de las Salas Regionales</w:t>
      </w:r>
      <w:r w:rsidRPr="00182416">
        <w:rPr>
          <w:rFonts w:cs="Arial"/>
        </w:rPr>
        <w:t>, administrar y controlar el parque vehicular y los cajones de estacionamiento asignados, conforme a los presentes lineamientos y al Manual de Procedimientos para el Control, Uso, Mantenimiento de Vehículos y Asignación de Combustible vigente.</w:t>
      </w:r>
    </w:p>
    <w:p w:rsidR="00D93472" w:rsidRDefault="00D93472" w:rsidP="00D93472">
      <w:pPr>
        <w:pStyle w:val="Prrafodelista"/>
        <w:rPr>
          <w:rFonts w:cs="Arial"/>
        </w:rPr>
      </w:pPr>
    </w:p>
    <w:p w:rsidR="00E6736B" w:rsidRPr="00182416" w:rsidRDefault="00E6736B" w:rsidP="00D93472">
      <w:pPr>
        <w:pStyle w:val="Textodebloque"/>
        <w:spacing w:after="0" w:afterAutospacing="0" w:line="360" w:lineRule="auto"/>
        <w:ind w:left="567" w:right="45"/>
        <w:rPr>
          <w:rFonts w:cs="Arial"/>
        </w:rPr>
      </w:pPr>
      <w:r>
        <w:rPr>
          <w:rFonts w:cs="Arial"/>
        </w:rPr>
        <w:t xml:space="preserve">Para </w:t>
      </w:r>
      <w:r w:rsidRPr="00182416">
        <w:rPr>
          <w:rFonts w:cs="Arial"/>
        </w:rPr>
        <w:t>los efectos del párrafo precedente, la Delegaci</w:t>
      </w:r>
      <w:r>
        <w:rPr>
          <w:rFonts w:cs="Arial"/>
        </w:rPr>
        <w:t xml:space="preserve">ón Administrativa se coordinará con la </w:t>
      </w:r>
      <w:r w:rsidR="00D93472">
        <w:rPr>
          <w:rFonts w:cs="Arial"/>
        </w:rPr>
        <w:t>Dirección de Control y Servicios Vehiculares</w:t>
      </w:r>
      <w:r w:rsidRPr="00182416">
        <w:rPr>
          <w:rFonts w:cs="Arial"/>
        </w:rPr>
        <w:t>, para la consecución de los objetivos siguientes:</w:t>
      </w:r>
    </w:p>
    <w:p w:rsidR="00E6736B" w:rsidRPr="0059182C" w:rsidRDefault="00CE1E35" w:rsidP="00194013">
      <w:pPr>
        <w:pStyle w:val="Textodebloque"/>
        <w:numPr>
          <w:ilvl w:val="0"/>
          <w:numId w:val="34"/>
        </w:numPr>
        <w:spacing w:before="100" w:beforeAutospacing="1" w:line="360" w:lineRule="auto"/>
        <w:ind w:left="1134" w:right="45" w:hanging="425"/>
        <w:contextualSpacing/>
        <w:rPr>
          <w:rFonts w:cs="Arial"/>
        </w:rPr>
      </w:pPr>
      <w:r>
        <w:rPr>
          <w:rFonts w:cs="Arial"/>
        </w:rPr>
        <w:t>Dirección de Administración de Riesgos</w:t>
      </w:r>
      <w:r w:rsidR="00E6736B" w:rsidRPr="00182416">
        <w:rPr>
          <w:rFonts w:cs="Arial"/>
        </w:rPr>
        <w:t xml:space="preserve"> seguimiento al programa de mantenimiento preventivo y correctivo que requieran los vehículos asignados como utilitarios o como apoyo al cargo, a fin de mantener la garantía de la unidad;</w:t>
      </w:r>
    </w:p>
    <w:p w:rsidR="00E6736B" w:rsidRPr="0059182C" w:rsidRDefault="00E6736B" w:rsidP="00194013">
      <w:pPr>
        <w:pStyle w:val="Textodebloque"/>
        <w:numPr>
          <w:ilvl w:val="0"/>
          <w:numId w:val="34"/>
        </w:numPr>
        <w:spacing w:before="100" w:beforeAutospacing="1" w:line="360" w:lineRule="auto"/>
        <w:ind w:left="1134" w:right="45" w:hanging="425"/>
        <w:contextualSpacing/>
        <w:rPr>
          <w:rFonts w:cs="Arial"/>
        </w:rPr>
      </w:pPr>
      <w:r w:rsidRPr="00182416">
        <w:rPr>
          <w:rFonts w:cs="Arial"/>
        </w:rPr>
        <w:lastRenderedPageBreak/>
        <w:t xml:space="preserve">Vigilar y </w:t>
      </w:r>
      <w:r w:rsidR="00CE1E35">
        <w:rPr>
          <w:rFonts w:cs="Arial"/>
        </w:rPr>
        <w:t>Dirección de Administración de Riesgos</w:t>
      </w:r>
      <w:r w:rsidRPr="00182416">
        <w:rPr>
          <w:rFonts w:cs="Arial"/>
        </w:rPr>
        <w:t xml:space="preserve"> cumplimiento al programa de </w:t>
      </w:r>
      <w:proofErr w:type="spellStart"/>
      <w:r w:rsidRPr="00182416">
        <w:rPr>
          <w:rFonts w:cs="Arial"/>
        </w:rPr>
        <w:t>emplacamiento</w:t>
      </w:r>
      <w:proofErr w:type="spellEnd"/>
      <w:r w:rsidRPr="00182416">
        <w:rPr>
          <w:rFonts w:cs="Arial"/>
        </w:rPr>
        <w:t>, verificación de emisión de gases y pago de tenencias, en los tiempos que establezcan las autoridades correspondientes;</w:t>
      </w:r>
    </w:p>
    <w:p w:rsidR="00E6736B" w:rsidRPr="0059182C" w:rsidRDefault="00E6736B" w:rsidP="00194013">
      <w:pPr>
        <w:pStyle w:val="Textodebloque"/>
        <w:numPr>
          <w:ilvl w:val="0"/>
          <w:numId w:val="34"/>
        </w:numPr>
        <w:spacing w:before="100" w:beforeAutospacing="1" w:line="360" w:lineRule="auto"/>
        <w:ind w:left="1134" w:right="45" w:hanging="425"/>
        <w:contextualSpacing/>
        <w:rPr>
          <w:rFonts w:cs="Arial"/>
        </w:rPr>
      </w:pPr>
      <w:r w:rsidRPr="00182416">
        <w:rPr>
          <w:rFonts w:cs="Arial"/>
        </w:rPr>
        <w:t>Llevar un control en bitácoras de servicios de mantenimiento realizados a los vehículos;</w:t>
      </w:r>
    </w:p>
    <w:p w:rsidR="00E6736B" w:rsidRPr="0059182C" w:rsidRDefault="00E6736B" w:rsidP="00194013">
      <w:pPr>
        <w:pStyle w:val="Textodebloque"/>
        <w:numPr>
          <w:ilvl w:val="0"/>
          <w:numId w:val="34"/>
        </w:numPr>
        <w:spacing w:before="100" w:beforeAutospacing="1" w:line="360" w:lineRule="auto"/>
        <w:ind w:left="1134" w:right="45" w:hanging="425"/>
        <w:contextualSpacing/>
        <w:rPr>
          <w:rFonts w:cs="Arial"/>
        </w:rPr>
      </w:pPr>
      <w:r w:rsidRPr="00182416">
        <w:rPr>
          <w:rFonts w:cs="Arial"/>
        </w:rPr>
        <w:t>Constatar que los servicios se realicen en concordancia con la normatividad aplicable y en el tiempo establecido de conformidad al programa de mantenimiento anual y al manual de mantenimiento de la propia unidad;</w:t>
      </w:r>
    </w:p>
    <w:p w:rsidR="00E6736B" w:rsidRPr="0059182C" w:rsidRDefault="00E6736B" w:rsidP="00194013">
      <w:pPr>
        <w:pStyle w:val="Textodebloque"/>
        <w:numPr>
          <w:ilvl w:val="0"/>
          <w:numId w:val="34"/>
        </w:numPr>
        <w:spacing w:before="100" w:beforeAutospacing="1" w:line="360" w:lineRule="auto"/>
        <w:ind w:left="1134" w:right="45" w:hanging="425"/>
        <w:contextualSpacing/>
        <w:rPr>
          <w:rFonts w:cs="Arial"/>
        </w:rPr>
      </w:pPr>
      <w:r w:rsidRPr="00182416">
        <w:rPr>
          <w:rFonts w:cs="Arial"/>
        </w:rPr>
        <w:t>Autorizar los pagos previa revisión de cada concepto por cobrar y su precio autorizado; así como la validación y aprobación del servicio realizado a satisfacción;</w:t>
      </w:r>
    </w:p>
    <w:p w:rsidR="00E6736B" w:rsidRPr="0059182C" w:rsidRDefault="00E6736B" w:rsidP="00194013">
      <w:pPr>
        <w:pStyle w:val="Textodebloque"/>
        <w:numPr>
          <w:ilvl w:val="0"/>
          <w:numId w:val="34"/>
        </w:numPr>
        <w:spacing w:before="100" w:beforeAutospacing="1" w:line="360" w:lineRule="auto"/>
        <w:ind w:left="1134" w:right="45" w:hanging="425"/>
        <w:contextualSpacing/>
        <w:rPr>
          <w:rFonts w:cs="Arial"/>
        </w:rPr>
      </w:pPr>
      <w:r w:rsidRPr="00182416">
        <w:rPr>
          <w:rFonts w:cs="Arial"/>
        </w:rPr>
        <w:t>Efectuar bitácoras mensuales de recorridos y consumo de combustible del parque vehicular, y</w:t>
      </w:r>
    </w:p>
    <w:p w:rsidR="00E6736B" w:rsidRPr="00182416" w:rsidRDefault="00E6736B" w:rsidP="00194013">
      <w:pPr>
        <w:pStyle w:val="Textodebloque"/>
        <w:numPr>
          <w:ilvl w:val="0"/>
          <w:numId w:val="34"/>
        </w:numPr>
        <w:spacing w:before="100" w:beforeAutospacing="1" w:line="360" w:lineRule="auto"/>
        <w:ind w:left="1134" w:right="45" w:hanging="425"/>
        <w:rPr>
          <w:rFonts w:cs="Arial"/>
        </w:rPr>
      </w:pPr>
      <w:r w:rsidRPr="00182416">
        <w:rPr>
          <w:rFonts w:cs="Arial"/>
        </w:rPr>
        <w:t>Llevar un control mensual de servicios de transportación con vehículos utilitarios.</w:t>
      </w:r>
    </w:p>
    <w:p w:rsidR="00E6736B" w:rsidRPr="00F6297F" w:rsidRDefault="00E6736B" w:rsidP="00194013">
      <w:pPr>
        <w:pStyle w:val="Textodebloque"/>
        <w:tabs>
          <w:tab w:val="num" w:pos="1134"/>
        </w:tabs>
        <w:spacing w:before="240" w:after="120" w:afterAutospacing="0"/>
        <w:ind w:left="567" w:right="48" w:hanging="567"/>
        <w:rPr>
          <w:rFonts w:cs="Arial"/>
        </w:rPr>
      </w:pPr>
    </w:p>
    <w:p w:rsidR="00E6736B" w:rsidRPr="00194013" w:rsidRDefault="00E6736B" w:rsidP="00AA4DE5">
      <w:pPr>
        <w:pStyle w:val="Prrafodelista"/>
        <w:spacing w:line="384" w:lineRule="auto"/>
        <w:ind w:left="567" w:right="45"/>
        <w:jc w:val="both"/>
        <w:rPr>
          <w:rFonts w:ascii="Arial" w:hAnsi="Arial" w:cs="Arial"/>
          <w:noProof/>
          <w:color w:val="000000"/>
          <w:lang w:val="es-ES" w:eastAsia="es-MX"/>
        </w:rPr>
      </w:pPr>
    </w:p>
    <w:p w:rsidR="00E6736B" w:rsidRDefault="00E6736B" w:rsidP="00EB659D">
      <w:pPr>
        <w:pStyle w:val="Textoindependiente"/>
        <w:spacing w:line="360" w:lineRule="auto"/>
        <w:ind w:right="-96"/>
        <w:jc w:val="both"/>
        <w:rPr>
          <w:rFonts w:cs="Arial"/>
          <w:b/>
          <w:noProof/>
          <w:color w:val="00863D"/>
          <w:sz w:val="24"/>
          <w:szCs w:val="24"/>
          <w:lang w:val="es-ES_tradnl"/>
        </w:rPr>
      </w:pPr>
    </w:p>
    <w:p w:rsidR="00E6736B" w:rsidRDefault="00E6736B" w:rsidP="00EB659D">
      <w:pPr>
        <w:pStyle w:val="Textoindependiente"/>
        <w:spacing w:line="360" w:lineRule="auto"/>
        <w:ind w:right="-96"/>
        <w:jc w:val="both"/>
        <w:rPr>
          <w:rFonts w:cs="Arial"/>
          <w:b/>
          <w:noProof/>
          <w:color w:val="00863D"/>
          <w:sz w:val="24"/>
          <w:szCs w:val="24"/>
          <w:lang w:val="es-ES_tradnl"/>
        </w:rPr>
      </w:pPr>
    </w:p>
    <w:p w:rsidR="00E6736B" w:rsidRDefault="00E6736B" w:rsidP="00EB659D">
      <w:pPr>
        <w:pStyle w:val="Textoindependiente"/>
        <w:spacing w:line="360" w:lineRule="auto"/>
        <w:ind w:right="-96"/>
        <w:jc w:val="both"/>
        <w:rPr>
          <w:rFonts w:cs="Arial"/>
          <w:b/>
          <w:noProof/>
          <w:color w:val="00863D"/>
          <w:sz w:val="24"/>
          <w:szCs w:val="24"/>
          <w:lang w:val="es-ES_tradnl"/>
        </w:rPr>
      </w:pPr>
    </w:p>
    <w:p w:rsidR="00E6736B" w:rsidRDefault="00E6736B" w:rsidP="00EB659D">
      <w:pPr>
        <w:pStyle w:val="Textoindependiente"/>
        <w:spacing w:line="360" w:lineRule="auto"/>
        <w:ind w:right="-96"/>
        <w:jc w:val="both"/>
        <w:rPr>
          <w:rFonts w:cs="Arial"/>
          <w:b/>
          <w:noProof/>
          <w:color w:val="00863D"/>
          <w:sz w:val="24"/>
          <w:szCs w:val="24"/>
          <w:lang w:val="es-ES_tradnl"/>
        </w:rPr>
      </w:pPr>
    </w:p>
    <w:p w:rsidR="00E6736B" w:rsidRDefault="00E6736B" w:rsidP="00EB659D">
      <w:pPr>
        <w:pStyle w:val="Textoindependiente"/>
        <w:spacing w:line="360" w:lineRule="auto"/>
        <w:ind w:right="-96"/>
        <w:jc w:val="both"/>
        <w:rPr>
          <w:rFonts w:cs="Arial"/>
          <w:b/>
          <w:noProof/>
          <w:color w:val="00863D"/>
          <w:sz w:val="24"/>
          <w:szCs w:val="24"/>
          <w:lang w:val="es-ES_tradnl"/>
        </w:rPr>
      </w:pPr>
    </w:p>
    <w:p w:rsidR="00E6736B" w:rsidRDefault="00E6736B" w:rsidP="00EB659D">
      <w:pPr>
        <w:pStyle w:val="Textoindependiente"/>
        <w:spacing w:line="360" w:lineRule="auto"/>
        <w:ind w:right="-96"/>
        <w:jc w:val="both"/>
        <w:rPr>
          <w:rFonts w:cs="Arial"/>
          <w:b/>
          <w:noProof/>
          <w:color w:val="00863D"/>
          <w:sz w:val="24"/>
          <w:szCs w:val="24"/>
          <w:lang w:val="es-ES_tradnl"/>
        </w:rPr>
      </w:pPr>
    </w:p>
    <w:p w:rsidR="003A0202" w:rsidRDefault="003A0202" w:rsidP="00EB659D">
      <w:pPr>
        <w:pStyle w:val="Textoindependiente"/>
        <w:spacing w:line="360" w:lineRule="auto"/>
        <w:ind w:right="-96"/>
        <w:jc w:val="both"/>
        <w:rPr>
          <w:rFonts w:cs="Arial"/>
          <w:b/>
          <w:noProof/>
          <w:color w:val="00863D"/>
          <w:sz w:val="24"/>
          <w:szCs w:val="24"/>
          <w:lang w:val="es-ES_tradnl"/>
        </w:rPr>
      </w:pPr>
    </w:p>
    <w:p w:rsidR="003A0202" w:rsidRDefault="003A0202" w:rsidP="00EB659D">
      <w:pPr>
        <w:pStyle w:val="Textoindependiente"/>
        <w:spacing w:line="360" w:lineRule="auto"/>
        <w:ind w:right="-96"/>
        <w:jc w:val="both"/>
        <w:rPr>
          <w:rFonts w:cs="Arial"/>
          <w:b/>
          <w:noProof/>
          <w:color w:val="00863D"/>
          <w:sz w:val="24"/>
          <w:szCs w:val="24"/>
          <w:lang w:val="es-ES_tradnl"/>
        </w:rPr>
      </w:pPr>
    </w:p>
    <w:p w:rsidR="003A0202" w:rsidRDefault="003A0202" w:rsidP="00EB659D">
      <w:pPr>
        <w:pStyle w:val="Textoindependiente"/>
        <w:spacing w:line="360" w:lineRule="auto"/>
        <w:ind w:right="-96"/>
        <w:jc w:val="both"/>
        <w:rPr>
          <w:rFonts w:cs="Arial"/>
          <w:b/>
          <w:noProof/>
          <w:color w:val="00863D"/>
          <w:sz w:val="24"/>
          <w:szCs w:val="24"/>
          <w:lang w:val="es-ES_tradnl"/>
        </w:rPr>
      </w:pPr>
    </w:p>
    <w:p w:rsidR="003A0202" w:rsidRPr="00E9222A" w:rsidRDefault="003A0202" w:rsidP="00EB659D">
      <w:pPr>
        <w:pStyle w:val="Textoindependiente"/>
        <w:spacing w:line="360" w:lineRule="auto"/>
        <w:ind w:right="-96"/>
        <w:jc w:val="both"/>
        <w:rPr>
          <w:rFonts w:cs="Arial"/>
          <w:b/>
          <w:noProof/>
          <w:color w:val="00863D"/>
          <w:sz w:val="24"/>
          <w:szCs w:val="24"/>
          <w:lang w:val="es-ES_tradnl"/>
        </w:rPr>
      </w:pPr>
    </w:p>
    <w:p w:rsidR="00E6736B" w:rsidRDefault="00E6736B" w:rsidP="00EB659D">
      <w:pPr>
        <w:pStyle w:val="Textoindependiente"/>
        <w:spacing w:line="360" w:lineRule="auto"/>
        <w:ind w:right="-96"/>
        <w:jc w:val="both"/>
        <w:rPr>
          <w:rFonts w:cs="Arial"/>
          <w:b/>
          <w:noProof/>
          <w:color w:val="00863D"/>
          <w:sz w:val="24"/>
          <w:szCs w:val="24"/>
          <w:lang w:val="es-ES_tradnl"/>
        </w:rPr>
      </w:pPr>
    </w:p>
    <w:p w:rsidR="00E6736B" w:rsidRDefault="00E6736B" w:rsidP="00EB659D">
      <w:pPr>
        <w:pStyle w:val="Textoindependiente"/>
        <w:spacing w:line="360" w:lineRule="auto"/>
        <w:ind w:right="-96"/>
        <w:jc w:val="both"/>
        <w:rPr>
          <w:rFonts w:cs="Arial"/>
          <w:b/>
          <w:noProof/>
          <w:color w:val="00863D"/>
          <w:sz w:val="24"/>
          <w:szCs w:val="24"/>
          <w:lang w:val="es-ES_tradnl"/>
        </w:rPr>
      </w:pPr>
    </w:p>
    <w:p w:rsidR="00E6736B" w:rsidRDefault="00E6736B" w:rsidP="00EB659D">
      <w:pPr>
        <w:pStyle w:val="Textoindependiente"/>
        <w:spacing w:line="360" w:lineRule="auto"/>
        <w:ind w:right="-96"/>
        <w:jc w:val="both"/>
        <w:rPr>
          <w:rFonts w:cs="Arial"/>
          <w:b/>
          <w:noProof/>
          <w:color w:val="00863D"/>
          <w:sz w:val="24"/>
          <w:szCs w:val="24"/>
          <w:lang w:val="es-ES_tradnl"/>
        </w:rPr>
      </w:pPr>
    </w:p>
    <w:p w:rsidR="00E6736B" w:rsidRPr="00A832E4" w:rsidRDefault="00E6736B" w:rsidP="00EB659D">
      <w:pPr>
        <w:pStyle w:val="Textoindependiente"/>
        <w:spacing w:line="360" w:lineRule="auto"/>
        <w:ind w:left="1560" w:right="-96" w:hanging="1560"/>
        <w:contextualSpacing/>
        <w:jc w:val="center"/>
        <w:rPr>
          <w:rFonts w:cs="Arial"/>
          <w:b/>
          <w:color w:val="00B050"/>
          <w:sz w:val="24"/>
          <w:szCs w:val="24"/>
        </w:rPr>
      </w:pPr>
      <w:r w:rsidRPr="00A832E4">
        <w:rPr>
          <w:rFonts w:cs="Arial"/>
          <w:b/>
          <w:color w:val="00B050"/>
          <w:sz w:val="24"/>
          <w:szCs w:val="24"/>
        </w:rPr>
        <w:lastRenderedPageBreak/>
        <w:t>TRANSITORIOS</w:t>
      </w:r>
    </w:p>
    <w:p w:rsidR="00E6736B" w:rsidRDefault="00E6736B" w:rsidP="00EB659D">
      <w:pPr>
        <w:pStyle w:val="Textoindependiente"/>
        <w:spacing w:line="360" w:lineRule="auto"/>
        <w:ind w:left="1560" w:right="-96" w:hanging="1560"/>
        <w:contextualSpacing/>
        <w:jc w:val="both"/>
        <w:rPr>
          <w:rFonts w:cs="Arial"/>
          <w:b/>
          <w:color w:val="000000"/>
          <w:sz w:val="24"/>
          <w:szCs w:val="24"/>
        </w:rPr>
      </w:pPr>
    </w:p>
    <w:p w:rsidR="00E6736B" w:rsidRPr="00D1618C" w:rsidRDefault="00E6736B" w:rsidP="009627FE">
      <w:pPr>
        <w:pStyle w:val="Textoindependiente"/>
        <w:spacing w:before="100" w:beforeAutospacing="1" w:after="100" w:afterAutospacing="1" w:line="360" w:lineRule="auto"/>
        <w:ind w:left="1985" w:right="-96" w:hanging="1701"/>
        <w:jc w:val="both"/>
        <w:rPr>
          <w:rFonts w:cs="Arial"/>
          <w:sz w:val="24"/>
          <w:szCs w:val="24"/>
        </w:rPr>
      </w:pPr>
      <w:r w:rsidRPr="0089275A">
        <w:rPr>
          <w:rFonts w:cs="Arial"/>
          <w:b/>
          <w:sz w:val="24"/>
          <w:szCs w:val="24"/>
        </w:rPr>
        <w:t>PRIMERO.</w:t>
      </w:r>
      <w:r w:rsidRPr="0089275A">
        <w:rPr>
          <w:rFonts w:cs="Arial"/>
          <w:b/>
          <w:sz w:val="24"/>
          <w:szCs w:val="24"/>
        </w:rPr>
        <w:tab/>
      </w:r>
      <w:r>
        <w:rPr>
          <w:rFonts w:cs="Arial"/>
          <w:sz w:val="24"/>
          <w:szCs w:val="24"/>
        </w:rPr>
        <w:t xml:space="preserve">Los presentes Lineamientos para la Asignación, Uso y Control de Vehículos y Cajones de Estacionamiento del </w:t>
      </w:r>
      <w:r w:rsidR="006E19A9">
        <w:rPr>
          <w:rFonts w:cs="Arial"/>
          <w:sz w:val="24"/>
          <w:szCs w:val="24"/>
        </w:rPr>
        <w:t>Tribunal Electoral del Poder Judicial de la Federación</w:t>
      </w:r>
      <w:r>
        <w:rPr>
          <w:rFonts w:cs="Arial"/>
          <w:sz w:val="24"/>
          <w:szCs w:val="24"/>
        </w:rPr>
        <w:t xml:space="preserve">, </w:t>
      </w:r>
      <w:r w:rsidRPr="00D1618C">
        <w:rPr>
          <w:rFonts w:cs="Arial"/>
          <w:sz w:val="24"/>
          <w:szCs w:val="24"/>
        </w:rPr>
        <w:t xml:space="preserve">entrará en vigor el día de su publicación en la página de Intranet del </w:t>
      </w:r>
      <w:r w:rsidR="00D10246">
        <w:rPr>
          <w:rFonts w:cs="Arial"/>
          <w:sz w:val="24"/>
          <w:szCs w:val="24"/>
        </w:rPr>
        <w:t>Tribunal Electoral</w:t>
      </w:r>
      <w:r>
        <w:rPr>
          <w:rFonts w:cs="Arial"/>
          <w:sz w:val="24"/>
          <w:szCs w:val="24"/>
        </w:rPr>
        <w:t xml:space="preserve"> del Poder Judicial de la Federación</w:t>
      </w:r>
      <w:r w:rsidRPr="00D1618C">
        <w:rPr>
          <w:rFonts w:cs="Arial"/>
          <w:sz w:val="24"/>
          <w:szCs w:val="24"/>
        </w:rPr>
        <w:t>.</w:t>
      </w:r>
    </w:p>
    <w:p w:rsidR="00E6736B" w:rsidRPr="00CB3B5B" w:rsidRDefault="00E6736B" w:rsidP="00CB3B5B">
      <w:pPr>
        <w:pStyle w:val="Textoindependiente"/>
        <w:spacing w:before="100" w:beforeAutospacing="1" w:after="100" w:afterAutospacing="1" w:line="360" w:lineRule="auto"/>
        <w:ind w:left="1985" w:right="-96" w:hanging="1701"/>
        <w:jc w:val="both"/>
        <w:rPr>
          <w:rFonts w:cs="Arial"/>
          <w:sz w:val="24"/>
          <w:szCs w:val="24"/>
        </w:rPr>
      </w:pPr>
      <w:r>
        <w:rPr>
          <w:rFonts w:cs="Arial"/>
          <w:b/>
          <w:sz w:val="24"/>
          <w:szCs w:val="24"/>
        </w:rPr>
        <w:t>SEGUNDO</w:t>
      </w:r>
      <w:r w:rsidRPr="003F495F">
        <w:rPr>
          <w:rFonts w:cs="Arial"/>
          <w:b/>
          <w:sz w:val="24"/>
          <w:szCs w:val="24"/>
        </w:rPr>
        <w:t>.</w:t>
      </w:r>
      <w:r w:rsidRPr="003F495F">
        <w:rPr>
          <w:rFonts w:cs="Arial"/>
          <w:b/>
          <w:sz w:val="24"/>
          <w:szCs w:val="24"/>
        </w:rPr>
        <w:tab/>
      </w:r>
      <w:r w:rsidRPr="00B779D0">
        <w:rPr>
          <w:rFonts w:cs="Arial"/>
          <w:sz w:val="24"/>
          <w:szCs w:val="24"/>
        </w:rPr>
        <w:t xml:space="preserve">En consecuencia, </w:t>
      </w:r>
      <w:r>
        <w:rPr>
          <w:rFonts w:cs="Arial"/>
          <w:sz w:val="24"/>
          <w:szCs w:val="24"/>
        </w:rPr>
        <w:t xml:space="preserve">se abrogan los Lineamientos para la Asignación, Uso y Control de Vehículos y Cajones de Estacionamiento del </w:t>
      </w:r>
      <w:r w:rsidR="007A65F7">
        <w:rPr>
          <w:rFonts w:cs="Arial"/>
          <w:sz w:val="24"/>
          <w:szCs w:val="24"/>
        </w:rPr>
        <w:t xml:space="preserve">Tribunal Electoral del Poder Judicial de la Federación, </w:t>
      </w:r>
      <w:r>
        <w:rPr>
          <w:rFonts w:cs="Arial"/>
          <w:sz w:val="24"/>
          <w:szCs w:val="24"/>
        </w:rPr>
        <w:t>aprobados por la Comisión de Administración mediante Acuerdo número 298/</w:t>
      </w:r>
      <w:proofErr w:type="gramStart"/>
      <w:r>
        <w:rPr>
          <w:rFonts w:cs="Arial"/>
          <w:sz w:val="24"/>
          <w:szCs w:val="24"/>
        </w:rPr>
        <w:t>S10(</w:t>
      </w:r>
      <w:proofErr w:type="gramEnd"/>
      <w:r>
        <w:rPr>
          <w:rFonts w:cs="Arial"/>
          <w:sz w:val="24"/>
          <w:szCs w:val="24"/>
        </w:rPr>
        <w:t>18-X-2011).</w:t>
      </w:r>
    </w:p>
    <w:p w:rsidR="00E6736B" w:rsidRPr="00077583" w:rsidRDefault="00E6736B" w:rsidP="00EB659D">
      <w:pPr>
        <w:pStyle w:val="Textoindependiente"/>
        <w:spacing w:line="360" w:lineRule="auto"/>
        <w:ind w:left="1560" w:right="-96" w:hanging="1560"/>
        <w:contextualSpacing/>
        <w:jc w:val="both"/>
        <w:rPr>
          <w:rFonts w:cs="Arial"/>
          <w:color w:val="000000"/>
          <w:sz w:val="24"/>
          <w:szCs w:val="24"/>
        </w:rPr>
      </w:pPr>
    </w:p>
    <w:p w:rsidR="00E6736B" w:rsidRPr="00A36A1B" w:rsidRDefault="00E6736B" w:rsidP="00736F70">
      <w:pPr>
        <w:pStyle w:val="Textoindependiente"/>
        <w:spacing w:line="360" w:lineRule="auto"/>
        <w:ind w:left="1985" w:right="-96" w:hanging="1560"/>
        <w:contextualSpacing/>
        <w:jc w:val="both"/>
        <w:rPr>
          <w:rFonts w:cs="Arial"/>
          <w:b/>
          <w:color w:val="00B050"/>
        </w:rPr>
      </w:pPr>
      <w:r w:rsidRPr="004B2D57">
        <w:rPr>
          <w:rFonts w:cs="Arial"/>
          <w:b/>
          <w:color w:val="000000"/>
          <w:sz w:val="24"/>
          <w:szCs w:val="24"/>
        </w:rPr>
        <w:t>TERCERO</w:t>
      </w:r>
      <w:r w:rsidR="00736F70">
        <w:rPr>
          <w:rFonts w:cs="Arial"/>
          <w:color w:val="000000"/>
          <w:sz w:val="24"/>
          <w:szCs w:val="24"/>
        </w:rPr>
        <w:t>.</w:t>
      </w:r>
      <w:r w:rsidR="006152A8">
        <w:rPr>
          <w:rFonts w:cs="Arial"/>
          <w:color w:val="000000"/>
          <w:sz w:val="24"/>
          <w:szCs w:val="24"/>
        </w:rPr>
        <w:t xml:space="preserve">- </w:t>
      </w:r>
      <w:r w:rsidR="00AB4D22">
        <w:rPr>
          <w:rFonts w:cs="Arial"/>
          <w:color w:val="000000"/>
          <w:sz w:val="24"/>
          <w:szCs w:val="24"/>
        </w:rPr>
        <w:t xml:space="preserve"> </w:t>
      </w:r>
      <w:r w:rsidR="006152A8">
        <w:rPr>
          <w:rFonts w:cs="Arial"/>
          <w:color w:val="000000"/>
          <w:sz w:val="24"/>
          <w:szCs w:val="24"/>
        </w:rPr>
        <w:t>Para</w:t>
      </w:r>
      <w:r>
        <w:rPr>
          <w:rFonts w:cs="Arial"/>
          <w:color w:val="000000"/>
          <w:sz w:val="24"/>
          <w:szCs w:val="24"/>
        </w:rPr>
        <w:t xml:space="preserve"> su mayor difusión, publíquese en la página de Internet del </w:t>
      </w:r>
      <w:r w:rsidR="00D10246">
        <w:rPr>
          <w:rFonts w:cs="Arial"/>
          <w:color w:val="000000"/>
          <w:sz w:val="24"/>
          <w:szCs w:val="24"/>
        </w:rPr>
        <w:t>Tribunal Electoral</w:t>
      </w:r>
      <w:r>
        <w:rPr>
          <w:rFonts w:cs="Arial"/>
          <w:color w:val="000000"/>
          <w:sz w:val="24"/>
          <w:szCs w:val="24"/>
        </w:rPr>
        <w:t xml:space="preserve"> del Poder Judicial de la Federación y en el Diario Oficial de la Federación.</w:t>
      </w:r>
    </w:p>
    <w:p w:rsidR="00E6736B" w:rsidRDefault="00E6736B" w:rsidP="008A30B6">
      <w:pPr>
        <w:jc w:val="center"/>
        <w:rPr>
          <w:rFonts w:ascii="Arial" w:hAnsi="Arial" w:cs="Arial"/>
          <w:b/>
          <w:color w:val="00B050"/>
          <w:sz w:val="96"/>
          <w:szCs w:val="96"/>
          <w:lang w:val="es-ES"/>
        </w:rPr>
      </w:pPr>
    </w:p>
    <w:p w:rsidR="00E6736B" w:rsidRDefault="00E6736B" w:rsidP="008A30B6">
      <w:pPr>
        <w:jc w:val="center"/>
        <w:rPr>
          <w:rFonts w:ascii="Arial" w:hAnsi="Arial" w:cs="Arial"/>
          <w:b/>
          <w:color w:val="00B050"/>
          <w:sz w:val="96"/>
          <w:szCs w:val="96"/>
          <w:lang w:val="es-ES"/>
        </w:rPr>
      </w:pPr>
    </w:p>
    <w:p w:rsidR="00E6736B" w:rsidRDefault="00E6736B" w:rsidP="00261FA6">
      <w:pPr>
        <w:jc w:val="center"/>
        <w:rPr>
          <w:lang w:val="es-ES"/>
        </w:rPr>
      </w:pPr>
    </w:p>
    <w:p w:rsidR="00E6736B" w:rsidRDefault="00E6736B" w:rsidP="00261FA6">
      <w:pPr>
        <w:jc w:val="center"/>
        <w:rPr>
          <w:lang w:val="es-ES"/>
        </w:rPr>
      </w:pPr>
    </w:p>
    <w:p w:rsidR="00E6736B" w:rsidRDefault="00E6736B" w:rsidP="00261FA6">
      <w:pPr>
        <w:jc w:val="center"/>
        <w:rPr>
          <w:lang w:val="es-ES"/>
        </w:rPr>
      </w:pPr>
    </w:p>
    <w:p w:rsidR="00E6736B" w:rsidRDefault="00E6736B" w:rsidP="00261FA6">
      <w:pPr>
        <w:jc w:val="center"/>
        <w:rPr>
          <w:lang w:val="es-ES"/>
        </w:rPr>
      </w:pPr>
    </w:p>
    <w:p w:rsidR="00E6736B" w:rsidRDefault="00E6736B" w:rsidP="00261FA6">
      <w:pPr>
        <w:jc w:val="center"/>
        <w:rPr>
          <w:lang w:val="es-ES"/>
        </w:rPr>
      </w:pPr>
    </w:p>
    <w:p w:rsidR="00E6736B" w:rsidRDefault="00E6736B" w:rsidP="00261FA6">
      <w:pPr>
        <w:jc w:val="center"/>
        <w:rPr>
          <w:lang w:val="es-ES"/>
        </w:rPr>
      </w:pPr>
    </w:p>
    <w:p w:rsidR="00E6736B" w:rsidRDefault="00E6736B" w:rsidP="00261FA6">
      <w:pPr>
        <w:jc w:val="center"/>
        <w:rPr>
          <w:lang w:val="es-ES"/>
        </w:rPr>
      </w:pPr>
    </w:p>
    <w:p w:rsidR="00E6736B" w:rsidRDefault="00E6736B" w:rsidP="00261FA6">
      <w:pPr>
        <w:jc w:val="center"/>
        <w:rPr>
          <w:lang w:val="es-ES"/>
        </w:rPr>
      </w:pPr>
    </w:p>
    <w:p w:rsidR="00E6736B" w:rsidRDefault="00E6736B" w:rsidP="00261FA6">
      <w:pPr>
        <w:jc w:val="center"/>
        <w:rPr>
          <w:lang w:val="es-ES"/>
        </w:rPr>
      </w:pPr>
    </w:p>
    <w:p w:rsidR="00E6736B" w:rsidRDefault="00E6736B" w:rsidP="00261FA6">
      <w:pPr>
        <w:jc w:val="center"/>
        <w:rPr>
          <w:lang w:val="es-ES"/>
        </w:rPr>
      </w:pPr>
    </w:p>
    <w:p w:rsidR="00E6736B" w:rsidRDefault="00E6736B" w:rsidP="00261FA6">
      <w:pPr>
        <w:jc w:val="center"/>
        <w:rPr>
          <w:lang w:val="es-ES"/>
        </w:rPr>
      </w:pPr>
    </w:p>
    <w:p w:rsidR="00E6736B" w:rsidRDefault="00E6736B" w:rsidP="00261FA6">
      <w:pPr>
        <w:jc w:val="center"/>
        <w:rPr>
          <w:lang w:val="es-ES"/>
        </w:rPr>
      </w:pPr>
    </w:p>
    <w:p w:rsidR="00E6736B" w:rsidRDefault="00E6736B" w:rsidP="00261FA6">
      <w:pPr>
        <w:jc w:val="center"/>
        <w:rPr>
          <w:lang w:val="es-ES"/>
        </w:rPr>
      </w:pPr>
    </w:p>
    <w:p w:rsidR="00E6736B" w:rsidRDefault="00E6736B" w:rsidP="00261FA6">
      <w:pPr>
        <w:jc w:val="center"/>
        <w:rPr>
          <w:lang w:val="es-ES"/>
        </w:rPr>
      </w:pPr>
    </w:p>
    <w:p w:rsidR="00E6736B" w:rsidRDefault="00E6736B" w:rsidP="00E27E9C">
      <w:pPr>
        <w:jc w:val="center"/>
        <w:rPr>
          <w:rFonts w:ascii="Arial" w:hAnsi="Arial" w:cs="Arial"/>
          <w:color w:val="00B050"/>
          <w:sz w:val="96"/>
          <w:szCs w:val="96"/>
          <w:lang w:val="es-ES"/>
        </w:rPr>
      </w:pPr>
    </w:p>
    <w:p w:rsidR="00E6736B" w:rsidRDefault="00E6736B" w:rsidP="00E27E9C">
      <w:pPr>
        <w:jc w:val="center"/>
        <w:rPr>
          <w:rFonts w:ascii="Arial" w:hAnsi="Arial" w:cs="Arial"/>
          <w:color w:val="00B050"/>
          <w:sz w:val="96"/>
          <w:szCs w:val="96"/>
          <w:lang w:val="es-ES"/>
        </w:rPr>
      </w:pPr>
    </w:p>
    <w:p w:rsidR="00E6736B" w:rsidRPr="0037644E" w:rsidRDefault="00E6736B" w:rsidP="00E27E9C">
      <w:pPr>
        <w:jc w:val="center"/>
        <w:rPr>
          <w:rFonts w:ascii="Arial" w:hAnsi="Arial" w:cs="Arial"/>
          <w:color w:val="00B050"/>
          <w:sz w:val="96"/>
          <w:szCs w:val="96"/>
          <w:lang w:val="es-ES"/>
        </w:rPr>
      </w:pPr>
      <w:r w:rsidRPr="0037644E">
        <w:rPr>
          <w:rFonts w:ascii="Arial" w:hAnsi="Arial" w:cs="Arial"/>
          <w:color w:val="00B050"/>
          <w:sz w:val="96"/>
          <w:szCs w:val="96"/>
          <w:lang w:val="es-ES"/>
        </w:rPr>
        <w:t>ANEXOS</w:t>
      </w:r>
    </w:p>
    <w:p w:rsidR="00E6736B" w:rsidRDefault="00E6736B" w:rsidP="00261FA6">
      <w:pPr>
        <w:jc w:val="center"/>
        <w:rPr>
          <w:lang w:val="es-ES"/>
        </w:rPr>
      </w:pPr>
    </w:p>
    <w:p w:rsidR="00E6736B" w:rsidRDefault="00E6736B" w:rsidP="00261FA6">
      <w:pPr>
        <w:jc w:val="center"/>
        <w:rPr>
          <w:lang w:val="es-ES"/>
        </w:rPr>
      </w:pPr>
    </w:p>
    <w:p w:rsidR="00E6736B" w:rsidRDefault="00E6736B" w:rsidP="00261FA6">
      <w:pPr>
        <w:jc w:val="center"/>
        <w:rPr>
          <w:lang w:val="es-ES"/>
        </w:rPr>
      </w:pPr>
    </w:p>
    <w:p w:rsidR="00E6736B" w:rsidRDefault="00E6736B" w:rsidP="00261FA6">
      <w:pPr>
        <w:jc w:val="center"/>
        <w:rPr>
          <w:lang w:val="es-ES"/>
        </w:rPr>
      </w:pPr>
    </w:p>
    <w:p w:rsidR="00E6736B" w:rsidRDefault="00E6736B" w:rsidP="00261FA6">
      <w:pPr>
        <w:jc w:val="center"/>
        <w:rPr>
          <w:lang w:val="es-ES"/>
        </w:rPr>
      </w:pPr>
    </w:p>
    <w:p w:rsidR="00E6736B" w:rsidRDefault="00E6736B" w:rsidP="00261FA6">
      <w:pPr>
        <w:jc w:val="center"/>
        <w:rPr>
          <w:lang w:val="es-ES"/>
        </w:rPr>
      </w:pPr>
    </w:p>
    <w:p w:rsidR="00E6736B" w:rsidRDefault="00E6736B" w:rsidP="00261FA6">
      <w:pPr>
        <w:jc w:val="center"/>
        <w:rPr>
          <w:lang w:val="es-ES"/>
        </w:rPr>
      </w:pPr>
    </w:p>
    <w:p w:rsidR="00E6736B" w:rsidRDefault="00E6736B" w:rsidP="00261FA6">
      <w:pPr>
        <w:jc w:val="center"/>
        <w:rPr>
          <w:lang w:val="es-ES"/>
        </w:rPr>
      </w:pPr>
    </w:p>
    <w:p w:rsidR="00E6736B" w:rsidRDefault="00E6736B" w:rsidP="00261FA6">
      <w:pPr>
        <w:jc w:val="center"/>
        <w:rPr>
          <w:lang w:val="es-ES"/>
        </w:rPr>
      </w:pPr>
    </w:p>
    <w:p w:rsidR="00E6736B" w:rsidRDefault="00E6736B" w:rsidP="00261FA6">
      <w:pPr>
        <w:jc w:val="center"/>
        <w:rPr>
          <w:lang w:val="es-ES"/>
        </w:rPr>
      </w:pPr>
    </w:p>
    <w:p w:rsidR="00E6736B" w:rsidRDefault="00E6736B" w:rsidP="00261FA6">
      <w:pPr>
        <w:jc w:val="center"/>
        <w:rPr>
          <w:lang w:val="es-ES"/>
        </w:rPr>
      </w:pPr>
    </w:p>
    <w:p w:rsidR="00E6736B" w:rsidRDefault="00E6736B" w:rsidP="00261FA6">
      <w:pPr>
        <w:jc w:val="center"/>
        <w:rPr>
          <w:lang w:val="es-ES"/>
        </w:rPr>
      </w:pPr>
    </w:p>
    <w:p w:rsidR="00E6736B" w:rsidRDefault="00E6736B" w:rsidP="00261FA6">
      <w:pPr>
        <w:jc w:val="center"/>
        <w:rPr>
          <w:lang w:val="es-ES"/>
        </w:rPr>
      </w:pPr>
    </w:p>
    <w:p w:rsidR="00E6736B" w:rsidRDefault="00E6736B" w:rsidP="00261FA6">
      <w:pPr>
        <w:jc w:val="center"/>
        <w:rPr>
          <w:lang w:val="es-ES"/>
        </w:rPr>
      </w:pPr>
    </w:p>
    <w:p w:rsidR="00E6736B" w:rsidRDefault="00E6736B" w:rsidP="00261FA6">
      <w:pPr>
        <w:jc w:val="center"/>
        <w:rPr>
          <w:lang w:val="es-ES"/>
        </w:rPr>
      </w:pPr>
    </w:p>
    <w:p w:rsidR="00E6736B" w:rsidRDefault="00E6736B" w:rsidP="00261FA6">
      <w:pPr>
        <w:jc w:val="center"/>
        <w:rPr>
          <w:lang w:val="es-ES"/>
        </w:rPr>
      </w:pPr>
    </w:p>
    <w:p w:rsidR="00E6736B" w:rsidRDefault="00E6736B" w:rsidP="00261FA6">
      <w:pPr>
        <w:jc w:val="center"/>
        <w:rPr>
          <w:lang w:val="es-ES"/>
        </w:rPr>
      </w:pPr>
    </w:p>
    <w:p w:rsidR="00E6736B" w:rsidRDefault="00E6736B" w:rsidP="00261FA6">
      <w:pPr>
        <w:jc w:val="center"/>
        <w:rPr>
          <w:lang w:val="es-ES"/>
        </w:rPr>
      </w:pPr>
    </w:p>
    <w:p w:rsidR="00E6736B" w:rsidRDefault="00E6736B" w:rsidP="00261FA6">
      <w:pPr>
        <w:jc w:val="center"/>
        <w:rPr>
          <w:lang w:val="es-ES"/>
        </w:rPr>
      </w:pPr>
    </w:p>
    <w:p w:rsidR="00E6736B" w:rsidRDefault="00E6736B" w:rsidP="00261FA6">
      <w:pPr>
        <w:jc w:val="center"/>
        <w:rPr>
          <w:lang w:val="es-ES"/>
        </w:rPr>
      </w:pPr>
    </w:p>
    <w:p w:rsidR="00E6736B" w:rsidRDefault="00E6736B" w:rsidP="00261FA6">
      <w:pPr>
        <w:jc w:val="center"/>
        <w:rPr>
          <w:lang w:val="es-ES"/>
        </w:rPr>
      </w:pPr>
    </w:p>
    <w:p w:rsidR="00E6736B" w:rsidRDefault="00E6736B" w:rsidP="00261FA6">
      <w:pPr>
        <w:jc w:val="center"/>
        <w:rPr>
          <w:lang w:val="es-ES"/>
        </w:rPr>
      </w:pPr>
    </w:p>
    <w:p w:rsidR="00E6736B" w:rsidRDefault="00E6736B" w:rsidP="00261FA6">
      <w:pPr>
        <w:jc w:val="center"/>
        <w:rPr>
          <w:lang w:val="es-ES"/>
        </w:rPr>
      </w:pPr>
    </w:p>
    <w:p w:rsidR="00E6736B" w:rsidRDefault="00E6736B" w:rsidP="00261FA6">
      <w:pPr>
        <w:jc w:val="center"/>
        <w:rPr>
          <w:lang w:val="es-ES"/>
        </w:rPr>
      </w:pPr>
    </w:p>
    <w:p w:rsidR="00E6736B" w:rsidRDefault="00E6736B" w:rsidP="00261FA6">
      <w:pPr>
        <w:jc w:val="center"/>
        <w:rPr>
          <w:lang w:val="es-ES"/>
        </w:rPr>
      </w:pPr>
    </w:p>
    <w:p w:rsidR="00E6736B" w:rsidRDefault="00E6736B" w:rsidP="00261FA6">
      <w:pPr>
        <w:jc w:val="center"/>
        <w:rPr>
          <w:rFonts w:ascii="Arial" w:hAnsi="Arial" w:cs="Arial"/>
          <w:b/>
          <w:color w:val="00B050"/>
          <w:sz w:val="56"/>
          <w:szCs w:val="56"/>
          <w:lang w:val="es-ES"/>
        </w:rPr>
      </w:pPr>
    </w:p>
    <w:p w:rsidR="00E6736B" w:rsidRDefault="00E6736B" w:rsidP="003361A6">
      <w:pPr>
        <w:jc w:val="center"/>
        <w:rPr>
          <w:lang w:val="es-ES"/>
        </w:rPr>
      </w:pPr>
      <w:r w:rsidRPr="006905BE">
        <w:rPr>
          <w:rFonts w:ascii="Arial" w:hAnsi="Arial" w:cs="Arial"/>
          <w:b/>
          <w:color w:val="00B050"/>
          <w:sz w:val="56"/>
          <w:szCs w:val="56"/>
          <w:lang w:val="es-ES"/>
        </w:rPr>
        <w:lastRenderedPageBreak/>
        <w:t>ANEXO 1</w:t>
      </w:r>
    </w:p>
    <w:p w:rsidR="00E6736B" w:rsidRDefault="00E6736B" w:rsidP="003361A6">
      <w:pPr>
        <w:pStyle w:val="Textoindependiente"/>
        <w:ind w:left="360" w:right="-96"/>
        <w:jc w:val="both"/>
        <w:rPr>
          <w:rFonts w:cs="Arial"/>
          <w:sz w:val="24"/>
          <w:szCs w:val="24"/>
        </w:rPr>
      </w:pPr>
    </w:p>
    <w:p w:rsidR="00E6736B" w:rsidRDefault="00E6736B" w:rsidP="003361A6">
      <w:pPr>
        <w:pStyle w:val="Textoindependiente"/>
        <w:ind w:left="360" w:right="-96"/>
        <w:jc w:val="both"/>
        <w:rPr>
          <w:rFonts w:cs="Arial"/>
          <w:sz w:val="24"/>
          <w:szCs w:val="24"/>
        </w:rPr>
      </w:pPr>
    </w:p>
    <w:p w:rsidR="00736F70" w:rsidRDefault="00736F70" w:rsidP="003361A6">
      <w:pPr>
        <w:pStyle w:val="Textoindependiente"/>
        <w:ind w:left="360" w:right="-96"/>
        <w:jc w:val="both"/>
        <w:rPr>
          <w:rFonts w:cs="Arial"/>
          <w:sz w:val="24"/>
          <w:szCs w:val="24"/>
        </w:rPr>
      </w:pPr>
    </w:p>
    <w:tbl>
      <w:tblPr>
        <w:tblW w:w="5030" w:type="pct"/>
        <w:jc w:val="center"/>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8"/>
        <w:gridCol w:w="3800"/>
        <w:gridCol w:w="1771"/>
        <w:gridCol w:w="3209"/>
      </w:tblGrid>
      <w:tr w:rsidR="00736F70" w:rsidRPr="005343EE" w:rsidTr="00891D11">
        <w:trPr>
          <w:trHeight w:val="857"/>
          <w:jc w:val="center"/>
        </w:trPr>
        <w:tc>
          <w:tcPr>
            <w:tcW w:w="464" w:type="pct"/>
            <w:shd w:val="clear" w:color="auto" w:fill="009900"/>
            <w:vAlign w:val="center"/>
          </w:tcPr>
          <w:p w:rsidR="00736F70" w:rsidRPr="005343EE" w:rsidRDefault="00736F70" w:rsidP="00891D11">
            <w:pPr>
              <w:pStyle w:val="Textoindependiente"/>
              <w:ind w:right="62"/>
              <w:jc w:val="center"/>
              <w:rPr>
                <w:rFonts w:cs="Arial"/>
                <w:b/>
                <w:sz w:val="20"/>
              </w:rPr>
            </w:pPr>
            <w:r w:rsidRPr="005343EE">
              <w:rPr>
                <w:rFonts w:cs="Arial"/>
                <w:b/>
                <w:sz w:val="20"/>
              </w:rPr>
              <w:t>NIVEL</w:t>
            </w:r>
          </w:p>
        </w:tc>
        <w:tc>
          <w:tcPr>
            <w:tcW w:w="1963" w:type="pct"/>
            <w:shd w:val="clear" w:color="auto" w:fill="009900"/>
            <w:vAlign w:val="center"/>
          </w:tcPr>
          <w:p w:rsidR="00736F70" w:rsidRPr="005343EE" w:rsidRDefault="00736F70" w:rsidP="00891D11">
            <w:pPr>
              <w:pStyle w:val="Textoindependiente"/>
              <w:ind w:left="6" w:right="216"/>
              <w:jc w:val="center"/>
              <w:rPr>
                <w:rFonts w:cs="Arial"/>
                <w:b/>
                <w:sz w:val="20"/>
              </w:rPr>
            </w:pPr>
            <w:r w:rsidRPr="005343EE">
              <w:rPr>
                <w:rFonts w:cs="Arial"/>
                <w:b/>
                <w:sz w:val="20"/>
              </w:rPr>
              <w:t>PUESTO</w:t>
            </w:r>
          </w:p>
        </w:tc>
        <w:tc>
          <w:tcPr>
            <w:tcW w:w="915" w:type="pct"/>
            <w:shd w:val="clear" w:color="auto" w:fill="009900"/>
            <w:vAlign w:val="center"/>
          </w:tcPr>
          <w:p w:rsidR="00736F70" w:rsidRPr="005343EE" w:rsidRDefault="00736F70" w:rsidP="00891D11">
            <w:pPr>
              <w:pStyle w:val="Textoindependiente"/>
              <w:ind w:left="135" w:right="191"/>
              <w:jc w:val="center"/>
              <w:rPr>
                <w:rFonts w:cs="Arial"/>
                <w:b/>
                <w:sz w:val="20"/>
              </w:rPr>
            </w:pPr>
            <w:r w:rsidRPr="005343EE">
              <w:rPr>
                <w:rFonts w:cs="Arial"/>
                <w:b/>
                <w:sz w:val="20"/>
              </w:rPr>
              <w:t>VEHÍCULOS</w:t>
            </w:r>
          </w:p>
        </w:tc>
        <w:tc>
          <w:tcPr>
            <w:tcW w:w="1658" w:type="pct"/>
            <w:shd w:val="clear" w:color="auto" w:fill="009900"/>
            <w:vAlign w:val="center"/>
          </w:tcPr>
          <w:p w:rsidR="00736F70" w:rsidRPr="005343EE" w:rsidRDefault="00736F70" w:rsidP="00891D11">
            <w:pPr>
              <w:pStyle w:val="Textoindependiente"/>
              <w:ind w:left="160" w:right="166"/>
              <w:jc w:val="center"/>
              <w:rPr>
                <w:rFonts w:cs="Arial"/>
                <w:b/>
                <w:sz w:val="20"/>
              </w:rPr>
            </w:pPr>
            <w:r w:rsidRPr="005343EE">
              <w:rPr>
                <w:rFonts w:cs="Arial"/>
                <w:b/>
                <w:sz w:val="20"/>
              </w:rPr>
              <w:t>COSTO UNITARIO MÁXIMO DEL VEHÍCULO</w:t>
            </w:r>
          </w:p>
          <w:p w:rsidR="00736F70" w:rsidRPr="005343EE" w:rsidRDefault="00736F70" w:rsidP="00891D11">
            <w:pPr>
              <w:pStyle w:val="Textoindependiente"/>
              <w:ind w:left="160" w:right="166"/>
              <w:jc w:val="center"/>
              <w:rPr>
                <w:rFonts w:cs="Arial"/>
                <w:b/>
                <w:sz w:val="20"/>
              </w:rPr>
            </w:pPr>
            <w:r w:rsidRPr="005343EE">
              <w:rPr>
                <w:rFonts w:cs="Arial"/>
                <w:b/>
                <w:sz w:val="20"/>
              </w:rPr>
              <w:t>(más IVA)</w:t>
            </w:r>
          </w:p>
        </w:tc>
      </w:tr>
      <w:tr w:rsidR="00736F70" w:rsidRPr="00D40F36" w:rsidTr="00891D11">
        <w:trPr>
          <w:trHeight w:val="370"/>
          <w:jc w:val="center"/>
        </w:trPr>
        <w:tc>
          <w:tcPr>
            <w:tcW w:w="464" w:type="pct"/>
            <w:vAlign w:val="center"/>
          </w:tcPr>
          <w:p w:rsidR="00736F70" w:rsidRPr="00D40F36" w:rsidRDefault="00736F70" w:rsidP="00891D11">
            <w:pPr>
              <w:pStyle w:val="Textoindependiente"/>
              <w:ind w:right="62"/>
              <w:jc w:val="center"/>
              <w:rPr>
                <w:rFonts w:cs="Arial"/>
                <w:sz w:val="20"/>
              </w:rPr>
            </w:pPr>
            <w:r w:rsidRPr="00D40F36">
              <w:rPr>
                <w:rFonts w:cs="Arial"/>
                <w:sz w:val="20"/>
              </w:rPr>
              <w:t>1</w:t>
            </w:r>
          </w:p>
        </w:tc>
        <w:tc>
          <w:tcPr>
            <w:tcW w:w="1963" w:type="pct"/>
            <w:vAlign w:val="center"/>
          </w:tcPr>
          <w:p w:rsidR="00736F70" w:rsidRPr="00D40F36" w:rsidRDefault="00736F70" w:rsidP="00891D11">
            <w:pPr>
              <w:pStyle w:val="Textoindependiente"/>
              <w:ind w:left="6" w:right="216"/>
              <w:jc w:val="center"/>
              <w:rPr>
                <w:rFonts w:cs="Arial"/>
                <w:sz w:val="20"/>
              </w:rPr>
            </w:pPr>
            <w:r w:rsidRPr="00D40F36">
              <w:rPr>
                <w:rFonts w:cs="Arial"/>
                <w:sz w:val="20"/>
              </w:rPr>
              <w:t>Magistrado Presidente del Tribunal Electoral</w:t>
            </w:r>
          </w:p>
        </w:tc>
        <w:tc>
          <w:tcPr>
            <w:tcW w:w="915" w:type="pct"/>
            <w:vAlign w:val="center"/>
          </w:tcPr>
          <w:p w:rsidR="00736F70" w:rsidRPr="00D40F36" w:rsidRDefault="00736F70" w:rsidP="00891D11">
            <w:pPr>
              <w:pStyle w:val="Textoindependiente"/>
              <w:ind w:left="135" w:right="191"/>
              <w:jc w:val="center"/>
              <w:rPr>
                <w:rFonts w:cs="Arial"/>
                <w:sz w:val="20"/>
              </w:rPr>
            </w:pPr>
            <w:r w:rsidRPr="00D40F36">
              <w:rPr>
                <w:rFonts w:cs="Arial"/>
                <w:sz w:val="20"/>
              </w:rPr>
              <w:t>2</w:t>
            </w:r>
          </w:p>
        </w:tc>
        <w:tc>
          <w:tcPr>
            <w:tcW w:w="1658" w:type="pct"/>
            <w:vAlign w:val="center"/>
          </w:tcPr>
          <w:p w:rsidR="00736F70" w:rsidRPr="00D37E07" w:rsidRDefault="00736F70" w:rsidP="00891D11">
            <w:pPr>
              <w:pStyle w:val="Textoindependiente"/>
              <w:ind w:left="160" w:right="166"/>
              <w:jc w:val="center"/>
              <w:rPr>
                <w:rFonts w:cs="Arial"/>
                <w:sz w:val="20"/>
              </w:rPr>
            </w:pPr>
            <w:r w:rsidRPr="00D37E07">
              <w:rPr>
                <w:rFonts w:cs="Arial"/>
                <w:sz w:val="20"/>
              </w:rPr>
              <w:t>$600,000.00</w:t>
            </w:r>
          </w:p>
        </w:tc>
      </w:tr>
      <w:tr w:rsidR="00736F70" w:rsidRPr="00D40F36" w:rsidTr="00891D11">
        <w:trPr>
          <w:trHeight w:val="371"/>
          <w:jc w:val="center"/>
        </w:trPr>
        <w:tc>
          <w:tcPr>
            <w:tcW w:w="464" w:type="pct"/>
            <w:vAlign w:val="center"/>
          </w:tcPr>
          <w:p w:rsidR="00736F70" w:rsidRPr="00D40F36" w:rsidRDefault="00736F70" w:rsidP="00891D11">
            <w:pPr>
              <w:pStyle w:val="Textoindependiente"/>
              <w:ind w:right="62"/>
              <w:jc w:val="center"/>
              <w:rPr>
                <w:rFonts w:cs="Arial"/>
                <w:sz w:val="20"/>
              </w:rPr>
            </w:pPr>
            <w:r w:rsidRPr="00D40F36">
              <w:rPr>
                <w:rFonts w:cs="Arial"/>
                <w:sz w:val="20"/>
              </w:rPr>
              <w:t>2</w:t>
            </w:r>
          </w:p>
        </w:tc>
        <w:tc>
          <w:tcPr>
            <w:tcW w:w="1963" w:type="pct"/>
            <w:vAlign w:val="center"/>
          </w:tcPr>
          <w:p w:rsidR="00736F70" w:rsidRPr="00D40F36" w:rsidRDefault="00736F70" w:rsidP="00891D11">
            <w:pPr>
              <w:pStyle w:val="Textoindependiente"/>
              <w:ind w:left="6" w:right="216"/>
              <w:jc w:val="center"/>
              <w:rPr>
                <w:rFonts w:cs="Arial"/>
                <w:sz w:val="20"/>
              </w:rPr>
            </w:pPr>
            <w:r w:rsidRPr="00D40F36">
              <w:rPr>
                <w:rFonts w:cs="Arial"/>
                <w:sz w:val="20"/>
              </w:rPr>
              <w:t>Magistrado de Sala Superior</w:t>
            </w:r>
          </w:p>
        </w:tc>
        <w:tc>
          <w:tcPr>
            <w:tcW w:w="915" w:type="pct"/>
            <w:vAlign w:val="center"/>
          </w:tcPr>
          <w:p w:rsidR="00736F70" w:rsidRPr="00D40F36" w:rsidRDefault="00736F70" w:rsidP="00891D11">
            <w:pPr>
              <w:pStyle w:val="Textoindependiente"/>
              <w:ind w:left="135" w:right="191"/>
              <w:jc w:val="center"/>
              <w:rPr>
                <w:rFonts w:cs="Arial"/>
                <w:sz w:val="20"/>
              </w:rPr>
            </w:pPr>
            <w:r w:rsidRPr="00D40F36">
              <w:rPr>
                <w:rFonts w:cs="Arial"/>
                <w:sz w:val="20"/>
              </w:rPr>
              <w:t>2</w:t>
            </w:r>
          </w:p>
        </w:tc>
        <w:tc>
          <w:tcPr>
            <w:tcW w:w="1658" w:type="pct"/>
            <w:vAlign w:val="center"/>
          </w:tcPr>
          <w:p w:rsidR="00736F70" w:rsidRPr="00D37E07" w:rsidRDefault="00736F70" w:rsidP="00891D11">
            <w:pPr>
              <w:pStyle w:val="Textoindependiente"/>
              <w:ind w:left="160" w:right="166"/>
              <w:jc w:val="center"/>
              <w:rPr>
                <w:rFonts w:cs="Arial"/>
                <w:sz w:val="20"/>
              </w:rPr>
            </w:pPr>
            <w:r w:rsidRPr="00D37E07">
              <w:rPr>
                <w:rFonts w:cs="Arial"/>
                <w:sz w:val="20"/>
              </w:rPr>
              <w:t>$600,000.00</w:t>
            </w:r>
          </w:p>
        </w:tc>
      </w:tr>
      <w:tr w:rsidR="00736F70" w:rsidRPr="00D40F36" w:rsidTr="00891D11">
        <w:trPr>
          <w:trHeight w:val="371"/>
          <w:jc w:val="center"/>
        </w:trPr>
        <w:tc>
          <w:tcPr>
            <w:tcW w:w="464" w:type="pct"/>
            <w:vAlign w:val="center"/>
          </w:tcPr>
          <w:p w:rsidR="00736F70" w:rsidRPr="00D40F36" w:rsidRDefault="00736F70" w:rsidP="00891D11">
            <w:pPr>
              <w:pStyle w:val="Textoindependiente"/>
              <w:ind w:right="62"/>
              <w:jc w:val="center"/>
              <w:rPr>
                <w:rFonts w:cs="Arial"/>
                <w:b/>
                <w:sz w:val="20"/>
              </w:rPr>
            </w:pPr>
            <w:r w:rsidRPr="00D40F36">
              <w:rPr>
                <w:rFonts w:cs="Arial"/>
                <w:b/>
                <w:sz w:val="20"/>
              </w:rPr>
              <w:t>3</w:t>
            </w:r>
          </w:p>
        </w:tc>
        <w:tc>
          <w:tcPr>
            <w:tcW w:w="1963" w:type="pct"/>
            <w:vAlign w:val="center"/>
          </w:tcPr>
          <w:p w:rsidR="00736F70" w:rsidRPr="00E841BB" w:rsidRDefault="00736F70" w:rsidP="00891D11">
            <w:pPr>
              <w:pStyle w:val="Textoindependiente"/>
              <w:ind w:left="6" w:right="216"/>
              <w:jc w:val="center"/>
              <w:rPr>
                <w:rFonts w:cs="Arial"/>
                <w:sz w:val="20"/>
              </w:rPr>
            </w:pPr>
            <w:r w:rsidRPr="00E841BB">
              <w:rPr>
                <w:rFonts w:cs="Arial"/>
                <w:sz w:val="20"/>
              </w:rPr>
              <w:t>Visitador General</w:t>
            </w:r>
          </w:p>
        </w:tc>
        <w:tc>
          <w:tcPr>
            <w:tcW w:w="915" w:type="pct"/>
            <w:vAlign w:val="center"/>
          </w:tcPr>
          <w:p w:rsidR="00736F70" w:rsidRPr="00E841BB" w:rsidRDefault="00736F70" w:rsidP="00891D11">
            <w:pPr>
              <w:pStyle w:val="Textoindependiente"/>
              <w:ind w:left="135" w:right="191"/>
              <w:jc w:val="center"/>
              <w:rPr>
                <w:rFonts w:cs="Arial"/>
                <w:sz w:val="20"/>
              </w:rPr>
            </w:pPr>
            <w:r w:rsidRPr="00E841BB">
              <w:rPr>
                <w:rFonts w:cs="Arial"/>
                <w:sz w:val="20"/>
              </w:rPr>
              <w:t>1</w:t>
            </w:r>
          </w:p>
        </w:tc>
        <w:tc>
          <w:tcPr>
            <w:tcW w:w="1658" w:type="pct"/>
            <w:vAlign w:val="center"/>
          </w:tcPr>
          <w:p w:rsidR="00736F70" w:rsidRPr="00D37E07" w:rsidRDefault="00736F70" w:rsidP="00891D11">
            <w:pPr>
              <w:pStyle w:val="Textoindependiente"/>
              <w:ind w:left="160" w:right="166"/>
              <w:jc w:val="center"/>
              <w:rPr>
                <w:rFonts w:cs="Arial"/>
                <w:sz w:val="20"/>
              </w:rPr>
            </w:pPr>
            <w:r w:rsidRPr="00D37E07">
              <w:rPr>
                <w:rFonts w:cs="Arial"/>
                <w:sz w:val="20"/>
              </w:rPr>
              <w:t>$400,000.00</w:t>
            </w:r>
          </w:p>
        </w:tc>
      </w:tr>
      <w:tr w:rsidR="00736F70" w:rsidRPr="00D40F36" w:rsidTr="00891D11">
        <w:trPr>
          <w:trHeight w:val="371"/>
          <w:jc w:val="center"/>
        </w:trPr>
        <w:tc>
          <w:tcPr>
            <w:tcW w:w="464" w:type="pct"/>
            <w:vAlign w:val="center"/>
          </w:tcPr>
          <w:p w:rsidR="00736F70" w:rsidRPr="00D40F36" w:rsidRDefault="00736F70" w:rsidP="00891D11">
            <w:pPr>
              <w:pStyle w:val="Textoindependiente"/>
              <w:ind w:right="62"/>
              <w:jc w:val="center"/>
              <w:rPr>
                <w:rFonts w:cs="Arial"/>
                <w:b/>
                <w:sz w:val="20"/>
              </w:rPr>
            </w:pPr>
            <w:r w:rsidRPr="00D40F36">
              <w:rPr>
                <w:rFonts w:cs="Arial"/>
                <w:b/>
                <w:sz w:val="20"/>
              </w:rPr>
              <w:t>3</w:t>
            </w:r>
          </w:p>
        </w:tc>
        <w:tc>
          <w:tcPr>
            <w:tcW w:w="1963" w:type="pct"/>
            <w:vAlign w:val="center"/>
          </w:tcPr>
          <w:p w:rsidR="00736F70" w:rsidRPr="00E841BB" w:rsidRDefault="00736F70" w:rsidP="00891D11">
            <w:pPr>
              <w:pStyle w:val="Textoindependiente"/>
              <w:ind w:left="6" w:right="216"/>
              <w:jc w:val="center"/>
              <w:rPr>
                <w:rFonts w:cs="Arial"/>
                <w:sz w:val="20"/>
              </w:rPr>
            </w:pPr>
            <w:r w:rsidRPr="00E841BB">
              <w:rPr>
                <w:rFonts w:cs="Arial"/>
                <w:sz w:val="20"/>
              </w:rPr>
              <w:t>Visitador</w:t>
            </w:r>
          </w:p>
        </w:tc>
        <w:tc>
          <w:tcPr>
            <w:tcW w:w="915" w:type="pct"/>
            <w:vAlign w:val="center"/>
          </w:tcPr>
          <w:p w:rsidR="00736F70" w:rsidRPr="00E841BB" w:rsidRDefault="00736F70" w:rsidP="00891D11">
            <w:pPr>
              <w:pStyle w:val="Textoindependiente"/>
              <w:ind w:left="135" w:right="191"/>
              <w:jc w:val="center"/>
              <w:rPr>
                <w:rFonts w:cs="Arial"/>
                <w:sz w:val="20"/>
              </w:rPr>
            </w:pPr>
            <w:r w:rsidRPr="00E841BB">
              <w:rPr>
                <w:rFonts w:cs="Arial"/>
                <w:sz w:val="20"/>
              </w:rPr>
              <w:t>1</w:t>
            </w:r>
          </w:p>
        </w:tc>
        <w:tc>
          <w:tcPr>
            <w:tcW w:w="1658" w:type="pct"/>
            <w:vAlign w:val="center"/>
          </w:tcPr>
          <w:p w:rsidR="00736F70" w:rsidRPr="00D37E07" w:rsidRDefault="00736F70" w:rsidP="00891D11">
            <w:pPr>
              <w:pStyle w:val="Textoindependiente"/>
              <w:ind w:left="160" w:right="166"/>
              <w:jc w:val="center"/>
              <w:rPr>
                <w:rFonts w:cs="Arial"/>
                <w:sz w:val="20"/>
              </w:rPr>
            </w:pPr>
            <w:r w:rsidRPr="00D37E07">
              <w:rPr>
                <w:rFonts w:cs="Arial"/>
                <w:sz w:val="20"/>
              </w:rPr>
              <w:t>$400,000.00</w:t>
            </w:r>
          </w:p>
        </w:tc>
      </w:tr>
      <w:tr w:rsidR="00736F70" w:rsidRPr="00D40F36" w:rsidTr="00891D11">
        <w:trPr>
          <w:trHeight w:val="371"/>
          <w:jc w:val="center"/>
        </w:trPr>
        <w:tc>
          <w:tcPr>
            <w:tcW w:w="464" w:type="pct"/>
            <w:vAlign w:val="center"/>
          </w:tcPr>
          <w:p w:rsidR="00736F70" w:rsidRPr="00D40F36" w:rsidRDefault="00736F70" w:rsidP="00891D11">
            <w:pPr>
              <w:pStyle w:val="Textoindependiente"/>
              <w:ind w:right="62"/>
              <w:jc w:val="center"/>
              <w:rPr>
                <w:rFonts w:cs="Arial"/>
                <w:sz w:val="20"/>
              </w:rPr>
            </w:pPr>
            <w:r w:rsidRPr="00D40F36">
              <w:rPr>
                <w:rFonts w:cs="Arial"/>
                <w:sz w:val="20"/>
              </w:rPr>
              <w:t>3</w:t>
            </w:r>
          </w:p>
        </w:tc>
        <w:tc>
          <w:tcPr>
            <w:tcW w:w="1963" w:type="pct"/>
            <w:vAlign w:val="center"/>
          </w:tcPr>
          <w:p w:rsidR="00736F70" w:rsidRPr="00D40F36" w:rsidRDefault="00736F70" w:rsidP="00891D11">
            <w:pPr>
              <w:pStyle w:val="Textoindependiente"/>
              <w:ind w:left="6" w:right="216"/>
              <w:jc w:val="center"/>
              <w:rPr>
                <w:rFonts w:cs="Arial"/>
                <w:sz w:val="20"/>
              </w:rPr>
            </w:pPr>
            <w:r w:rsidRPr="00D40F36">
              <w:rPr>
                <w:rFonts w:cs="Arial"/>
                <w:sz w:val="20"/>
              </w:rPr>
              <w:t xml:space="preserve">Magistrado de Sala Regional </w:t>
            </w:r>
          </w:p>
        </w:tc>
        <w:tc>
          <w:tcPr>
            <w:tcW w:w="915" w:type="pct"/>
            <w:vAlign w:val="center"/>
          </w:tcPr>
          <w:p w:rsidR="00736F70" w:rsidRPr="00D40F36" w:rsidRDefault="00736F70" w:rsidP="00891D11">
            <w:pPr>
              <w:pStyle w:val="Textoindependiente"/>
              <w:ind w:left="135" w:right="191"/>
              <w:jc w:val="center"/>
              <w:rPr>
                <w:rFonts w:cs="Arial"/>
                <w:sz w:val="20"/>
              </w:rPr>
            </w:pPr>
            <w:r w:rsidRPr="00D40F36">
              <w:rPr>
                <w:rFonts w:cs="Arial"/>
                <w:sz w:val="20"/>
              </w:rPr>
              <w:t>1</w:t>
            </w:r>
          </w:p>
        </w:tc>
        <w:tc>
          <w:tcPr>
            <w:tcW w:w="1658" w:type="pct"/>
            <w:vAlign w:val="center"/>
          </w:tcPr>
          <w:p w:rsidR="00736F70" w:rsidRPr="00D37E07" w:rsidRDefault="00736F70" w:rsidP="00891D11">
            <w:pPr>
              <w:pStyle w:val="Textoindependiente"/>
              <w:ind w:left="160" w:right="166"/>
              <w:jc w:val="center"/>
              <w:rPr>
                <w:rFonts w:cs="Arial"/>
                <w:sz w:val="20"/>
              </w:rPr>
            </w:pPr>
            <w:r w:rsidRPr="00D37E07">
              <w:rPr>
                <w:rFonts w:cs="Arial"/>
                <w:sz w:val="20"/>
              </w:rPr>
              <w:t>$400,000.00</w:t>
            </w:r>
          </w:p>
        </w:tc>
      </w:tr>
      <w:tr w:rsidR="00736F70" w:rsidRPr="00D40F36" w:rsidTr="00891D11">
        <w:trPr>
          <w:trHeight w:val="370"/>
          <w:jc w:val="center"/>
        </w:trPr>
        <w:tc>
          <w:tcPr>
            <w:tcW w:w="464" w:type="pct"/>
            <w:vAlign w:val="center"/>
          </w:tcPr>
          <w:p w:rsidR="00736F70" w:rsidRPr="00D40F36" w:rsidRDefault="00736F70" w:rsidP="00891D11">
            <w:pPr>
              <w:pStyle w:val="Textoindependiente"/>
              <w:ind w:right="62"/>
              <w:jc w:val="center"/>
              <w:rPr>
                <w:rFonts w:cs="Arial"/>
                <w:sz w:val="20"/>
              </w:rPr>
            </w:pPr>
            <w:r w:rsidRPr="00D40F36">
              <w:rPr>
                <w:rFonts w:cs="Arial"/>
                <w:sz w:val="20"/>
              </w:rPr>
              <w:t>4</w:t>
            </w:r>
          </w:p>
        </w:tc>
        <w:tc>
          <w:tcPr>
            <w:tcW w:w="1963" w:type="pct"/>
            <w:vAlign w:val="center"/>
          </w:tcPr>
          <w:p w:rsidR="00736F70" w:rsidRPr="00D40F36" w:rsidRDefault="00736F70" w:rsidP="00891D11">
            <w:pPr>
              <w:pStyle w:val="Textoindependiente"/>
              <w:ind w:left="6" w:right="216"/>
              <w:jc w:val="center"/>
              <w:rPr>
                <w:rFonts w:cs="Arial"/>
                <w:sz w:val="20"/>
              </w:rPr>
            </w:pPr>
            <w:r w:rsidRPr="00D40F36">
              <w:rPr>
                <w:rFonts w:cs="Arial"/>
                <w:sz w:val="20"/>
              </w:rPr>
              <w:t xml:space="preserve">Secretario Administrativo </w:t>
            </w:r>
          </w:p>
        </w:tc>
        <w:tc>
          <w:tcPr>
            <w:tcW w:w="915" w:type="pct"/>
            <w:vAlign w:val="center"/>
          </w:tcPr>
          <w:p w:rsidR="00736F70" w:rsidRPr="00D40F36" w:rsidRDefault="00736F70" w:rsidP="00891D11">
            <w:pPr>
              <w:pStyle w:val="Textoindependiente"/>
              <w:ind w:left="135" w:right="191"/>
              <w:jc w:val="center"/>
              <w:rPr>
                <w:rFonts w:cs="Arial"/>
                <w:sz w:val="20"/>
              </w:rPr>
            </w:pPr>
            <w:r w:rsidRPr="00D40F36">
              <w:rPr>
                <w:rFonts w:cs="Arial"/>
                <w:sz w:val="20"/>
              </w:rPr>
              <w:t>1</w:t>
            </w:r>
          </w:p>
        </w:tc>
        <w:tc>
          <w:tcPr>
            <w:tcW w:w="1658" w:type="pct"/>
            <w:vAlign w:val="center"/>
          </w:tcPr>
          <w:p w:rsidR="00736F70" w:rsidRPr="00D37E07" w:rsidRDefault="00736F70" w:rsidP="00891D11">
            <w:pPr>
              <w:pStyle w:val="Textoindependiente"/>
              <w:ind w:left="160" w:right="166"/>
              <w:jc w:val="center"/>
              <w:rPr>
                <w:rFonts w:cs="Arial"/>
                <w:sz w:val="20"/>
              </w:rPr>
            </w:pPr>
            <w:r w:rsidRPr="00D37E07">
              <w:rPr>
                <w:rFonts w:cs="Arial"/>
                <w:sz w:val="20"/>
              </w:rPr>
              <w:t>$400,000.00</w:t>
            </w:r>
          </w:p>
        </w:tc>
      </w:tr>
      <w:tr w:rsidR="00736F70" w:rsidRPr="00D40F36" w:rsidTr="00891D11">
        <w:trPr>
          <w:trHeight w:val="371"/>
          <w:jc w:val="center"/>
        </w:trPr>
        <w:tc>
          <w:tcPr>
            <w:tcW w:w="464" w:type="pct"/>
            <w:vAlign w:val="center"/>
          </w:tcPr>
          <w:p w:rsidR="00736F70" w:rsidRPr="00D40F36" w:rsidRDefault="00736F70" w:rsidP="00891D11">
            <w:pPr>
              <w:pStyle w:val="Textoindependiente"/>
              <w:ind w:right="62"/>
              <w:jc w:val="center"/>
              <w:rPr>
                <w:rFonts w:cs="Arial"/>
                <w:sz w:val="20"/>
              </w:rPr>
            </w:pPr>
            <w:r w:rsidRPr="00D40F36">
              <w:rPr>
                <w:rFonts w:cs="Arial"/>
                <w:sz w:val="20"/>
              </w:rPr>
              <w:t>4</w:t>
            </w:r>
          </w:p>
        </w:tc>
        <w:tc>
          <w:tcPr>
            <w:tcW w:w="1963" w:type="pct"/>
            <w:vAlign w:val="center"/>
          </w:tcPr>
          <w:p w:rsidR="00736F70" w:rsidRPr="00D40F36" w:rsidRDefault="00736F70" w:rsidP="00891D11">
            <w:pPr>
              <w:pStyle w:val="Textoindependiente"/>
              <w:ind w:left="6" w:right="216"/>
              <w:jc w:val="center"/>
              <w:rPr>
                <w:rFonts w:cs="Arial"/>
                <w:sz w:val="20"/>
              </w:rPr>
            </w:pPr>
            <w:r w:rsidRPr="00D40F36">
              <w:rPr>
                <w:rFonts w:cs="Arial"/>
                <w:sz w:val="20"/>
              </w:rPr>
              <w:t>Coordinador General de Asesores de la Presidencia</w:t>
            </w:r>
          </w:p>
        </w:tc>
        <w:tc>
          <w:tcPr>
            <w:tcW w:w="915" w:type="pct"/>
            <w:vAlign w:val="center"/>
          </w:tcPr>
          <w:p w:rsidR="00736F70" w:rsidRPr="00D40F36" w:rsidRDefault="00736F70" w:rsidP="00891D11">
            <w:pPr>
              <w:pStyle w:val="Textoindependiente"/>
              <w:ind w:left="135" w:right="191"/>
              <w:jc w:val="center"/>
              <w:rPr>
                <w:rFonts w:cs="Arial"/>
                <w:sz w:val="20"/>
              </w:rPr>
            </w:pPr>
            <w:r w:rsidRPr="00D40F36">
              <w:rPr>
                <w:rFonts w:cs="Arial"/>
                <w:sz w:val="20"/>
              </w:rPr>
              <w:t>1</w:t>
            </w:r>
          </w:p>
        </w:tc>
        <w:tc>
          <w:tcPr>
            <w:tcW w:w="1658" w:type="pct"/>
            <w:vAlign w:val="center"/>
          </w:tcPr>
          <w:p w:rsidR="00736F70" w:rsidRPr="00D37E07" w:rsidRDefault="00736F70" w:rsidP="00891D11">
            <w:pPr>
              <w:pStyle w:val="Textoindependiente"/>
              <w:ind w:left="160" w:right="166"/>
              <w:jc w:val="center"/>
              <w:rPr>
                <w:rFonts w:cs="Arial"/>
                <w:sz w:val="20"/>
              </w:rPr>
            </w:pPr>
            <w:r w:rsidRPr="00D37E07">
              <w:rPr>
                <w:rFonts w:cs="Arial"/>
                <w:sz w:val="20"/>
              </w:rPr>
              <w:t>$400,000.00</w:t>
            </w:r>
          </w:p>
        </w:tc>
      </w:tr>
      <w:tr w:rsidR="00736F70" w:rsidRPr="00D40F36" w:rsidTr="00891D11">
        <w:trPr>
          <w:trHeight w:val="371"/>
          <w:jc w:val="center"/>
        </w:trPr>
        <w:tc>
          <w:tcPr>
            <w:tcW w:w="464" w:type="pct"/>
            <w:vAlign w:val="center"/>
          </w:tcPr>
          <w:p w:rsidR="00736F70" w:rsidRPr="00D40F36" w:rsidRDefault="00736F70" w:rsidP="00891D11">
            <w:pPr>
              <w:pStyle w:val="Textoindependiente"/>
              <w:ind w:right="62"/>
              <w:jc w:val="center"/>
              <w:rPr>
                <w:rFonts w:cs="Arial"/>
                <w:sz w:val="20"/>
              </w:rPr>
            </w:pPr>
            <w:r w:rsidRPr="00D40F36">
              <w:rPr>
                <w:rFonts w:cs="Arial"/>
                <w:sz w:val="20"/>
              </w:rPr>
              <w:t>4</w:t>
            </w:r>
          </w:p>
        </w:tc>
        <w:tc>
          <w:tcPr>
            <w:tcW w:w="1963" w:type="pct"/>
            <w:vAlign w:val="center"/>
          </w:tcPr>
          <w:p w:rsidR="00736F70" w:rsidRPr="00D40F36" w:rsidRDefault="00736F70" w:rsidP="00891D11">
            <w:pPr>
              <w:pStyle w:val="Textoindependiente"/>
              <w:ind w:left="6" w:right="216"/>
              <w:jc w:val="center"/>
              <w:rPr>
                <w:rFonts w:cs="Arial"/>
                <w:sz w:val="20"/>
              </w:rPr>
            </w:pPr>
            <w:r w:rsidRPr="00D40F36">
              <w:rPr>
                <w:rFonts w:cs="Arial"/>
                <w:sz w:val="20"/>
              </w:rPr>
              <w:t>Secretario General de Acuerdos</w:t>
            </w:r>
          </w:p>
        </w:tc>
        <w:tc>
          <w:tcPr>
            <w:tcW w:w="915" w:type="pct"/>
            <w:vAlign w:val="center"/>
          </w:tcPr>
          <w:p w:rsidR="00736F70" w:rsidRPr="00D40F36" w:rsidRDefault="00736F70" w:rsidP="00891D11">
            <w:pPr>
              <w:pStyle w:val="Textoindependiente"/>
              <w:ind w:left="135" w:right="191"/>
              <w:jc w:val="center"/>
              <w:rPr>
                <w:rFonts w:cs="Arial"/>
                <w:sz w:val="20"/>
              </w:rPr>
            </w:pPr>
            <w:r w:rsidRPr="00D40F36">
              <w:rPr>
                <w:rFonts w:cs="Arial"/>
                <w:sz w:val="20"/>
              </w:rPr>
              <w:t>1</w:t>
            </w:r>
          </w:p>
        </w:tc>
        <w:tc>
          <w:tcPr>
            <w:tcW w:w="1658" w:type="pct"/>
            <w:vAlign w:val="center"/>
          </w:tcPr>
          <w:p w:rsidR="00736F70" w:rsidRPr="00D37E07" w:rsidRDefault="00736F70" w:rsidP="00891D11">
            <w:pPr>
              <w:pStyle w:val="Textoindependiente"/>
              <w:ind w:left="160" w:right="166"/>
              <w:jc w:val="center"/>
              <w:rPr>
                <w:rFonts w:cs="Arial"/>
                <w:sz w:val="20"/>
              </w:rPr>
            </w:pPr>
            <w:r w:rsidRPr="00D37E07">
              <w:rPr>
                <w:rFonts w:cs="Arial"/>
                <w:sz w:val="20"/>
              </w:rPr>
              <w:t>$400,000.00</w:t>
            </w:r>
          </w:p>
        </w:tc>
      </w:tr>
      <w:tr w:rsidR="00736F70" w:rsidRPr="00D40F36" w:rsidTr="00891D11">
        <w:trPr>
          <w:trHeight w:val="371"/>
          <w:jc w:val="center"/>
        </w:trPr>
        <w:tc>
          <w:tcPr>
            <w:tcW w:w="464" w:type="pct"/>
            <w:vAlign w:val="center"/>
          </w:tcPr>
          <w:p w:rsidR="00736F70" w:rsidRPr="00D40F36" w:rsidRDefault="00736F70" w:rsidP="00891D11">
            <w:pPr>
              <w:pStyle w:val="Textoindependiente"/>
              <w:ind w:right="62"/>
              <w:jc w:val="center"/>
              <w:rPr>
                <w:rFonts w:cs="Arial"/>
                <w:sz w:val="20"/>
              </w:rPr>
            </w:pPr>
            <w:r w:rsidRPr="00D40F36">
              <w:rPr>
                <w:rFonts w:cs="Arial"/>
                <w:sz w:val="20"/>
              </w:rPr>
              <w:t>5</w:t>
            </w:r>
          </w:p>
        </w:tc>
        <w:tc>
          <w:tcPr>
            <w:tcW w:w="1963" w:type="pct"/>
            <w:vAlign w:val="center"/>
          </w:tcPr>
          <w:p w:rsidR="00736F70" w:rsidRPr="00D40F36" w:rsidRDefault="00736F70" w:rsidP="00891D11">
            <w:pPr>
              <w:pStyle w:val="Textoindependiente"/>
              <w:ind w:left="6" w:right="216"/>
              <w:jc w:val="center"/>
              <w:rPr>
                <w:rFonts w:cs="Arial"/>
                <w:sz w:val="20"/>
              </w:rPr>
            </w:pPr>
            <w:r w:rsidRPr="00D40F36">
              <w:rPr>
                <w:rFonts w:cs="Arial"/>
                <w:sz w:val="20"/>
              </w:rPr>
              <w:t>Contralor Interno del Tribunal Electoral</w:t>
            </w:r>
          </w:p>
        </w:tc>
        <w:tc>
          <w:tcPr>
            <w:tcW w:w="915" w:type="pct"/>
            <w:vAlign w:val="center"/>
          </w:tcPr>
          <w:p w:rsidR="00736F70" w:rsidRPr="00D40F36" w:rsidRDefault="00736F70" w:rsidP="00891D11">
            <w:pPr>
              <w:pStyle w:val="Textoindependiente"/>
              <w:ind w:left="135" w:right="191"/>
              <w:jc w:val="center"/>
              <w:rPr>
                <w:rFonts w:cs="Arial"/>
                <w:sz w:val="20"/>
              </w:rPr>
            </w:pPr>
            <w:r w:rsidRPr="00D40F36">
              <w:rPr>
                <w:rFonts w:cs="Arial"/>
                <w:sz w:val="20"/>
              </w:rPr>
              <w:t>1</w:t>
            </w:r>
          </w:p>
        </w:tc>
        <w:tc>
          <w:tcPr>
            <w:tcW w:w="1658" w:type="pct"/>
            <w:vAlign w:val="center"/>
          </w:tcPr>
          <w:p w:rsidR="00736F70" w:rsidRPr="00D37E07" w:rsidRDefault="00736F70" w:rsidP="00891D11">
            <w:pPr>
              <w:pStyle w:val="Textoindependiente"/>
              <w:ind w:left="160" w:right="166"/>
              <w:jc w:val="center"/>
              <w:rPr>
                <w:rFonts w:cs="Arial"/>
                <w:sz w:val="20"/>
              </w:rPr>
            </w:pPr>
            <w:r w:rsidRPr="00D37E07">
              <w:rPr>
                <w:rFonts w:cs="Arial"/>
                <w:sz w:val="20"/>
              </w:rPr>
              <w:t>$340,000.00</w:t>
            </w:r>
          </w:p>
        </w:tc>
      </w:tr>
      <w:tr w:rsidR="00736F70" w:rsidRPr="00D40F36" w:rsidTr="00891D11">
        <w:trPr>
          <w:trHeight w:val="371"/>
          <w:jc w:val="center"/>
        </w:trPr>
        <w:tc>
          <w:tcPr>
            <w:tcW w:w="464" w:type="pct"/>
            <w:vAlign w:val="center"/>
          </w:tcPr>
          <w:p w:rsidR="00736F70" w:rsidRPr="00D40F36" w:rsidRDefault="00736F70" w:rsidP="00891D11">
            <w:pPr>
              <w:pStyle w:val="Textoindependiente"/>
              <w:ind w:right="62"/>
              <w:jc w:val="center"/>
              <w:rPr>
                <w:rFonts w:cs="Arial"/>
                <w:sz w:val="20"/>
              </w:rPr>
            </w:pPr>
            <w:r w:rsidRPr="00D40F36">
              <w:rPr>
                <w:rFonts w:cs="Arial"/>
                <w:sz w:val="20"/>
              </w:rPr>
              <w:t>5</w:t>
            </w:r>
          </w:p>
        </w:tc>
        <w:tc>
          <w:tcPr>
            <w:tcW w:w="1963" w:type="pct"/>
            <w:vAlign w:val="center"/>
          </w:tcPr>
          <w:p w:rsidR="00736F70" w:rsidRPr="00D40F36" w:rsidRDefault="00736F70" w:rsidP="00891D11">
            <w:pPr>
              <w:pStyle w:val="Textoindependiente"/>
              <w:ind w:left="6" w:right="216"/>
              <w:jc w:val="center"/>
              <w:rPr>
                <w:rFonts w:cs="Arial"/>
                <w:sz w:val="20"/>
              </w:rPr>
            </w:pPr>
            <w:r w:rsidRPr="00D40F36">
              <w:rPr>
                <w:rFonts w:cs="Arial"/>
                <w:sz w:val="20"/>
              </w:rPr>
              <w:t>Subsecretario General de Acuerdos</w:t>
            </w:r>
          </w:p>
        </w:tc>
        <w:tc>
          <w:tcPr>
            <w:tcW w:w="915" w:type="pct"/>
            <w:vAlign w:val="center"/>
          </w:tcPr>
          <w:p w:rsidR="00736F70" w:rsidRPr="00D40F36" w:rsidRDefault="00736F70" w:rsidP="00891D11">
            <w:pPr>
              <w:pStyle w:val="Textoindependiente"/>
              <w:ind w:left="135" w:right="191"/>
              <w:jc w:val="center"/>
              <w:rPr>
                <w:rFonts w:cs="Arial"/>
                <w:sz w:val="20"/>
              </w:rPr>
            </w:pPr>
            <w:r w:rsidRPr="00D40F36">
              <w:rPr>
                <w:rFonts w:cs="Arial"/>
                <w:sz w:val="20"/>
              </w:rPr>
              <w:t>1</w:t>
            </w:r>
          </w:p>
        </w:tc>
        <w:tc>
          <w:tcPr>
            <w:tcW w:w="1658" w:type="pct"/>
            <w:vAlign w:val="center"/>
          </w:tcPr>
          <w:p w:rsidR="00736F70" w:rsidRPr="00D37E07" w:rsidRDefault="00736F70" w:rsidP="00891D11">
            <w:pPr>
              <w:pStyle w:val="Textoindependiente"/>
              <w:ind w:left="160" w:right="166"/>
              <w:jc w:val="center"/>
              <w:rPr>
                <w:rFonts w:cs="Arial"/>
                <w:sz w:val="20"/>
              </w:rPr>
            </w:pPr>
            <w:r w:rsidRPr="00D37E07">
              <w:rPr>
                <w:rFonts w:cs="Arial"/>
                <w:sz w:val="20"/>
              </w:rPr>
              <w:t>$340,000.00</w:t>
            </w:r>
          </w:p>
        </w:tc>
      </w:tr>
      <w:tr w:rsidR="00736F70" w:rsidRPr="00D40F36" w:rsidTr="00891D11">
        <w:trPr>
          <w:trHeight w:val="370"/>
          <w:jc w:val="center"/>
        </w:trPr>
        <w:tc>
          <w:tcPr>
            <w:tcW w:w="464" w:type="pct"/>
            <w:vAlign w:val="center"/>
          </w:tcPr>
          <w:p w:rsidR="00736F70" w:rsidRPr="00D40F36" w:rsidRDefault="00736F70" w:rsidP="00891D11">
            <w:pPr>
              <w:pStyle w:val="Textoindependiente"/>
              <w:ind w:right="62"/>
              <w:jc w:val="center"/>
              <w:rPr>
                <w:rFonts w:cs="Arial"/>
                <w:sz w:val="20"/>
              </w:rPr>
            </w:pPr>
            <w:r w:rsidRPr="00D40F36">
              <w:rPr>
                <w:rFonts w:cs="Arial"/>
                <w:sz w:val="20"/>
              </w:rPr>
              <w:t>6</w:t>
            </w:r>
          </w:p>
        </w:tc>
        <w:tc>
          <w:tcPr>
            <w:tcW w:w="1963" w:type="pct"/>
            <w:vAlign w:val="center"/>
          </w:tcPr>
          <w:p w:rsidR="00736F70" w:rsidRPr="00D40F36" w:rsidRDefault="00736F70" w:rsidP="00891D11">
            <w:pPr>
              <w:pStyle w:val="Textoindependiente"/>
              <w:ind w:left="6" w:right="216"/>
              <w:jc w:val="center"/>
              <w:rPr>
                <w:rFonts w:cs="Arial"/>
                <w:sz w:val="20"/>
              </w:rPr>
            </w:pPr>
            <w:r w:rsidRPr="00D40F36">
              <w:rPr>
                <w:rFonts w:cs="Arial"/>
                <w:sz w:val="20"/>
              </w:rPr>
              <w:t xml:space="preserve">Director del Centro de Capacitación Judicial Electoral </w:t>
            </w:r>
          </w:p>
        </w:tc>
        <w:tc>
          <w:tcPr>
            <w:tcW w:w="915" w:type="pct"/>
            <w:vAlign w:val="center"/>
          </w:tcPr>
          <w:p w:rsidR="00736F70" w:rsidRPr="00D40F36" w:rsidRDefault="00736F70" w:rsidP="00891D11">
            <w:pPr>
              <w:pStyle w:val="Textoindependiente"/>
              <w:ind w:left="135" w:right="191"/>
              <w:jc w:val="center"/>
              <w:rPr>
                <w:rFonts w:cs="Arial"/>
                <w:sz w:val="20"/>
              </w:rPr>
            </w:pPr>
            <w:r w:rsidRPr="00D40F36">
              <w:rPr>
                <w:rFonts w:cs="Arial"/>
                <w:sz w:val="20"/>
              </w:rPr>
              <w:t>1</w:t>
            </w:r>
          </w:p>
        </w:tc>
        <w:tc>
          <w:tcPr>
            <w:tcW w:w="1658" w:type="pct"/>
            <w:vAlign w:val="center"/>
          </w:tcPr>
          <w:p w:rsidR="00736F70" w:rsidRPr="00D37E07" w:rsidRDefault="00736F70" w:rsidP="00891D11">
            <w:pPr>
              <w:pStyle w:val="Textoindependiente"/>
              <w:ind w:left="160" w:right="166"/>
              <w:jc w:val="center"/>
              <w:rPr>
                <w:rFonts w:cs="Arial"/>
                <w:sz w:val="20"/>
              </w:rPr>
            </w:pPr>
            <w:r w:rsidRPr="00D37E07">
              <w:rPr>
                <w:rFonts w:cs="Arial"/>
                <w:sz w:val="20"/>
              </w:rPr>
              <w:t>$340,000.00</w:t>
            </w:r>
          </w:p>
        </w:tc>
      </w:tr>
      <w:tr w:rsidR="00736F70" w:rsidRPr="00D40F36" w:rsidTr="00891D11">
        <w:trPr>
          <w:trHeight w:val="371"/>
          <w:jc w:val="center"/>
        </w:trPr>
        <w:tc>
          <w:tcPr>
            <w:tcW w:w="464" w:type="pct"/>
            <w:vAlign w:val="center"/>
          </w:tcPr>
          <w:p w:rsidR="00736F70" w:rsidRPr="00D40F36" w:rsidRDefault="00736F70" w:rsidP="00891D11">
            <w:pPr>
              <w:pStyle w:val="Textoindependiente"/>
              <w:ind w:right="62"/>
              <w:jc w:val="center"/>
              <w:rPr>
                <w:rFonts w:cs="Arial"/>
                <w:sz w:val="20"/>
              </w:rPr>
            </w:pPr>
            <w:r w:rsidRPr="00D40F36">
              <w:rPr>
                <w:rFonts w:cs="Arial"/>
                <w:sz w:val="20"/>
              </w:rPr>
              <w:t>6</w:t>
            </w:r>
          </w:p>
        </w:tc>
        <w:tc>
          <w:tcPr>
            <w:tcW w:w="1963" w:type="pct"/>
            <w:vAlign w:val="center"/>
          </w:tcPr>
          <w:p w:rsidR="00736F70" w:rsidRPr="00D40F36" w:rsidRDefault="00736F70" w:rsidP="00891D11">
            <w:pPr>
              <w:pStyle w:val="Textoindependiente"/>
              <w:ind w:left="6" w:right="216"/>
              <w:jc w:val="center"/>
              <w:rPr>
                <w:rFonts w:cs="Arial"/>
                <w:sz w:val="20"/>
              </w:rPr>
            </w:pPr>
            <w:r w:rsidRPr="00D40F36">
              <w:rPr>
                <w:rFonts w:cs="Arial"/>
                <w:sz w:val="20"/>
              </w:rPr>
              <w:t>Coordinador</w:t>
            </w:r>
          </w:p>
        </w:tc>
        <w:tc>
          <w:tcPr>
            <w:tcW w:w="915" w:type="pct"/>
            <w:vAlign w:val="center"/>
          </w:tcPr>
          <w:p w:rsidR="00736F70" w:rsidRPr="00D40F36" w:rsidRDefault="00736F70" w:rsidP="00891D11">
            <w:pPr>
              <w:pStyle w:val="Textoindependiente"/>
              <w:ind w:left="135" w:right="191"/>
              <w:jc w:val="center"/>
              <w:rPr>
                <w:rFonts w:cs="Arial"/>
                <w:sz w:val="20"/>
              </w:rPr>
            </w:pPr>
            <w:r w:rsidRPr="00D40F36">
              <w:rPr>
                <w:rFonts w:cs="Arial"/>
                <w:sz w:val="20"/>
              </w:rPr>
              <w:t>1</w:t>
            </w:r>
          </w:p>
        </w:tc>
        <w:tc>
          <w:tcPr>
            <w:tcW w:w="1658" w:type="pct"/>
            <w:vAlign w:val="center"/>
          </w:tcPr>
          <w:p w:rsidR="00736F70" w:rsidRPr="00D37E07" w:rsidRDefault="00736F70" w:rsidP="00891D11">
            <w:pPr>
              <w:pStyle w:val="Textoindependiente"/>
              <w:ind w:left="160" w:right="166"/>
              <w:jc w:val="center"/>
              <w:rPr>
                <w:rFonts w:cs="Arial"/>
                <w:sz w:val="20"/>
              </w:rPr>
            </w:pPr>
            <w:r w:rsidRPr="00D37E07">
              <w:rPr>
                <w:rFonts w:cs="Arial"/>
                <w:sz w:val="20"/>
              </w:rPr>
              <w:t>$340,000.00</w:t>
            </w:r>
          </w:p>
        </w:tc>
      </w:tr>
      <w:tr w:rsidR="00736F70" w:rsidRPr="00D40F36" w:rsidTr="00891D11">
        <w:trPr>
          <w:trHeight w:val="370"/>
          <w:jc w:val="center"/>
        </w:trPr>
        <w:tc>
          <w:tcPr>
            <w:tcW w:w="464" w:type="pct"/>
            <w:vAlign w:val="center"/>
          </w:tcPr>
          <w:p w:rsidR="00736F70" w:rsidRPr="00D40F36" w:rsidRDefault="00736F70" w:rsidP="00891D11">
            <w:pPr>
              <w:pStyle w:val="Textoindependiente"/>
              <w:ind w:right="62"/>
              <w:jc w:val="center"/>
              <w:rPr>
                <w:rFonts w:cs="Arial"/>
                <w:sz w:val="20"/>
              </w:rPr>
            </w:pPr>
            <w:r w:rsidRPr="00D40F36">
              <w:rPr>
                <w:rFonts w:cs="Arial"/>
                <w:sz w:val="20"/>
              </w:rPr>
              <w:t>7</w:t>
            </w:r>
          </w:p>
        </w:tc>
        <w:tc>
          <w:tcPr>
            <w:tcW w:w="1963" w:type="pct"/>
            <w:vAlign w:val="center"/>
          </w:tcPr>
          <w:p w:rsidR="00736F70" w:rsidRPr="00D40F36" w:rsidRDefault="00736F70" w:rsidP="00891D11">
            <w:pPr>
              <w:pStyle w:val="Textoindependiente"/>
              <w:ind w:left="6" w:right="216"/>
              <w:jc w:val="center"/>
              <w:rPr>
                <w:rFonts w:cs="Arial"/>
                <w:sz w:val="20"/>
              </w:rPr>
            </w:pPr>
            <w:r w:rsidRPr="00D40F36">
              <w:rPr>
                <w:rFonts w:cs="Arial"/>
                <w:sz w:val="20"/>
              </w:rPr>
              <w:t>Secretario Particular del Magistrado Presidente</w:t>
            </w:r>
          </w:p>
        </w:tc>
        <w:tc>
          <w:tcPr>
            <w:tcW w:w="915" w:type="pct"/>
            <w:vAlign w:val="center"/>
          </w:tcPr>
          <w:p w:rsidR="00736F70" w:rsidRPr="00D40F36" w:rsidRDefault="00736F70" w:rsidP="00891D11">
            <w:pPr>
              <w:pStyle w:val="Textoindependiente"/>
              <w:ind w:left="135" w:right="191"/>
              <w:jc w:val="center"/>
              <w:rPr>
                <w:rFonts w:cs="Arial"/>
                <w:sz w:val="20"/>
              </w:rPr>
            </w:pPr>
            <w:r w:rsidRPr="00D40F36">
              <w:rPr>
                <w:rFonts w:cs="Arial"/>
                <w:sz w:val="20"/>
              </w:rPr>
              <w:t>1</w:t>
            </w:r>
          </w:p>
        </w:tc>
        <w:tc>
          <w:tcPr>
            <w:tcW w:w="1658" w:type="pct"/>
            <w:vAlign w:val="center"/>
          </w:tcPr>
          <w:p w:rsidR="00736F70" w:rsidRPr="00D37E07" w:rsidRDefault="00736F70" w:rsidP="00891D11">
            <w:pPr>
              <w:pStyle w:val="Textoindependiente"/>
              <w:ind w:left="160" w:right="166"/>
              <w:jc w:val="center"/>
              <w:rPr>
                <w:rFonts w:cs="Arial"/>
                <w:sz w:val="20"/>
              </w:rPr>
            </w:pPr>
            <w:r w:rsidRPr="00D37E07">
              <w:rPr>
                <w:rFonts w:cs="Arial"/>
                <w:sz w:val="20"/>
              </w:rPr>
              <w:t>$340,000.00</w:t>
            </w:r>
          </w:p>
        </w:tc>
      </w:tr>
      <w:tr w:rsidR="00736F70" w:rsidRPr="00D40F36" w:rsidTr="00891D11">
        <w:trPr>
          <w:trHeight w:val="371"/>
          <w:jc w:val="center"/>
        </w:trPr>
        <w:tc>
          <w:tcPr>
            <w:tcW w:w="464" w:type="pct"/>
            <w:vAlign w:val="center"/>
          </w:tcPr>
          <w:p w:rsidR="00736F70" w:rsidRPr="00D40F36" w:rsidRDefault="00736F70" w:rsidP="00891D11">
            <w:pPr>
              <w:pStyle w:val="Textoindependiente"/>
              <w:ind w:right="62"/>
              <w:jc w:val="center"/>
              <w:rPr>
                <w:rFonts w:cs="Arial"/>
                <w:sz w:val="20"/>
              </w:rPr>
            </w:pPr>
            <w:r w:rsidRPr="00D40F36">
              <w:rPr>
                <w:rFonts w:cs="Arial"/>
                <w:sz w:val="20"/>
              </w:rPr>
              <w:t>7</w:t>
            </w:r>
          </w:p>
        </w:tc>
        <w:tc>
          <w:tcPr>
            <w:tcW w:w="1963" w:type="pct"/>
            <w:vAlign w:val="center"/>
          </w:tcPr>
          <w:p w:rsidR="00736F70" w:rsidRPr="00D40F36" w:rsidRDefault="00736F70" w:rsidP="00891D11">
            <w:pPr>
              <w:pStyle w:val="Textoindependiente"/>
              <w:ind w:left="6" w:right="216"/>
              <w:jc w:val="center"/>
              <w:rPr>
                <w:rFonts w:cs="Arial"/>
                <w:sz w:val="20"/>
              </w:rPr>
            </w:pPr>
            <w:r w:rsidRPr="00D40F36">
              <w:rPr>
                <w:rFonts w:cs="Arial"/>
                <w:sz w:val="20"/>
              </w:rPr>
              <w:t>Director General</w:t>
            </w:r>
          </w:p>
        </w:tc>
        <w:tc>
          <w:tcPr>
            <w:tcW w:w="915" w:type="pct"/>
            <w:vAlign w:val="center"/>
          </w:tcPr>
          <w:p w:rsidR="00736F70" w:rsidRPr="00D40F36" w:rsidRDefault="00736F70" w:rsidP="00891D11">
            <w:pPr>
              <w:pStyle w:val="Textoindependiente"/>
              <w:ind w:left="135" w:right="191"/>
              <w:jc w:val="center"/>
              <w:rPr>
                <w:rFonts w:cs="Arial"/>
                <w:sz w:val="20"/>
              </w:rPr>
            </w:pPr>
            <w:r w:rsidRPr="00D40F36">
              <w:rPr>
                <w:rFonts w:cs="Arial"/>
                <w:sz w:val="20"/>
              </w:rPr>
              <w:t>1</w:t>
            </w:r>
          </w:p>
        </w:tc>
        <w:tc>
          <w:tcPr>
            <w:tcW w:w="1658" w:type="pct"/>
            <w:vAlign w:val="center"/>
          </w:tcPr>
          <w:p w:rsidR="00736F70" w:rsidRPr="00D37E07" w:rsidRDefault="00736F70" w:rsidP="00891D11">
            <w:pPr>
              <w:pStyle w:val="Textoindependiente"/>
              <w:ind w:left="160" w:right="166"/>
              <w:jc w:val="center"/>
              <w:rPr>
                <w:rFonts w:cs="Arial"/>
                <w:sz w:val="20"/>
              </w:rPr>
            </w:pPr>
            <w:r w:rsidRPr="00D37E07">
              <w:rPr>
                <w:rFonts w:cs="Arial"/>
                <w:sz w:val="20"/>
              </w:rPr>
              <w:t>$340,000.00</w:t>
            </w:r>
          </w:p>
        </w:tc>
      </w:tr>
      <w:tr w:rsidR="00736F70" w:rsidRPr="00D40F36" w:rsidTr="00891D11">
        <w:trPr>
          <w:trHeight w:val="371"/>
          <w:jc w:val="center"/>
        </w:trPr>
        <w:tc>
          <w:tcPr>
            <w:tcW w:w="464" w:type="pct"/>
            <w:vAlign w:val="center"/>
          </w:tcPr>
          <w:p w:rsidR="00736F70" w:rsidRPr="00D40F36" w:rsidRDefault="00736F70" w:rsidP="00891D11">
            <w:pPr>
              <w:pStyle w:val="Textoindependiente"/>
              <w:ind w:right="62"/>
              <w:jc w:val="center"/>
              <w:rPr>
                <w:rFonts w:cs="Arial"/>
                <w:sz w:val="20"/>
              </w:rPr>
            </w:pPr>
            <w:r w:rsidRPr="00D40F36">
              <w:rPr>
                <w:rFonts w:cs="Arial"/>
                <w:sz w:val="20"/>
              </w:rPr>
              <w:t>7</w:t>
            </w:r>
          </w:p>
        </w:tc>
        <w:tc>
          <w:tcPr>
            <w:tcW w:w="1963" w:type="pct"/>
            <w:vAlign w:val="center"/>
          </w:tcPr>
          <w:p w:rsidR="00736F70" w:rsidRPr="00D40F36" w:rsidRDefault="00736F70" w:rsidP="00891D11">
            <w:pPr>
              <w:pStyle w:val="Textoindependiente"/>
              <w:ind w:left="6" w:right="216"/>
              <w:jc w:val="center"/>
              <w:rPr>
                <w:rFonts w:cs="Arial"/>
                <w:sz w:val="20"/>
              </w:rPr>
            </w:pPr>
            <w:r w:rsidRPr="00D40F36">
              <w:rPr>
                <w:rFonts w:cs="Arial"/>
                <w:sz w:val="20"/>
              </w:rPr>
              <w:t>Secretario Académico</w:t>
            </w:r>
          </w:p>
        </w:tc>
        <w:tc>
          <w:tcPr>
            <w:tcW w:w="915" w:type="pct"/>
            <w:vAlign w:val="center"/>
          </w:tcPr>
          <w:p w:rsidR="00736F70" w:rsidRPr="00D40F36" w:rsidRDefault="00736F70" w:rsidP="00891D11">
            <w:pPr>
              <w:pStyle w:val="Textoindependiente"/>
              <w:ind w:left="135" w:right="191"/>
              <w:jc w:val="center"/>
              <w:rPr>
                <w:rFonts w:cs="Arial"/>
                <w:sz w:val="20"/>
              </w:rPr>
            </w:pPr>
            <w:r w:rsidRPr="00D40F36">
              <w:rPr>
                <w:rFonts w:cs="Arial"/>
                <w:sz w:val="20"/>
              </w:rPr>
              <w:t>1</w:t>
            </w:r>
          </w:p>
        </w:tc>
        <w:tc>
          <w:tcPr>
            <w:tcW w:w="1658" w:type="pct"/>
            <w:vAlign w:val="center"/>
          </w:tcPr>
          <w:p w:rsidR="00736F70" w:rsidRPr="00D37E07" w:rsidRDefault="00736F70" w:rsidP="00891D11">
            <w:pPr>
              <w:pStyle w:val="Textoindependiente"/>
              <w:ind w:left="160" w:right="166"/>
              <w:jc w:val="center"/>
              <w:rPr>
                <w:rFonts w:cs="Arial"/>
                <w:sz w:val="20"/>
              </w:rPr>
            </w:pPr>
            <w:r w:rsidRPr="00D37E07">
              <w:rPr>
                <w:rFonts w:cs="Arial"/>
                <w:sz w:val="20"/>
              </w:rPr>
              <w:t>$320,000.00</w:t>
            </w:r>
          </w:p>
        </w:tc>
      </w:tr>
    </w:tbl>
    <w:p w:rsidR="00E6736B" w:rsidRDefault="00E6736B" w:rsidP="003361A6">
      <w:pPr>
        <w:pStyle w:val="Textoindependiente"/>
        <w:ind w:left="360" w:right="-96"/>
        <w:jc w:val="both"/>
        <w:rPr>
          <w:rFonts w:cs="Arial"/>
          <w:sz w:val="24"/>
          <w:szCs w:val="24"/>
        </w:rPr>
      </w:pPr>
    </w:p>
    <w:p w:rsidR="00E6736B" w:rsidRPr="000F436D" w:rsidRDefault="00E841BB" w:rsidP="000F436D">
      <w:pPr>
        <w:pStyle w:val="Textoindependiente"/>
        <w:ind w:right="-96"/>
        <w:jc w:val="both"/>
        <w:rPr>
          <w:rFonts w:cs="Arial"/>
          <w:b/>
          <w:sz w:val="16"/>
          <w:szCs w:val="16"/>
        </w:rPr>
      </w:pPr>
      <w:r>
        <w:rPr>
          <w:rFonts w:cs="Arial"/>
          <w:b/>
          <w:sz w:val="16"/>
          <w:szCs w:val="16"/>
        </w:rPr>
        <w:t>[Modifi</w:t>
      </w:r>
      <w:r w:rsidR="000B6089">
        <w:rPr>
          <w:rFonts w:cs="Arial"/>
          <w:b/>
          <w:sz w:val="16"/>
          <w:szCs w:val="16"/>
        </w:rPr>
        <w:t>cado mediante Acuerdo 221/S6 (12</w:t>
      </w:r>
      <w:r>
        <w:rPr>
          <w:rFonts w:cs="Arial"/>
          <w:b/>
          <w:sz w:val="16"/>
          <w:szCs w:val="16"/>
        </w:rPr>
        <w:t>-VI-2012</w:t>
      </w:r>
      <w:r w:rsidR="000F436D">
        <w:rPr>
          <w:rFonts w:cs="Arial"/>
          <w:b/>
          <w:sz w:val="16"/>
          <w:szCs w:val="16"/>
        </w:rPr>
        <w:t>)].</w:t>
      </w:r>
    </w:p>
    <w:p w:rsidR="00E6736B" w:rsidRDefault="00E6736B" w:rsidP="003361A6">
      <w:pPr>
        <w:jc w:val="center"/>
        <w:rPr>
          <w:rFonts w:cs="Arial"/>
        </w:rPr>
      </w:pPr>
      <w:r>
        <w:rPr>
          <w:rFonts w:cs="Arial"/>
        </w:rPr>
        <w:br w:type="page"/>
      </w:r>
    </w:p>
    <w:p w:rsidR="00E6736B" w:rsidRPr="00E54D44" w:rsidRDefault="00E6736B" w:rsidP="003361A6">
      <w:pPr>
        <w:jc w:val="center"/>
        <w:rPr>
          <w:rFonts w:ascii="Arial" w:hAnsi="Arial" w:cs="Arial"/>
          <w:b/>
          <w:bCs/>
          <w:color w:val="000000"/>
        </w:rPr>
      </w:pPr>
      <w:r w:rsidRPr="006905BE">
        <w:rPr>
          <w:rFonts w:ascii="Arial" w:hAnsi="Arial" w:cs="Arial"/>
          <w:b/>
          <w:color w:val="00B050"/>
          <w:sz w:val="56"/>
          <w:szCs w:val="56"/>
          <w:lang w:val="es-ES"/>
        </w:rPr>
        <w:lastRenderedPageBreak/>
        <w:t xml:space="preserve">ANEXO </w:t>
      </w:r>
      <w:r>
        <w:rPr>
          <w:rFonts w:ascii="Arial" w:hAnsi="Arial" w:cs="Arial"/>
          <w:b/>
          <w:color w:val="00B050"/>
          <w:sz w:val="56"/>
          <w:szCs w:val="56"/>
          <w:lang w:val="es-ES"/>
        </w:rPr>
        <w:t>2</w:t>
      </w:r>
    </w:p>
    <w:p w:rsidR="00E6736B" w:rsidRPr="003361A6" w:rsidRDefault="00E6736B" w:rsidP="003361A6">
      <w:pPr>
        <w:pStyle w:val="Textoindependiente"/>
        <w:ind w:left="360" w:right="-96"/>
        <w:jc w:val="both"/>
        <w:rPr>
          <w:rFonts w:cs="Arial"/>
          <w:sz w:val="10"/>
          <w:szCs w:val="10"/>
        </w:rPr>
      </w:pPr>
    </w:p>
    <w:p w:rsidR="00E6736B" w:rsidRPr="003361A6" w:rsidRDefault="00E6736B" w:rsidP="003361A6">
      <w:pPr>
        <w:pStyle w:val="Textoindependiente"/>
        <w:ind w:left="360" w:right="-96"/>
        <w:jc w:val="both"/>
        <w:rPr>
          <w:rFonts w:cs="Arial"/>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56"/>
        <w:gridCol w:w="1497"/>
        <w:gridCol w:w="2667"/>
      </w:tblGrid>
      <w:tr w:rsidR="00E6736B" w:rsidRPr="000D5549" w:rsidTr="00736F70">
        <w:trPr>
          <w:trHeight w:val="682"/>
        </w:trPr>
        <w:tc>
          <w:tcPr>
            <w:tcW w:w="0" w:type="auto"/>
            <w:shd w:val="clear" w:color="auto" w:fill="009900"/>
            <w:vAlign w:val="center"/>
          </w:tcPr>
          <w:p w:rsidR="00E6736B" w:rsidRPr="000D5549" w:rsidRDefault="00E6736B" w:rsidP="00FD392F">
            <w:pPr>
              <w:pStyle w:val="Textoindependiente"/>
              <w:ind w:left="142" w:right="237"/>
              <w:jc w:val="center"/>
              <w:rPr>
                <w:rFonts w:cs="Arial"/>
                <w:b/>
                <w:lang w:val="es-MX"/>
              </w:rPr>
            </w:pPr>
            <w:r w:rsidRPr="000D5549">
              <w:rPr>
                <w:rFonts w:cs="Arial"/>
                <w:b/>
                <w:lang w:val="es-MX"/>
              </w:rPr>
              <w:t>UNIDAD ADMINISTRATIVA</w:t>
            </w:r>
          </w:p>
        </w:tc>
        <w:tc>
          <w:tcPr>
            <w:tcW w:w="0" w:type="auto"/>
            <w:shd w:val="clear" w:color="auto" w:fill="009900"/>
            <w:vAlign w:val="center"/>
          </w:tcPr>
          <w:p w:rsidR="00E6736B" w:rsidRPr="000D5549" w:rsidRDefault="00E6736B" w:rsidP="00FD392F">
            <w:pPr>
              <w:pStyle w:val="Textoindependiente"/>
              <w:ind w:left="155" w:right="75"/>
              <w:jc w:val="center"/>
              <w:rPr>
                <w:rFonts w:cs="Arial"/>
                <w:b/>
                <w:lang w:val="es-MX"/>
              </w:rPr>
            </w:pPr>
            <w:r w:rsidRPr="000D5549">
              <w:rPr>
                <w:rFonts w:cs="Arial"/>
                <w:b/>
                <w:lang w:val="es-MX"/>
              </w:rPr>
              <w:t>VEHÍCULOS</w:t>
            </w:r>
          </w:p>
        </w:tc>
        <w:tc>
          <w:tcPr>
            <w:tcW w:w="0" w:type="auto"/>
            <w:shd w:val="clear" w:color="auto" w:fill="009900"/>
            <w:vAlign w:val="center"/>
          </w:tcPr>
          <w:p w:rsidR="00E6736B" w:rsidRPr="000D5549" w:rsidRDefault="00E6736B" w:rsidP="00FD392F">
            <w:pPr>
              <w:pStyle w:val="Textoindependiente"/>
              <w:ind w:left="47" w:right="190"/>
              <w:jc w:val="center"/>
              <w:rPr>
                <w:rFonts w:cs="Arial"/>
                <w:b/>
                <w:lang w:val="es-MX"/>
              </w:rPr>
            </w:pPr>
            <w:r w:rsidRPr="000D5549">
              <w:rPr>
                <w:rFonts w:cs="Arial"/>
                <w:b/>
                <w:lang w:val="es-MX"/>
              </w:rPr>
              <w:t>COSTO UNITARIO MAXIMO DEL VEHÍCULO (MAS IVA)</w:t>
            </w:r>
          </w:p>
        </w:tc>
      </w:tr>
      <w:tr w:rsidR="00E6736B" w:rsidRPr="000D5549" w:rsidTr="00FD392F">
        <w:trPr>
          <w:trHeight w:val="313"/>
        </w:trPr>
        <w:tc>
          <w:tcPr>
            <w:tcW w:w="0" w:type="auto"/>
            <w:vAlign w:val="center"/>
          </w:tcPr>
          <w:p w:rsidR="00E6736B" w:rsidRPr="000D5549" w:rsidRDefault="00E6736B" w:rsidP="00FD392F">
            <w:pPr>
              <w:pStyle w:val="Textoindependiente"/>
              <w:ind w:left="142" w:right="237"/>
              <w:jc w:val="both"/>
              <w:rPr>
                <w:rFonts w:cs="Arial"/>
                <w:lang w:val="es-MX"/>
              </w:rPr>
            </w:pPr>
            <w:r w:rsidRPr="000D5549">
              <w:rPr>
                <w:rFonts w:cs="Arial"/>
                <w:lang w:val="es-MX"/>
              </w:rPr>
              <w:t>Presidencia</w:t>
            </w:r>
          </w:p>
        </w:tc>
        <w:tc>
          <w:tcPr>
            <w:tcW w:w="0" w:type="auto"/>
            <w:vAlign w:val="center"/>
          </w:tcPr>
          <w:p w:rsidR="00E6736B" w:rsidRPr="000D5549" w:rsidRDefault="00E6736B" w:rsidP="00FD392F">
            <w:pPr>
              <w:pStyle w:val="Textoindependiente"/>
              <w:ind w:left="155" w:right="75"/>
              <w:jc w:val="center"/>
              <w:rPr>
                <w:rFonts w:cs="Arial"/>
                <w:lang w:val="es-MX"/>
              </w:rPr>
            </w:pPr>
            <w:r w:rsidRPr="000D5549">
              <w:rPr>
                <w:rFonts w:cs="Arial"/>
                <w:lang w:val="es-MX"/>
              </w:rPr>
              <w:t>2</w:t>
            </w:r>
          </w:p>
        </w:tc>
        <w:tc>
          <w:tcPr>
            <w:tcW w:w="0" w:type="auto"/>
            <w:vAlign w:val="center"/>
          </w:tcPr>
          <w:p w:rsidR="00E6736B" w:rsidRPr="000D5549" w:rsidRDefault="00E6736B" w:rsidP="00FD392F">
            <w:pPr>
              <w:pStyle w:val="Textoindependiente"/>
              <w:ind w:left="47" w:right="190"/>
              <w:jc w:val="center"/>
              <w:rPr>
                <w:rFonts w:cs="Arial"/>
                <w:lang w:val="es-MX"/>
              </w:rPr>
            </w:pPr>
            <w:r>
              <w:rPr>
                <w:rFonts w:cs="Arial"/>
                <w:lang w:val="es-MX"/>
              </w:rPr>
              <w:t>$28</w:t>
            </w:r>
            <w:r w:rsidRPr="000D5549">
              <w:rPr>
                <w:rFonts w:cs="Arial"/>
                <w:lang w:val="es-MX"/>
              </w:rPr>
              <w:t>0,000.00</w:t>
            </w:r>
          </w:p>
        </w:tc>
      </w:tr>
      <w:tr w:rsidR="00E6736B" w:rsidRPr="000D5549" w:rsidTr="00FD392F">
        <w:trPr>
          <w:trHeight w:val="352"/>
        </w:trPr>
        <w:tc>
          <w:tcPr>
            <w:tcW w:w="0" w:type="auto"/>
            <w:vAlign w:val="center"/>
          </w:tcPr>
          <w:p w:rsidR="00E6736B" w:rsidRPr="000D5549" w:rsidRDefault="00E6736B" w:rsidP="00FD392F">
            <w:pPr>
              <w:pStyle w:val="Textoindependiente"/>
              <w:ind w:left="142" w:right="237"/>
              <w:jc w:val="both"/>
              <w:rPr>
                <w:rFonts w:cs="Arial"/>
                <w:lang w:val="es-MX"/>
              </w:rPr>
            </w:pPr>
            <w:r w:rsidRPr="000D5549">
              <w:rPr>
                <w:rFonts w:cs="Arial"/>
                <w:lang w:val="es-MX"/>
              </w:rPr>
              <w:t>Uno por Ponencia</w:t>
            </w:r>
          </w:p>
        </w:tc>
        <w:tc>
          <w:tcPr>
            <w:tcW w:w="0" w:type="auto"/>
            <w:vAlign w:val="center"/>
          </w:tcPr>
          <w:p w:rsidR="00E6736B" w:rsidRPr="000D5549" w:rsidRDefault="00E6736B" w:rsidP="00FD392F">
            <w:pPr>
              <w:pStyle w:val="Textoindependiente"/>
              <w:ind w:left="155" w:right="75"/>
              <w:jc w:val="center"/>
              <w:rPr>
                <w:rFonts w:cs="Arial"/>
                <w:lang w:val="es-MX"/>
              </w:rPr>
            </w:pPr>
            <w:r w:rsidRPr="000D5549">
              <w:rPr>
                <w:rFonts w:cs="Arial"/>
                <w:lang w:val="es-MX"/>
              </w:rPr>
              <w:t>7</w:t>
            </w:r>
          </w:p>
        </w:tc>
        <w:tc>
          <w:tcPr>
            <w:tcW w:w="0" w:type="auto"/>
            <w:vAlign w:val="center"/>
          </w:tcPr>
          <w:p w:rsidR="00E6736B" w:rsidRPr="000D5549" w:rsidRDefault="00E6736B" w:rsidP="00FD392F">
            <w:pPr>
              <w:pStyle w:val="Textoindependiente"/>
              <w:ind w:left="47" w:right="190"/>
              <w:jc w:val="center"/>
              <w:rPr>
                <w:rFonts w:cs="Arial"/>
                <w:lang w:val="es-MX"/>
              </w:rPr>
            </w:pPr>
            <w:r>
              <w:rPr>
                <w:rFonts w:cs="Arial"/>
                <w:lang w:val="es-MX"/>
              </w:rPr>
              <w:t>$28</w:t>
            </w:r>
            <w:r w:rsidRPr="000D5549">
              <w:rPr>
                <w:rFonts w:cs="Arial"/>
                <w:lang w:val="es-MX"/>
              </w:rPr>
              <w:t>0,000.00</w:t>
            </w:r>
          </w:p>
        </w:tc>
      </w:tr>
      <w:tr w:rsidR="00E6736B" w:rsidRPr="000D5549" w:rsidTr="00FD392F">
        <w:trPr>
          <w:trHeight w:val="347"/>
        </w:trPr>
        <w:tc>
          <w:tcPr>
            <w:tcW w:w="0" w:type="auto"/>
            <w:vAlign w:val="center"/>
          </w:tcPr>
          <w:p w:rsidR="00E6736B" w:rsidRPr="000D5549" w:rsidRDefault="00E6736B" w:rsidP="00FD392F">
            <w:pPr>
              <w:pStyle w:val="Textoindependiente"/>
              <w:ind w:left="142" w:right="237"/>
              <w:jc w:val="both"/>
              <w:rPr>
                <w:rFonts w:cs="Arial"/>
                <w:lang w:val="es-MX"/>
              </w:rPr>
            </w:pPr>
            <w:r w:rsidRPr="000D5549">
              <w:rPr>
                <w:rFonts w:cs="Arial"/>
                <w:lang w:val="es-MX"/>
              </w:rPr>
              <w:t>Secretaría General de Acuerdos</w:t>
            </w:r>
          </w:p>
        </w:tc>
        <w:tc>
          <w:tcPr>
            <w:tcW w:w="0" w:type="auto"/>
            <w:vAlign w:val="center"/>
          </w:tcPr>
          <w:p w:rsidR="00E6736B" w:rsidRPr="000D5549" w:rsidRDefault="00E6736B" w:rsidP="00FD392F">
            <w:pPr>
              <w:pStyle w:val="Textoindependiente"/>
              <w:ind w:left="155" w:right="75"/>
              <w:jc w:val="center"/>
              <w:rPr>
                <w:rFonts w:cs="Arial"/>
                <w:lang w:val="es-MX"/>
              </w:rPr>
            </w:pPr>
            <w:r w:rsidRPr="000D5549">
              <w:rPr>
                <w:rFonts w:cs="Arial"/>
                <w:lang w:val="es-MX"/>
              </w:rPr>
              <w:t>1</w:t>
            </w:r>
          </w:p>
        </w:tc>
        <w:tc>
          <w:tcPr>
            <w:tcW w:w="0" w:type="auto"/>
            <w:vAlign w:val="center"/>
          </w:tcPr>
          <w:p w:rsidR="00E6736B" w:rsidRPr="000D5549" w:rsidRDefault="00E6736B" w:rsidP="00FD392F">
            <w:pPr>
              <w:pStyle w:val="Textoindependiente"/>
              <w:ind w:left="47" w:right="190"/>
              <w:jc w:val="center"/>
              <w:rPr>
                <w:rFonts w:cs="Arial"/>
                <w:lang w:val="es-MX"/>
              </w:rPr>
            </w:pPr>
            <w:r>
              <w:rPr>
                <w:rFonts w:cs="Arial"/>
                <w:lang w:val="es-MX"/>
              </w:rPr>
              <w:t>$28</w:t>
            </w:r>
            <w:r w:rsidRPr="000D5549">
              <w:rPr>
                <w:rFonts w:cs="Arial"/>
                <w:lang w:val="es-MX"/>
              </w:rPr>
              <w:t>0,000.00</w:t>
            </w:r>
          </w:p>
        </w:tc>
      </w:tr>
      <w:tr w:rsidR="00E6736B" w:rsidRPr="000D5549" w:rsidTr="00FD392F">
        <w:trPr>
          <w:trHeight w:val="347"/>
        </w:trPr>
        <w:tc>
          <w:tcPr>
            <w:tcW w:w="0" w:type="auto"/>
            <w:vAlign w:val="center"/>
          </w:tcPr>
          <w:p w:rsidR="00E6736B" w:rsidRPr="000D5549" w:rsidRDefault="00E6736B" w:rsidP="00FD392F">
            <w:pPr>
              <w:pStyle w:val="Textoindependiente"/>
              <w:ind w:left="142" w:right="237"/>
              <w:jc w:val="both"/>
              <w:rPr>
                <w:rFonts w:cs="Arial"/>
                <w:lang w:val="es-MX"/>
              </w:rPr>
            </w:pPr>
            <w:r>
              <w:rPr>
                <w:rFonts w:cs="Arial"/>
                <w:lang w:val="es-MX"/>
              </w:rPr>
              <w:t>Secretaría Administrativa</w:t>
            </w:r>
          </w:p>
        </w:tc>
        <w:tc>
          <w:tcPr>
            <w:tcW w:w="0" w:type="auto"/>
            <w:vAlign w:val="center"/>
          </w:tcPr>
          <w:p w:rsidR="00E6736B" w:rsidRPr="000D5549" w:rsidRDefault="00E6736B" w:rsidP="00FD392F">
            <w:pPr>
              <w:pStyle w:val="Textoindependiente"/>
              <w:ind w:left="155" w:right="75"/>
              <w:jc w:val="center"/>
              <w:rPr>
                <w:rFonts w:cs="Arial"/>
                <w:lang w:val="es-MX"/>
              </w:rPr>
            </w:pPr>
            <w:r>
              <w:rPr>
                <w:rFonts w:cs="Arial"/>
                <w:lang w:val="es-MX"/>
              </w:rPr>
              <w:t>1</w:t>
            </w:r>
          </w:p>
        </w:tc>
        <w:tc>
          <w:tcPr>
            <w:tcW w:w="0" w:type="auto"/>
            <w:vAlign w:val="center"/>
          </w:tcPr>
          <w:p w:rsidR="00E6736B" w:rsidRPr="000D5549" w:rsidRDefault="00E6736B" w:rsidP="00FD392F">
            <w:pPr>
              <w:pStyle w:val="Textoindependiente"/>
              <w:ind w:left="47" w:right="190"/>
              <w:jc w:val="center"/>
              <w:rPr>
                <w:rFonts w:cs="Arial"/>
                <w:lang w:val="es-MX"/>
              </w:rPr>
            </w:pPr>
            <w:r>
              <w:rPr>
                <w:rFonts w:cs="Arial"/>
                <w:lang w:val="es-MX"/>
              </w:rPr>
              <w:t>$20</w:t>
            </w:r>
            <w:r w:rsidRPr="000D5549">
              <w:rPr>
                <w:rFonts w:cs="Arial"/>
                <w:lang w:val="es-MX"/>
              </w:rPr>
              <w:t>0,000.00</w:t>
            </w:r>
          </w:p>
        </w:tc>
      </w:tr>
      <w:tr w:rsidR="00E6736B" w:rsidRPr="000D5549" w:rsidTr="00FD392F">
        <w:trPr>
          <w:trHeight w:val="344"/>
        </w:trPr>
        <w:tc>
          <w:tcPr>
            <w:tcW w:w="0" w:type="auto"/>
            <w:vAlign w:val="center"/>
          </w:tcPr>
          <w:p w:rsidR="00E6736B" w:rsidRPr="000D5549" w:rsidRDefault="00E6736B" w:rsidP="00FD392F">
            <w:pPr>
              <w:pStyle w:val="Textoindependiente"/>
              <w:ind w:left="142" w:right="237"/>
              <w:jc w:val="both"/>
              <w:rPr>
                <w:rFonts w:cs="Arial"/>
                <w:lang w:val="es-MX"/>
              </w:rPr>
            </w:pPr>
            <w:r w:rsidRPr="000D5549">
              <w:rPr>
                <w:rFonts w:cs="Arial"/>
                <w:lang w:val="es-MX"/>
              </w:rPr>
              <w:t>Centro de Capacitación Judicial Electoral</w:t>
            </w:r>
          </w:p>
        </w:tc>
        <w:tc>
          <w:tcPr>
            <w:tcW w:w="0" w:type="auto"/>
            <w:vAlign w:val="center"/>
          </w:tcPr>
          <w:p w:rsidR="00E6736B" w:rsidRPr="000D5549" w:rsidRDefault="00E6736B" w:rsidP="00FD392F">
            <w:pPr>
              <w:pStyle w:val="Textoindependiente"/>
              <w:ind w:left="155" w:right="75"/>
              <w:jc w:val="center"/>
              <w:rPr>
                <w:rFonts w:cs="Arial"/>
                <w:lang w:val="es-MX"/>
              </w:rPr>
            </w:pPr>
            <w:r w:rsidRPr="000D5549">
              <w:rPr>
                <w:rFonts w:cs="Arial"/>
                <w:lang w:val="es-MX"/>
              </w:rPr>
              <w:t>1</w:t>
            </w:r>
          </w:p>
        </w:tc>
        <w:tc>
          <w:tcPr>
            <w:tcW w:w="0" w:type="auto"/>
            <w:vAlign w:val="center"/>
          </w:tcPr>
          <w:p w:rsidR="00E6736B" w:rsidRPr="000D5549" w:rsidRDefault="00E6736B" w:rsidP="00FD392F">
            <w:pPr>
              <w:pStyle w:val="Textoindependiente"/>
              <w:ind w:left="47" w:right="190"/>
              <w:jc w:val="center"/>
              <w:rPr>
                <w:rFonts w:cs="Arial"/>
                <w:lang w:val="es-MX"/>
              </w:rPr>
            </w:pPr>
            <w:r>
              <w:rPr>
                <w:rFonts w:cs="Arial"/>
                <w:lang w:val="es-MX"/>
              </w:rPr>
              <w:t>$20</w:t>
            </w:r>
            <w:r w:rsidRPr="000D5549">
              <w:rPr>
                <w:rFonts w:cs="Arial"/>
                <w:lang w:val="es-MX"/>
              </w:rPr>
              <w:t>0,000.00</w:t>
            </w:r>
          </w:p>
        </w:tc>
      </w:tr>
      <w:tr w:rsidR="00E6736B" w:rsidRPr="000D5549" w:rsidTr="00FD392F">
        <w:trPr>
          <w:trHeight w:val="353"/>
        </w:trPr>
        <w:tc>
          <w:tcPr>
            <w:tcW w:w="0" w:type="auto"/>
            <w:vAlign w:val="center"/>
          </w:tcPr>
          <w:p w:rsidR="00E6736B" w:rsidRPr="000D5549" w:rsidRDefault="00E6736B" w:rsidP="00FD392F">
            <w:pPr>
              <w:pStyle w:val="Textoindependiente"/>
              <w:ind w:left="142" w:right="237"/>
              <w:jc w:val="both"/>
              <w:rPr>
                <w:rFonts w:cs="Arial"/>
                <w:lang w:val="es-MX"/>
              </w:rPr>
            </w:pPr>
            <w:r w:rsidRPr="000D5549">
              <w:rPr>
                <w:rFonts w:cs="Arial"/>
                <w:lang w:val="es-MX"/>
              </w:rPr>
              <w:t>Contraloría Interna</w:t>
            </w:r>
          </w:p>
        </w:tc>
        <w:tc>
          <w:tcPr>
            <w:tcW w:w="0" w:type="auto"/>
            <w:vAlign w:val="center"/>
          </w:tcPr>
          <w:p w:rsidR="00E6736B" w:rsidRPr="000D5549" w:rsidRDefault="00E6736B" w:rsidP="00FD392F">
            <w:pPr>
              <w:pStyle w:val="Textoindependiente"/>
              <w:ind w:left="155" w:right="75"/>
              <w:jc w:val="center"/>
              <w:rPr>
                <w:rFonts w:cs="Arial"/>
                <w:lang w:val="es-MX"/>
              </w:rPr>
            </w:pPr>
            <w:r w:rsidRPr="000D5549">
              <w:rPr>
                <w:rFonts w:cs="Arial"/>
                <w:lang w:val="es-MX"/>
              </w:rPr>
              <w:t>1</w:t>
            </w:r>
          </w:p>
        </w:tc>
        <w:tc>
          <w:tcPr>
            <w:tcW w:w="0" w:type="auto"/>
            <w:vAlign w:val="center"/>
          </w:tcPr>
          <w:p w:rsidR="00E6736B" w:rsidRPr="000D5549" w:rsidRDefault="00E6736B" w:rsidP="00FD392F">
            <w:pPr>
              <w:pStyle w:val="Textoindependiente"/>
              <w:ind w:left="47" w:right="190"/>
              <w:jc w:val="center"/>
              <w:rPr>
                <w:rFonts w:cs="Arial"/>
                <w:lang w:val="es-MX"/>
              </w:rPr>
            </w:pPr>
            <w:r>
              <w:rPr>
                <w:rFonts w:cs="Arial"/>
                <w:lang w:val="es-MX"/>
              </w:rPr>
              <w:t>$20</w:t>
            </w:r>
            <w:r w:rsidRPr="000D5549">
              <w:rPr>
                <w:rFonts w:cs="Arial"/>
                <w:lang w:val="es-MX"/>
              </w:rPr>
              <w:t>0,000.00</w:t>
            </w:r>
          </w:p>
        </w:tc>
      </w:tr>
      <w:tr w:rsidR="00E6736B" w:rsidRPr="000D5549" w:rsidTr="00FD392F">
        <w:trPr>
          <w:trHeight w:val="349"/>
        </w:trPr>
        <w:tc>
          <w:tcPr>
            <w:tcW w:w="0" w:type="auto"/>
            <w:vAlign w:val="center"/>
          </w:tcPr>
          <w:p w:rsidR="00E6736B" w:rsidRPr="000D5549" w:rsidRDefault="00E6736B" w:rsidP="00FD392F">
            <w:pPr>
              <w:pStyle w:val="Textoindependiente"/>
              <w:ind w:left="142" w:right="237"/>
              <w:jc w:val="both"/>
              <w:rPr>
                <w:rFonts w:cs="Arial"/>
                <w:lang w:val="es-MX"/>
              </w:rPr>
            </w:pPr>
            <w:r w:rsidRPr="000D5549">
              <w:rPr>
                <w:rFonts w:cs="Arial"/>
                <w:lang w:val="es-MX"/>
              </w:rPr>
              <w:t>Coordinación de Información, Documentación y Transparencia</w:t>
            </w:r>
          </w:p>
        </w:tc>
        <w:tc>
          <w:tcPr>
            <w:tcW w:w="0" w:type="auto"/>
            <w:vAlign w:val="center"/>
          </w:tcPr>
          <w:p w:rsidR="00E6736B" w:rsidRPr="000D5549" w:rsidRDefault="00E6736B" w:rsidP="00FD392F">
            <w:pPr>
              <w:pStyle w:val="Textoindependiente"/>
              <w:ind w:left="155" w:right="75"/>
              <w:jc w:val="center"/>
              <w:rPr>
                <w:rFonts w:cs="Arial"/>
                <w:lang w:val="es-MX"/>
              </w:rPr>
            </w:pPr>
            <w:r w:rsidRPr="000D5549">
              <w:rPr>
                <w:rFonts w:cs="Arial"/>
                <w:lang w:val="es-MX"/>
              </w:rPr>
              <w:t>1</w:t>
            </w:r>
          </w:p>
        </w:tc>
        <w:tc>
          <w:tcPr>
            <w:tcW w:w="0" w:type="auto"/>
            <w:vAlign w:val="center"/>
          </w:tcPr>
          <w:p w:rsidR="00E6736B" w:rsidRPr="000D5549" w:rsidRDefault="00E6736B" w:rsidP="00FD392F">
            <w:pPr>
              <w:pStyle w:val="Textoindependiente"/>
              <w:ind w:left="47" w:right="190"/>
              <w:jc w:val="center"/>
              <w:rPr>
                <w:rFonts w:cs="Arial"/>
                <w:lang w:val="es-MX"/>
              </w:rPr>
            </w:pPr>
            <w:r>
              <w:rPr>
                <w:rFonts w:cs="Arial"/>
                <w:lang w:val="es-MX"/>
              </w:rPr>
              <w:t>$20</w:t>
            </w:r>
            <w:r w:rsidRPr="000D5549">
              <w:rPr>
                <w:rFonts w:cs="Arial"/>
                <w:lang w:val="es-MX"/>
              </w:rPr>
              <w:t>0,000.00</w:t>
            </w:r>
          </w:p>
        </w:tc>
      </w:tr>
      <w:tr w:rsidR="00E6736B" w:rsidRPr="000D5549" w:rsidTr="00FD392F">
        <w:trPr>
          <w:trHeight w:val="360"/>
        </w:trPr>
        <w:tc>
          <w:tcPr>
            <w:tcW w:w="0" w:type="auto"/>
            <w:vAlign w:val="center"/>
          </w:tcPr>
          <w:p w:rsidR="00E6736B" w:rsidRPr="000D5549" w:rsidRDefault="00E6736B" w:rsidP="00FD392F">
            <w:pPr>
              <w:pStyle w:val="Textoindependiente"/>
              <w:ind w:left="142" w:right="237"/>
              <w:jc w:val="both"/>
              <w:rPr>
                <w:rFonts w:cs="Arial"/>
                <w:lang w:val="es-MX"/>
              </w:rPr>
            </w:pPr>
            <w:r w:rsidRPr="000D5549">
              <w:rPr>
                <w:rFonts w:cs="Arial"/>
                <w:lang w:val="es-MX"/>
              </w:rPr>
              <w:t>Coordinación de Relaciones con Organismos Electorales</w:t>
            </w:r>
          </w:p>
        </w:tc>
        <w:tc>
          <w:tcPr>
            <w:tcW w:w="0" w:type="auto"/>
            <w:vAlign w:val="center"/>
          </w:tcPr>
          <w:p w:rsidR="00E6736B" w:rsidRPr="000D5549" w:rsidRDefault="00E6736B" w:rsidP="00FD392F">
            <w:pPr>
              <w:pStyle w:val="Textoindependiente"/>
              <w:ind w:left="155" w:right="75"/>
              <w:jc w:val="center"/>
              <w:rPr>
                <w:rFonts w:cs="Arial"/>
                <w:lang w:val="es-MX"/>
              </w:rPr>
            </w:pPr>
            <w:r w:rsidRPr="000D5549">
              <w:rPr>
                <w:rFonts w:cs="Arial"/>
                <w:lang w:val="es-MX"/>
              </w:rPr>
              <w:t>1</w:t>
            </w:r>
          </w:p>
        </w:tc>
        <w:tc>
          <w:tcPr>
            <w:tcW w:w="0" w:type="auto"/>
            <w:vAlign w:val="center"/>
          </w:tcPr>
          <w:p w:rsidR="00E6736B" w:rsidRPr="000D5549" w:rsidRDefault="00E6736B" w:rsidP="00FD392F">
            <w:pPr>
              <w:pStyle w:val="Textoindependiente"/>
              <w:ind w:left="47" w:right="190"/>
              <w:jc w:val="center"/>
              <w:rPr>
                <w:rFonts w:cs="Arial"/>
                <w:lang w:val="es-MX"/>
              </w:rPr>
            </w:pPr>
            <w:r>
              <w:rPr>
                <w:rFonts w:cs="Arial"/>
                <w:lang w:val="es-MX"/>
              </w:rPr>
              <w:t>$20</w:t>
            </w:r>
            <w:r w:rsidRPr="000D5549">
              <w:rPr>
                <w:rFonts w:cs="Arial"/>
                <w:lang w:val="es-MX"/>
              </w:rPr>
              <w:t>0,000.00</w:t>
            </w:r>
          </w:p>
        </w:tc>
      </w:tr>
      <w:tr w:rsidR="00E6736B" w:rsidRPr="000D5549" w:rsidTr="00FD392F">
        <w:trPr>
          <w:trHeight w:val="341"/>
        </w:trPr>
        <w:tc>
          <w:tcPr>
            <w:tcW w:w="0" w:type="auto"/>
            <w:vAlign w:val="center"/>
          </w:tcPr>
          <w:p w:rsidR="00E6736B" w:rsidRPr="000D5549" w:rsidRDefault="00E6736B" w:rsidP="00FD392F">
            <w:pPr>
              <w:pStyle w:val="Textoindependiente"/>
              <w:ind w:left="142" w:right="237"/>
              <w:jc w:val="both"/>
              <w:rPr>
                <w:rFonts w:cs="Arial"/>
                <w:lang w:val="es-MX"/>
              </w:rPr>
            </w:pPr>
            <w:r w:rsidRPr="000D5549">
              <w:rPr>
                <w:rFonts w:cs="Arial"/>
                <w:lang w:val="es-MX"/>
              </w:rPr>
              <w:t>Coordinación Financiera</w:t>
            </w:r>
          </w:p>
        </w:tc>
        <w:tc>
          <w:tcPr>
            <w:tcW w:w="0" w:type="auto"/>
            <w:vAlign w:val="center"/>
          </w:tcPr>
          <w:p w:rsidR="00E6736B" w:rsidRPr="000D5549" w:rsidRDefault="00E6736B" w:rsidP="00FD392F">
            <w:pPr>
              <w:pStyle w:val="Textoindependiente"/>
              <w:ind w:left="155" w:right="75"/>
              <w:jc w:val="center"/>
              <w:rPr>
                <w:rFonts w:cs="Arial"/>
                <w:lang w:val="es-MX"/>
              </w:rPr>
            </w:pPr>
            <w:r w:rsidRPr="000D5549">
              <w:rPr>
                <w:rFonts w:cs="Arial"/>
                <w:lang w:val="es-MX"/>
              </w:rPr>
              <w:t>1</w:t>
            </w:r>
          </w:p>
        </w:tc>
        <w:tc>
          <w:tcPr>
            <w:tcW w:w="0" w:type="auto"/>
            <w:vAlign w:val="center"/>
          </w:tcPr>
          <w:p w:rsidR="00E6736B" w:rsidRPr="000D5549" w:rsidRDefault="00E6736B" w:rsidP="00FD392F">
            <w:pPr>
              <w:pStyle w:val="Textoindependiente"/>
              <w:ind w:left="47" w:right="190"/>
              <w:jc w:val="center"/>
              <w:rPr>
                <w:rFonts w:cs="Arial"/>
                <w:lang w:val="es-MX"/>
              </w:rPr>
            </w:pPr>
            <w:r>
              <w:rPr>
                <w:rFonts w:cs="Arial"/>
                <w:lang w:val="es-MX"/>
              </w:rPr>
              <w:t>$20</w:t>
            </w:r>
            <w:r w:rsidRPr="000D5549">
              <w:rPr>
                <w:rFonts w:cs="Arial"/>
                <w:lang w:val="es-MX"/>
              </w:rPr>
              <w:t>0,000.00</w:t>
            </w:r>
          </w:p>
        </w:tc>
      </w:tr>
      <w:tr w:rsidR="00E6736B" w:rsidRPr="000D5549" w:rsidTr="00FD392F">
        <w:trPr>
          <w:trHeight w:val="351"/>
        </w:trPr>
        <w:tc>
          <w:tcPr>
            <w:tcW w:w="0" w:type="auto"/>
            <w:vAlign w:val="center"/>
          </w:tcPr>
          <w:p w:rsidR="00E6736B" w:rsidRPr="000D5549" w:rsidRDefault="00E6736B" w:rsidP="00FD392F">
            <w:pPr>
              <w:pStyle w:val="Textoindependiente"/>
              <w:ind w:left="142" w:right="237"/>
              <w:jc w:val="both"/>
              <w:rPr>
                <w:rFonts w:cs="Arial"/>
                <w:lang w:val="es-MX"/>
              </w:rPr>
            </w:pPr>
            <w:r w:rsidRPr="000D5549">
              <w:rPr>
                <w:rFonts w:cs="Arial"/>
                <w:lang w:val="es-MX"/>
              </w:rPr>
              <w:t>Coordinación de Comunicación Social</w:t>
            </w:r>
          </w:p>
        </w:tc>
        <w:tc>
          <w:tcPr>
            <w:tcW w:w="0" w:type="auto"/>
            <w:vAlign w:val="center"/>
          </w:tcPr>
          <w:p w:rsidR="00E6736B" w:rsidRPr="000D5549" w:rsidRDefault="00E6736B" w:rsidP="00FD392F">
            <w:pPr>
              <w:pStyle w:val="Textoindependiente"/>
              <w:ind w:left="155" w:right="75"/>
              <w:jc w:val="center"/>
              <w:rPr>
                <w:rFonts w:cs="Arial"/>
                <w:lang w:val="es-MX"/>
              </w:rPr>
            </w:pPr>
            <w:r w:rsidRPr="000D5549">
              <w:rPr>
                <w:rFonts w:cs="Arial"/>
                <w:lang w:val="es-MX"/>
              </w:rPr>
              <w:t>1</w:t>
            </w:r>
          </w:p>
        </w:tc>
        <w:tc>
          <w:tcPr>
            <w:tcW w:w="0" w:type="auto"/>
            <w:vAlign w:val="center"/>
          </w:tcPr>
          <w:p w:rsidR="00E6736B" w:rsidRPr="000D5549" w:rsidRDefault="00E6736B" w:rsidP="00FD392F">
            <w:pPr>
              <w:pStyle w:val="Textoindependiente"/>
              <w:ind w:left="47" w:right="190"/>
              <w:jc w:val="center"/>
              <w:rPr>
                <w:rFonts w:cs="Arial"/>
                <w:lang w:val="es-MX"/>
              </w:rPr>
            </w:pPr>
            <w:r>
              <w:rPr>
                <w:rFonts w:cs="Arial"/>
                <w:lang w:val="es-MX"/>
              </w:rPr>
              <w:t>$20</w:t>
            </w:r>
            <w:r w:rsidRPr="000D5549">
              <w:rPr>
                <w:rFonts w:cs="Arial"/>
                <w:lang w:val="es-MX"/>
              </w:rPr>
              <w:t>0,000.00</w:t>
            </w:r>
          </w:p>
        </w:tc>
      </w:tr>
      <w:tr w:rsidR="00E6736B" w:rsidRPr="000D5549" w:rsidTr="00FD392F">
        <w:trPr>
          <w:trHeight w:val="70"/>
        </w:trPr>
        <w:tc>
          <w:tcPr>
            <w:tcW w:w="0" w:type="auto"/>
            <w:vAlign w:val="center"/>
          </w:tcPr>
          <w:p w:rsidR="00E6736B" w:rsidRPr="000D5549" w:rsidRDefault="00E6736B" w:rsidP="00FD392F">
            <w:pPr>
              <w:pStyle w:val="Textoindependiente"/>
              <w:ind w:left="142" w:right="237"/>
              <w:jc w:val="both"/>
              <w:rPr>
                <w:rFonts w:cs="Arial"/>
                <w:lang w:val="es-MX"/>
              </w:rPr>
            </w:pPr>
            <w:r w:rsidRPr="000D5549">
              <w:rPr>
                <w:rFonts w:cs="Arial"/>
                <w:lang w:val="es-MX"/>
              </w:rPr>
              <w:t>Coordinación Técnica Administrativa</w:t>
            </w:r>
          </w:p>
        </w:tc>
        <w:tc>
          <w:tcPr>
            <w:tcW w:w="0" w:type="auto"/>
            <w:vAlign w:val="center"/>
          </w:tcPr>
          <w:p w:rsidR="00E6736B" w:rsidRPr="000D5549" w:rsidRDefault="00E6736B" w:rsidP="00FD392F">
            <w:pPr>
              <w:pStyle w:val="Textoindependiente"/>
              <w:ind w:left="155" w:right="75"/>
              <w:jc w:val="center"/>
              <w:rPr>
                <w:rFonts w:cs="Arial"/>
                <w:lang w:val="es-MX"/>
              </w:rPr>
            </w:pPr>
            <w:r w:rsidRPr="000D5549">
              <w:rPr>
                <w:rFonts w:cs="Arial"/>
                <w:lang w:val="es-MX"/>
              </w:rPr>
              <w:t>1</w:t>
            </w:r>
          </w:p>
        </w:tc>
        <w:tc>
          <w:tcPr>
            <w:tcW w:w="0" w:type="auto"/>
            <w:vAlign w:val="center"/>
          </w:tcPr>
          <w:p w:rsidR="00E6736B" w:rsidRPr="000D5549" w:rsidRDefault="00E6736B" w:rsidP="00FD392F">
            <w:pPr>
              <w:pStyle w:val="Textoindependiente"/>
              <w:ind w:left="47" w:right="190"/>
              <w:jc w:val="center"/>
              <w:rPr>
                <w:rFonts w:cs="Arial"/>
                <w:lang w:val="es-MX"/>
              </w:rPr>
            </w:pPr>
            <w:r>
              <w:rPr>
                <w:rFonts w:cs="Arial"/>
                <w:lang w:val="es-MX"/>
              </w:rPr>
              <w:t>$20</w:t>
            </w:r>
            <w:r w:rsidRPr="000D5549">
              <w:rPr>
                <w:rFonts w:cs="Arial"/>
                <w:lang w:val="es-MX"/>
              </w:rPr>
              <w:t>0,000.00</w:t>
            </w:r>
          </w:p>
        </w:tc>
      </w:tr>
      <w:tr w:rsidR="00E6736B" w:rsidRPr="000D5549" w:rsidTr="00FD392F">
        <w:trPr>
          <w:trHeight w:val="759"/>
        </w:trPr>
        <w:tc>
          <w:tcPr>
            <w:tcW w:w="0" w:type="auto"/>
          </w:tcPr>
          <w:p w:rsidR="00E6736B" w:rsidRPr="000D5549" w:rsidRDefault="00E6736B" w:rsidP="00FD392F">
            <w:pPr>
              <w:pStyle w:val="Textoindependiente"/>
              <w:ind w:left="142" w:right="237"/>
              <w:jc w:val="both"/>
              <w:rPr>
                <w:rFonts w:cs="Arial"/>
                <w:lang w:val="es-MX"/>
              </w:rPr>
            </w:pPr>
            <w:r w:rsidRPr="000D5549">
              <w:rPr>
                <w:rFonts w:cs="Arial"/>
                <w:lang w:val="es-MX"/>
              </w:rPr>
              <w:t>Dirección General de Atención, Enlace y Logística</w:t>
            </w:r>
          </w:p>
          <w:p w:rsidR="00E6736B" w:rsidRPr="000D5549" w:rsidRDefault="00E6736B" w:rsidP="00FD392F">
            <w:pPr>
              <w:pStyle w:val="Textoindependiente"/>
              <w:ind w:left="284" w:right="237"/>
              <w:jc w:val="both"/>
              <w:rPr>
                <w:rFonts w:cs="Arial"/>
                <w:lang w:val="es-MX"/>
              </w:rPr>
            </w:pPr>
            <w:r w:rsidRPr="000D5549">
              <w:rPr>
                <w:rFonts w:cs="Arial"/>
                <w:lang w:val="es-MX"/>
              </w:rPr>
              <w:t>Traslado de Magistrados</w:t>
            </w:r>
          </w:p>
          <w:p w:rsidR="00E6736B" w:rsidRPr="000D5549" w:rsidRDefault="00E6736B" w:rsidP="00FD392F">
            <w:pPr>
              <w:pStyle w:val="Textoindependiente"/>
              <w:ind w:left="284" w:right="237"/>
              <w:jc w:val="both"/>
              <w:rPr>
                <w:rFonts w:cs="Arial"/>
                <w:lang w:val="es-MX"/>
              </w:rPr>
            </w:pPr>
            <w:r w:rsidRPr="000D5549">
              <w:rPr>
                <w:rFonts w:cs="Arial"/>
                <w:lang w:val="es-MX"/>
              </w:rPr>
              <w:t>Apoyo a Ponencias y Coordinaciones</w:t>
            </w:r>
          </w:p>
          <w:p w:rsidR="00E6736B" w:rsidRPr="000D5549" w:rsidRDefault="00E6736B" w:rsidP="00FD392F">
            <w:pPr>
              <w:pStyle w:val="Textoindependiente"/>
              <w:ind w:left="284" w:right="237"/>
              <w:jc w:val="both"/>
              <w:rPr>
                <w:rFonts w:cs="Arial"/>
                <w:lang w:val="es-MX"/>
              </w:rPr>
            </w:pPr>
            <w:r w:rsidRPr="000D5549">
              <w:rPr>
                <w:rFonts w:cs="Arial"/>
                <w:lang w:val="es-MX"/>
              </w:rPr>
              <w:t>Apoyo a Ponencias (motocicleta)</w:t>
            </w:r>
          </w:p>
        </w:tc>
        <w:tc>
          <w:tcPr>
            <w:tcW w:w="0" w:type="auto"/>
          </w:tcPr>
          <w:p w:rsidR="00E6736B" w:rsidRPr="000D5549" w:rsidRDefault="00E6736B" w:rsidP="00FD392F">
            <w:pPr>
              <w:pStyle w:val="Textoindependiente"/>
              <w:ind w:left="155" w:right="75"/>
              <w:jc w:val="center"/>
              <w:rPr>
                <w:rFonts w:cs="Arial"/>
                <w:lang w:val="es-MX"/>
              </w:rPr>
            </w:pPr>
          </w:p>
          <w:p w:rsidR="00E6736B" w:rsidRPr="000D5549" w:rsidRDefault="00E6736B" w:rsidP="00FD392F">
            <w:pPr>
              <w:pStyle w:val="Textoindependiente"/>
              <w:ind w:left="155" w:right="75"/>
              <w:jc w:val="center"/>
              <w:rPr>
                <w:rFonts w:cs="Arial"/>
                <w:lang w:val="es-MX"/>
              </w:rPr>
            </w:pPr>
            <w:r w:rsidRPr="000D5549">
              <w:rPr>
                <w:rFonts w:cs="Arial"/>
                <w:lang w:val="es-MX"/>
              </w:rPr>
              <w:t>6</w:t>
            </w:r>
          </w:p>
          <w:p w:rsidR="00E6736B" w:rsidRPr="000D5549" w:rsidRDefault="00E6736B" w:rsidP="00FD392F">
            <w:pPr>
              <w:pStyle w:val="Textoindependiente"/>
              <w:ind w:left="155" w:right="75"/>
              <w:jc w:val="center"/>
              <w:rPr>
                <w:rFonts w:cs="Arial"/>
                <w:lang w:val="es-MX"/>
              </w:rPr>
            </w:pPr>
            <w:r w:rsidRPr="000D5549">
              <w:rPr>
                <w:rFonts w:cs="Arial"/>
                <w:lang w:val="es-MX"/>
              </w:rPr>
              <w:t>4</w:t>
            </w:r>
          </w:p>
          <w:p w:rsidR="00E6736B" w:rsidRPr="000D5549" w:rsidRDefault="00E6736B" w:rsidP="00FD392F">
            <w:pPr>
              <w:pStyle w:val="Textoindependiente"/>
              <w:ind w:left="155" w:right="75"/>
              <w:jc w:val="center"/>
              <w:rPr>
                <w:rFonts w:cs="Arial"/>
                <w:lang w:val="es-MX"/>
              </w:rPr>
            </w:pPr>
            <w:r w:rsidRPr="000D5549">
              <w:rPr>
                <w:rFonts w:cs="Arial"/>
                <w:lang w:val="es-MX"/>
              </w:rPr>
              <w:t>1</w:t>
            </w:r>
          </w:p>
        </w:tc>
        <w:tc>
          <w:tcPr>
            <w:tcW w:w="0" w:type="auto"/>
          </w:tcPr>
          <w:p w:rsidR="00E6736B" w:rsidRPr="000D5549" w:rsidRDefault="00E6736B" w:rsidP="00FD392F">
            <w:pPr>
              <w:pStyle w:val="Textoindependiente"/>
              <w:ind w:left="47" w:right="190"/>
              <w:jc w:val="center"/>
              <w:rPr>
                <w:rFonts w:cs="Arial"/>
                <w:lang w:val="es-MX"/>
              </w:rPr>
            </w:pPr>
          </w:p>
          <w:p w:rsidR="00E6736B" w:rsidRPr="000D5549" w:rsidRDefault="00E6736B" w:rsidP="00FD392F">
            <w:pPr>
              <w:pStyle w:val="Textoindependiente"/>
              <w:ind w:left="47" w:right="190"/>
              <w:jc w:val="center"/>
              <w:rPr>
                <w:rFonts w:cs="Arial"/>
                <w:b/>
                <w:lang w:val="es-MX"/>
              </w:rPr>
            </w:pPr>
            <w:r w:rsidRPr="000D5549">
              <w:rPr>
                <w:rFonts w:cs="Arial"/>
                <w:b/>
                <w:lang w:val="es-MX"/>
              </w:rPr>
              <w:t>Sin costo definido</w:t>
            </w:r>
          </w:p>
          <w:p w:rsidR="00E6736B" w:rsidRPr="000D5549" w:rsidRDefault="00E6736B" w:rsidP="00FD392F">
            <w:pPr>
              <w:pStyle w:val="Textoindependiente"/>
              <w:ind w:left="47" w:right="190"/>
              <w:jc w:val="center"/>
              <w:rPr>
                <w:rFonts w:cs="Arial"/>
                <w:lang w:val="es-MX"/>
              </w:rPr>
            </w:pPr>
            <w:r>
              <w:rPr>
                <w:rFonts w:cs="Arial"/>
                <w:lang w:val="es-MX"/>
              </w:rPr>
              <w:t>$20</w:t>
            </w:r>
            <w:r w:rsidRPr="000D5549">
              <w:rPr>
                <w:rFonts w:cs="Arial"/>
                <w:lang w:val="es-MX"/>
              </w:rPr>
              <w:t>0,000.00</w:t>
            </w:r>
          </w:p>
          <w:p w:rsidR="00E6736B" w:rsidRPr="000D5549" w:rsidRDefault="00E6736B" w:rsidP="00FD392F">
            <w:pPr>
              <w:pStyle w:val="Textoindependiente"/>
              <w:ind w:left="47" w:right="190"/>
              <w:jc w:val="center"/>
              <w:rPr>
                <w:rFonts w:cs="Arial"/>
                <w:lang w:val="es-MX"/>
              </w:rPr>
            </w:pPr>
            <w:r>
              <w:rPr>
                <w:rFonts w:cs="Arial"/>
                <w:lang w:val="es-MX"/>
              </w:rPr>
              <w:t>$135</w:t>
            </w:r>
            <w:r w:rsidRPr="000D5549">
              <w:rPr>
                <w:rFonts w:cs="Arial"/>
                <w:lang w:val="es-MX"/>
              </w:rPr>
              <w:t>,000.00</w:t>
            </w:r>
          </w:p>
        </w:tc>
      </w:tr>
      <w:tr w:rsidR="00E6736B" w:rsidRPr="000D5549" w:rsidTr="00FD392F">
        <w:trPr>
          <w:trHeight w:val="1315"/>
        </w:trPr>
        <w:tc>
          <w:tcPr>
            <w:tcW w:w="0" w:type="auto"/>
          </w:tcPr>
          <w:p w:rsidR="00E6736B" w:rsidRPr="000D5549" w:rsidRDefault="00E6736B" w:rsidP="00FD392F">
            <w:pPr>
              <w:pStyle w:val="Textoindependiente"/>
              <w:ind w:left="142" w:right="237"/>
              <w:jc w:val="both"/>
              <w:rPr>
                <w:rFonts w:cs="Arial"/>
                <w:lang w:val="es-MX"/>
              </w:rPr>
            </w:pPr>
            <w:r w:rsidRPr="000D5549">
              <w:rPr>
                <w:rFonts w:cs="Arial"/>
                <w:lang w:val="es-MX"/>
              </w:rPr>
              <w:t>Dirección General de Mantenimiento y Servicios Generales.</w:t>
            </w:r>
          </w:p>
          <w:p w:rsidR="00E6736B" w:rsidRPr="000D5549" w:rsidRDefault="00E6736B" w:rsidP="00FD392F">
            <w:pPr>
              <w:pStyle w:val="Textoindependiente"/>
              <w:ind w:left="360" w:right="238"/>
              <w:jc w:val="both"/>
              <w:rPr>
                <w:rFonts w:cs="Arial"/>
                <w:lang w:val="es-MX"/>
              </w:rPr>
            </w:pPr>
            <w:r w:rsidRPr="000D5549">
              <w:rPr>
                <w:rFonts w:cs="Arial"/>
                <w:lang w:val="es-MX"/>
              </w:rPr>
              <w:t>Dirección de Control y Servicios Vehiculares:</w:t>
            </w:r>
          </w:p>
          <w:p w:rsidR="00E6736B" w:rsidRPr="000D5549" w:rsidRDefault="00E6736B" w:rsidP="00FD392F">
            <w:pPr>
              <w:pStyle w:val="Textoindependiente"/>
              <w:ind w:left="360" w:right="238"/>
              <w:jc w:val="both"/>
              <w:rPr>
                <w:rFonts w:cs="Arial"/>
                <w:lang w:val="es-MX"/>
              </w:rPr>
            </w:pPr>
            <w:r w:rsidRPr="000D5549">
              <w:rPr>
                <w:rFonts w:cs="Arial"/>
                <w:lang w:val="es-MX"/>
              </w:rPr>
              <w:t>Apoyo Sustantivo</w:t>
            </w:r>
          </w:p>
          <w:p w:rsidR="00E6736B" w:rsidRPr="00974560" w:rsidRDefault="00E6736B" w:rsidP="00FD392F">
            <w:pPr>
              <w:pStyle w:val="Textoindependiente"/>
              <w:ind w:left="360" w:right="238"/>
              <w:jc w:val="both"/>
              <w:rPr>
                <w:rFonts w:cs="Arial"/>
                <w:lang w:val="es-MX"/>
              </w:rPr>
            </w:pPr>
            <w:r w:rsidRPr="000D5549">
              <w:rPr>
                <w:rFonts w:cs="Arial"/>
                <w:lang w:val="es-MX"/>
              </w:rPr>
              <w:t>Carga</w:t>
            </w:r>
            <w:r>
              <w:rPr>
                <w:rFonts w:cs="Arial"/>
                <w:lang w:val="es-MX"/>
              </w:rPr>
              <w:t xml:space="preserve"> </w:t>
            </w:r>
            <w:r w:rsidRPr="00974560">
              <w:rPr>
                <w:rFonts w:cs="Arial"/>
                <w:lang w:val="es-MX"/>
              </w:rPr>
              <w:t>4 Paneles / 1 Pick Up / 1 Camión Caja Cerrada</w:t>
            </w:r>
          </w:p>
          <w:p w:rsidR="00E6736B" w:rsidRPr="000D5549" w:rsidRDefault="00E6736B" w:rsidP="00FD392F">
            <w:pPr>
              <w:pStyle w:val="Textoindependiente"/>
              <w:ind w:left="360" w:right="238"/>
              <w:jc w:val="both"/>
              <w:rPr>
                <w:rFonts w:cs="Arial"/>
                <w:lang w:val="es-MX"/>
              </w:rPr>
            </w:pPr>
            <w:r w:rsidRPr="000D5549">
              <w:rPr>
                <w:rFonts w:cs="Arial"/>
                <w:lang w:val="es-MX"/>
              </w:rPr>
              <w:t>Pasajeros</w:t>
            </w:r>
          </w:p>
          <w:p w:rsidR="00E6736B" w:rsidRPr="000D5549" w:rsidRDefault="00E6736B" w:rsidP="00FD392F">
            <w:pPr>
              <w:pStyle w:val="Textoindependiente"/>
              <w:ind w:left="360" w:right="238"/>
              <w:jc w:val="both"/>
              <w:rPr>
                <w:rFonts w:cs="Arial"/>
                <w:lang w:val="es-MX"/>
              </w:rPr>
            </w:pPr>
            <w:r w:rsidRPr="000D5549">
              <w:rPr>
                <w:rFonts w:cs="Arial"/>
                <w:lang w:val="es-MX"/>
              </w:rPr>
              <w:t>Mensajería (motocicletas)</w:t>
            </w:r>
          </w:p>
        </w:tc>
        <w:tc>
          <w:tcPr>
            <w:tcW w:w="0" w:type="auto"/>
          </w:tcPr>
          <w:p w:rsidR="00E6736B" w:rsidRPr="000D5549" w:rsidRDefault="00E6736B" w:rsidP="00FD392F">
            <w:pPr>
              <w:pStyle w:val="Textoindependiente"/>
              <w:ind w:left="155" w:right="75"/>
              <w:jc w:val="center"/>
              <w:rPr>
                <w:rFonts w:cs="Arial"/>
                <w:lang w:val="es-MX"/>
              </w:rPr>
            </w:pPr>
          </w:p>
          <w:p w:rsidR="00E6736B" w:rsidRPr="000D5549" w:rsidRDefault="00E6736B" w:rsidP="00FD392F">
            <w:pPr>
              <w:pStyle w:val="Textoindependiente"/>
              <w:ind w:left="155" w:right="75"/>
              <w:jc w:val="center"/>
              <w:rPr>
                <w:rFonts w:cs="Arial"/>
                <w:lang w:val="es-MX"/>
              </w:rPr>
            </w:pPr>
          </w:p>
          <w:p w:rsidR="00E6736B" w:rsidRPr="000D5549" w:rsidRDefault="00E6736B" w:rsidP="00FD392F">
            <w:pPr>
              <w:pStyle w:val="Textoindependiente"/>
              <w:ind w:left="155" w:right="75"/>
              <w:jc w:val="center"/>
              <w:rPr>
                <w:rFonts w:cs="Arial"/>
                <w:lang w:val="es-MX"/>
              </w:rPr>
            </w:pPr>
            <w:r>
              <w:rPr>
                <w:rFonts w:cs="Arial"/>
                <w:lang w:val="es-MX"/>
              </w:rPr>
              <w:t>21</w:t>
            </w:r>
          </w:p>
          <w:p w:rsidR="00E6736B" w:rsidRPr="000D5549" w:rsidRDefault="00E6736B" w:rsidP="00FD392F">
            <w:pPr>
              <w:pStyle w:val="Textoindependiente"/>
              <w:ind w:left="155" w:right="75"/>
              <w:jc w:val="center"/>
              <w:rPr>
                <w:rFonts w:cs="Arial"/>
                <w:lang w:val="es-MX"/>
              </w:rPr>
            </w:pPr>
            <w:r w:rsidRPr="000D5549">
              <w:rPr>
                <w:rFonts w:cs="Arial"/>
                <w:lang w:val="es-MX"/>
              </w:rPr>
              <w:t>7</w:t>
            </w:r>
          </w:p>
          <w:p w:rsidR="00E6736B" w:rsidRPr="000D5549" w:rsidRDefault="00E6736B" w:rsidP="00FD392F">
            <w:pPr>
              <w:pStyle w:val="Textoindependiente"/>
              <w:ind w:left="155" w:right="75"/>
              <w:jc w:val="center"/>
              <w:rPr>
                <w:rFonts w:cs="Arial"/>
                <w:lang w:val="es-MX"/>
              </w:rPr>
            </w:pPr>
            <w:r w:rsidRPr="000D5549">
              <w:rPr>
                <w:rFonts w:cs="Arial"/>
                <w:lang w:val="es-MX"/>
              </w:rPr>
              <w:t>9</w:t>
            </w:r>
          </w:p>
          <w:p w:rsidR="00E6736B" w:rsidRPr="000D5549" w:rsidRDefault="00E6736B" w:rsidP="00FD392F">
            <w:pPr>
              <w:pStyle w:val="Textoindependiente"/>
              <w:ind w:left="155" w:right="75"/>
              <w:jc w:val="center"/>
              <w:rPr>
                <w:rFonts w:cs="Arial"/>
                <w:lang w:val="es-MX"/>
              </w:rPr>
            </w:pPr>
            <w:r w:rsidRPr="000D5549">
              <w:rPr>
                <w:rFonts w:cs="Arial"/>
                <w:lang w:val="es-MX"/>
              </w:rPr>
              <w:t>7</w:t>
            </w:r>
          </w:p>
        </w:tc>
        <w:tc>
          <w:tcPr>
            <w:tcW w:w="0" w:type="auto"/>
          </w:tcPr>
          <w:p w:rsidR="00E6736B" w:rsidRPr="000D5549" w:rsidRDefault="00E6736B" w:rsidP="00FD392F">
            <w:pPr>
              <w:pStyle w:val="Textoindependiente"/>
              <w:ind w:left="47" w:right="190"/>
              <w:jc w:val="center"/>
              <w:rPr>
                <w:rFonts w:cs="Arial"/>
                <w:lang w:val="es-MX"/>
              </w:rPr>
            </w:pPr>
          </w:p>
          <w:p w:rsidR="00E6736B" w:rsidRPr="000D5549" w:rsidRDefault="00E6736B" w:rsidP="00FD392F">
            <w:pPr>
              <w:pStyle w:val="Textoindependiente"/>
              <w:ind w:left="47" w:right="190"/>
              <w:jc w:val="center"/>
              <w:rPr>
                <w:rFonts w:cs="Arial"/>
                <w:lang w:val="es-MX"/>
              </w:rPr>
            </w:pPr>
          </w:p>
          <w:p w:rsidR="00E6736B" w:rsidRPr="000D5549" w:rsidRDefault="00E6736B" w:rsidP="00FD392F">
            <w:pPr>
              <w:pStyle w:val="Textoindependiente"/>
              <w:ind w:left="47" w:right="190"/>
              <w:jc w:val="center"/>
              <w:rPr>
                <w:rFonts w:cs="Arial"/>
                <w:lang w:val="es-MX"/>
              </w:rPr>
            </w:pPr>
            <w:r>
              <w:rPr>
                <w:rFonts w:cs="Arial"/>
                <w:lang w:val="es-MX"/>
              </w:rPr>
              <w:t>$200</w:t>
            </w:r>
            <w:r w:rsidRPr="000D5549">
              <w:rPr>
                <w:rFonts w:cs="Arial"/>
                <w:lang w:val="es-MX"/>
              </w:rPr>
              <w:t>,000.00</w:t>
            </w:r>
          </w:p>
          <w:p w:rsidR="00E6736B" w:rsidRPr="000D5549" w:rsidRDefault="00E6736B" w:rsidP="00FD392F">
            <w:pPr>
              <w:pStyle w:val="Textoindependiente"/>
              <w:ind w:left="47" w:right="190"/>
              <w:jc w:val="center"/>
              <w:rPr>
                <w:rFonts w:cs="Arial"/>
                <w:lang w:val="es-MX"/>
              </w:rPr>
            </w:pPr>
            <w:r w:rsidRPr="000D5549">
              <w:rPr>
                <w:rFonts w:cs="Arial"/>
                <w:lang w:val="es-MX"/>
              </w:rPr>
              <w:t>$3</w:t>
            </w:r>
            <w:r>
              <w:rPr>
                <w:rFonts w:cs="Arial"/>
                <w:lang w:val="es-MX"/>
              </w:rPr>
              <w:t>9</w:t>
            </w:r>
            <w:r w:rsidRPr="000D5549">
              <w:rPr>
                <w:rFonts w:cs="Arial"/>
                <w:lang w:val="es-MX"/>
              </w:rPr>
              <w:t>5,000.00</w:t>
            </w:r>
          </w:p>
          <w:p w:rsidR="00E6736B" w:rsidRPr="000D5549" w:rsidRDefault="00E6736B" w:rsidP="00FD392F">
            <w:pPr>
              <w:pStyle w:val="Textoindependiente"/>
              <w:ind w:left="47" w:right="190"/>
              <w:jc w:val="center"/>
              <w:rPr>
                <w:rFonts w:cs="Arial"/>
                <w:lang w:val="es-MX"/>
              </w:rPr>
            </w:pPr>
            <w:r w:rsidRPr="000D5549">
              <w:rPr>
                <w:rFonts w:cs="Arial"/>
                <w:lang w:val="es-MX"/>
              </w:rPr>
              <w:t>$3</w:t>
            </w:r>
            <w:r>
              <w:rPr>
                <w:rFonts w:cs="Arial"/>
                <w:lang w:val="es-MX"/>
              </w:rPr>
              <w:t>9</w:t>
            </w:r>
            <w:r w:rsidRPr="000D5549">
              <w:rPr>
                <w:rFonts w:cs="Arial"/>
                <w:lang w:val="es-MX"/>
              </w:rPr>
              <w:t>5,000.00</w:t>
            </w:r>
          </w:p>
          <w:p w:rsidR="00E6736B" w:rsidRPr="000D5549" w:rsidRDefault="00E6736B" w:rsidP="00FD392F">
            <w:pPr>
              <w:pStyle w:val="Textoindependiente"/>
              <w:ind w:left="47" w:right="190"/>
              <w:jc w:val="center"/>
              <w:rPr>
                <w:rFonts w:cs="Arial"/>
                <w:lang w:val="es-MX"/>
              </w:rPr>
            </w:pPr>
            <w:r w:rsidRPr="000D5549">
              <w:rPr>
                <w:rFonts w:cs="Arial"/>
                <w:lang w:val="es-MX"/>
              </w:rPr>
              <w:t>$1</w:t>
            </w:r>
            <w:r>
              <w:rPr>
                <w:rFonts w:cs="Arial"/>
                <w:lang w:val="es-MX"/>
              </w:rPr>
              <w:t>35</w:t>
            </w:r>
            <w:r w:rsidRPr="000D5549">
              <w:rPr>
                <w:rFonts w:cs="Arial"/>
                <w:lang w:val="es-MX"/>
              </w:rPr>
              <w:t>,000.00</w:t>
            </w:r>
          </w:p>
        </w:tc>
      </w:tr>
      <w:tr w:rsidR="00E6736B" w:rsidRPr="000D5549" w:rsidTr="00FD392F">
        <w:trPr>
          <w:trHeight w:val="483"/>
        </w:trPr>
        <w:tc>
          <w:tcPr>
            <w:tcW w:w="0" w:type="auto"/>
          </w:tcPr>
          <w:p w:rsidR="00E6736B" w:rsidRPr="000D5549" w:rsidRDefault="00E6736B" w:rsidP="00FD392F">
            <w:pPr>
              <w:pStyle w:val="Textoindependiente"/>
              <w:ind w:left="142" w:right="237"/>
              <w:jc w:val="both"/>
              <w:rPr>
                <w:rFonts w:cs="Arial"/>
                <w:lang w:val="es-MX"/>
              </w:rPr>
            </w:pPr>
            <w:r w:rsidRPr="000D5549">
              <w:rPr>
                <w:rFonts w:cs="Arial"/>
                <w:lang w:val="es-MX"/>
              </w:rPr>
              <w:t>Coordinación de Recursos Humanos y Enlace Administrativo</w:t>
            </w:r>
          </w:p>
          <w:p w:rsidR="00E6736B" w:rsidRPr="000D5549" w:rsidRDefault="00E6736B" w:rsidP="00FD392F">
            <w:pPr>
              <w:pStyle w:val="Textoindependiente"/>
              <w:ind w:left="284" w:right="238"/>
              <w:jc w:val="both"/>
              <w:rPr>
                <w:rFonts w:cs="Arial"/>
                <w:lang w:val="es-MX"/>
              </w:rPr>
            </w:pPr>
            <w:r w:rsidRPr="000D5549">
              <w:rPr>
                <w:rFonts w:cs="Arial"/>
                <w:lang w:val="es-MX"/>
              </w:rPr>
              <w:t>Dirección de Administración de Riesgos</w:t>
            </w:r>
          </w:p>
          <w:p w:rsidR="00E6736B" w:rsidRPr="000D5549" w:rsidRDefault="00E6736B" w:rsidP="00FD392F">
            <w:pPr>
              <w:pStyle w:val="Textoindependiente"/>
              <w:ind w:left="284" w:right="238"/>
              <w:jc w:val="both"/>
              <w:rPr>
                <w:rFonts w:cs="Arial"/>
                <w:lang w:val="es-MX"/>
              </w:rPr>
            </w:pPr>
            <w:r w:rsidRPr="000D5549">
              <w:rPr>
                <w:rFonts w:cs="Arial"/>
                <w:lang w:val="es-MX"/>
              </w:rPr>
              <w:t>Dirección de Prestaciones al Personal</w:t>
            </w:r>
          </w:p>
        </w:tc>
        <w:tc>
          <w:tcPr>
            <w:tcW w:w="0" w:type="auto"/>
          </w:tcPr>
          <w:p w:rsidR="00E6736B" w:rsidRPr="000D5549" w:rsidRDefault="00E6736B" w:rsidP="00FD392F">
            <w:pPr>
              <w:pStyle w:val="Textoindependiente"/>
              <w:ind w:left="155" w:right="75"/>
              <w:jc w:val="center"/>
              <w:rPr>
                <w:rFonts w:cs="Arial"/>
                <w:lang w:val="es-MX"/>
              </w:rPr>
            </w:pPr>
          </w:p>
          <w:p w:rsidR="00E6736B" w:rsidRDefault="00E6736B" w:rsidP="00FD392F">
            <w:pPr>
              <w:pStyle w:val="Textoindependiente"/>
              <w:ind w:left="155" w:right="75"/>
              <w:jc w:val="center"/>
              <w:rPr>
                <w:rFonts w:cs="Arial"/>
                <w:lang w:val="es-MX"/>
              </w:rPr>
            </w:pPr>
          </w:p>
          <w:p w:rsidR="00E6736B" w:rsidRPr="000D5549" w:rsidRDefault="00E6736B" w:rsidP="00FD392F">
            <w:pPr>
              <w:pStyle w:val="Textoindependiente"/>
              <w:ind w:left="155" w:right="75"/>
              <w:jc w:val="center"/>
              <w:rPr>
                <w:rFonts w:cs="Arial"/>
                <w:lang w:val="es-MX"/>
              </w:rPr>
            </w:pPr>
            <w:r w:rsidRPr="000D5549">
              <w:rPr>
                <w:rFonts w:cs="Arial"/>
                <w:lang w:val="es-MX"/>
              </w:rPr>
              <w:t>1</w:t>
            </w:r>
          </w:p>
          <w:p w:rsidR="00E6736B" w:rsidRPr="000D5549" w:rsidRDefault="00E6736B" w:rsidP="00FD392F">
            <w:pPr>
              <w:pStyle w:val="Textoindependiente"/>
              <w:ind w:left="155" w:right="75"/>
              <w:jc w:val="center"/>
              <w:rPr>
                <w:rFonts w:cs="Arial"/>
                <w:lang w:val="es-MX"/>
              </w:rPr>
            </w:pPr>
            <w:r w:rsidRPr="000D5549">
              <w:rPr>
                <w:rFonts w:cs="Arial"/>
                <w:lang w:val="es-MX"/>
              </w:rPr>
              <w:t>1</w:t>
            </w:r>
          </w:p>
        </w:tc>
        <w:tc>
          <w:tcPr>
            <w:tcW w:w="0" w:type="auto"/>
          </w:tcPr>
          <w:p w:rsidR="00E6736B" w:rsidRPr="000D5549" w:rsidRDefault="00E6736B" w:rsidP="00FD392F">
            <w:pPr>
              <w:pStyle w:val="Textoindependiente"/>
              <w:ind w:left="47" w:right="190"/>
              <w:jc w:val="center"/>
              <w:rPr>
                <w:rFonts w:cs="Arial"/>
                <w:lang w:val="es-MX"/>
              </w:rPr>
            </w:pPr>
          </w:p>
          <w:p w:rsidR="00E6736B" w:rsidRDefault="00E6736B" w:rsidP="00FD392F">
            <w:pPr>
              <w:pStyle w:val="Textoindependiente"/>
              <w:ind w:left="47" w:right="190"/>
              <w:jc w:val="center"/>
              <w:rPr>
                <w:rFonts w:cs="Arial"/>
                <w:lang w:val="es-MX"/>
              </w:rPr>
            </w:pPr>
          </w:p>
          <w:p w:rsidR="00E6736B" w:rsidRPr="000D5549" w:rsidRDefault="00E6736B" w:rsidP="00FD392F">
            <w:pPr>
              <w:pStyle w:val="Textoindependiente"/>
              <w:ind w:left="47" w:right="190"/>
              <w:jc w:val="center"/>
              <w:rPr>
                <w:rFonts w:cs="Arial"/>
                <w:lang w:val="es-MX"/>
              </w:rPr>
            </w:pPr>
            <w:r>
              <w:rPr>
                <w:rFonts w:cs="Arial"/>
                <w:lang w:val="es-MX"/>
              </w:rPr>
              <w:t>$20</w:t>
            </w:r>
            <w:r w:rsidRPr="000D5549">
              <w:rPr>
                <w:rFonts w:cs="Arial"/>
                <w:lang w:val="es-MX"/>
              </w:rPr>
              <w:t>0,000.00</w:t>
            </w:r>
          </w:p>
          <w:p w:rsidR="00E6736B" w:rsidRPr="000D5549" w:rsidRDefault="00E6736B" w:rsidP="00FD392F">
            <w:pPr>
              <w:pStyle w:val="Textoindependiente"/>
              <w:ind w:left="47" w:right="190"/>
              <w:jc w:val="center"/>
              <w:rPr>
                <w:rFonts w:cs="Arial"/>
                <w:lang w:val="es-MX"/>
              </w:rPr>
            </w:pPr>
            <w:r>
              <w:rPr>
                <w:rFonts w:cs="Arial"/>
                <w:lang w:val="es-MX"/>
              </w:rPr>
              <w:t>$20</w:t>
            </w:r>
            <w:r w:rsidRPr="000D5549">
              <w:rPr>
                <w:rFonts w:cs="Arial"/>
                <w:lang w:val="es-MX"/>
              </w:rPr>
              <w:t>0,000.00</w:t>
            </w:r>
          </w:p>
        </w:tc>
      </w:tr>
      <w:tr w:rsidR="00E6736B" w:rsidRPr="000D5549" w:rsidTr="00FD392F">
        <w:trPr>
          <w:trHeight w:val="292"/>
        </w:trPr>
        <w:tc>
          <w:tcPr>
            <w:tcW w:w="0" w:type="auto"/>
          </w:tcPr>
          <w:p w:rsidR="00E6736B" w:rsidRPr="000D5549" w:rsidRDefault="00E6736B" w:rsidP="00FD392F">
            <w:pPr>
              <w:pStyle w:val="Textoindependiente"/>
              <w:ind w:left="142" w:right="237"/>
              <w:jc w:val="both"/>
              <w:rPr>
                <w:rFonts w:cs="Arial"/>
                <w:lang w:val="es-MX"/>
              </w:rPr>
            </w:pPr>
            <w:r w:rsidRPr="000D5549">
              <w:rPr>
                <w:rFonts w:cs="Arial"/>
                <w:lang w:val="es-MX"/>
              </w:rPr>
              <w:t>Dirección General de Recursos Materiales</w:t>
            </w:r>
          </w:p>
          <w:p w:rsidR="00E6736B" w:rsidRPr="000D5549" w:rsidRDefault="00E6736B" w:rsidP="00FD392F">
            <w:pPr>
              <w:pStyle w:val="Textoindependiente"/>
              <w:ind w:left="284" w:right="238"/>
              <w:jc w:val="both"/>
              <w:rPr>
                <w:rFonts w:cs="Arial"/>
                <w:lang w:val="es-MX"/>
              </w:rPr>
            </w:pPr>
            <w:r w:rsidRPr="000D5549">
              <w:rPr>
                <w:rFonts w:cs="Arial"/>
                <w:lang w:val="es-MX"/>
              </w:rPr>
              <w:t xml:space="preserve">Jefatura de Unidad de Adquisiciones </w:t>
            </w:r>
          </w:p>
          <w:p w:rsidR="00E6736B" w:rsidRPr="000D5549" w:rsidRDefault="00E6736B" w:rsidP="00FD392F">
            <w:pPr>
              <w:pStyle w:val="Textoindependiente"/>
              <w:ind w:left="284" w:right="238"/>
              <w:jc w:val="both"/>
              <w:rPr>
                <w:rFonts w:cs="Arial"/>
                <w:lang w:val="es-MX"/>
              </w:rPr>
            </w:pPr>
            <w:r w:rsidRPr="000D5549">
              <w:rPr>
                <w:rFonts w:cs="Arial"/>
                <w:lang w:val="es-MX"/>
              </w:rPr>
              <w:t>Dirección de Almacenes e Inventarios</w:t>
            </w:r>
          </w:p>
          <w:p w:rsidR="00E6736B" w:rsidRPr="000D5549" w:rsidRDefault="00E6736B" w:rsidP="00FD392F">
            <w:pPr>
              <w:pStyle w:val="Textoindependiente"/>
              <w:ind w:left="284" w:right="238"/>
              <w:jc w:val="both"/>
              <w:rPr>
                <w:rFonts w:cs="Arial"/>
                <w:lang w:val="es-MX"/>
              </w:rPr>
            </w:pPr>
            <w:r w:rsidRPr="000D5549">
              <w:rPr>
                <w:rFonts w:cs="Arial"/>
                <w:lang w:val="es-MX"/>
              </w:rPr>
              <w:t>Dirección de Almacenes e Inventarios (vehículo de carga)</w:t>
            </w:r>
          </w:p>
        </w:tc>
        <w:tc>
          <w:tcPr>
            <w:tcW w:w="0" w:type="auto"/>
          </w:tcPr>
          <w:p w:rsidR="00E6736B" w:rsidRPr="000D5549" w:rsidRDefault="00E6736B" w:rsidP="00FD392F">
            <w:pPr>
              <w:pStyle w:val="Textoindependiente"/>
              <w:ind w:left="155" w:right="75"/>
              <w:jc w:val="center"/>
              <w:rPr>
                <w:rFonts w:cs="Arial"/>
                <w:lang w:val="es-MX"/>
              </w:rPr>
            </w:pPr>
          </w:p>
          <w:p w:rsidR="00E6736B" w:rsidRPr="000D5549" w:rsidRDefault="00E6736B" w:rsidP="00FD392F">
            <w:pPr>
              <w:pStyle w:val="Textoindependiente"/>
              <w:ind w:left="155" w:right="75"/>
              <w:jc w:val="center"/>
              <w:rPr>
                <w:rFonts w:cs="Arial"/>
                <w:lang w:val="es-MX"/>
              </w:rPr>
            </w:pPr>
            <w:r w:rsidRPr="000D5549">
              <w:rPr>
                <w:rFonts w:cs="Arial"/>
                <w:lang w:val="es-MX"/>
              </w:rPr>
              <w:t>1</w:t>
            </w:r>
          </w:p>
          <w:p w:rsidR="00E6736B" w:rsidRPr="000D5549" w:rsidRDefault="00E6736B" w:rsidP="00FD392F">
            <w:pPr>
              <w:pStyle w:val="Textoindependiente"/>
              <w:ind w:left="155" w:right="75"/>
              <w:jc w:val="center"/>
              <w:rPr>
                <w:rFonts w:cs="Arial"/>
                <w:lang w:val="es-MX"/>
              </w:rPr>
            </w:pPr>
            <w:r w:rsidRPr="000D5549">
              <w:rPr>
                <w:rFonts w:cs="Arial"/>
                <w:lang w:val="es-MX"/>
              </w:rPr>
              <w:t>1</w:t>
            </w:r>
          </w:p>
          <w:p w:rsidR="00E6736B" w:rsidRPr="000D5549" w:rsidRDefault="00E6736B" w:rsidP="00FD392F">
            <w:pPr>
              <w:pStyle w:val="Textoindependiente"/>
              <w:ind w:left="155" w:right="75"/>
              <w:jc w:val="center"/>
              <w:rPr>
                <w:rFonts w:cs="Arial"/>
                <w:lang w:val="es-MX"/>
              </w:rPr>
            </w:pPr>
            <w:r w:rsidRPr="000D5549">
              <w:rPr>
                <w:rFonts w:cs="Arial"/>
                <w:lang w:val="es-MX"/>
              </w:rPr>
              <w:t>1</w:t>
            </w:r>
          </w:p>
        </w:tc>
        <w:tc>
          <w:tcPr>
            <w:tcW w:w="0" w:type="auto"/>
          </w:tcPr>
          <w:p w:rsidR="00E6736B" w:rsidRPr="000D5549" w:rsidRDefault="00E6736B" w:rsidP="00FD392F">
            <w:pPr>
              <w:pStyle w:val="Textoindependiente"/>
              <w:ind w:left="47" w:right="190"/>
              <w:jc w:val="center"/>
              <w:rPr>
                <w:rFonts w:cs="Arial"/>
                <w:lang w:val="es-MX"/>
              </w:rPr>
            </w:pPr>
          </w:p>
          <w:p w:rsidR="00E6736B" w:rsidRPr="000D5549" w:rsidRDefault="00E6736B" w:rsidP="00FD392F">
            <w:pPr>
              <w:pStyle w:val="Textoindependiente"/>
              <w:ind w:left="47" w:right="190"/>
              <w:jc w:val="center"/>
              <w:rPr>
                <w:rFonts w:cs="Arial"/>
                <w:lang w:val="es-MX"/>
              </w:rPr>
            </w:pPr>
            <w:r>
              <w:rPr>
                <w:rFonts w:cs="Arial"/>
                <w:lang w:val="es-MX"/>
              </w:rPr>
              <w:t>$20</w:t>
            </w:r>
            <w:r w:rsidRPr="000D5549">
              <w:rPr>
                <w:rFonts w:cs="Arial"/>
                <w:lang w:val="es-MX"/>
              </w:rPr>
              <w:t>0,000.00</w:t>
            </w:r>
          </w:p>
          <w:p w:rsidR="00E6736B" w:rsidRPr="000D5549" w:rsidRDefault="00E6736B" w:rsidP="00FD392F">
            <w:pPr>
              <w:pStyle w:val="Textoindependiente"/>
              <w:ind w:left="47" w:right="190"/>
              <w:jc w:val="center"/>
              <w:rPr>
                <w:rFonts w:cs="Arial"/>
                <w:lang w:val="es-MX"/>
              </w:rPr>
            </w:pPr>
            <w:r>
              <w:rPr>
                <w:rFonts w:cs="Arial"/>
                <w:lang w:val="es-MX"/>
              </w:rPr>
              <w:t>$20</w:t>
            </w:r>
            <w:r w:rsidRPr="000D5549">
              <w:rPr>
                <w:rFonts w:cs="Arial"/>
                <w:lang w:val="es-MX"/>
              </w:rPr>
              <w:t>0,000.00</w:t>
            </w:r>
          </w:p>
          <w:p w:rsidR="00E6736B" w:rsidRPr="000D5549" w:rsidRDefault="00E6736B" w:rsidP="00FD392F">
            <w:pPr>
              <w:pStyle w:val="Textoindependiente"/>
              <w:ind w:left="47" w:right="190"/>
              <w:jc w:val="center"/>
              <w:rPr>
                <w:rFonts w:cs="Arial"/>
                <w:lang w:val="es-MX"/>
              </w:rPr>
            </w:pPr>
            <w:r w:rsidRPr="000D5549">
              <w:rPr>
                <w:rFonts w:cs="Arial"/>
                <w:lang w:val="es-MX"/>
              </w:rPr>
              <w:t>$3</w:t>
            </w:r>
            <w:r>
              <w:rPr>
                <w:rFonts w:cs="Arial"/>
                <w:lang w:val="es-MX"/>
              </w:rPr>
              <w:t>9</w:t>
            </w:r>
            <w:r w:rsidRPr="000D5549">
              <w:rPr>
                <w:rFonts w:cs="Arial"/>
                <w:lang w:val="es-MX"/>
              </w:rPr>
              <w:t>5,000.00</w:t>
            </w:r>
          </w:p>
        </w:tc>
      </w:tr>
      <w:tr w:rsidR="00E6736B" w:rsidRPr="000D5549" w:rsidTr="00FD392F">
        <w:trPr>
          <w:trHeight w:val="1383"/>
        </w:trPr>
        <w:tc>
          <w:tcPr>
            <w:tcW w:w="0" w:type="auto"/>
          </w:tcPr>
          <w:p w:rsidR="00E6736B" w:rsidRPr="000D5549" w:rsidRDefault="00E6736B" w:rsidP="00FD392F">
            <w:pPr>
              <w:pStyle w:val="Textoindependiente"/>
              <w:ind w:left="142" w:right="237"/>
              <w:jc w:val="both"/>
              <w:rPr>
                <w:rFonts w:cs="Arial"/>
                <w:lang w:val="es-MX"/>
              </w:rPr>
            </w:pPr>
            <w:r w:rsidRPr="000D5549">
              <w:rPr>
                <w:rFonts w:cs="Arial"/>
                <w:lang w:val="es-MX"/>
              </w:rPr>
              <w:t>Coordinación de Protección Institucional</w:t>
            </w:r>
          </w:p>
          <w:p w:rsidR="00E6736B" w:rsidRPr="000D5549" w:rsidRDefault="00E6736B" w:rsidP="00FD392F">
            <w:pPr>
              <w:pStyle w:val="Textoindependiente"/>
              <w:ind w:left="284" w:right="238"/>
              <w:jc w:val="both"/>
              <w:rPr>
                <w:rFonts w:cs="Arial"/>
                <w:lang w:val="es-MX"/>
              </w:rPr>
            </w:pPr>
            <w:r w:rsidRPr="000D5549">
              <w:rPr>
                <w:rFonts w:cs="Arial"/>
                <w:lang w:val="es-MX"/>
              </w:rPr>
              <w:t>Dirección de Seguridad y Vigilancia</w:t>
            </w:r>
          </w:p>
          <w:p w:rsidR="00E6736B" w:rsidRPr="000D5549" w:rsidRDefault="00E6736B" w:rsidP="00FD392F">
            <w:pPr>
              <w:pStyle w:val="Textoindependiente"/>
              <w:ind w:left="284" w:right="238"/>
              <w:jc w:val="both"/>
              <w:rPr>
                <w:rFonts w:cs="Arial"/>
                <w:lang w:val="es-MX"/>
              </w:rPr>
            </w:pPr>
            <w:proofErr w:type="spellStart"/>
            <w:r w:rsidRPr="000D5549">
              <w:rPr>
                <w:rFonts w:cs="Arial"/>
                <w:lang w:val="es-MX"/>
              </w:rPr>
              <w:t>Autopatrullas</w:t>
            </w:r>
            <w:proofErr w:type="spellEnd"/>
            <w:r w:rsidRPr="000D5549">
              <w:rPr>
                <w:rFonts w:cs="Arial"/>
                <w:lang w:val="es-MX"/>
              </w:rPr>
              <w:t xml:space="preserve"> </w:t>
            </w:r>
          </w:p>
          <w:p w:rsidR="00E6736B" w:rsidRPr="000D5549" w:rsidRDefault="00E6736B" w:rsidP="00FD392F">
            <w:pPr>
              <w:pStyle w:val="Textoindependiente"/>
              <w:ind w:left="284" w:right="238"/>
              <w:jc w:val="both"/>
              <w:rPr>
                <w:rFonts w:cs="Arial"/>
                <w:lang w:val="es-MX"/>
              </w:rPr>
            </w:pPr>
            <w:r w:rsidRPr="000D5549">
              <w:rPr>
                <w:rFonts w:cs="Arial"/>
                <w:lang w:val="es-MX"/>
              </w:rPr>
              <w:t>Camionetas doble cabina (rondines y estrategias de seguridad).</w:t>
            </w:r>
          </w:p>
          <w:p w:rsidR="00E6736B" w:rsidRPr="000D5549" w:rsidRDefault="00E6736B" w:rsidP="00FD392F">
            <w:pPr>
              <w:pStyle w:val="Textoindependiente"/>
              <w:ind w:left="284" w:right="238"/>
              <w:jc w:val="both"/>
              <w:rPr>
                <w:rFonts w:cs="Arial"/>
                <w:lang w:val="es-MX"/>
              </w:rPr>
            </w:pPr>
            <w:r w:rsidRPr="000D5549">
              <w:rPr>
                <w:rFonts w:cs="Arial"/>
                <w:lang w:val="es-MX"/>
              </w:rPr>
              <w:t>Motocicleta (Escolta)</w:t>
            </w:r>
          </w:p>
          <w:p w:rsidR="00E6736B" w:rsidRPr="000D5549" w:rsidRDefault="00E6736B" w:rsidP="00FD392F">
            <w:pPr>
              <w:pStyle w:val="Textoindependiente"/>
              <w:ind w:left="284" w:right="237"/>
              <w:jc w:val="both"/>
              <w:rPr>
                <w:rFonts w:cs="Arial"/>
                <w:lang w:val="es-MX"/>
              </w:rPr>
            </w:pPr>
            <w:r w:rsidRPr="000D5549">
              <w:rPr>
                <w:rFonts w:cs="Arial"/>
                <w:lang w:val="es-MX"/>
              </w:rPr>
              <w:t>*Por seguridad y ser información reservada, no se incluyen los vehículos utilitarios que se utilizan para otorgar mayor seguridad a Magistrados.</w:t>
            </w:r>
          </w:p>
        </w:tc>
        <w:tc>
          <w:tcPr>
            <w:tcW w:w="0" w:type="auto"/>
          </w:tcPr>
          <w:p w:rsidR="00E6736B" w:rsidRPr="000D5549" w:rsidRDefault="00E6736B" w:rsidP="00FD392F">
            <w:pPr>
              <w:pStyle w:val="Textoindependiente"/>
              <w:ind w:left="155" w:right="75"/>
              <w:jc w:val="center"/>
              <w:rPr>
                <w:rFonts w:cs="Arial"/>
                <w:lang w:val="es-MX"/>
              </w:rPr>
            </w:pPr>
          </w:p>
          <w:p w:rsidR="00E6736B" w:rsidRPr="000D5549" w:rsidRDefault="00E6736B" w:rsidP="00FD392F">
            <w:pPr>
              <w:pStyle w:val="Textoindependiente"/>
              <w:ind w:left="155" w:right="75"/>
              <w:jc w:val="center"/>
              <w:rPr>
                <w:rFonts w:cs="Arial"/>
                <w:lang w:val="es-MX"/>
              </w:rPr>
            </w:pPr>
            <w:r w:rsidRPr="000D5549">
              <w:rPr>
                <w:rFonts w:cs="Arial"/>
                <w:lang w:val="es-MX"/>
              </w:rPr>
              <w:t>5</w:t>
            </w:r>
          </w:p>
          <w:p w:rsidR="00E6736B" w:rsidRPr="000D5549" w:rsidRDefault="00E6736B" w:rsidP="00FD392F">
            <w:pPr>
              <w:pStyle w:val="Textoindependiente"/>
              <w:ind w:left="155" w:right="75"/>
              <w:jc w:val="center"/>
              <w:rPr>
                <w:rFonts w:cs="Arial"/>
                <w:lang w:val="es-MX"/>
              </w:rPr>
            </w:pPr>
            <w:r w:rsidRPr="000D5549">
              <w:rPr>
                <w:rFonts w:cs="Arial"/>
                <w:lang w:val="es-MX"/>
              </w:rPr>
              <w:t>4</w:t>
            </w:r>
          </w:p>
          <w:p w:rsidR="00E6736B" w:rsidRDefault="00E6736B" w:rsidP="00FD392F">
            <w:pPr>
              <w:pStyle w:val="Textoindependiente"/>
              <w:ind w:left="155" w:right="75"/>
              <w:jc w:val="center"/>
              <w:rPr>
                <w:rFonts w:cs="Arial"/>
                <w:lang w:val="es-MX"/>
              </w:rPr>
            </w:pPr>
          </w:p>
          <w:p w:rsidR="00E6736B" w:rsidRPr="000D5549" w:rsidRDefault="00E6736B" w:rsidP="00FD392F">
            <w:pPr>
              <w:pStyle w:val="Textoindependiente"/>
              <w:ind w:left="155" w:right="75"/>
              <w:jc w:val="center"/>
              <w:rPr>
                <w:rFonts w:cs="Arial"/>
                <w:lang w:val="es-MX"/>
              </w:rPr>
            </w:pPr>
            <w:r w:rsidRPr="000D5549">
              <w:rPr>
                <w:rFonts w:cs="Arial"/>
                <w:lang w:val="es-MX"/>
              </w:rPr>
              <w:t>2</w:t>
            </w:r>
          </w:p>
          <w:p w:rsidR="00E6736B" w:rsidRPr="000D5549" w:rsidRDefault="00E6736B" w:rsidP="00FD392F">
            <w:pPr>
              <w:pStyle w:val="Textoindependiente"/>
              <w:ind w:left="155" w:right="75"/>
              <w:jc w:val="center"/>
              <w:rPr>
                <w:rFonts w:cs="Arial"/>
                <w:lang w:val="es-MX"/>
              </w:rPr>
            </w:pPr>
            <w:r w:rsidRPr="000D5549">
              <w:rPr>
                <w:rFonts w:cs="Arial"/>
                <w:lang w:val="es-MX"/>
              </w:rPr>
              <w:t>2</w:t>
            </w:r>
          </w:p>
        </w:tc>
        <w:tc>
          <w:tcPr>
            <w:tcW w:w="0" w:type="auto"/>
          </w:tcPr>
          <w:p w:rsidR="00E6736B" w:rsidRPr="000D5549" w:rsidRDefault="00E6736B" w:rsidP="00FD392F">
            <w:pPr>
              <w:pStyle w:val="Textoindependiente"/>
              <w:ind w:left="47" w:right="190"/>
              <w:jc w:val="center"/>
              <w:rPr>
                <w:rFonts w:cs="Arial"/>
                <w:lang w:val="es-MX"/>
              </w:rPr>
            </w:pPr>
          </w:p>
          <w:p w:rsidR="00E6736B" w:rsidRPr="000D5549" w:rsidRDefault="00E6736B" w:rsidP="00FD392F">
            <w:pPr>
              <w:pStyle w:val="Textoindependiente"/>
              <w:ind w:left="47" w:right="190"/>
              <w:jc w:val="center"/>
              <w:rPr>
                <w:rFonts w:cs="Arial"/>
                <w:lang w:val="es-MX"/>
              </w:rPr>
            </w:pPr>
            <w:r>
              <w:rPr>
                <w:rFonts w:cs="Arial"/>
                <w:lang w:val="es-MX"/>
              </w:rPr>
              <w:t>$200</w:t>
            </w:r>
            <w:r w:rsidRPr="000D5549">
              <w:rPr>
                <w:rFonts w:cs="Arial"/>
                <w:lang w:val="es-MX"/>
              </w:rPr>
              <w:t>,000.00</w:t>
            </w:r>
          </w:p>
          <w:p w:rsidR="00E6736B" w:rsidRPr="000D5549" w:rsidRDefault="00E6736B" w:rsidP="00FD392F">
            <w:pPr>
              <w:pStyle w:val="Textoindependiente"/>
              <w:ind w:left="47" w:right="190"/>
              <w:jc w:val="center"/>
              <w:rPr>
                <w:rFonts w:cs="Arial"/>
                <w:lang w:val="es-MX"/>
              </w:rPr>
            </w:pPr>
            <w:r w:rsidRPr="000D5549">
              <w:rPr>
                <w:rFonts w:cs="Arial"/>
                <w:lang w:val="es-MX"/>
              </w:rPr>
              <w:t>$</w:t>
            </w:r>
            <w:r>
              <w:rPr>
                <w:rFonts w:cs="Arial"/>
                <w:lang w:val="es-MX"/>
              </w:rPr>
              <w:t>42</w:t>
            </w:r>
            <w:r w:rsidRPr="000D5549">
              <w:rPr>
                <w:rFonts w:cs="Arial"/>
                <w:lang w:val="es-MX"/>
              </w:rPr>
              <w:t>0,000.00</w:t>
            </w:r>
          </w:p>
          <w:p w:rsidR="00E6736B" w:rsidRDefault="00E6736B" w:rsidP="00FD392F">
            <w:pPr>
              <w:pStyle w:val="Textoindependiente"/>
              <w:ind w:left="47" w:right="190"/>
              <w:jc w:val="center"/>
              <w:rPr>
                <w:rFonts w:cs="Arial"/>
                <w:lang w:val="es-MX"/>
              </w:rPr>
            </w:pPr>
          </w:p>
          <w:p w:rsidR="00E6736B" w:rsidRPr="000D5549" w:rsidRDefault="00E6736B" w:rsidP="00FD392F">
            <w:pPr>
              <w:pStyle w:val="Textoindependiente"/>
              <w:ind w:left="47" w:right="190"/>
              <w:jc w:val="center"/>
              <w:rPr>
                <w:rFonts w:cs="Arial"/>
                <w:lang w:val="es-MX"/>
              </w:rPr>
            </w:pPr>
            <w:r>
              <w:rPr>
                <w:rFonts w:cs="Arial"/>
                <w:lang w:val="es-MX"/>
              </w:rPr>
              <w:t>$305</w:t>
            </w:r>
            <w:r w:rsidRPr="000D5549">
              <w:rPr>
                <w:rFonts w:cs="Arial"/>
                <w:lang w:val="es-MX"/>
              </w:rPr>
              <w:t>,000.00</w:t>
            </w:r>
          </w:p>
          <w:p w:rsidR="00E6736B" w:rsidRPr="000D5549" w:rsidRDefault="00E6736B" w:rsidP="00FD392F">
            <w:pPr>
              <w:pStyle w:val="Textoindependiente"/>
              <w:ind w:left="47" w:right="190"/>
              <w:jc w:val="center"/>
              <w:rPr>
                <w:rFonts w:cs="Arial"/>
                <w:lang w:val="es-MX"/>
              </w:rPr>
            </w:pPr>
            <w:r>
              <w:rPr>
                <w:rFonts w:cs="Arial"/>
                <w:lang w:val="es-MX"/>
              </w:rPr>
              <w:t>$135</w:t>
            </w:r>
            <w:r w:rsidRPr="000D5549">
              <w:rPr>
                <w:rFonts w:cs="Arial"/>
                <w:lang w:val="es-MX"/>
              </w:rPr>
              <w:t>,000.00</w:t>
            </w:r>
          </w:p>
        </w:tc>
      </w:tr>
      <w:tr w:rsidR="00E6736B" w:rsidRPr="000D5549" w:rsidTr="00FD392F">
        <w:trPr>
          <w:trHeight w:val="345"/>
        </w:trPr>
        <w:tc>
          <w:tcPr>
            <w:tcW w:w="0" w:type="auto"/>
            <w:vAlign w:val="center"/>
          </w:tcPr>
          <w:p w:rsidR="00E6736B" w:rsidRPr="000D5549" w:rsidRDefault="00E6736B" w:rsidP="00FD392F">
            <w:pPr>
              <w:pStyle w:val="Textoindependiente"/>
              <w:ind w:left="142" w:right="237"/>
              <w:jc w:val="both"/>
              <w:rPr>
                <w:rFonts w:cs="Arial"/>
                <w:lang w:val="es-MX"/>
              </w:rPr>
            </w:pPr>
            <w:r w:rsidRPr="000D5549">
              <w:rPr>
                <w:rFonts w:cs="Arial"/>
                <w:lang w:val="es-MX"/>
              </w:rPr>
              <w:t>Dirección General de Sistemas</w:t>
            </w:r>
          </w:p>
        </w:tc>
        <w:tc>
          <w:tcPr>
            <w:tcW w:w="0" w:type="auto"/>
            <w:vAlign w:val="center"/>
          </w:tcPr>
          <w:p w:rsidR="00E6736B" w:rsidRPr="000D5549" w:rsidRDefault="00E6736B" w:rsidP="00FD392F">
            <w:pPr>
              <w:pStyle w:val="Textoindependiente"/>
              <w:ind w:left="155" w:right="75"/>
              <w:jc w:val="center"/>
              <w:rPr>
                <w:rFonts w:cs="Arial"/>
                <w:lang w:val="es-MX"/>
              </w:rPr>
            </w:pPr>
            <w:r w:rsidRPr="000D5549">
              <w:rPr>
                <w:rFonts w:cs="Arial"/>
                <w:lang w:val="es-MX"/>
              </w:rPr>
              <w:t>1</w:t>
            </w:r>
          </w:p>
        </w:tc>
        <w:tc>
          <w:tcPr>
            <w:tcW w:w="0" w:type="auto"/>
            <w:vAlign w:val="center"/>
          </w:tcPr>
          <w:p w:rsidR="00E6736B" w:rsidRPr="000D5549" w:rsidRDefault="00E6736B" w:rsidP="00FD392F">
            <w:pPr>
              <w:pStyle w:val="Textoindependiente"/>
              <w:ind w:left="47" w:right="190"/>
              <w:jc w:val="center"/>
              <w:rPr>
                <w:rFonts w:cs="Arial"/>
                <w:lang w:val="es-MX"/>
              </w:rPr>
            </w:pPr>
            <w:r>
              <w:rPr>
                <w:rFonts w:cs="Arial"/>
                <w:lang w:val="es-MX"/>
              </w:rPr>
              <w:t>$20</w:t>
            </w:r>
            <w:r w:rsidRPr="000D5549">
              <w:rPr>
                <w:rFonts w:cs="Arial"/>
                <w:lang w:val="es-MX"/>
              </w:rPr>
              <w:t>0,000.00</w:t>
            </w:r>
          </w:p>
        </w:tc>
      </w:tr>
      <w:tr w:rsidR="00E6736B" w:rsidRPr="000D5549" w:rsidTr="00FD392F">
        <w:trPr>
          <w:trHeight w:val="853"/>
        </w:trPr>
        <w:tc>
          <w:tcPr>
            <w:tcW w:w="0" w:type="auto"/>
          </w:tcPr>
          <w:p w:rsidR="00E6736B" w:rsidRPr="000D5549" w:rsidRDefault="00E6736B" w:rsidP="00FD392F">
            <w:pPr>
              <w:pStyle w:val="Textoindependiente"/>
              <w:ind w:left="142" w:right="237"/>
              <w:jc w:val="both"/>
              <w:rPr>
                <w:rFonts w:cs="Arial"/>
                <w:lang w:val="es-MX"/>
              </w:rPr>
            </w:pPr>
            <w:r w:rsidRPr="000D5549">
              <w:rPr>
                <w:rFonts w:cs="Arial"/>
                <w:lang w:val="es-MX"/>
              </w:rPr>
              <w:t>Delegación Administrativa de Sala Regional</w:t>
            </w:r>
          </w:p>
          <w:p w:rsidR="00E6736B" w:rsidRPr="000D5549" w:rsidRDefault="00E6736B" w:rsidP="00FD392F">
            <w:pPr>
              <w:pStyle w:val="Textoindependiente"/>
              <w:ind w:left="284" w:right="238"/>
              <w:jc w:val="both"/>
              <w:rPr>
                <w:rFonts w:cs="Arial"/>
                <w:lang w:val="es-MX"/>
              </w:rPr>
            </w:pPr>
            <w:r w:rsidRPr="000D5549">
              <w:rPr>
                <w:rFonts w:cs="Arial"/>
                <w:lang w:val="es-MX"/>
              </w:rPr>
              <w:t>Apoyo Sustantivo</w:t>
            </w:r>
          </w:p>
          <w:p w:rsidR="00E6736B" w:rsidRPr="000D5549" w:rsidRDefault="00E6736B" w:rsidP="00FD392F">
            <w:pPr>
              <w:pStyle w:val="Textoindependiente"/>
              <w:ind w:left="284" w:right="238"/>
              <w:jc w:val="both"/>
              <w:rPr>
                <w:rFonts w:cs="Arial"/>
                <w:lang w:val="es-MX"/>
              </w:rPr>
            </w:pPr>
            <w:r w:rsidRPr="000D5549">
              <w:rPr>
                <w:rFonts w:cs="Arial"/>
                <w:lang w:val="es-MX"/>
              </w:rPr>
              <w:t>Carga</w:t>
            </w:r>
          </w:p>
          <w:p w:rsidR="00E6736B" w:rsidRPr="000D5549" w:rsidRDefault="00E6736B" w:rsidP="00FD392F">
            <w:pPr>
              <w:pStyle w:val="Textoindependiente"/>
              <w:ind w:left="284" w:right="238"/>
              <w:jc w:val="both"/>
              <w:rPr>
                <w:rFonts w:cs="Arial"/>
                <w:lang w:val="es-MX"/>
              </w:rPr>
            </w:pPr>
            <w:r w:rsidRPr="000D5549">
              <w:rPr>
                <w:rFonts w:cs="Arial"/>
                <w:lang w:val="es-MX"/>
              </w:rPr>
              <w:t>Pasajeros</w:t>
            </w:r>
          </w:p>
        </w:tc>
        <w:tc>
          <w:tcPr>
            <w:tcW w:w="0" w:type="auto"/>
          </w:tcPr>
          <w:p w:rsidR="00E6736B" w:rsidRPr="000D5549" w:rsidRDefault="00E6736B" w:rsidP="00FD392F">
            <w:pPr>
              <w:pStyle w:val="Textoindependiente"/>
              <w:ind w:left="155" w:right="75"/>
              <w:jc w:val="center"/>
              <w:rPr>
                <w:rFonts w:cs="Arial"/>
                <w:lang w:val="es-MX"/>
              </w:rPr>
            </w:pPr>
          </w:p>
          <w:p w:rsidR="00E6736B" w:rsidRPr="000D5549" w:rsidRDefault="00E6736B" w:rsidP="00FD392F">
            <w:pPr>
              <w:pStyle w:val="Textoindependiente"/>
              <w:ind w:left="155" w:right="75"/>
              <w:jc w:val="center"/>
              <w:rPr>
                <w:rFonts w:cs="Arial"/>
                <w:lang w:val="es-MX"/>
              </w:rPr>
            </w:pPr>
            <w:r w:rsidRPr="000D5549">
              <w:rPr>
                <w:rFonts w:cs="Arial"/>
                <w:lang w:val="es-MX"/>
              </w:rPr>
              <w:t>3</w:t>
            </w:r>
          </w:p>
          <w:p w:rsidR="00E6736B" w:rsidRPr="000D5549" w:rsidRDefault="00E6736B" w:rsidP="00FD392F">
            <w:pPr>
              <w:pStyle w:val="Textoindependiente"/>
              <w:ind w:left="155" w:right="75"/>
              <w:jc w:val="center"/>
              <w:rPr>
                <w:rFonts w:cs="Arial"/>
                <w:lang w:val="es-MX"/>
              </w:rPr>
            </w:pPr>
            <w:r w:rsidRPr="000D5549">
              <w:rPr>
                <w:rFonts w:cs="Arial"/>
                <w:lang w:val="es-MX"/>
              </w:rPr>
              <w:t>1</w:t>
            </w:r>
          </w:p>
          <w:p w:rsidR="00E6736B" w:rsidRPr="000D5549" w:rsidRDefault="00E6736B" w:rsidP="00FD392F">
            <w:pPr>
              <w:pStyle w:val="Textoindependiente"/>
              <w:ind w:left="155" w:right="75"/>
              <w:jc w:val="center"/>
              <w:rPr>
                <w:rFonts w:cs="Arial"/>
                <w:lang w:val="es-MX"/>
              </w:rPr>
            </w:pPr>
            <w:r w:rsidRPr="000D5549">
              <w:rPr>
                <w:rFonts w:cs="Arial"/>
                <w:lang w:val="es-MX"/>
              </w:rPr>
              <w:t>2</w:t>
            </w:r>
          </w:p>
        </w:tc>
        <w:tc>
          <w:tcPr>
            <w:tcW w:w="0" w:type="auto"/>
          </w:tcPr>
          <w:p w:rsidR="00E6736B" w:rsidRPr="000D5549" w:rsidRDefault="00E6736B" w:rsidP="00FD392F">
            <w:pPr>
              <w:pStyle w:val="Textoindependiente"/>
              <w:ind w:left="47" w:right="190"/>
              <w:jc w:val="center"/>
              <w:rPr>
                <w:rFonts w:cs="Arial"/>
                <w:lang w:val="es-MX"/>
              </w:rPr>
            </w:pPr>
          </w:p>
          <w:p w:rsidR="00E6736B" w:rsidRPr="000D5549" w:rsidRDefault="00E6736B" w:rsidP="00FD392F">
            <w:pPr>
              <w:pStyle w:val="Textoindependiente"/>
              <w:ind w:left="47" w:right="190"/>
              <w:jc w:val="center"/>
              <w:rPr>
                <w:rFonts w:cs="Arial"/>
                <w:lang w:val="es-MX"/>
              </w:rPr>
            </w:pPr>
            <w:r>
              <w:rPr>
                <w:rFonts w:cs="Arial"/>
                <w:lang w:val="es-MX"/>
              </w:rPr>
              <w:t>$20</w:t>
            </w:r>
            <w:r w:rsidRPr="000D5549">
              <w:rPr>
                <w:rFonts w:cs="Arial"/>
                <w:lang w:val="es-MX"/>
              </w:rPr>
              <w:t>0,000.00</w:t>
            </w:r>
          </w:p>
          <w:p w:rsidR="00E6736B" w:rsidRPr="000D5549" w:rsidRDefault="00E6736B" w:rsidP="00FD392F">
            <w:pPr>
              <w:pStyle w:val="Textoindependiente"/>
              <w:ind w:left="47" w:right="190"/>
              <w:jc w:val="center"/>
              <w:rPr>
                <w:rFonts w:cs="Arial"/>
                <w:lang w:val="es-MX"/>
              </w:rPr>
            </w:pPr>
            <w:r w:rsidRPr="000D5549">
              <w:rPr>
                <w:rFonts w:cs="Arial"/>
                <w:lang w:val="es-MX"/>
              </w:rPr>
              <w:t>$3</w:t>
            </w:r>
            <w:r>
              <w:rPr>
                <w:rFonts w:cs="Arial"/>
                <w:lang w:val="es-MX"/>
              </w:rPr>
              <w:t>9</w:t>
            </w:r>
            <w:r w:rsidRPr="000D5549">
              <w:rPr>
                <w:rFonts w:cs="Arial"/>
                <w:lang w:val="es-MX"/>
              </w:rPr>
              <w:t>5,000.00</w:t>
            </w:r>
          </w:p>
          <w:p w:rsidR="00E6736B" w:rsidRPr="000D5549" w:rsidRDefault="00E6736B" w:rsidP="00FD392F">
            <w:pPr>
              <w:pStyle w:val="Textoindependiente"/>
              <w:ind w:left="47" w:right="190"/>
              <w:jc w:val="center"/>
              <w:rPr>
                <w:rFonts w:cs="Arial"/>
                <w:lang w:val="es-MX"/>
              </w:rPr>
            </w:pPr>
            <w:r w:rsidRPr="000D5549">
              <w:rPr>
                <w:rFonts w:cs="Arial"/>
                <w:lang w:val="es-MX"/>
              </w:rPr>
              <w:t>$</w:t>
            </w:r>
            <w:r>
              <w:rPr>
                <w:rFonts w:cs="Arial"/>
                <w:lang w:val="es-MX"/>
              </w:rPr>
              <w:t>4</w:t>
            </w:r>
            <w:r w:rsidRPr="000D5549">
              <w:rPr>
                <w:rFonts w:cs="Arial"/>
                <w:lang w:val="es-MX"/>
              </w:rPr>
              <w:t>30,000.00</w:t>
            </w:r>
          </w:p>
        </w:tc>
      </w:tr>
    </w:tbl>
    <w:p w:rsidR="00E6736B" w:rsidRPr="00B104F5" w:rsidRDefault="00E6736B" w:rsidP="00B104F5">
      <w:pPr>
        <w:jc w:val="center"/>
        <w:rPr>
          <w:rFonts w:ascii="Arial" w:hAnsi="Arial" w:cs="Arial"/>
          <w:b/>
          <w:bCs/>
          <w:color w:val="000000"/>
          <w:sz w:val="32"/>
          <w:szCs w:val="32"/>
        </w:rPr>
      </w:pPr>
      <w:r>
        <w:rPr>
          <w:rFonts w:cs="Arial"/>
        </w:rPr>
        <w:br w:type="page"/>
      </w:r>
      <w:r w:rsidRPr="00B104F5">
        <w:rPr>
          <w:rFonts w:ascii="Arial" w:hAnsi="Arial" w:cs="Arial"/>
          <w:b/>
          <w:color w:val="00B050"/>
          <w:sz w:val="32"/>
          <w:szCs w:val="32"/>
          <w:lang w:val="es-ES"/>
        </w:rPr>
        <w:lastRenderedPageBreak/>
        <w:t>ANEXO 3</w:t>
      </w:r>
    </w:p>
    <w:p w:rsidR="00E6736B" w:rsidRDefault="00EB4FDD" w:rsidP="003361A6">
      <w:pPr>
        <w:pStyle w:val="Textoindependiente"/>
        <w:ind w:right="-96"/>
        <w:rPr>
          <w:rFonts w:cs="Arial"/>
          <w:sz w:val="24"/>
          <w:szCs w:val="24"/>
        </w:rPr>
      </w:pPr>
      <w:r>
        <w:rPr>
          <w:noProof/>
          <w:lang w:val="es-MX" w:eastAsia="es-MX"/>
        </w:rPr>
        <w:drawing>
          <wp:anchor distT="0" distB="0" distL="114300" distR="114300" simplePos="0" relativeHeight="251658240" behindDoc="0" locked="0" layoutInCell="1" allowOverlap="1">
            <wp:simplePos x="0" y="0"/>
            <wp:positionH relativeFrom="column">
              <wp:posOffset>23495</wp:posOffset>
            </wp:positionH>
            <wp:positionV relativeFrom="paragraph">
              <wp:posOffset>69850</wp:posOffset>
            </wp:positionV>
            <wp:extent cx="5915025" cy="8020050"/>
            <wp:effectExtent l="19050" t="0" r="9525" b="0"/>
            <wp:wrapNone/>
            <wp:docPr id="6"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15"/>
                    <a:srcRect/>
                    <a:stretch>
                      <a:fillRect/>
                    </a:stretch>
                  </pic:blipFill>
                  <pic:spPr bwMode="auto">
                    <a:xfrm>
                      <a:off x="0" y="0"/>
                      <a:ext cx="5915025" cy="8020050"/>
                    </a:xfrm>
                    <a:prstGeom prst="rect">
                      <a:avLst/>
                    </a:prstGeom>
                    <a:noFill/>
                  </pic:spPr>
                </pic:pic>
              </a:graphicData>
            </a:graphic>
          </wp:anchor>
        </w:drawing>
      </w:r>
    </w:p>
    <w:p w:rsidR="00E6736B" w:rsidRDefault="00E6736B" w:rsidP="003361A6">
      <w:pPr>
        <w:pStyle w:val="Textoindependiente"/>
        <w:ind w:right="-96"/>
        <w:rPr>
          <w:rFonts w:cs="Arial"/>
          <w:sz w:val="24"/>
          <w:szCs w:val="24"/>
        </w:rPr>
      </w:pPr>
    </w:p>
    <w:p w:rsidR="00E6736B" w:rsidRDefault="00E6736B" w:rsidP="003361A6">
      <w:pPr>
        <w:autoSpaceDE w:val="0"/>
        <w:autoSpaceDN w:val="0"/>
        <w:adjustRightInd w:val="0"/>
        <w:rPr>
          <w:rFonts w:ascii="Arial" w:hAnsi="Arial" w:cs="Arial"/>
          <w:b/>
          <w:bCs/>
          <w:color w:val="000000"/>
        </w:rPr>
      </w:pPr>
    </w:p>
    <w:p w:rsidR="00E6736B" w:rsidRDefault="00E6736B" w:rsidP="003361A6">
      <w:pPr>
        <w:autoSpaceDE w:val="0"/>
        <w:autoSpaceDN w:val="0"/>
        <w:adjustRightInd w:val="0"/>
        <w:rPr>
          <w:rFonts w:ascii="Arial" w:hAnsi="Arial" w:cs="Arial"/>
          <w:b/>
          <w:bCs/>
          <w:color w:val="000000"/>
        </w:rPr>
      </w:pPr>
    </w:p>
    <w:p w:rsidR="00E6736B" w:rsidRDefault="00E6736B" w:rsidP="003361A6">
      <w:pPr>
        <w:autoSpaceDE w:val="0"/>
        <w:autoSpaceDN w:val="0"/>
        <w:adjustRightInd w:val="0"/>
        <w:rPr>
          <w:rFonts w:ascii="Arial" w:hAnsi="Arial" w:cs="Arial"/>
          <w:b/>
          <w:bCs/>
          <w:color w:val="000000"/>
        </w:rPr>
      </w:pPr>
    </w:p>
    <w:p w:rsidR="00E6736B" w:rsidRDefault="00E6736B" w:rsidP="003361A6">
      <w:pPr>
        <w:autoSpaceDE w:val="0"/>
        <w:autoSpaceDN w:val="0"/>
        <w:adjustRightInd w:val="0"/>
        <w:rPr>
          <w:rFonts w:ascii="Arial" w:hAnsi="Arial" w:cs="Arial"/>
          <w:b/>
          <w:bCs/>
          <w:color w:val="000000"/>
        </w:rPr>
      </w:pPr>
    </w:p>
    <w:p w:rsidR="00E6736B" w:rsidRDefault="00E6736B" w:rsidP="003361A6">
      <w:pPr>
        <w:autoSpaceDE w:val="0"/>
        <w:autoSpaceDN w:val="0"/>
        <w:adjustRightInd w:val="0"/>
        <w:rPr>
          <w:rFonts w:ascii="Arial" w:hAnsi="Arial" w:cs="Arial"/>
          <w:b/>
          <w:bCs/>
          <w:color w:val="000000"/>
        </w:rPr>
      </w:pPr>
    </w:p>
    <w:p w:rsidR="00E6736B" w:rsidRDefault="00E6736B" w:rsidP="003361A6">
      <w:pPr>
        <w:autoSpaceDE w:val="0"/>
        <w:autoSpaceDN w:val="0"/>
        <w:adjustRightInd w:val="0"/>
        <w:rPr>
          <w:rFonts w:ascii="Arial" w:hAnsi="Arial" w:cs="Arial"/>
          <w:b/>
          <w:bCs/>
          <w:color w:val="000000"/>
        </w:rPr>
      </w:pPr>
    </w:p>
    <w:p w:rsidR="00E6736B" w:rsidRDefault="00E6736B" w:rsidP="003361A6">
      <w:pPr>
        <w:autoSpaceDE w:val="0"/>
        <w:autoSpaceDN w:val="0"/>
        <w:adjustRightInd w:val="0"/>
        <w:rPr>
          <w:rFonts w:ascii="Arial" w:hAnsi="Arial" w:cs="Arial"/>
          <w:b/>
          <w:bCs/>
          <w:color w:val="000000"/>
        </w:rPr>
      </w:pPr>
    </w:p>
    <w:p w:rsidR="00E6736B" w:rsidRDefault="00E6736B" w:rsidP="003361A6">
      <w:pPr>
        <w:autoSpaceDE w:val="0"/>
        <w:autoSpaceDN w:val="0"/>
        <w:adjustRightInd w:val="0"/>
        <w:rPr>
          <w:rFonts w:ascii="Arial" w:hAnsi="Arial" w:cs="Arial"/>
          <w:b/>
          <w:bCs/>
          <w:color w:val="000000"/>
        </w:rPr>
      </w:pPr>
    </w:p>
    <w:p w:rsidR="00E6736B" w:rsidRDefault="00E6736B" w:rsidP="003361A6">
      <w:pPr>
        <w:autoSpaceDE w:val="0"/>
        <w:autoSpaceDN w:val="0"/>
        <w:adjustRightInd w:val="0"/>
        <w:rPr>
          <w:rFonts w:ascii="Arial" w:hAnsi="Arial" w:cs="Arial"/>
          <w:b/>
          <w:bCs/>
          <w:color w:val="000000"/>
        </w:rPr>
      </w:pPr>
    </w:p>
    <w:p w:rsidR="00E6736B" w:rsidRDefault="00E6736B" w:rsidP="003361A6">
      <w:pPr>
        <w:autoSpaceDE w:val="0"/>
        <w:autoSpaceDN w:val="0"/>
        <w:adjustRightInd w:val="0"/>
        <w:rPr>
          <w:rFonts w:ascii="Arial" w:hAnsi="Arial" w:cs="Arial"/>
          <w:b/>
          <w:bCs/>
          <w:color w:val="000000"/>
        </w:rPr>
      </w:pPr>
    </w:p>
    <w:p w:rsidR="00E6736B" w:rsidRDefault="00E6736B" w:rsidP="003361A6">
      <w:pPr>
        <w:autoSpaceDE w:val="0"/>
        <w:autoSpaceDN w:val="0"/>
        <w:adjustRightInd w:val="0"/>
        <w:rPr>
          <w:rFonts w:ascii="Arial" w:hAnsi="Arial" w:cs="Arial"/>
          <w:b/>
          <w:bCs/>
          <w:color w:val="000000"/>
        </w:rPr>
      </w:pPr>
    </w:p>
    <w:p w:rsidR="00E6736B" w:rsidRDefault="00E6736B" w:rsidP="003361A6">
      <w:pPr>
        <w:autoSpaceDE w:val="0"/>
        <w:autoSpaceDN w:val="0"/>
        <w:adjustRightInd w:val="0"/>
        <w:rPr>
          <w:rFonts w:ascii="Arial" w:hAnsi="Arial" w:cs="Arial"/>
          <w:b/>
          <w:bCs/>
          <w:color w:val="000000"/>
        </w:rPr>
      </w:pPr>
    </w:p>
    <w:p w:rsidR="00E6736B" w:rsidRDefault="00E6736B" w:rsidP="003361A6">
      <w:pPr>
        <w:autoSpaceDE w:val="0"/>
        <w:autoSpaceDN w:val="0"/>
        <w:adjustRightInd w:val="0"/>
        <w:rPr>
          <w:rFonts w:ascii="Arial" w:hAnsi="Arial" w:cs="Arial"/>
          <w:b/>
          <w:bCs/>
          <w:color w:val="000000"/>
        </w:rPr>
      </w:pPr>
    </w:p>
    <w:p w:rsidR="00E6736B" w:rsidRDefault="00E6736B" w:rsidP="003361A6">
      <w:pPr>
        <w:autoSpaceDE w:val="0"/>
        <w:autoSpaceDN w:val="0"/>
        <w:adjustRightInd w:val="0"/>
        <w:rPr>
          <w:rFonts w:ascii="Arial" w:hAnsi="Arial" w:cs="Arial"/>
          <w:b/>
          <w:bCs/>
          <w:color w:val="000000"/>
        </w:rPr>
      </w:pPr>
    </w:p>
    <w:p w:rsidR="00E6736B" w:rsidRDefault="00E6736B" w:rsidP="003361A6">
      <w:pPr>
        <w:autoSpaceDE w:val="0"/>
        <w:autoSpaceDN w:val="0"/>
        <w:adjustRightInd w:val="0"/>
        <w:rPr>
          <w:rFonts w:ascii="Arial" w:hAnsi="Arial" w:cs="Arial"/>
          <w:b/>
          <w:bCs/>
          <w:color w:val="000000"/>
        </w:rPr>
      </w:pPr>
    </w:p>
    <w:p w:rsidR="00E6736B" w:rsidRDefault="00E6736B" w:rsidP="003361A6">
      <w:pPr>
        <w:autoSpaceDE w:val="0"/>
        <w:autoSpaceDN w:val="0"/>
        <w:adjustRightInd w:val="0"/>
        <w:rPr>
          <w:rFonts w:ascii="Arial" w:hAnsi="Arial" w:cs="Arial"/>
          <w:b/>
          <w:bCs/>
          <w:color w:val="000000"/>
        </w:rPr>
      </w:pPr>
    </w:p>
    <w:p w:rsidR="00E6736B" w:rsidRDefault="00E6736B" w:rsidP="003361A6">
      <w:pPr>
        <w:autoSpaceDE w:val="0"/>
        <w:autoSpaceDN w:val="0"/>
        <w:adjustRightInd w:val="0"/>
        <w:rPr>
          <w:rFonts w:ascii="Arial" w:hAnsi="Arial" w:cs="Arial"/>
          <w:b/>
          <w:bCs/>
          <w:color w:val="000000"/>
        </w:rPr>
      </w:pPr>
    </w:p>
    <w:p w:rsidR="00E6736B" w:rsidRDefault="00E6736B" w:rsidP="003361A6">
      <w:pPr>
        <w:autoSpaceDE w:val="0"/>
        <w:autoSpaceDN w:val="0"/>
        <w:adjustRightInd w:val="0"/>
        <w:rPr>
          <w:rFonts w:ascii="Arial" w:hAnsi="Arial" w:cs="Arial"/>
          <w:b/>
          <w:bCs/>
          <w:color w:val="000000"/>
        </w:rPr>
      </w:pPr>
    </w:p>
    <w:p w:rsidR="00E6736B" w:rsidRDefault="00E6736B" w:rsidP="003361A6">
      <w:pPr>
        <w:autoSpaceDE w:val="0"/>
        <w:autoSpaceDN w:val="0"/>
        <w:adjustRightInd w:val="0"/>
        <w:rPr>
          <w:rFonts w:ascii="Arial" w:hAnsi="Arial" w:cs="Arial"/>
          <w:b/>
          <w:bCs/>
          <w:color w:val="000000"/>
        </w:rPr>
      </w:pPr>
    </w:p>
    <w:p w:rsidR="00E6736B" w:rsidRDefault="00E6736B" w:rsidP="003361A6">
      <w:pPr>
        <w:autoSpaceDE w:val="0"/>
        <w:autoSpaceDN w:val="0"/>
        <w:adjustRightInd w:val="0"/>
        <w:rPr>
          <w:rFonts w:ascii="Arial" w:hAnsi="Arial" w:cs="Arial"/>
          <w:b/>
          <w:bCs/>
          <w:color w:val="000000"/>
        </w:rPr>
      </w:pPr>
    </w:p>
    <w:p w:rsidR="00E6736B" w:rsidRDefault="00E6736B" w:rsidP="003361A6">
      <w:pPr>
        <w:autoSpaceDE w:val="0"/>
        <w:autoSpaceDN w:val="0"/>
        <w:adjustRightInd w:val="0"/>
        <w:rPr>
          <w:rFonts w:ascii="Arial" w:hAnsi="Arial" w:cs="Arial"/>
          <w:b/>
          <w:bCs/>
          <w:color w:val="000000"/>
        </w:rPr>
      </w:pPr>
    </w:p>
    <w:p w:rsidR="00E6736B" w:rsidRDefault="00E6736B" w:rsidP="003361A6">
      <w:pPr>
        <w:autoSpaceDE w:val="0"/>
        <w:autoSpaceDN w:val="0"/>
        <w:adjustRightInd w:val="0"/>
        <w:rPr>
          <w:rFonts w:ascii="Arial" w:hAnsi="Arial" w:cs="Arial"/>
          <w:b/>
          <w:bCs/>
          <w:color w:val="000000"/>
        </w:rPr>
      </w:pPr>
    </w:p>
    <w:p w:rsidR="00E6736B" w:rsidRDefault="00E6736B" w:rsidP="003361A6">
      <w:pPr>
        <w:autoSpaceDE w:val="0"/>
        <w:autoSpaceDN w:val="0"/>
        <w:adjustRightInd w:val="0"/>
        <w:rPr>
          <w:rFonts w:ascii="Arial" w:hAnsi="Arial" w:cs="Arial"/>
          <w:b/>
          <w:bCs/>
          <w:color w:val="000000"/>
        </w:rPr>
      </w:pPr>
    </w:p>
    <w:p w:rsidR="00E6736B" w:rsidRDefault="00E6736B" w:rsidP="003361A6">
      <w:pPr>
        <w:autoSpaceDE w:val="0"/>
        <w:autoSpaceDN w:val="0"/>
        <w:adjustRightInd w:val="0"/>
        <w:rPr>
          <w:rFonts w:ascii="Arial" w:hAnsi="Arial" w:cs="Arial"/>
          <w:b/>
          <w:bCs/>
          <w:color w:val="000000"/>
        </w:rPr>
      </w:pPr>
    </w:p>
    <w:p w:rsidR="00E6736B" w:rsidRDefault="00E6736B" w:rsidP="003361A6">
      <w:pPr>
        <w:autoSpaceDE w:val="0"/>
        <w:autoSpaceDN w:val="0"/>
        <w:adjustRightInd w:val="0"/>
        <w:rPr>
          <w:rFonts w:ascii="Arial" w:hAnsi="Arial" w:cs="Arial"/>
          <w:b/>
          <w:bCs/>
          <w:color w:val="000000"/>
        </w:rPr>
      </w:pPr>
    </w:p>
    <w:p w:rsidR="00E6736B" w:rsidRDefault="00E6736B" w:rsidP="003361A6">
      <w:pPr>
        <w:autoSpaceDE w:val="0"/>
        <w:autoSpaceDN w:val="0"/>
        <w:adjustRightInd w:val="0"/>
        <w:rPr>
          <w:rFonts w:ascii="Arial" w:hAnsi="Arial" w:cs="Arial"/>
          <w:b/>
          <w:bCs/>
          <w:color w:val="000000"/>
        </w:rPr>
      </w:pPr>
    </w:p>
    <w:p w:rsidR="00E6736B" w:rsidRDefault="00E6736B" w:rsidP="003361A6">
      <w:pPr>
        <w:autoSpaceDE w:val="0"/>
        <w:autoSpaceDN w:val="0"/>
        <w:adjustRightInd w:val="0"/>
        <w:rPr>
          <w:rFonts w:ascii="Arial" w:hAnsi="Arial" w:cs="Arial"/>
          <w:b/>
          <w:bCs/>
          <w:color w:val="000000"/>
        </w:rPr>
      </w:pPr>
    </w:p>
    <w:p w:rsidR="00E6736B" w:rsidRDefault="00E6736B" w:rsidP="003361A6">
      <w:pPr>
        <w:autoSpaceDE w:val="0"/>
        <w:autoSpaceDN w:val="0"/>
        <w:adjustRightInd w:val="0"/>
        <w:rPr>
          <w:rFonts w:ascii="Arial" w:hAnsi="Arial" w:cs="Arial"/>
          <w:b/>
          <w:bCs/>
          <w:color w:val="000000"/>
        </w:rPr>
      </w:pPr>
    </w:p>
    <w:p w:rsidR="00E6736B" w:rsidRDefault="00E6736B" w:rsidP="003361A6">
      <w:pPr>
        <w:autoSpaceDE w:val="0"/>
        <w:autoSpaceDN w:val="0"/>
        <w:adjustRightInd w:val="0"/>
        <w:rPr>
          <w:rFonts w:ascii="Arial" w:hAnsi="Arial" w:cs="Arial"/>
          <w:b/>
          <w:bCs/>
          <w:color w:val="000000"/>
        </w:rPr>
      </w:pPr>
    </w:p>
    <w:p w:rsidR="00E6736B" w:rsidRDefault="00E6736B" w:rsidP="003361A6">
      <w:pPr>
        <w:autoSpaceDE w:val="0"/>
        <w:autoSpaceDN w:val="0"/>
        <w:adjustRightInd w:val="0"/>
        <w:rPr>
          <w:rFonts w:ascii="Arial" w:hAnsi="Arial" w:cs="Arial"/>
          <w:b/>
          <w:bCs/>
          <w:color w:val="000000"/>
        </w:rPr>
      </w:pPr>
    </w:p>
    <w:p w:rsidR="00E6736B" w:rsidRDefault="00E6736B" w:rsidP="003361A6">
      <w:pPr>
        <w:autoSpaceDE w:val="0"/>
        <w:autoSpaceDN w:val="0"/>
        <w:adjustRightInd w:val="0"/>
        <w:rPr>
          <w:rFonts w:ascii="Arial" w:hAnsi="Arial" w:cs="Arial"/>
          <w:b/>
          <w:bCs/>
          <w:color w:val="000000"/>
        </w:rPr>
      </w:pPr>
    </w:p>
    <w:p w:rsidR="00E6736B" w:rsidRDefault="00E6736B" w:rsidP="003361A6">
      <w:pPr>
        <w:autoSpaceDE w:val="0"/>
        <w:autoSpaceDN w:val="0"/>
        <w:adjustRightInd w:val="0"/>
        <w:rPr>
          <w:rFonts w:ascii="Arial" w:hAnsi="Arial" w:cs="Arial"/>
          <w:b/>
          <w:bCs/>
          <w:color w:val="000000"/>
        </w:rPr>
      </w:pPr>
    </w:p>
    <w:p w:rsidR="00E6736B" w:rsidRDefault="00E6736B" w:rsidP="003361A6">
      <w:pPr>
        <w:autoSpaceDE w:val="0"/>
        <w:autoSpaceDN w:val="0"/>
        <w:adjustRightInd w:val="0"/>
        <w:rPr>
          <w:rFonts w:ascii="Arial" w:hAnsi="Arial" w:cs="Arial"/>
          <w:b/>
          <w:bCs/>
          <w:color w:val="000000"/>
        </w:rPr>
      </w:pPr>
    </w:p>
    <w:p w:rsidR="00E6736B" w:rsidRDefault="00E6736B" w:rsidP="003361A6">
      <w:pPr>
        <w:autoSpaceDE w:val="0"/>
        <w:autoSpaceDN w:val="0"/>
        <w:adjustRightInd w:val="0"/>
        <w:rPr>
          <w:rFonts w:ascii="Arial" w:hAnsi="Arial" w:cs="Arial"/>
          <w:b/>
          <w:bCs/>
          <w:color w:val="000000"/>
        </w:rPr>
      </w:pPr>
    </w:p>
    <w:p w:rsidR="00E6736B" w:rsidRDefault="00E6736B" w:rsidP="003361A6">
      <w:pPr>
        <w:autoSpaceDE w:val="0"/>
        <w:autoSpaceDN w:val="0"/>
        <w:adjustRightInd w:val="0"/>
        <w:rPr>
          <w:rFonts w:ascii="Arial" w:hAnsi="Arial" w:cs="Arial"/>
          <w:b/>
          <w:bCs/>
          <w:color w:val="000000"/>
        </w:rPr>
      </w:pPr>
    </w:p>
    <w:p w:rsidR="00E6736B" w:rsidRDefault="00E6736B" w:rsidP="003361A6">
      <w:pPr>
        <w:autoSpaceDE w:val="0"/>
        <w:autoSpaceDN w:val="0"/>
        <w:adjustRightInd w:val="0"/>
        <w:rPr>
          <w:rFonts w:ascii="Arial" w:hAnsi="Arial" w:cs="Arial"/>
          <w:b/>
          <w:bCs/>
          <w:color w:val="000000"/>
        </w:rPr>
      </w:pPr>
    </w:p>
    <w:p w:rsidR="00E6736B" w:rsidRDefault="00E6736B" w:rsidP="003361A6">
      <w:pPr>
        <w:autoSpaceDE w:val="0"/>
        <w:autoSpaceDN w:val="0"/>
        <w:adjustRightInd w:val="0"/>
        <w:rPr>
          <w:rFonts w:ascii="Arial" w:hAnsi="Arial" w:cs="Arial"/>
          <w:b/>
          <w:bCs/>
          <w:color w:val="000000"/>
        </w:rPr>
      </w:pPr>
    </w:p>
    <w:p w:rsidR="00E6736B" w:rsidRDefault="00E6736B" w:rsidP="003361A6">
      <w:pPr>
        <w:autoSpaceDE w:val="0"/>
        <w:autoSpaceDN w:val="0"/>
        <w:adjustRightInd w:val="0"/>
        <w:rPr>
          <w:rFonts w:ascii="Arial" w:hAnsi="Arial" w:cs="Arial"/>
          <w:b/>
          <w:bCs/>
          <w:color w:val="000000"/>
        </w:rPr>
      </w:pPr>
    </w:p>
    <w:p w:rsidR="00E6736B" w:rsidRDefault="00E6736B" w:rsidP="003361A6">
      <w:pPr>
        <w:autoSpaceDE w:val="0"/>
        <w:autoSpaceDN w:val="0"/>
        <w:adjustRightInd w:val="0"/>
        <w:rPr>
          <w:rFonts w:ascii="Arial" w:hAnsi="Arial" w:cs="Arial"/>
          <w:b/>
          <w:bCs/>
          <w:color w:val="000000"/>
        </w:rPr>
      </w:pPr>
    </w:p>
    <w:p w:rsidR="00E6736B" w:rsidRDefault="00E6736B" w:rsidP="003361A6">
      <w:pPr>
        <w:autoSpaceDE w:val="0"/>
        <w:autoSpaceDN w:val="0"/>
        <w:adjustRightInd w:val="0"/>
        <w:rPr>
          <w:rFonts w:ascii="Arial" w:hAnsi="Arial" w:cs="Arial"/>
          <w:b/>
          <w:bCs/>
          <w:color w:val="000000"/>
        </w:rPr>
      </w:pPr>
    </w:p>
    <w:p w:rsidR="00E6736B" w:rsidRDefault="00E6736B" w:rsidP="003361A6">
      <w:pPr>
        <w:autoSpaceDE w:val="0"/>
        <w:autoSpaceDN w:val="0"/>
        <w:adjustRightInd w:val="0"/>
        <w:rPr>
          <w:rFonts w:ascii="Arial" w:hAnsi="Arial" w:cs="Arial"/>
          <w:b/>
          <w:bCs/>
          <w:color w:val="000000"/>
        </w:rPr>
      </w:pPr>
    </w:p>
    <w:p w:rsidR="00E6736B" w:rsidRPr="00E54D44" w:rsidRDefault="00E6736B" w:rsidP="003361A6">
      <w:pPr>
        <w:autoSpaceDE w:val="0"/>
        <w:autoSpaceDN w:val="0"/>
        <w:adjustRightInd w:val="0"/>
        <w:rPr>
          <w:rFonts w:ascii="Arial" w:hAnsi="Arial" w:cs="Arial"/>
          <w:b/>
          <w:bCs/>
          <w:color w:val="000000"/>
        </w:rPr>
      </w:pPr>
    </w:p>
    <w:tbl>
      <w:tblPr>
        <w:tblW w:w="50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33"/>
        <w:gridCol w:w="9131"/>
      </w:tblGrid>
      <w:tr w:rsidR="00E6736B" w:rsidRPr="008C3D69" w:rsidTr="007141E3">
        <w:trPr>
          <w:trHeight w:val="273"/>
        </w:trPr>
        <w:tc>
          <w:tcPr>
            <w:tcW w:w="276" w:type="pct"/>
          </w:tcPr>
          <w:p w:rsidR="00E6736B" w:rsidRPr="008C3D69" w:rsidRDefault="00E6736B" w:rsidP="00FD392F">
            <w:pPr>
              <w:pStyle w:val="Piedepgina"/>
              <w:jc w:val="center"/>
              <w:rPr>
                <w:rFonts w:ascii="Arial" w:hAnsi="Arial" w:cs="Arial"/>
                <w:b/>
                <w:bCs/>
                <w:snapToGrid w:val="0"/>
              </w:rPr>
            </w:pPr>
            <w:r>
              <w:rPr>
                <w:rFonts w:cs="Arial"/>
              </w:rPr>
              <w:lastRenderedPageBreak/>
              <w:br w:type="page"/>
            </w:r>
            <w:r w:rsidRPr="008C3D69">
              <w:rPr>
                <w:rFonts w:ascii="Arial" w:hAnsi="Arial" w:cs="Arial"/>
                <w:b/>
                <w:bCs/>
                <w:snapToGrid w:val="0"/>
              </w:rPr>
              <w:t>No.</w:t>
            </w:r>
          </w:p>
        </w:tc>
        <w:tc>
          <w:tcPr>
            <w:tcW w:w="4724" w:type="pct"/>
          </w:tcPr>
          <w:p w:rsidR="00E6736B" w:rsidRPr="008C3D69" w:rsidRDefault="00E6736B" w:rsidP="00FD392F">
            <w:pPr>
              <w:pStyle w:val="Piedepgina"/>
              <w:jc w:val="center"/>
              <w:rPr>
                <w:rFonts w:ascii="Arial" w:hAnsi="Arial" w:cs="Arial"/>
                <w:b/>
                <w:bCs/>
                <w:snapToGrid w:val="0"/>
              </w:rPr>
            </w:pPr>
            <w:r w:rsidRPr="008C3D69">
              <w:rPr>
                <w:rFonts w:ascii="Arial" w:hAnsi="Arial" w:cs="Arial"/>
                <w:b/>
                <w:bCs/>
                <w:snapToGrid w:val="0"/>
              </w:rPr>
              <w:t>Para su llenado del Anexo 3</w:t>
            </w:r>
          </w:p>
        </w:tc>
      </w:tr>
      <w:tr w:rsidR="00E6736B" w:rsidRPr="008C3D69" w:rsidTr="007141E3">
        <w:trPr>
          <w:trHeight w:val="835"/>
        </w:trPr>
        <w:tc>
          <w:tcPr>
            <w:tcW w:w="276" w:type="pct"/>
            <w:tcBorders>
              <w:bottom w:val="nil"/>
            </w:tcBorders>
          </w:tcPr>
          <w:p w:rsidR="00E6736B" w:rsidRPr="008C3D69" w:rsidRDefault="00E6736B" w:rsidP="00FD392F">
            <w:pPr>
              <w:pStyle w:val="Piedepgina"/>
              <w:rPr>
                <w:rFonts w:ascii="Arial" w:hAnsi="Arial" w:cs="Arial"/>
                <w:snapToGrid w:val="0"/>
              </w:rPr>
            </w:pPr>
            <w:r w:rsidRPr="008C3D69">
              <w:rPr>
                <w:rFonts w:ascii="Arial" w:hAnsi="Arial" w:cs="Arial"/>
                <w:snapToGrid w:val="0"/>
              </w:rPr>
              <w:t>1.</w:t>
            </w:r>
          </w:p>
          <w:p w:rsidR="00E6736B" w:rsidRPr="008C3D69" w:rsidRDefault="00E6736B" w:rsidP="00FD392F">
            <w:pPr>
              <w:pStyle w:val="Piedepgina"/>
              <w:rPr>
                <w:rFonts w:ascii="Arial" w:hAnsi="Arial" w:cs="Arial"/>
                <w:snapToGrid w:val="0"/>
              </w:rPr>
            </w:pPr>
          </w:p>
        </w:tc>
        <w:tc>
          <w:tcPr>
            <w:tcW w:w="4724" w:type="pct"/>
            <w:tcBorders>
              <w:bottom w:val="nil"/>
            </w:tcBorders>
          </w:tcPr>
          <w:p w:rsidR="00E6736B" w:rsidRPr="008C3D69" w:rsidRDefault="00E6736B" w:rsidP="00FD392F">
            <w:pPr>
              <w:jc w:val="both"/>
              <w:rPr>
                <w:rFonts w:ascii="Arial" w:hAnsi="Arial" w:cs="Arial"/>
              </w:rPr>
            </w:pPr>
            <w:r w:rsidRPr="008C3D69">
              <w:rPr>
                <w:rFonts w:ascii="Arial" w:hAnsi="Arial" w:cs="Arial"/>
              </w:rPr>
              <w:t>Anotar el número consecutivo que corresponda al asignado por Servicios Generales.</w:t>
            </w:r>
          </w:p>
          <w:p w:rsidR="00E6736B" w:rsidRPr="008C3D69" w:rsidRDefault="00E6736B" w:rsidP="00FD392F">
            <w:pPr>
              <w:jc w:val="both"/>
              <w:rPr>
                <w:rFonts w:ascii="Arial" w:hAnsi="Arial" w:cs="Arial"/>
              </w:rPr>
            </w:pPr>
          </w:p>
        </w:tc>
      </w:tr>
      <w:tr w:rsidR="00E6736B" w:rsidRPr="008C3D69" w:rsidTr="007141E3">
        <w:trPr>
          <w:trHeight w:val="562"/>
        </w:trPr>
        <w:tc>
          <w:tcPr>
            <w:tcW w:w="276" w:type="pct"/>
            <w:tcBorders>
              <w:top w:val="nil"/>
              <w:bottom w:val="nil"/>
            </w:tcBorders>
          </w:tcPr>
          <w:p w:rsidR="00E6736B" w:rsidRPr="008C3D69" w:rsidRDefault="00E6736B" w:rsidP="00FD392F">
            <w:pPr>
              <w:pStyle w:val="Piedepgina"/>
              <w:rPr>
                <w:rFonts w:ascii="Arial" w:hAnsi="Arial" w:cs="Arial"/>
                <w:snapToGrid w:val="0"/>
              </w:rPr>
            </w:pPr>
            <w:r w:rsidRPr="008C3D69">
              <w:rPr>
                <w:rFonts w:ascii="Arial" w:hAnsi="Arial" w:cs="Arial"/>
                <w:snapToGrid w:val="0"/>
              </w:rPr>
              <w:t>2.</w:t>
            </w:r>
          </w:p>
          <w:p w:rsidR="00E6736B" w:rsidRPr="008C3D69" w:rsidRDefault="00E6736B" w:rsidP="00FD392F">
            <w:pPr>
              <w:pStyle w:val="Piedepgina"/>
              <w:rPr>
                <w:rFonts w:ascii="Arial" w:hAnsi="Arial" w:cs="Arial"/>
                <w:snapToGrid w:val="0"/>
              </w:rPr>
            </w:pPr>
          </w:p>
        </w:tc>
        <w:tc>
          <w:tcPr>
            <w:tcW w:w="4724" w:type="pct"/>
            <w:tcBorders>
              <w:top w:val="nil"/>
              <w:bottom w:val="nil"/>
            </w:tcBorders>
          </w:tcPr>
          <w:p w:rsidR="00E6736B" w:rsidRPr="008C3D69" w:rsidRDefault="00E6736B" w:rsidP="00FD392F">
            <w:pPr>
              <w:jc w:val="both"/>
              <w:rPr>
                <w:rFonts w:ascii="Arial" w:hAnsi="Arial" w:cs="Arial"/>
              </w:rPr>
            </w:pPr>
            <w:r w:rsidRPr="008C3D69">
              <w:rPr>
                <w:rFonts w:ascii="Arial" w:hAnsi="Arial" w:cs="Arial"/>
              </w:rPr>
              <w:t xml:space="preserve">Anotar el día, mes y año en que es </w:t>
            </w:r>
            <w:proofErr w:type="spellStart"/>
            <w:r w:rsidRPr="008C3D69">
              <w:rPr>
                <w:rFonts w:ascii="Arial" w:hAnsi="Arial" w:cs="Arial"/>
              </w:rPr>
              <w:t>requisitado</w:t>
            </w:r>
            <w:proofErr w:type="spellEnd"/>
            <w:r w:rsidRPr="008C3D69">
              <w:rPr>
                <w:rFonts w:ascii="Arial" w:hAnsi="Arial" w:cs="Arial"/>
              </w:rPr>
              <w:t xml:space="preserve"> el formato.</w:t>
            </w:r>
          </w:p>
        </w:tc>
      </w:tr>
      <w:tr w:rsidR="00E6736B" w:rsidRPr="008C3D69" w:rsidTr="007141E3">
        <w:trPr>
          <w:trHeight w:val="546"/>
        </w:trPr>
        <w:tc>
          <w:tcPr>
            <w:tcW w:w="276" w:type="pct"/>
            <w:tcBorders>
              <w:top w:val="nil"/>
              <w:bottom w:val="nil"/>
            </w:tcBorders>
          </w:tcPr>
          <w:p w:rsidR="00E6736B" w:rsidRPr="008C3D69" w:rsidRDefault="00E6736B" w:rsidP="00FD392F">
            <w:pPr>
              <w:pStyle w:val="Piedepgina"/>
              <w:rPr>
                <w:rFonts w:ascii="Arial" w:hAnsi="Arial" w:cs="Arial"/>
                <w:snapToGrid w:val="0"/>
              </w:rPr>
            </w:pPr>
            <w:r w:rsidRPr="008C3D69">
              <w:rPr>
                <w:rFonts w:ascii="Arial" w:hAnsi="Arial" w:cs="Arial"/>
                <w:snapToGrid w:val="0"/>
              </w:rPr>
              <w:t>3.</w:t>
            </w:r>
          </w:p>
          <w:p w:rsidR="00E6736B" w:rsidRPr="008C3D69" w:rsidRDefault="00E6736B" w:rsidP="00FD392F">
            <w:pPr>
              <w:pStyle w:val="Piedepgina"/>
              <w:rPr>
                <w:rFonts w:ascii="Arial" w:hAnsi="Arial" w:cs="Arial"/>
                <w:snapToGrid w:val="0"/>
              </w:rPr>
            </w:pPr>
          </w:p>
        </w:tc>
        <w:tc>
          <w:tcPr>
            <w:tcW w:w="4724" w:type="pct"/>
            <w:tcBorders>
              <w:top w:val="nil"/>
              <w:bottom w:val="nil"/>
            </w:tcBorders>
          </w:tcPr>
          <w:p w:rsidR="00E6736B" w:rsidRPr="008C3D69" w:rsidRDefault="00E6736B" w:rsidP="00FD392F">
            <w:pPr>
              <w:jc w:val="both"/>
              <w:rPr>
                <w:rFonts w:ascii="Arial" w:hAnsi="Arial" w:cs="Arial"/>
              </w:rPr>
            </w:pPr>
            <w:r w:rsidRPr="008C3D69">
              <w:rPr>
                <w:rFonts w:ascii="Arial" w:hAnsi="Arial" w:cs="Arial"/>
              </w:rPr>
              <w:t>Anotar el nombre completo del área de adscripción al que pertenece el servidor público que se le va a asignar el vehículo.</w:t>
            </w:r>
          </w:p>
        </w:tc>
      </w:tr>
      <w:tr w:rsidR="00E6736B" w:rsidRPr="008C3D69" w:rsidTr="007141E3">
        <w:trPr>
          <w:trHeight w:val="562"/>
        </w:trPr>
        <w:tc>
          <w:tcPr>
            <w:tcW w:w="276" w:type="pct"/>
            <w:tcBorders>
              <w:top w:val="nil"/>
              <w:bottom w:val="nil"/>
            </w:tcBorders>
          </w:tcPr>
          <w:p w:rsidR="00E6736B" w:rsidRPr="008C3D69" w:rsidRDefault="00E6736B" w:rsidP="00FD392F">
            <w:pPr>
              <w:pStyle w:val="Piedepgina"/>
              <w:rPr>
                <w:rFonts w:ascii="Arial" w:hAnsi="Arial" w:cs="Arial"/>
                <w:snapToGrid w:val="0"/>
              </w:rPr>
            </w:pPr>
            <w:r w:rsidRPr="008C3D69">
              <w:rPr>
                <w:rFonts w:ascii="Arial" w:hAnsi="Arial" w:cs="Arial"/>
                <w:snapToGrid w:val="0"/>
              </w:rPr>
              <w:t>4.</w:t>
            </w:r>
          </w:p>
          <w:p w:rsidR="00E6736B" w:rsidRPr="008C3D69" w:rsidRDefault="00E6736B" w:rsidP="00FD392F">
            <w:pPr>
              <w:pStyle w:val="Piedepgina"/>
              <w:rPr>
                <w:rFonts w:ascii="Arial" w:hAnsi="Arial" w:cs="Arial"/>
                <w:snapToGrid w:val="0"/>
              </w:rPr>
            </w:pPr>
          </w:p>
        </w:tc>
        <w:tc>
          <w:tcPr>
            <w:tcW w:w="4724" w:type="pct"/>
            <w:tcBorders>
              <w:top w:val="nil"/>
              <w:bottom w:val="nil"/>
            </w:tcBorders>
          </w:tcPr>
          <w:p w:rsidR="00E6736B" w:rsidRPr="008C3D69" w:rsidRDefault="00E6736B" w:rsidP="00FD392F">
            <w:pPr>
              <w:jc w:val="both"/>
              <w:rPr>
                <w:rFonts w:ascii="Arial" w:hAnsi="Arial" w:cs="Arial"/>
              </w:rPr>
            </w:pPr>
            <w:r w:rsidRPr="008C3D69">
              <w:rPr>
                <w:rFonts w:ascii="Arial" w:hAnsi="Arial" w:cs="Arial"/>
              </w:rPr>
              <w:t>Anotar el nombre completo del servidor público al que se le asignó el vehículo.</w:t>
            </w:r>
          </w:p>
        </w:tc>
      </w:tr>
      <w:tr w:rsidR="00E6736B" w:rsidRPr="008C3D69" w:rsidTr="007141E3">
        <w:trPr>
          <w:trHeight w:val="562"/>
        </w:trPr>
        <w:tc>
          <w:tcPr>
            <w:tcW w:w="276" w:type="pct"/>
            <w:tcBorders>
              <w:top w:val="nil"/>
              <w:bottom w:val="nil"/>
            </w:tcBorders>
          </w:tcPr>
          <w:p w:rsidR="00E6736B" w:rsidRPr="008C3D69" w:rsidRDefault="00E6736B" w:rsidP="00FD392F">
            <w:pPr>
              <w:pStyle w:val="Piedepgina"/>
              <w:rPr>
                <w:rFonts w:ascii="Arial" w:hAnsi="Arial" w:cs="Arial"/>
                <w:snapToGrid w:val="0"/>
              </w:rPr>
            </w:pPr>
            <w:r w:rsidRPr="008C3D69">
              <w:rPr>
                <w:rFonts w:ascii="Arial" w:hAnsi="Arial" w:cs="Arial"/>
                <w:snapToGrid w:val="0"/>
              </w:rPr>
              <w:t>5.</w:t>
            </w:r>
          </w:p>
          <w:p w:rsidR="00E6736B" w:rsidRPr="008C3D69" w:rsidRDefault="00E6736B" w:rsidP="00FD392F">
            <w:pPr>
              <w:pStyle w:val="Piedepgina"/>
              <w:rPr>
                <w:rFonts w:ascii="Arial" w:hAnsi="Arial" w:cs="Arial"/>
                <w:snapToGrid w:val="0"/>
              </w:rPr>
            </w:pPr>
          </w:p>
        </w:tc>
        <w:tc>
          <w:tcPr>
            <w:tcW w:w="4724" w:type="pct"/>
            <w:tcBorders>
              <w:top w:val="nil"/>
              <w:bottom w:val="nil"/>
            </w:tcBorders>
          </w:tcPr>
          <w:p w:rsidR="00E6736B" w:rsidRPr="008C3D69" w:rsidRDefault="00E6736B" w:rsidP="00FD392F">
            <w:pPr>
              <w:jc w:val="both"/>
              <w:rPr>
                <w:rFonts w:ascii="Arial" w:hAnsi="Arial" w:cs="Arial"/>
              </w:rPr>
            </w:pPr>
            <w:r w:rsidRPr="008C3D69">
              <w:rPr>
                <w:rFonts w:ascii="Arial" w:hAnsi="Arial" w:cs="Arial"/>
              </w:rPr>
              <w:t>Marcar con una “X” la casilla que corresponda, según el tipo de asignación.</w:t>
            </w:r>
          </w:p>
        </w:tc>
      </w:tr>
      <w:tr w:rsidR="00E6736B" w:rsidRPr="008C3D69" w:rsidTr="007141E3">
        <w:trPr>
          <w:trHeight w:val="562"/>
        </w:trPr>
        <w:tc>
          <w:tcPr>
            <w:tcW w:w="276" w:type="pct"/>
            <w:tcBorders>
              <w:top w:val="nil"/>
              <w:bottom w:val="nil"/>
            </w:tcBorders>
          </w:tcPr>
          <w:p w:rsidR="00E6736B" w:rsidRPr="008C3D69" w:rsidRDefault="00E6736B" w:rsidP="00FD392F">
            <w:pPr>
              <w:pStyle w:val="Piedepgina"/>
              <w:rPr>
                <w:rFonts w:ascii="Arial" w:hAnsi="Arial" w:cs="Arial"/>
                <w:snapToGrid w:val="0"/>
              </w:rPr>
            </w:pPr>
            <w:r w:rsidRPr="008C3D69">
              <w:rPr>
                <w:rFonts w:ascii="Arial" w:hAnsi="Arial" w:cs="Arial"/>
                <w:snapToGrid w:val="0"/>
              </w:rPr>
              <w:t>6.</w:t>
            </w:r>
          </w:p>
          <w:p w:rsidR="00E6736B" w:rsidRPr="008C3D69" w:rsidRDefault="00E6736B" w:rsidP="00FD392F">
            <w:pPr>
              <w:pStyle w:val="Piedepgina"/>
              <w:rPr>
                <w:rFonts w:ascii="Arial" w:hAnsi="Arial" w:cs="Arial"/>
                <w:snapToGrid w:val="0"/>
              </w:rPr>
            </w:pPr>
          </w:p>
        </w:tc>
        <w:tc>
          <w:tcPr>
            <w:tcW w:w="4724" w:type="pct"/>
            <w:tcBorders>
              <w:top w:val="nil"/>
              <w:bottom w:val="nil"/>
            </w:tcBorders>
          </w:tcPr>
          <w:p w:rsidR="00E6736B" w:rsidRPr="008C3D69" w:rsidRDefault="00E6736B" w:rsidP="00FD392F">
            <w:pPr>
              <w:jc w:val="both"/>
              <w:rPr>
                <w:rFonts w:ascii="Arial" w:hAnsi="Arial" w:cs="Arial"/>
              </w:rPr>
            </w:pPr>
            <w:r w:rsidRPr="008C3D69">
              <w:rPr>
                <w:rFonts w:ascii="Arial" w:hAnsi="Arial" w:cs="Arial"/>
              </w:rPr>
              <w:t>Indicar con números arábigos el kilometraje con el que cuenta la unidad en el momento de entregar el vehículo al usuario.</w:t>
            </w:r>
          </w:p>
        </w:tc>
      </w:tr>
      <w:tr w:rsidR="00E6736B" w:rsidRPr="008C3D69" w:rsidTr="007141E3">
        <w:trPr>
          <w:trHeight w:val="562"/>
        </w:trPr>
        <w:tc>
          <w:tcPr>
            <w:tcW w:w="276" w:type="pct"/>
            <w:tcBorders>
              <w:top w:val="nil"/>
              <w:bottom w:val="nil"/>
            </w:tcBorders>
          </w:tcPr>
          <w:p w:rsidR="00E6736B" w:rsidRPr="008C3D69" w:rsidRDefault="00E6736B" w:rsidP="00FD392F">
            <w:pPr>
              <w:pStyle w:val="Piedepgina"/>
              <w:rPr>
                <w:rFonts w:ascii="Arial" w:hAnsi="Arial" w:cs="Arial"/>
                <w:snapToGrid w:val="0"/>
              </w:rPr>
            </w:pPr>
            <w:r w:rsidRPr="008C3D69">
              <w:rPr>
                <w:rFonts w:ascii="Arial" w:hAnsi="Arial" w:cs="Arial"/>
                <w:snapToGrid w:val="0"/>
              </w:rPr>
              <w:t>7.</w:t>
            </w:r>
          </w:p>
          <w:p w:rsidR="00E6736B" w:rsidRPr="008C3D69" w:rsidRDefault="00E6736B" w:rsidP="00FD392F">
            <w:pPr>
              <w:pStyle w:val="Piedepgina"/>
              <w:rPr>
                <w:rFonts w:ascii="Arial" w:hAnsi="Arial" w:cs="Arial"/>
                <w:snapToGrid w:val="0"/>
              </w:rPr>
            </w:pPr>
          </w:p>
        </w:tc>
        <w:tc>
          <w:tcPr>
            <w:tcW w:w="4724" w:type="pct"/>
            <w:tcBorders>
              <w:top w:val="nil"/>
              <w:bottom w:val="nil"/>
            </w:tcBorders>
          </w:tcPr>
          <w:p w:rsidR="00E6736B" w:rsidRPr="008C3D69" w:rsidRDefault="00E6736B" w:rsidP="00FD392F">
            <w:pPr>
              <w:jc w:val="both"/>
              <w:rPr>
                <w:rFonts w:ascii="Arial" w:hAnsi="Arial" w:cs="Arial"/>
              </w:rPr>
            </w:pPr>
            <w:r w:rsidRPr="008C3D69">
              <w:rPr>
                <w:rFonts w:ascii="Arial" w:hAnsi="Arial" w:cs="Arial"/>
              </w:rPr>
              <w:t>Indicar con números arábigos el kilometraje al momento de la devolución del vehículo por parte del usuario.</w:t>
            </w:r>
          </w:p>
        </w:tc>
      </w:tr>
      <w:tr w:rsidR="00E6736B" w:rsidRPr="008C3D69" w:rsidTr="007141E3">
        <w:trPr>
          <w:trHeight w:val="562"/>
        </w:trPr>
        <w:tc>
          <w:tcPr>
            <w:tcW w:w="276" w:type="pct"/>
            <w:tcBorders>
              <w:top w:val="nil"/>
              <w:bottom w:val="nil"/>
            </w:tcBorders>
          </w:tcPr>
          <w:p w:rsidR="00E6736B" w:rsidRPr="008C3D69" w:rsidRDefault="00E6736B" w:rsidP="00FD392F">
            <w:pPr>
              <w:pStyle w:val="Piedepgina"/>
              <w:rPr>
                <w:rFonts w:ascii="Arial" w:hAnsi="Arial" w:cs="Arial"/>
                <w:snapToGrid w:val="0"/>
              </w:rPr>
            </w:pPr>
            <w:r w:rsidRPr="008C3D69">
              <w:rPr>
                <w:rFonts w:ascii="Arial" w:hAnsi="Arial" w:cs="Arial"/>
                <w:snapToGrid w:val="0"/>
              </w:rPr>
              <w:t>8.</w:t>
            </w:r>
          </w:p>
        </w:tc>
        <w:tc>
          <w:tcPr>
            <w:tcW w:w="4724" w:type="pct"/>
            <w:tcBorders>
              <w:top w:val="nil"/>
              <w:bottom w:val="nil"/>
            </w:tcBorders>
          </w:tcPr>
          <w:p w:rsidR="00E6736B" w:rsidRPr="008C3D69" w:rsidRDefault="00E6736B" w:rsidP="00FD392F">
            <w:pPr>
              <w:jc w:val="both"/>
              <w:rPr>
                <w:rFonts w:ascii="Arial" w:hAnsi="Arial" w:cs="Arial"/>
              </w:rPr>
            </w:pPr>
            <w:r w:rsidRPr="008C3D69">
              <w:rPr>
                <w:rFonts w:ascii="Arial" w:hAnsi="Arial" w:cs="Arial"/>
              </w:rPr>
              <w:t>Solo en el caso de vehículo utilitario, especificar las funciones y/o actividades principales en que se va a utilizar la unidad.</w:t>
            </w:r>
          </w:p>
        </w:tc>
      </w:tr>
      <w:tr w:rsidR="00E6736B" w:rsidRPr="008C3D69" w:rsidTr="007141E3">
        <w:trPr>
          <w:trHeight w:val="835"/>
        </w:trPr>
        <w:tc>
          <w:tcPr>
            <w:tcW w:w="276" w:type="pct"/>
            <w:tcBorders>
              <w:top w:val="nil"/>
              <w:bottom w:val="nil"/>
            </w:tcBorders>
          </w:tcPr>
          <w:p w:rsidR="00E6736B" w:rsidRPr="008C3D69" w:rsidRDefault="00E6736B" w:rsidP="00FD392F">
            <w:pPr>
              <w:pStyle w:val="Piedepgina"/>
              <w:rPr>
                <w:rFonts w:ascii="Arial" w:hAnsi="Arial" w:cs="Arial"/>
                <w:snapToGrid w:val="0"/>
              </w:rPr>
            </w:pPr>
            <w:r w:rsidRPr="008C3D69">
              <w:rPr>
                <w:rFonts w:ascii="Arial" w:hAnsi="Arial" w:cs="Arial"/>
                <w:snapToGrid w:val="0"/>
              </w:rPr>
              <w:t>9.</w:t>
            </w:r>
          </w:p>
        </w:tc>
        <w:tc>
          <w:tcPr>
            <w:tcW w:w="4724" w:type="pct"/>
            <w:tcBorders>
              <w:top w:val="nil"/>
              <w:bottom w:val="nil"/>
            </w:tcBorders>
          </w:tcPr>
          <w:p w:rsidR="00E6736B" w:rsidRPr="008C3D69" w:rsidRDefault="00E6736B" w:rsidP="00FD392F">
            <w:pPr>
              <w:jc w:val="both"/>
              <w:rPr>
                <w:rFonts w:ascii="Arial" w:hAnsi="Arial" w:cs="Arial"/>
              </w:rPr>
            </w:pPr>
            <w:r w:rsidRPr="008C3D69">
              <w:rPr>
                <w:rFonts w:ascii="Arial" w:hAnsi="Arial" w:cs="Arial"/>
              </w:rPr>
              <w:t>Solo en el caso de vehículo utilitario se deberá señalar el periodo por el que se va a asignar la unidad, por ejemplo: A partir de esta fecha se asignará el vehículo de manera permanente hasta que se informe por escrito la devolución de la unidad.</w:t>
            </w:r>
          </w:p>
        </w:tc>
      </w:tr>
      <w:tr w:rsidR="00E6736B" w:rsidRPr="008C3D69" w:rsidTr="007141E3">
        <w:trPr>
          <w:trHeight w:val="562"/>
        </w:trPr>
        <w:tc>
          <w:tcPr>
            <w:tcW w:w="276" w:type="pct"/>
            <w:tcBorders>
              <w:top w:val="nil"/>
              <w:bottom w:val="nil"/>
            </w:tcBorders>
          </w:tcPr>
          <w:p w:rsidR="00E6736B" w:rsidRPr="008C3D69" w:rsidRDefault="00E6736B" w:rsidP="00FD392F">
            <w:pPr>
              <w:pStyle w:val="Piedepgina"/>
              <w:rPr>
                <w:rFonts w:ascii="Arial" w:hAnsi="Arial" w:cs="Arial"/>
                <w:snapToGrid w:val="0"/>
              </w:rPr>
            </w:pPr>
            <w:r w:rsidRPr="008C3D69">
              <w:rPr>
                <w:rFonts w:ascii="Arial" w:hAnsi="Arial" w:cs="Arial"/>
                <w:snapToGrid w:val="0"/>
              </w:rPr>
              <w:t>10.</w:t>
            </w:r>
          </w:p>
          <w:p w:rsidR="00E6736B" w:rsidRPr="008C3D69" w:rsidRDefault="00E6736B" w:rsidP="00FD392F">
            <w:pPr>
              <w:pStyle w:val="Piedepgina"/>
              <w:rPr>
                <w:rFonts w:ascii="Arial" w:hAnsi="Arial" w:cs="Arial"/>
                <w:snapToGrid w:val="0"/>
              </w:rPr>
            </w:pPr>
          </w:p>
        </w:tc>
        <w:tc>
          <w:tcPr>
            <w:tcW w:w="4724" w:type="pct"/>
            <w:tcBorders>
              <w:top w:val="nil"/>
              <w:bottom w:val="nil"/>
            </w:tcBorders>
          </w:tcPr>
          <w:p w:rsidR="00E6736B" w:rsidRPr="008C3D69" w:rsidRDefault="00E6736B" w:rsidP="00FD392F">
            <w:pPr>
              <w:jc w:val="both"/>
              <w:rPr>
                <w:rFonts w:ascii="Arial" w:hAnsi="Arial" w:cs="Arial"/>
              </w:rPr>
            </w:pPr>
            <w:r w:rsidRPr="008C3D69">
              <w:rPr>
                <w:rFonts w:ascii="Arial" w:hAnsi="Arial" w:cs="Arial"/>
              </w:rPr>
              <w:t>Anotar las características del vehículo, que correspondan en cada rubro.</w:t>
            </w:r>
          </w:p>
        </w:tc>
      </w:tr>
      <w:tr w:rsidR="00E6736B" w:rsidRPr="008C3D69" w:rsidTr="007141E3">
        <w:trPr>
          <w:trHeight w:val="562"/>
        </w:trPr>
        <w:tc>
          <w:tcPr>
            <w:tcW w:w="276" w:type="pct"/>
            <w:tcBorders>
              <w:top w:val="nil"/>
              <w:bottom w:val="nil"/>
            </w:tcBorders>
          </w:tcPr>
          <w:p w:rsidR="00E6736B" w:rsidRPr="008C3D69" w:rsidRDefault="00E6736B" w:rsidP="00FD392F">
            <w:pPr>
              <w:pStyle w:val="Piedepgina"/>
              <w:rPr>
                <w:rFonts w:ascii="Arial" w:hAnsi="Arial" w:cs="Arial"/>
                <w:snapToGrid w:val="0"/>
              </w:rPr>
            </w:pPr>
            <w:r w:rsidRPr="008C3D69">
              <w:rPr>
                <w:rFonts w:ascii="Arial" w:hAnsi="Arial" w:cs="Arial"/>
                <w:snapToGrid w:val="0"/>
              </w:rPr>
              <w:t>11.</w:t>
            </w:r>
          </w:p>
          <w:p w:rsidR="00E6736B" w:rsidRPr="008C3D69" w:rsidRDefault="00E6736B" w:rsidP="00FD392F">
            <w:pPr>
              <w:pStyle w:val="Piedepgina"/>
              <w:rPr>
                <w:rFonts w:ascii="Arial" w:hAnsi="Arial" w:cs="Arial"/>
                <w:snapToGrid w:val="0"/>
              </w:rPr>
            </w:pPr>
          </w:p>
        </w:tc>
        <w:tc>
          <w:tcPr>
            <w:tcW w:w="4724" w:type="pct"/>
            <w:tcBorders>
              <w:top w:val="nil"/>
              <w:bottom w:val="nil"/>
            </w:tcBorders>
          </w:tcPr>
          <w:p w:rsidR="00E6736B" w:rsidRPr="008C3D69" w:rsidRDefault="00E6736B" w:rsidP="00FD392F">
            <w:pPr>
              <w:jc w:val="both"/>
              <w:rPr>
                <w:rFonts w:ascii="Arial" w:hAnsi="Arial" w:cs="Arial"/>
              </w:rPr>
            </w:pPr>
            <w:r w:rsidRPr="008C3D69">
              <w:rPr>
                <w:rFonts w:ascii="Arial" w:hAnsi="Arial" w:cs="Arial"/>
              </w:rPr>
              <w:t>Indicar en cada casilla, de acuerdo al código (1. Bueno, 2. Regular, 3. Malo, 4. No tiene, 5. No usa), las condiciones en que se encuentra el vehículo.</w:t>
            </w:r>
          </w:p>
        </w:tc>
      </w:tr>
      <w:tr w:rsidR="00E6736B" w:rsidRPr="008C3D69" w:rsidTr="007141E3">
        <w:trPr>
          <w:trHeight w:val="562"/>
        </w:trPr>
        <w:tc>
          <w:tcPr>
            <w:tcW w:w="276" w:type="pct"/>
            <w:tcBorders>
              <w:top w:val="nil"/>
              <w:bottom w:val="nil"/>
            </w:tcBorders>
          </w:tcPr>
          <w:p w:rsidR="00E6736B" w:rsidRPr="008C3D69" w:rsidRDefault="00E6736B" w:rsidP="00FD392F">
            <w:pPr>
              <w:pStyle w:val="Piedepgina"/>
              <w:rPr>
                <w:rFonts w:ascii="Arial" w:hAnsi="Arial" w:cs="Arial"/>
                <w:snapToGrid w:val="0"/>
              </w:rPr>
            </w:pPr>
            <w:r w:rsidRPr="008C3D69">
              <w:rPr>
                <w:rFonts w:ascii="Arial" w:hAnsi="Arial" w:cs="Arial"/>
                <w:snapToGrid w:val="0"/>
              </w:rPr>
              <w:t>12.</w:t>
            </w:r>
          </w:p>
          <w:p w:rsidR="00E6736B" w:rsidRPr="008C3D69" w:rsidRDefault="00E6736B" w:rsidP="00FD392F">
            <w:pPr>
              <w:pStyle w:val="Piedepgina"/>
              <w:rPr>
                <w:rFonts w:ascii="Arial" w:hAnsi="Arial" w:cs="Arial"/>
                <w:snapToGrid w:val="0"/>
              </w:rPr>
            </w:pPr>
          </w:p>
        </w:tc>
        <w:tc>
          <w:tcPr>
            <w:tcW w:w="4724" w:type="pct"/>
            <w:tcBorders>
              <w:top w:val="nil"/>
              <w:bottom w:val="nil"/>
            </w:tcBorders>
          </w:tcPr>
          <w:p w:rsidR="00E6736B" w:rsidRPr="008C3D69" w:rsidRDefault="00E6736B" w:rsidP="00FD392F">
            <w:pPr>
              <w:jc w:val="both"/>
              <w:rPr>
                <w:rFonts w:ascii="Arial" w:hAnsi="Arial" w:cs="Arial"/>
              </w:rPr>
            </w:pPr>
            <w:r w:rsidRPr="008C3D69">
              <w:rPr>
                <w:rFonts w:ascii="Arial" w:hAnsi="Arial" w:cs="Arial"/>
              </w:rPr>
              <w:t>Marcar con una “X” el recuadro que corresponda.</w:t>
            </w:r>
          </w:p>
        </w:tc>
      </w:tr>
      <w:tr w:rsidR="00E6736B" w:rsidRPr="008C3D69" w:rsidTr="007141E3">
        <w:trPr>
          <w:trHeight w:val="562"/>
        </w:trPr>
        <w:tc>
          <w:tcPr>
            <w:tcW w:w="276" w:type="pct"/>
            <w:tcBorders>
              <w:top w:val="nil"/>
              <w:bottom w:val="nil"/>
            </w:tcBorders>
          </w:tcPr>
          <w:p w:rsidR="00E6736B" w:rsidRPr="008C3D69" w:rsidRDefault="00E6736B" w:rsidP="00FD392F">
            <w:pPr>
              <w:pStyle w:val="Piedepgina"/>
              <w:rPr>
                <w:rFonts w:ascii="Arial" w:hAnsi="Arial" w:cs="Arial"/>
                <w:snapToGrid w:val="0"/>
              </w:rPr>
            </w:pPr>
            <w:r w:rsidRPr="008C3D69">
              <w:rPr>
                <w:rFonts w:ascii="Arial" w:hAnsi="Arial" w:cs="Arial"/>
                <w:snapToGrid w:val="0"/>
              </w:rPr>
              <w:t>13.</w:t>
            </w:r>
          </w:p>
          <w:p w:rsidR="00E6736B" w:rsidRPr="008C3D69" w:rsidRDefault="00E6736B" w:rsidP="00FD392F">
            <w:pPr>
              <w:pStyle w:val="Piedepgina"/>
              <w:rPr>
                <w:rFonts w:ascii="Arial" w:hAnsi="Arial" w:cs="Arial"/>
                <w:snapToGrid w:val="0"/>
              </w:rPr>
            </w:pPr>
          </w:p>
        </w:tc>
        <w:tc>
          <w:tcPr>
            <w:tcW w:w="4724" w:type="pct"/>
            <w:tcBorders>
              <w:top w:val="nil"/>
              <w:bottom w:val="nil"/>
            </w:tcBorders>
          </w:tcPr>
          <w:p w:rsidR="00E6736B" w:rsidRPr="008C3D69" w:rsidRDefault="00E6736B" w:rsidP="00FD392F">
            <w:pPr>
              <w:jc w:val="both"/>
              <w:rPr>
                <w:rFonts w:ascii="Arial" w:hAnsi="Arial" w:cs="Arial"/>
              </w:rPr>
            </w:pPr>
            <w:r w:rsidRPr="008C3D69">
              <w:rPr>
                <w:rFonts w:ascii="Arial" w:hAnsi="Arial" w:cs="Arial"/>
              </w:rPr>
              <w:t>Anotar en el espacio correspondiente, los comentarios y/o indicaciones que se consideren pertinentes.</w:t>
            </w:r>
          </w:p>
        </w:tc>
      </w:tr>
      <w:tr w:rsidR="00E6736B" w:rsidRPr="008C3D69" w:rsidTr="007141E3">
        <w:trPr>
          <w:trHeight w:val="562"/>
        </w:trPr>
        <w:tc>
          <w:tcPr>
            <w:tcW w:w="276" w:type="pct"/>
            <w:tcBorders>
              <w:top w:val="nil"/>
              <w:bottom w:val="nil"/>
            </w:tcBorders>
          </w:tcPr>
          <w:p w:rsidR="00E6736B" w:rsidRPr="008C3D69" w:rsidRDefault="00E6736B" w:rsidP="00FD392F">
            <w:pPr>
              <w:pStyle w:val="Piedepgina"/>
              <w:rPr>
                <w:rFonts w:ascii="Arial" w:hAnsi="Arial" w:cs="Arial"/>
                <w:snapToGrid w:val="0"/>
              </w:rPr>
            </w:pPr>
            <w:r w:rsidRPr="008C3D69">
              <w:rPr>
                <w:rFonts w:ascii="Arial" w:hAnsi="Arial" w:cs="Arial"/>
                <w:snapToGrid w:val="0"/>
              </w:rPr>
              <w:t>14.</w:t>
            </w:r>
          </w:p>
          <w:p w:rsidR="00E6736B" w:rsidRPr="008C3D69" w:rsidRDefault="00E6736B" w:rsidP="00FD392F">
            <w:pPr>
              <w:pStyle w:val="Piedepgina"/>
              <w:rPr>
                <w:rFonts w:ascii="Arial" w:hAnsi="Arial" w:cs="Arial"/>
                <w:snapToGrid w:val="0"/>
              </w:rPr>
            </w:pPr>
          </w:p>
        </w:tc>
        <w:tc>
          <w:tcPr>
            <w:tcW w:w="4724" w:type="pct"/>
            <w:tcBorders>
              <w:top w:val="nil"/>
              <w:bottom w:val="nil"/>
            </w:tcBorders>
          </w:tcPr>
          <w:p w:rsidR="00E6736B" w:rsidRPr="008C3D69" w:rsidRDefault="00E6736B" w:rsidP="00FD392F">
            <w:pPr>
              <w:rPr>
                <w:rFonts w:ascii="Arial" w:hAnsi="Arial" w:cs="Arial"/>
              </w:rPr>
            </w:pPr>
            <w:r w:rsidRPr="008C3D69">
              <w:rPr>
                <w:rFonts w:ascii="Arial" w:hAnsi="Arial" w:cs="Arial"/>
              </w:rPr>
              <w:t>Anotar el nombre completo y recabar firma autógrafa del Servidor Público y/o Titular de la Unidad Administrativa.</w:t>
            </w:r>
          </w:p>
        </w:tc>
      </w:tr>
      <w:tr w:rsidR="00E6736B" w:rsidRPr="008C3D69" w:rsidTr="007141E3">
        <w:trPr>
          <w:trHeight w:val="546"/>
        </w:trPr>
        <w:tc>
          <w:tcPr>
            <w:tcW w:w="276" w:type="pct"/>
            <w:tcBorders>
              <w:top w:val="nil"/>
              <w:bottom w:val="nil"/>
            </w:tcBorders>
          </w:tcPr>
          <w:p w:rsidR="00E6736B" w:rsidRPr="008C3D69" w:rsidRDefault="00E6736B" w:rsidP="00FD392F">
            <w:pPr>
              <w:pStyle w:val="Piedepgina"/>
              <w:rPr>
                <w:rFonts w:ascii="Arial" w:hAnsi="Arial" w:cs="Arial"/>
                <w:snapToGrid w:val="0"/>
              </w:rPr>
            </w:pPr>
            <w:r w:rsidRPr="008C3D69">
              <w:rPr>
                <w:rFonts w:ascii="Arial" w:hAnsi="Arial" w:cs="Arial"/>
                <w:snapToGrid w:val="0"/>
              </w:rPr>
              <w:t>15.</w:t>
            </w:r>
          </w:p>
          <w:p w:rsidR="00E6736B" w:rsidRPr="008C3D69" w:rsidRDefault="00E6736B" w:rsidP="00FD392F">
            <w:pPr>
              <w:pStyle w:val="Piedepgina"/>
              <w:rPr>
                <w:rFonts w:ascii="Arial" w:hAnsi="Arial" w:cs="Arial"/>
                <w:snapToGrid w:val="0"/>
              </w:rPr>
            </w:pPr>
          </w:p>
        </w:tc>
        <w:tc>
          <w:tcPr>
            <w:tcW w:w="4724" w:type="pct"/>
            <w:tcBorders>
              <w:top w:val="nil"/>
              <w:bottom w:val="nil"/>
            </w:tcBorders>
          </w:tcPr>
          <w:p w:rsidR="00E6736B" w:rsidRPr="008C3D69" w:rsidRDefault="00E6736B" w:rsidP="00FD392F">
            <w:pPr>
              <w:jc w:val="both"/>
              <w:rPr>
                <w:rFonts w:ascii="Arial" w:hAnsi="Arial" w:cs="Arial"/>
              </w:rPr>
            </w:pPr>
            <w:r w:rsidRPr="008C3D69">
              <w:rPr>
                <w:rFonts w:ascii="Arial" w:hAnsi="Arial" w:cs="Arial"/>
              </w:rPr>
              <w:t>Anotar el nombre completo y recabar la firma autógrafa del Titular de Servicios Generales.</w:t>
            </w:r>
          </w:p>
        </w:tc>
      </w:tr>
      <w:tr w:rsidR="00E6736B" w:rsidRPr="008C3D69" w:rsidTr="007141E3">
        <w:trPr>
          <w:trHeight w:val="562"/>
        </w:trPr>
        <w:tc>
          <w:tcPr>
            <w:tcW w:w="276" w:type="pct"/>
            <w:tcBorders>
              <w:top w:val="nil"/>
              <w:bottom w:val="nil"/>
            </w:tcBorders>
          </w:tcPr>
          <w:p w:rsidR="00E6736B" w:rsidRPr="008C3D69" w:rsidRDefault="00E6736B" w:rsidP="00FD392F">
            <w:pPr>
              <w:pStyle w:val="Piedepgina"/>
              <w:rPr>
                <w:rFonts w:ascii="Arial" w:hAnsi="Arial" w:cs="Arial"/>
                <w:snapToGrid w:val="0"/>
              </w:rPr>
            </w:pPr>
            <w:r w:rsidRPr="008C3D69">
              <w:rPr>
                <w:rFonts w:ascii="Arial" w:hAnsi="Arial" w:cs="Arial"/>
                <w:snapToGrid w:val="0"/>
              </w:rPr>
              <w:t>16.</w:t>
            </w:r>
          </w:p>
          <w:p w:rsidR="00E6736B" w:rsidRPr="008C3D69" w:rsidRDefault="00E6736B" w:rsidP="00FD392F">
            <w:pPr>
              <w:pStyle w:val="Piedepgina"/>
              <w:rPr>
                <w:rFonts w:ascii="Arial" w:hAnsi="Arial" w:cs="Arial"/>
                <w:snapToGrid w:val="0"/>
              </w:rPr>
            </w:pPr>
          </w:p>
        </w:tc>
        <w:tc>
          <w:tcPr>
            <w:tcW w:w="4724" w:type="pct"/>
            <w:tcBorders>
              <w:top w:val="nil"/>
              <w:bottom w:val="nil"/>
            </w:tcBorders>
          </w:tcPr>
          <w:p w:rsidR="00E6736B" w:rsidRPr="008C3D69" w:rsidRDefault="00E6736B" w:rsidP="00FD392F">
            <w:pPr>
              <w:jc w:val="both"/>
              <w:rPr>
                <w:rFonts w:ascii="Arial" w:hAnsi="Arial" w:cs="Arial"/>
              </w:rPr>
            </w:pPr>
            <w:r w:rsidRPr="008C3D69">
              <w:rPr>
                <w:rFonts w:ascii="Arial" w:hAnsi="Arial" w:cs="Arial"/>
              </w:rPr>
              <w:t>Anotar el nombre completo y recabar la firma autógrafa del Secretario Administrativo.</w:t>
            </w:r>
          </w:p>
        </w:tc>
      </w:tr>
      <w:tr w:rsidR="00E6736B" w:rsidRPr="008C3D69" w:rsidTr="007141E3">
        <w:trPr>
          <w:trHeight w:val="268"/>
        </w:trPr>
        <w:tc>
          <w:tcPr>
            <w:tcW w:w="276" w:type="pct"/>
            <w:tcBorders>
              <w:top w:val="nil"/>
              <w:bottom w:val="nil"/>
            </w:tcBorders>
          </w:tcPr>
          <w:p w:rsidR="00E6736B" w:rsidRPr="008C3D69" w:rsidRDefault="00E6736B" w:rsidP="00FD392F">
            <w:pPr>
              <w:pStyle w:val="Piedepgina"/>
              <w:rPr>
                <w:rFonts w:ascii="Arial" w:hAnsi="Arial" w:cs="Arial"/>
                <w:snapToGrid w:val="0"/>
              </w:rPr>
            </w:pPr>
            <w:r w:rsidRPr="008C3D69">
              <w:rPr>
                <w:rFonts w:ascii="Arial" w:hAnsi="Arial" w:cs="Arial"/>
                <w:snapToGrid w:val="0"/>
              </w:rPr>
              <w:t xml:space="preserve">17. </w:t>
            </w:r>
          </w:p>
          <w:p w:rsidR="00E6736B" w:rsidRPr="008C3D69" w:rsidRDefault="00E6736B" w:rsidP="00FD392F">
            <w:pPr>
              <w:pStyle w:val="Piedepgina"/>
              <w:rPr>
                <w:rFonts w:ascii="Arial" w:hAnsi="Arial" w:cs="Arial"/>
                <w:snapToGrid w:val="0"/>
              </w:rPr>
            </w:pPr>
          </w:p>
        </w:tc>
        <w:tc>
          <w:tcPr>
            <w:tcW w:w="4724" w:type="pct"/>
            <w:tcBorders>
              <w:top w:val="nil"/>
              <w:bottom w:val="nil"/>
            </w:tcBorders>
          </w:tcPr>
          <w:p w:rsidR="00E6736B" w:rsidRPr="008C3D69" w:rsidRDefault="00E6736B" w:rsidP="00FD392F">
            <w:pPr>
              <w:pStyle w:val="Piedepgina"/>
              <w:jc w:val="both"/>
              <w:rPr>
                <w:rFonts w:ascii="Arial" w:hAnsi="Arial" w:cs="Arial"/>
                <w:snapToGrid w:val="0"/>
              </w:rPr>
            </w:pPr>
            <w:r w:rsidRPr="008C3D69">
              <w:rPr>
                <w:rFonts w:ascii="Arial" w:hAnsi="Arial" w:cs="Arial"/>
              </w:rPr>
              <w:t>Anotar el día, mes y año en que se entrega la unidad.</w:t>
            </w:r>
          </w:p>
        </w:tc>
      </w:tr>
    </w:tbl>
    <w:p w:rsidR="007141E3" w:rsidRDefault="007141E3" w:rsidP="00C26FF4">
      <w:pPr>
        <w:pBdr>
          <w:top w:val="single" w:sz="4" w:space="1" w:color="auto"/>
          <w:left w:val="single" w:sz="4" w:space="4" w:color="auto"/>
          <w:bottom w:val="single" w:sz="4" w:space="1" w:color="auto"/>
          <w:right w:val="single" w:sz="4" w:space="4" w:color="auto"/>
          <w:between w:val="single" w:sz="4" w:space="1" w:color="auto"/>
          <w:bar w:val="single" w:sz="4" w:color="auto"/>
        </w:pBdr>
      </w:pPr>
    </w:p>
    <w:p w:rsidR="007141E3" w:rsidRPr="007141E3" w:rsidRDefault="007141E3" w:rsidP="007141E3"/>
    <w:p w:rsidR="007141E3" w:rsidRPr="007141E3" w:rsidRDefault="007141E3" w:rsidP="007141E3"/>
    <w:p w:rsidR="007141E3" w:rsidRPr="007141E3" w:rsidRDefault="007141E3" w:rsidP="007141E3"/>
    <w:p w:rsidR="007141E3" w:rsidRDefault="007141E3" w:rsidP="007141E3"/>
    <w:p w:rsidR="007141E3" w:rsidRDefault="007141E3" w:rsidP="007141E3">
      <w:pPr>
        <w:tabs>
          <w:tab w:val="left" w:pos="4185"/>
        </w:tabs>
      </w:pPr>
      <w:r>
        <w:tab/>
      </w:r>
    </w:p>
    <w:p w:rsidR="007141E3" w:rsidRDefault="007141E3">
      <w:r>
        <w:br w:type="page"/>
      </w:r>
    </w:p>
    <w:p w:rsidR="007141E3" w:rsidRDefault="007141E3" w:rsidP="007141E3">
      <w:pPr>
        <w:pStyle w:val="Textodebloque"/>
        <w:spacing w:after="0" w:afterAutospacing="0"/>
        <w:ind w:left="0" w:right="0"/>
        <w:outlineLvl w:val="0"/>
        <w:rPr>
          <w:rFonts w:cs="Arial"/>
        </w:rPr>
      </w:pPr>
      <w:r>
        <w:rPr>
          <w:rFonts w:cs="Arial"/>
        </w:rPr>
        <w:lastRenderedPageBreak/>
        <w:t>EL SUSCRITO, LICENCIADO CÉSAR SILVA-HERZOG URRUTIA SECRETARIO</w:t>
      </w:r>
      <w:r w:rsidR="001110CB">
        <w:rPr>
          <w:rFonts w:cs="Arial"/>
        </w:rPr>
        <w:t xml:space="preserve"> DE LA COMISIÓN DE ADMIN</w:t>
      </w:r>
      <w:r>
        <w:rPr>
          <w:rFonts w:cs="Arial"/>
        </w:rPr>
        <w:t>I</w:t>
      </w:r>
      <w:r w:rsidR="001110CB">
        <w:rPr>
          <w:rFonts w:cs="Arial"/>
        </w:rPr>
        <w:t>S</w:t>
      </w:r>
      <w:r>
        <w:rPr>
          <w:rFonts w:cs="Arial"/>
        </w:rPr>
        <w:t>TRACIÓN DEL TRIBUNAL ELECTORAL DEL PODER JUDICIAL DE LA FEDERACIÓN, CON FUNDAMENTO EN LO DISPUESTO EN EL ARTÍCULO 50, FRACCIÓN VIII, DEL REGLAMENTO INTERNO DEL CITADO ÓRGANO JURISDICCIONAL.</w:t>
      </w:r>
    </w:p>
    <w:p w:rsidR="007141E3" w:rsidRDefault="007141E3" w:rsidP="007141E3">
      <w:pPr>
        <w:pStyle w:val="Textodebloque"/>
        <w:spacing w:after="0" w:afterAutospacing="0"/>
        <w:ind w:left="0" w:right="0"/>
        <w:outlineLvl w:val="0"/>
        <w:rPr>
          <w:rFonts w:cs="Arial"/>
        </w:rPr>
      </w:pPr>
    </w:p>
    <w:p w:rsidR="007141E3" w:rsidRDefault="007141E3" w:rsidP="007141E3">
      <w:pPr>
        <w:pStyle w:val="Textodebloque"/>
        <w:spacing w:after="0" w:afterAutospacing="0"/>
        <w:ind w:left="0" w:right="0"/>
        <w:outlineLvl w:val="0"/>
        <w:rPr>
          <w:rFonts w:cs="Arial"/>
        </w:rPr>
      </w:pPr>
    </w:p>
    <w:p w:rsidR="007141E3" w:rsidRDefault="007141E3" w:rsidP="007141E3">
      <w:pPr>
        <w:pStyle w:val="Textodebloque"/>
        <w:spacing w:after="0" w:afterAutospacing="0"/>
        <w:ind w:left="0" w:right="0"/>
        <w:outlineLvl w:val="0"/>
        <w:rPr>
          <w:rFonts w:cs="Arial"/>
        </w:rPr>
      </w:pPr>
    </w:p>
    <w:p w:rsidR="007141E3" w:rsidRDefault="007141E3" w:rsidP="007141E3">
      <w:pPr>
        <w:pStyle w:val="Textodebloque"/>
        <w:spacing w:after="0" w:afterAutospacing="0"/>
        <w:ind w:left="0" w:right="0"/>
        <w:outlineLvl w:val="0"/>
        <w:rPr>
          <w:rFonts w:cs="Arial"/>
        </w:rPr>
      </w:pPr>
    </w:p>
    <w:p w:rsidR="007141E3" w:rsidRDefault="007141E3" w:rsidP="007141E3">
      <w:pPr>
        <w:pStyle w:val="Textodebloque"/>
        <w:spacing w:after="0" w:afterAutospacing="0"/>
        <w:ind w:left="0" w:right="0"/>
        <w:outlineLvl w:val="0"/>
        <w:rPr>
          <w:rFonts w:cs="Arial"/>
          <w:b/>
        </w:rPr>
      </w:pPr>
      <w:r>
        <w:rPr>
          <w:rFonts w:cs="Arial"/>
          <w:b/>
        </w:rPr>
        <w:t>---------------------------------------------------C E R T I F I C A-------------------------------------------</w:t>
      </w:r>
    </w:p>
    <w:p w:rsidR="007141E3" w:rsidRDefault="007141E3" w:rsidP="007141E3">
      <w:pPr>
        <w:pStyle w:val="Textodebloque"/>
        <w:spacing w:after="0" w:afterAutospacing="0"/>
        <w:ind w:left="0" w:right="0"/>
        <w:outlineLvl w:val="0"/>
        <w:rPr>
          <w:rFonts w:cs="Arial"/>
          <w:b/>
        </w:rPr>
      </w:pPr>
    </w:p>
    <w:p w:rsidR="007141E3" w:rsidRDefault="007141E3" w:rsidP="007141E3">
      <w:pPr>
        <w:pStyle w:val="Textodebloque"/>
        <w:spacing w:after="0" w:afterAutospacing="0"/>
        <w:ind w:left="0" w:right="0"/>
        <w:outlineLvl w:val="0"/>
        <w:rPr>
          <w:rFonts w:cs="Arial"/>
          <w:b/>
        </w:rPr>
      </w:pPr>
    </w:p>
    <w:p w:rsidR="007141E3" w:rsidRDefault="007141E3" w:rsidP="007141E3">
      <w:pPr>
        <w:pStyle w:val="Textodebloque"/>
        <w:spacing w:after="0" w:afterAutospacing="0"/>
        <w:ind w:left="0" w:right="0"/>
        <w:outlineLvl w:val="0"/>
        <w:rPr>
          <w:rFonts w:cs="Arial"/>
          <w:b/>
        </w:rPr>
      </w:pPr>
    </w:p>
    <w:p w:rsidR="007141E3" w:rsidRDefault="007141E3" w:rsidP="007141E3">
      <w:pPr>
        <w:pStyle w:val="Textodebloque"/>
        <w:spacing w:after="0" w:afterAutospacing="0"/>
        <w:ind w:left="0" w:right="0"/>
        <w:outlineLvl w:val="0"/>
        <w:rPr>
          <w:rFonts w:cs="Arial"/>
          <w:b/>
        </w:rPr>
      </w:pPr>
    </w:p>
    <w:p w:rsidR="007141E3" w:rsidRDefault="007141E3" w:rsidP="007141E3">
      <w:pPr>
        <w:pStyle w:val="Textodebloque"/>
        <w:spacing w:after="0" w:afterAutospacing="0"/>
        <w:ind w:left="0" w:right="0"/>
        <w:outlineLvl w:val="0"/>
        <w:rPr>
          <w:rFonts w:cs="Arial"/>
          <w:b/>
        </w:rPr>
      </w:pPr>
    </w:p>
    <w:p w:rsidR="007141E3" w:rsidRDefault="007141E3" w:rsidP="007141E3">
      <w:pPr>
        <w:pStyle w:val="Textodebloque"/>
        <w:spacing w:after="0" w:afterAutospacing="0"/>
        <w:ind w:left="0" w:right="0"/>
        <w:outlineLvl w:val="0"/>
        <w:rPr>
          <w:rFonts w:cs="Arial"/>
        </w:rPr>
      </w:pPr>
      <w:r>
        <w:rPr>
          <w:rFonts w:cs="Arial"/>
        </w:rPr>
        <w:t xml:space="preserve">Que el presente documento en 30 fojas útiles, incluyendo la presente, corresponde a los </w:t>
      </w:r>
      <w:r>
        <w:rPr>
          <w:rFonts w:cs="Arial"/>
          <w:b/>
        </w:rPr>
        <w:t>“</w:t>
      </w:r>
      <w:r w:rsidR="00630279">
        <w:rPr>
          <w:rFonts w:cs="Arial"/>
          <w:b/>
        </w:rPr>
        <w:t xml:space="preserve">LINEAMIENTOS PARA LA ASIGNACIÓN, USO Y CONTROL DE VEHÍCULOS Y CAJONES DE ESTACIONAMIENTO DEL </w:t>
      </w:r>
      <w:r>
        <w:rPr>
          <w:rFonts w:cs="Arial"/>
          <w:b/>
        </w:rPr>
        <w:t>TRIBUNAL ELECTORAL DEL PODER JUDICIAL DE LA FEDERACIÓN”</w:t>
      </w:r>
      <w:r w:rsidR="001E646B">
        <w:rPr>
          <w:rFonts w:cs="Arial"/>
        </w:rPr>
        <w:t xml:space="preserve"> que contiene las modificaciones aprobadas por la </w:t>
      </w:r>
      <w:r>
        <w:rPr>
          <w:rFonts w:cs="Arial"/>
        </w:rPr>
        <w:t xml:space="preserve">Comisión de Administración mediante acuerdo </w:t>
      </w:r>
      <w:r w:rsidR="001E646B">
        <w:rPr>
          <w:rFonts w:cs="Arial"/>
          <w:b/>
        </w:rPr>
        <w:t>221</w:t>
      </w:r>
      <w:r>
        <w:rPr>
          <w:rFonts w:cs="Arial"/>
          <w:b/>
        </w:rPr>
        <w:t>/S</w:t>
      </w:r>
      <w:r w:rsidR="001E646B">
        <w:rPr>
          <w:rFonts w:cs="Arial"/>
          <w:b/>
        </w:rPr>
        <w:t>6(12-VI</w:t>
      </w:r>
      <w:r>
        <w:rPr>
          <w:rFonts w:cs="Arial"/>
          <w:b/>
        </w:rPr>
        <w:t xml:space="preserve">-2012) </w:t>
      </w:r>
      <w:r>
        <w:rPr>
          <w:rFonts w:cs="Arial"/>
        </w:rPr>
        <w:t xml:space="preserve">emitido en la </w:t>
      </w:r>
      <w:r w:rsidR="001E646B">
        <w:rPr>
          <w:rFonts w:cs="Arial"/>
        </w:rPr>
        <w:t>Sexta</w:t>
      </w:r>
      <w:r>
        <w:rPr>
          <w:rFonts w:cs="Arial"/>
        </w:rPr>
        <w:t xml:space="preserve"> Sesión Ordinaria de 2012, que obra en los archivos de la Coordinación de Asuntos Jurídicos. DOY FE. ------------------------------------------------------------------------------------------------------------------------------------------------------</w:t>
      </w:r>
      <w:r w:rsidR="00317978">
        <w:rPr>
          <w:rFonts w:cs="Arial"/>
        </w:rPr>
        <w:t>----------------------------------------------------------</w:t>
      </w:r>
    </w:p>
    <w:p w:rsidR="007141E3" w:rsidRDefault="007141E3" w:rsidP="007141E3">
      <w:pPr>
        <w:pStyle w:val="Textodebloque"/>
        <w:spacing w:after="0" w:afterAutospacing="0"/>
        <w:ind w:left="0" w:right="0"/>
        <w:outlineLvl w:val="0"/>
        <w:rPr>
          <w:rFonts w:cs="Arial"/>
        </w:rPr>
      </w:pPr>
    </w:p>
    <w:p w:rsidR="007141E3" w:rsidRDefault="007141E3" w:rsidP="007141E3">
      <w:pPr>
        <w:pStyle w:val="Textodebloque"/>
        <w:spacing w:after="0" w:afterAutospacing="0"/>
        <w:ind w:left="0" w:right="0"/>
        <w:outlineLvl w:val="0"/>
        <w:rPr>
          <w:rFonts w:cs="Arial"/>
        </w:rPr>
      </w:pPr>
    </w:p>
    <w:p w:rsidR="007141E3" w:rsidRDefault="007141E3" w:rsidP="007141E3">
      <w:pPr>
        <w:pStyle w:val="Textodebloque"/>
        <w:spacing w:after="0" w:afterAutospacing="0"/>
        <w:ind w:left="0" w:right="0"/>
        <w:outlineLvl w:val="0"/>
        <w:rPr>
          <w:rFonts w:cs="Arial"/>
        </w:rPr>
      </w:pPr>
    </w:p>
    <w:p w:rsidR="007141E3" w:rsidRDefault="00317978" w:rsidP="007141E3">
      <w:pPr>
        <w:pStyle w:val="Textodebloque"/>
        <w:spacing w:after="0" w:afterAutospacing="0"/>
        <w:ind w:left="0" w:right="0"/>
        <w:outlineLvl w:val="0"/>
        <w:rPr>
          <w:rFonts w:cs="Arial"/>
        </w:rPr>
      </w:pPr>
      <w:r>
        <w:rPr>
          <w:rFonts w:cs="Arial"/>
        </w:rPr>
        <w:t>México, Distrito Federal, 20</w:t>
      </w:r>
      <w:r w:rsidR="007141E3">
        <w:rPr>
          <w:rFonts w:cs="Arial"/>
        </w:rPr>
        <w:t xml:space="preserve"> de </w:t>
      </w:r>
      <w:r>
        <w:rPr>
          <w:rFonts w:cs="Arial"/>
        </w:rPr>
        <w:t>junio</w:t>
      </w:r>
      <w:r w:rsidR="007141E3">
        <w:rPr>
          <w:rFonts w:cs="Arial"/>
        </w:rPr>
        <w:t xml:space="preserve"> de 2012.------------------------------------------------------------------------------------------------------------------------------------------------------------------------------</w:t>
      </w:r>
    </w:p>
    <w:p w:rsidR="007141E3" w:rsidRDefault="007141E3" w:rsidP="007141E3">
      <w:pPr>
        <w:pStyle w:val="Textodebloque"/>
        <w:spacing w:after="0" w:afterAutospacing="0"/>
        <w:ind w:left="0" w:right="0"/>
        <w:outlineLvl w:val="0"/>
        <w:rPr>
          <w:rFonts w:cs="Arial"/>
        </w:rPr>
      </w:pPr>
    </w:p>
    <w:p w:rsidR="007141E3" w:rsidRDefault="007141E3" w:rsidP="007141E3">
      <w:pPr>
        <w:pStyle w:val="Textodebloque"/>
        <w:spacing w:after="0" w:afterAutospacing="0"/>
        <w:ind w:left="0" w:right="0"/>
        <w:outlineLvl w:val="0"/>
        <w:rPr>
          <w:rFonts w:cs="Arial"/>
        </w:rPr>
      </w:pPr>
    </w:p>
    <w:p w:rsidR="007141E3" w:rsidRDefault="007141E3" w:rsidP="007141E3">
      <w:pPr>
        <w:pStyle w:val="Textodebloque"/>
        <w:spacing w:after="0" w:afterAutospacing="0"/>
        <w:ind w:left="0" w:right="0"/>
        <w:outlineLvl w:val="0"/>
        <w:rPr>
          <w:rFonts w:cs="Arial"/>
        </w:rPr>
      </w:pPr>
    </w:p>
    <w:p w:rsidR="007141E3" w:rsidRDefault="007141E3" w:rsidP="007141E3">
      <w:pPr>
        <w:pStyle w:val="Textodebloque"/>
        <w:spacing w:after="0" w:afterAutospacing="0"/>
        <w:ind w:left="0" w:right="0"/>
        <w:outlineLvl w:val="0"/>
        <w:rPr>
          <w:rFonts w:cs="Arial"/>
        </w:rPr>
      </w:pPr>
    </w:p>
    <w:p w:rsidR="007141E3" w:rsidRDefault="007141E3" w:rsidP="007141E3">
      <w:pPr>
        <w:pStyle w:val="Textodebloque"/>
        <w:spacing w:after="0" w:afterAutospacing="0"/>
        <w:ind w:left="0" w:right="0"/>
        <w:outlineLvl w:val="0"/>
        <w:rPr>
          <w:rFonts w:cs="Arial"/>
        </w:rPr>
      </w:pPr>
    </w:p>
    <w:p w:rsidR="007141E3" w:rsidRDefault="007141E3" w:rsidP="007141E3">
      <w:pPr>
        <w:pStyle w:val="Textodebloque"/>
        <w:spacing w:after="0" w:afterAutospacing="0"/>
        <w:ind w:left="0" w:right="0"/>
        <w:outlineLvl w:val="0"/>
        <w:rPr>
          <w:rFonts w:cs="Arial"/>
        </w:rPr>
      </w:pPr>
    </w:p>
    <w:p w:rsidR="007141E3" w:rsidRDefault="007141E3" w:rsidP="007141E3">
      <w:pPr>
        <w:pStyle w:val="Textodebloque"/>
        <w:spacing w:after="0" w:afterAutospacing="0"/>
        <w:ind w:left="0" w:right="0"/>
        <w:outlineLvl w:val="0"/>
        <w:rPr>
          <w:rFonts w:cs="Arial"/>
        </w:rPr>
      </w:pPr>
    </w:p>
    <w:p w:rsidR="007141E3" w:rsidRDefault="007141E3" w:rsidP="007141E3">
      <w:pPr>
        <w:pStyle w:val="Textodebloque"/>
        <w:spacing w:after="0" w:afterAutospacing="0"/>
        <w:ind w:left="0" w:right="0"/>
        <w:jc w:val="center"/>
        <w:outlineLvl w:val="0"/>
        <w:rPr>
          <w:rFonts w:cs="Arial"/>
          <w:b/>
        </w:rPr>
      </w:pPr>
      <w:r>
        <w:rPr>
          <w:rFonts w:cs="Arial"/>
          <w:b/>
        </w:rPr>
        <w:t>EL SECRETARIO DE LA COMISIÓN DE ADMINISTRACIÓN</w:t>
      </w:r>
    </w:p>
    <w:p w:rsidR="007141E3" w:rsidRDefault="007141E3" w:rsidP="007141E3">
      <w:pPr>
        <w:pStyle w:val="Textodebloque"/>
        <w:spacing w:after="0" w:afterAutospacing="0"/>
        <w:ind w:left="0" w:right="0"/>
        <w:jc w:val="center"/>
        <w:outlineLvl w:val="0"/>
        <w:rPr>
          <w:rFonts w:cs="Arial"/>
          <w:b/>
        </w:rPr>
      </w:pPr>
      <w:r>
        <w:rPr>
          <w:rFonts w:cs="Arial"/>
          <w:b/>
        </w:rPr>
        <w:t>DEL TRIBUNAL ELECTORAL DEL PODER JUDICIAL DE LA FEDERACIÓN</w:t>
      </w:r>
    </w:p>
    <w:p w:rsidR="007141E3" w:rsidRDefault="007141E3" w:rsidP="007141E3">
      <w:pPr>
        <w:pStyle w:val="Textodebloque"/>
        <w:spacing w:after="0" w:afterAutospacing="0" w:line="360" w:lineRule="auto"/>
        <w:ind w:left="0" w:right="0"/>
        <w:jc w:val="center"/>
        <w:outlineLvl w:val="0"/>
        <w:rPr>
          <w:rFonts w:cs="Arial"/>
          <w:b/>
        </w:rPr>
      </w:pPr>
    </w:p>
    <w:p w:rsidR="007141E3" w:rsidRPr="00C51179" w:rsidRDefault="007141E3" w:rsidP="007141E3">
      <w:pPr>
        <w:pStyle w:val="Textodebloque"/>
        <w:spacing w:after="0" w:afterAutospacing="0" w:line="360" w:lineRule="auto"/>
        <w:ind w:left="0" w:right="0"/>
        <w:jc w:val="center"/>
        <w:outlineLvl w:val="0"/>
        <w:rPr>
          <w:rFonts w:cs="Arial"/>
          <w:b/>
        </w:rPr>
      </w:pPr>
    </w:p>
    <w:p w:rsidR="007141E3" w:rsidRDefault="007141E3" w:rsidP="007141E3">
      <w:pPr>
        <w:rPr>
          <w:rFonts w:ascii="Arial" w:hAnsi="Arial" w:cs="Arial"/>
          <w:color w:val="000000"/>
        </w:rPr>
      </w:pPr>
    </w:p>
    <w:p w:rsidR="007141E3" w:rsidRDefault="007141E3" w:rsidP="007141E3">
      <w:pPr>
        <w:rPr>
          <w:rFonts w:ascii="Arial" w:hAnsi="Arial" w:cs="Arial"/>
          <w:color w:val="000000"/>
        </w:rPr>
      </w:pPr>
    </w:p>
    <w:p w:rsidR="007141E3" w:rsidRPr="00F71059" w:rsidRDefault="007141E3" w:rsidP="007141E3">
      <w:pPr>
        <w:jc w:val="center"/>
        <w:rPr>
          <w:rFonts w:ascii="Univers" w:hAnsi="Univers"/>
          <w:sz w:val="12"/>
          <w:szCs w:val="14"/>
        </w:rPr>
      </w:pPr>
      <w:r>
        <w:rPr>
          <w:rFonts w:ascii="Arial" w:hAnsi="Arial" w:cs="Arial"/>
          <w:b/>
          <w:color w:val="000000"/>
        </w:rPr>
        <w:t>LICENCIADO CÉSAR SILVA-HERZOG URRUTIA</w:t>
      </w:r>
    </w:p>
    <w:p w:rsidR="00E6736B" w:rsidRPr="007141E3" w:rsidRDefault="00E6736B" w:rsidP="007141E3">
      <w:pPr>
        <w:tabs>
          <w:tab w:val="left" w:pos="4185"/>
        </w:tabs>
      </w:pPr>
    </w:p>
    <w:sectPr w:rsidR="00E6736B" w:rsidRPr="007141E3" w:rsidSect="00E83FE8">
      <w:headerReference w:type="default" r:id="rId16"/>
      <w:headerReference w:type="first" r:id="rId17"/>
      <w:footerReference w:type="first" r:id="rId18"/>
      <w:pgSz w:w="12240" w:h="15840"/>
      <w:pgMar w:top="851" w:right="1418" w:bottom="851" w:left="1418" w:header="284" w:footer="266" w:gutter="0"/>
      <w:pgNumType w:start="3"/>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736B" w:rsidRDefault="00E6736B" w:rsidP="008712CC">
      <w:r>
        <w:separator/>
      </w:r>
    </w:p>
  </w:endnote>
  <w:endnote w:type="continuationSeparator" w:id="0">
    <w:p w:rsidR="00E6736B" w:rsidRDefault="00E6736B" w:rsidP="008712C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G Omega">
    <w:altName w:val="Arial"/>
    <w:panose1 w:val="00000000000000000000"/>
    <w:charset w:val="00"/>
    <w:family w:val="swiss"/>
    <w:notTrueType/>
    <w:pitch w:val="variable"/>
    <w:sig w:usb0="00000003" w:usb1="00000000" w:usb2="00000000" w:usb3="00000000" w:csb0="00000001" w:csb1="00000000"/>
  </w:font>
  <w:font w:name="Univers">
    <w:altName w:val="Arial"/>
    <w:charset w:val="00"/>
    <w:family w:val="swiss"/>
    <w:pitch w:val="variable"/>
    <w:sig w:usb0="00000007" w:usb1="00000000"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36B" w:rsidRDefault="0025608C" w:rsidP="00FB66FC">
    <w:pPr>
      <w:pStyle w:val="Piedepgina"/>
      <w:framePr w:wrap="around" w:vAnchor="text" w:hAnchor="margin" w:xAlign="center" w:y="1"/>
      <w:rPr>
        <w:rStyle w:val="Nmerodepgina"/>
      </w:rPr>
    </w:pPr>
    <w:r>
      <w:rPr>
        <w:rStyle w:val="Nmerodepgina"/>
      </w:rPr>
      <w:fldChar w:fldCharType="begin"/>
    </w:r>
    <w:r w:rsidR="00E6736B">
      <w:rPr>
        <w:rStyle w:val="Nmerodepgina"/>
      </w:rPr>
      <w:instrText xml:space="preserve">PAGE  </w:instrText>
    </w:r>
    <w:r>
      <w:rPr>
        <w:rStyle w:val="Nmerodepgina"/>
      </w:rPr>
      <w:fldChar w:fldCharType="end"/>
    </w:r>
  </w:p>
  <w:p w:rsidR="00E6736B" w:rsidRDefault="00E6736B">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36B" w:rsidRDefault="0025608C" w:rsidP="001E17CA">
    <w:pPr>
      <w:pStyle w:val="Piedepgina"/>
      <w:framePr w:wrap="around" w:vAnchor="text" w:hAnchor="margin" w:xAlign="center" w:y="1"/>
      <w:rPr>
        <w:rStyle w:val="Nmerodepgina"/>
      </w:rPr>
    </w:pPr>
    <w:r>
      <w:rPr>
        <w:rStyle w:val="Nmerodepgina"/>
      </w:rPr>
      <w:fldChar w:fldCharType="begin"/>
    </w:r>
    <w:r w:rsidR="00E6736B">
      <w:rPr>
        <w:rStyle w:val="Nmerodepgina"/>
      </w:rPr>
      <w:instrText xml:space="preserve">PAGE  </w:instrText>
    </w:r>
    <w:r>
      <w:rPr>
        <w:rStyle w:val="Nmerodepgina"/>
      </w:rPr>
      <w:fldChar w:fldCharType="separate"/>
    </w:r>
    <w:r w:rsidR="00E6736B">
      <w:rPr>
        <w:rStyle w:val="Nmerodepgina"/>
        <w:noProof/>
      </w:rPr>
      <w:t>2</w:t>
    </w:r>
    <w:r>
      <w:rPr>
        <w:rStyle w:val="Nmerodepgina"/>
      </w:rPr>
      <w:fldChar w:fldCharType="end"/>
    </w:r>
  </w:p>
  <w:p w:rsidR="00E6736B" w:rsidRDefault="00E6736B">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36B" w:rsidRDefault="00E6736B" w:rsidP="00B67889">
    <w:pPr>
      <w:spacing w:line="360" w:lineRule="auto"/>
      <w:ind w:right="-94"/>
      <w:jc w:val="both"/>
      <w:rPr>
        <w:rFonts w:ascii="Arial" w:hAnsi="Arial" w:cs="Arial"/>
        <w:b/>
        <w:noProof/>
        <w:color w:val="00863D"/>
        <w:lang w:eastAsia="es-MX"/>
      </w:rPr>
    </w:pPr>
    <w:r>
      <w:rPr>
        <w:rFonts w:ascii="Arial" w:hAnsi="Arial" w:cs="Arial"/>
        <w:b/>
        <w:noProof/>
        <w:color w:val="00863D"/>
        <w:lang w:eastAsia="es-MX"/>
      </w:rPr>
      <w:t>_______________________________________________________________________</w:t>
    </w:r>
  </w:p>
  <w:p w:rsidR="00E6736B" w:rsidRDefault="007D70EA" w:rsidP="0054328E">
    <w:pPr>
      <w:ind w:right="-96"/>
      <w:jc w:val="right"/>
      <w:rPr>
        <w:rFonts w:ascii="Arial" w:hAnsi="Arial" w:cs="Arial"/>
        <w:b/>
        <w:noProof/>
        <w:sz w:val="22"/>
        <w:szCs w:val="22"/>
        <w:lang w:eastAsia="es-MX"/>
      </w:rPr>
    </w:pPr>
    <w:r>
      <w:rPr>
        <w:rFonts w:ascii="Arial" w:hAnsi="Arial" w:cs="Arial"/>
        <w:b/>
        <w:noProof/>
        <w:sz w:val="22"/>
        <w:szCs w:val="22"/>
        <w:lang w:eastAsia="es-MX"/>
      </w:rPr>
      <w:t>SECRETARÍA ADMINISTRATIVA</w:t>
    </w:r>
    <w:r w:rsidR="00E6736B" w:rsidRPr="00DC4FB3">
      <w:rPr>
        <w:rFonts w:ascii="Arial" w:hAnsi="Arial" w:cs="Arial"/>
        <w:b/>
        <w:noProof/>
        <w:sz w:val="22"/>
        <w:szCs w:val="22"/>
        <w:lang w:eastAsia="es-MX"/>
      </w:rPr>
      <w:t xml:space="preserve">. </w:t>
    </w:r>
  </w:p>
  <w:p w:rsidR="00E6736B" w:rsidRPr="00DD1670" w:rsidRDefault="00E6736B" w:rsidP="008743CC">
    <w:pPr>
      <w:pStyle w:val="Piedepgina"/>
      <w:framePr w:wrap="around" w:vAnchor="text" w:hAnchor="page" w:x="1539" w:y="81"/>
      <w:rPr>
        <w:rStyle w:val="Nmerodepgina"/>
        <w:rFonts w:ascii="Arial" w:hAnsi="Arial" w:cs="Arial"/>
        <w:sz w:val="22"/>
        <w:szCs w:val="22"/>
      </w:rPr>
    </w:pPr>
  </w:p>
  <w:p w:rsidR="00E6736B" w:rsidRDefault="00E6736B" w:rsidP="008743CC">
    <w:pPr>
      <w:pStyle w:val="Piedepgina"/>
      <w:framePr w:wrap="around" w:vAnchor="text" w:hAnchor="page" w:x="1539" w:y="81"/>
      <w:rPr>
        <w:rStyle w:val="Nmerodepgina"/>
      </w:rPr>
    </w:pPr>
  </w:p>
  <w:p w:rsidR="00E6736B" w:rsidRDefault="00A61AA7" w:rsidP="00051042">
    <w:pPr>
      <w:spacing w:line="360" w:lineRule="auto"/>
      <w:ind w:right="-94"/>
      <w:jc w:val="right"/>
      <w:rPr>
        <w:rFonts w:ascii="Arial" w:hAnsi="Arial" w:cs="Arial"/>
        <w:noProof/>
        <w:sz w:val="22"/>
        <w:szCs w:val="22"/>
        <w:lang w:eastAsia="es-MX"/>
      </w:rPr>
    </w:pPr>
    <w:r>
      <w:rPr>
        <w:rFonts w:ascii="Arial" w:hAnsi="Arial" w:cs="Arial"/>
        <w:noProof/>
        <w:sz w:val="22"/>
        <w:szCs w:val="22"/>
        <w:lang w:eastAsia="es-MX"/>
      </w:rPr>
      <w:t>Coordinación de Adquisiciones, Servicios y Obra Pública</w:t>
    </w:r>
    <w:r w:rsidR="00E6736B">
      <w:rPr>
        <w:rFonts w:ascii="Arial" w:hAnsi="Arial" w:cs="Arial"/>
        <w:noProof/>
        <w:sz w:val="22"/>
        <w:szCs w:val="22"/>
        <w:lang w:eastAsia="es-MX"/>
      </w:rPr>
      <w:t>.</w:t>
    </w:r>
  </w:p>
  <w:p w:rsidR="00E6736B" w:rsidRDefault="0025608C" w:rsidP="008743CC">
    <w:pPr>
      <w:pStyle w:val="Piedepgina"/>
      <w:jc w:val="center"/>
      <w:rPr>
        <w:rFonts w:ascii="Arial" w:hAnsi="Arial" w:cs="Arial"/>
        <w:noProof/>
        <w:sz w:val="22"/>
        <w:szCs w:val="22"/>
        <w:lang w:eastAsia="es-MX"/>
      </w:rPr>
    </w:pPr>
    <w:r>
      <w:rPr>
        <w:rStyle w:val="Nmerodepgina"/>
      </w:rPr>
      <w:fldChar w:fldCharType="begin"/>
    </w:r>
    <w:r w:rsidR="00E6736B">
      <w:rPr>
        <w:rStyle w:val="Nmerodepgina"/>
      </w:rPr>
      <w:instrText xml:space="preserve">PAGE  </w:instrText>
    </w:r>
    <w:r>
      <w:rPr>
        <w:rStyle w:val="Nmerodepgina"/>
      </w:rPr>
      <w:fldChar w:fldCharType="separate"/>
    </w:r>
    <w:r w:rsidR="00232879">
      <w:rPr>
        <w:rStyle w:val="Nmerodepgina"/>
        <w:noProof/>
      </w:rPr>
      <w:t>1</w:t>
    </w:r>
    <w:r>
      <w:rPr>
        <w:rStyle w:val="Nmerodepgina"/>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28E" w:rsidRDefault="0054328E" w:rsidP="0054328E">
    <w:pPr>
      <w:spacing w:line="360" w:lineRule="auto"/>
      <w:ind w:right="-94"/>
      <w:jc w:val="both"/>
      <w:rPr>
        <w:rFonts w:ascii="Arial" w:hAnsi="Arial" w:cs="Arial"/>
        <w:b/>
        <w:noProof/>
        <w:color w:val="00863D"/>
        <w:lang w:eastAsia="es-MX"/>
      </w:rPr>
    </w:pPr>
    <w:r>
      <w:rPr>
        <w:rFonts w:ascii="Arial" w:hAnsi="Arial" w:cs="Arial"/>
        <w:b/>
        <w:noProof/>
        <w:color w:val="00863D"/>
        <w:lang w:eastAsia="es-MX"/>
      </w:rPr>
      <w:t>_______________________________________________________________________</w:t>
    </w:r>
  </w:p>
  <w:p w:rsidR="0054328E" w:rsidRPr="00DD1670" w:rsidRDefault="0054328E" w:rsidP="0054328E">
    <w:pPr>
      <w:ind w:right="-94"/>
      <w:jc w:val="right"/>
      <w:rPr>
        <w:rFonts w:ascii="Arial" w:hAnsi="Arial" w:cs="Arial"/>
        <w:b/>
        <w:noProof/>
        <w:sz w:val="22"/>
        <w:szCs w:val="22"/>
        <w:lang w:eastAsia="es-MX"/>
      </w:rPr>
    </w:pPr>
    <w:r w:rsidRPr="00DD1670">
      <w:rPr>
        <w:rFonts w:ascii="Arial" w:hAnsi="Arial" w:cs="Arial"/>
        <w:b/>
        <w:noProof/>
        <w:sz w:val="22"/>
        <w:szCs w:val="22"/>
        <w:lang w:eastAsia="es-MX"/>
      </w:rPr>
      <w:t xml:space="preserve">SECRETARÍA ADMINISTRATIVA. </w:t>
    </w:r>
  </w:p>
  <w:p w:rsidR="00E6736B" w:rsidRPr="0054328E" w:rsidRDefault="00DD1670" w:rsidP="0054328E">
    <w:pPr>
      <w:ind w:right="-96"/>
      <w:jc w:val="right"/>
      <w:rPr>
        <w:rFonts w:ascii="Arial" w:hAnsi="Arial" w:cs="Arial"/>
        <w:noProof/>
        <w:lang w:eastAsia="es-MX"/>
      </w:rPr>
    </w:pPr>
    <w:r>
      <w:rPr>
        <w:rFonts w:ascii="Arial" w:hAnsi="Arial" w:cs="Arial"/>
        <w:noProof/>
        <w:sz w:val="22"/>
        <w:szCs w:val="22"/>
        <w:lang w:eastAsia="es-MX"/>
      </w:rPr>
      <w:t>Coordinación de Adquisiciones, Servicios y Obra Pública</w:t>
    </w:r>
    <w:r w:rsidR="00E6736B" w:rsidRPr="0054328E">
      <w:rPr>
        <w:rFonts w:ascii="Arial" w:hAnsi="Arial" w:cs="Arial"/>
        <w:noProof/>
        <w:lang w:eastAsia="es-MX"/>
      </w:rPr>
      <w:t>.</w:t>
    </w:r>
  </w:p>
  <w:p w:rsidR="00E6736B" w:rsidRDefault="0025608C" w:rsidP="00E83FE8">
    <w:pPr>
      <w:ind w:right="-96"/>
      <w:jc w:val="center"/>
      <w:rPr>
        <w:rStyle w:val="Nmerodepgina"/>
        <w:noProof/>
        <w:lang w:eastAsia="es-MX"/>
      </w:rPr>
    </w:pPr>
    <w:r>
      <w:rPr>
        <w:rStyle w:val="Nmerodepgina"/>
      </w:rPr>
      <w:fldChar w:fldCharType="begin"/>
    </w:r>
    <w:r w:rsidR="00E6736B">
      <w:rPr>
        <w:rStyle w:val="Nmerodepgina"/>
      </w:rPr>
      <w:instrText xml:space="preserve"> PAGE </w:instrText>
    </w:r>
    <w:r>
      <w:rPr>
        <w:rStyle w:val="Nmerodepgina"/>
      </w:rPr>
      <w:fldChar w:fldCharType="separate"/>
    </w:r>
    <w:r w:rsidR="00232879">
      <w:rPr>
        <w:rStyle w:val="Nmerodepgina"/>
        <w:noProof/>
      </w:rPr>
      <w:t>30</w:t>
    </w:r>
    <w:r>
      <w:rPr>
        <w:rStyle w:val="Nmerodepgina"/>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28E" w:rsidRDefault="00E6736B" w:rsidP="0054328E">
    <w:pPr>
      <w:spacing w:line="360" w:lineRule="auto"/>
      <w:ind w:right="-96"/>
      <w:rPr>
        <w:rFonts w:ascii="Arial" w:hAnsi="Arial" w:cs="Arial"/>
        <w:b/>
        <w:noProof/>
        <w:color w:val="00863D"/>
        <w:lang w:eastAsia="es-MX"/>
      </w:rPr>
    </w:pPr>
    <w:r>
      <w:tab/>
    </w:r>
    <w:r w:rsidR="0054328E">
      <w:rPr>
        <w:rFonts w:ascii="Arial" w:hAnsi="Arial" w:cs="Arial"/>
        <w:b/>
        <w:noProof/>
        <w:color w:val="00863D"/>
        <w:lang w:eastAsia="es-MX"/>
      </w:rPr>
      <w:t>_________________________________________________________________</w:t>
    </w:r>
  </w:p>
  <w:p w:rsidR="00E6736B" w:rsidRPr="00DD1670" w:rsidRDefault="0054328E" w:rsidP="0054328E">
    <w:pPr>
      <w:ind w:right="-96"/>
      <w:jc w:val="right"/>
      <w:rPr>
        <w:b/>
        <w:noProof/>
        <w:sz w:val="22"/>
        <w:szCs w:val="22"/>
        <w:lang w:eastAsia="es-MX"/>
      </w:rPr>
    </w:pPr>
    <w:r w:rsidRPr="00DD1670">
      <w:rPr>
        <w:rFonts w:ascii="Arial" w:hAnsi="Arial" w:cs="Arial"/>
        <w:b/>
        <w:noProof/>
        <w:sz w:val="22"/>
        <w:szCs w:val="22"/>
        <w:lang w:eastAsia="es-MX"/>
      </w:rPr>
      <w:t>SECRETARÍA ADMINISTRATIVA.</w:t>
    </w:r>
  </w:p>
  <w:p w:rsidR="00E6736B" w:rsidRPr="0054328E" w:rsidRDefault="00131CCC" w:rsidP="00E83FE8">
    <w:pPr>
      <w:tabs>
        <w:tab w:val="left" w:pos="1425"/>
        <w:tab w:val="left" w:pos="5263"/>
        <w:tab w:val="right" w:pos="9404"/>
      </w:tabs>
      <w:jc w:val="right"/>
      <w:rPr>
        <w:rFonts w:ascii="Arial" w:hAnsi="Arial" w:cs="Arial"/>
      </w:rPr>
    </w:pPr>
    <w:r w:rsidRPr="00DD1670">
      <w:rPr>
        <w:rFonts w:ascii="Arial" w:hAnsi="Arial" w:cs="Arial"/>
        <w:noProof/>
        <w:sz w:val="22"/>
        <w:szCs w:val="22"/>
        <w:lang w:eastAsia="es-MX"/>
      </w:rPr>
      <w:t>Coordinación de Adquisiciones, Servicios y Obra Pública</w:t>
    </w:r>
    <w:r w:rsidR="00E6736B" w:rsidRPr="0054328E">
      <w:rPr>
        <w:rFonts w:ascii="Arial" w:hAnsi="Arial" w:cs="Arial"/>
        <w:noProof/>
        <w:lang w:eastAsia="es-MX"/>
      </w:rPr>
      <w:t>.</w:t>
    </w:r>
  </w:p>
  <w:p w:rsidR="00E6736B" w:rsidRDefault="0025608C" w:rsidP="00E83FE8">
    <w:pPr>
      <w:spacing w:line="360" w:lineRule="auto"/>
      <w:ind w:right="-94"/>
      <w:jc w:val="center"/>
      <w:rPr>
        <w:rFonts w:ascii="Arial" w:hAnsi="Arial" w:cs="Arial"/>
        <w:b/>
        <w:noProof/>
        <w:color w:val="00863D"/>
        <w:lang w:eastAsia="es-MX"/>
      </w:rPr>
    </w:pPr>
    <w:r>
      <w:rPr>
        <w:rStyle w:val="Nmerodepgina"/>
      </w:rPr>
      <w:fldChar w:fldCharType="begin"/>
    </w:r>
    <w:r w:rsidR="00E6736B">
      <w:rPr>
        <w:rStyle w:val="Nmerodepgina"/>
      </w:rPr>
      <w:instrText xml:space="preserve"> PAGE </w:instrText>
    </w:r>
    <w:r>
      <w:rPr>
        <w:rStyle w:val="Nmerodepgina"/>
      </w:rPr>
      <w:fldChar w:fldCharType="separate"/>
    </w:r>
    <w:r w:rsidR="00232879">
      <w:rPr>
        <w:rStyle w:val="Nmerodepgina"/>
        <w:noProof/>
      </w:rPr>
      <w:t>3</w:t>
    </w:r>
    <w:r>
      <w:rPr>
        <w:rStyle w:val="Nmerodepgin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736B" w:rsidRDefault="00E6736B" w:rsidP="008712CC">
      <w:r>
        <w:separator/>
      </w:r>
    </w:p>
  </w:footnote>
  <w:footnote w:type="continuationSeparator" w:id="0">
    <w:p w:rsidR="00E6736B" w:rsidRDefault="00E6736B" w:rsidP="008712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36B" w:rsidRDefault="0025608C" w:rsidP="00690B98">
    <w:pPr>
      <w:pStyle w:val="Encabezado"/>
      <w:tabs>
        <w:tab w:val="clear" w:pos="4252"/>
        <w:tab w:val="clear" w:pos="8504"/>
      </w:tabs>
      <w:ind w:left="425" w:hanging="567"/>
    </w:pPr>
    <w:r>
      <w:rPr>
        <w:noProof/>
        <w:lang w:val="es-MX" w:eastAsia="es-MX"/>
      </w:rPr>
      <w:pict>
        <v:shapetype id="_x0000_t202" coordsize="21600,21600" o:spt="202" path="m,l,21600r21600,l21600,xe">
          <v:stroke joinstyle="miter"/>
          <v:path gradientshapeok="t" o:connecttype="rect"/>
        </v:shapetype>
        <v:shape id="_x0000_s2049" type="#_x0000_t202" style="position:absolute;left:0;text-align:left;margin-left:91.45pt;margin-top:-4.45pt;width:369.9pt;height:66.35pt;z-index:251660288;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" filled="f" stroked="f">
          <v:textbox style="mso-next-textbox:#_x0000_s2049">
            <w:txbxContent>
              <w:p w:rsidR="00E6736B" w:rsidRPr="0058690A" w:rsidRDefault="00E6736B" w:rsidP="009209F4">
                <w:pPr>
                  <w:ind w:right="-544"/>
                  <w:jc w:val="center"/>
                  <w:rPr>
                    <w:rFonts w:ascii="Arial" w:hAnsi="Arial" w:cs="Arial"/>
                    <w:b/>
                    <w:sz w:val="22"/>
                    <w:szCs w:val="22"/>
                  </w:rPr>
                </w:pPr>
              </w:p>
              <w:p w:rsidR="00E6736B" w:rsidRPr="00204AB9" w:rsidRDefault="00E6736B" w:rsidP="00AE4499">
                <w:pPr>
                  <w:ind w:right="-544"/>
                  <w:rPr>
                    <w:rFonts w:ascii="Arial" w:hAnsi="Arial" w:cs="Arial"/>
                  </w:rPr>
                </w:pPr>
                <w:r>
                  <w:rPr>
                    <w:rFonts w:ascii="Arial" w:hAnsi="Arial" w:cs="Arial"/>
                    <w:sz w:val="22"/>
                    <w:szCs w:val="22"/>
                  </w:rPr>
                  <w:t xml:space="preserve">                            </w:t>
                </w:r>
              </w:p>
              <w:p w:rsidR="00E6736B" w:rsidRDefault="00E6736B"/>
            </w:txbxContent>
          </v:textbox>
        </v:shape>
      </w:pict>
    </w:r>
    <w:r w:rsidR="00E6736B">
      <w:t xml:space="preserve"> </w:t>
    </w:r>
  </w:p>
  <w:p w:rsidR="00E6736B" w:rsidRDefault="00E6736B" w:rsidP="00CB6B36">
    <w:pPr>
      <w:pStyle w:val="Encabezado"/>
      <w:tabs>
        <w:tab w:val="left" w:pos="2581"/>
      </w:tabs>
    </w:pPr>
    <w:r>
      <w:tab/>
    </w:r>
    <w:r>
      <w:tab/>
    </w: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36B" w:rsidRDefault="0025608C" w:rsidP="00690B98">
    <w:pPr>
      <w:pStyle w:val="Encabezado"/>
      <w:tabs>
        <w:tab w:val="clear" w:pos="4252"/>
        <w:tab w:val="clear" w:pos="8504"/>
      </w:tabs>
      <w:ind w:left="425" w:hanging="567"/>
    </w:pPr>
    <w:r>
      <w:rPr>
        <w:noProof/>
        <w:lang w:val="es-MX" w:eastAsia="es-MX"/>
      </w:rPr>
      <w:pict>
        <v:shapetype id="_x0000_t202" coordsize="21600,21600" o:spt="202" path="m,l,21600r21600,l21600,xe">
          <v:stroke joinstyle="miter"/>
          <v:path gradientshapeok="t" o:connecttype="rect"/>
        </v:shapetype>
        <v:shape id="_x0000_s2050" type="#_x0000_t202" style="position:absolute;left:0;text-align:left;margin-left:91.45pt;margin-top:-4.45pt;width:369.9pt;height:66.35pt;z-index:251662336;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" filled="f" stroked="f">
          <v:textbox style="mso-next-textbox:#_x0000_s2050">
            <w:txbxContent>
              <w:p w:rsidR="00E6736B" w:rsidRPr="0058690A" w:rsidRDefault="00E6736B" w:rsidP="009209F4">
                <w:pPr>
                  <w:ind w:right="-544"/>
                  <w:jc w:val="center"/>
                  <w:rPr>
                    <w:rFonts w:ascii="Arial" w:hAnsi="Arial" w:cs="Arial"/>
                    <w:b/>
                    <w:sz w:val="22"/>
                    <w:szCs w:val="22"/>
                  </w:rPr>
                </w:pPr>
              </w:p>
              <w:p w:rsidR="00E6736B" w:rsidRPr="00204AB9" w:rsidRDefault="00E6736B" w:rsidP="00AE4499">
                <w:pPr>
                  <w:ind w:right="-544"/>
                  <w:rPr>
                    <w:rFonts w:ascii="Arial" w:hAnsi="Arial" w:cs="Arial"/>
                  </w:rPr>
                </w:pPr>
                <w:r>
                  <w:rPr>
                    <w:rFonts w:ascii="Arial" w:hAnsi="Arial" w:cs="Arial"/>
                    <w:sz w:val="22"/>
                    <w:szCs w:val="22"/>
                  </w:rPr>
                  <w:t xml:space="preserve">                            </w:t>
                </w:r>
              </w:p>
              <w:p w:rsidR="00E6736B" w:rsidRDefault="00E6736B"/>
            </w:txbxContent>
          </v:textbox>
        </v:shape>
      </w:pict>
    </w:r>
    <w:r w:rsidR="00EB4FDD">
      <w:rPr>
        <w:noProof/>
        <w:lang w:val="es-MX" w:eastAsia="es-MX"/>
      </w:rPr>
      <w:drawing>
        <wp:inline distT="0" distB="0" distL="0" distR="0">
          <wp:extent cx="904875" cy="676275"/>
          <wp:effectExtent l="19050" t="0" r="9525" b="0"/>
          <wp:docPr id="3" name="Imagen 2"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intranet/identidad/logo_simbolo.jpg"/>
                  <pic:cNvPicPr>
                    <a:picLocks noChangeAspect="1" noChangeArrowheads="1"/>
                  </pic:cNvPicPr>
                </pic:nvPicPr>
                <pic:blipFill>
                  <a:blip r:embed="rId1"/>
                  <a:srcRect/>
                  <a:stretch>
                    <a:fillRect/>
                  </a:stretch>
                </pic:blipFill>
                <pic:spPr bwMode="auto">
                  <a:xfrm>
                    <a:off x="0" y="0"/>
                    <a:ext cx="904875" cy="676275"/>
                  </a:xfrm>
                  <a:prstGeom prst="rect">
                    <a:avLst/>
                  </a:prstGeom>
                  <a:noFill/>
                  <a:ln w="9525">
                    <a:noFill/>
                    <a:miter lim="800000"/>
                    <a:headEnd/>
                    <a:tailEnd/>
                  </a:ln>
                </pic:spPr>
              </pic:pic>
            </a:graphicData>
          </a:graphic>
        </wp:inline>
      </w:drawing>
    </w:r>
    <w:r w:rsidR="00E6736B">
      <w:t xml:space="preserve"> </w:t>
    </w:r>
  </w:p>
  <w:p w:rsidR="00E6736B" w:rsidRDefault="00E6736B" w:rsidP="00CB6B36">
    <w:pPr>
      <w:pStyle w:val="Encabezado"/>
      <w:tabs>
        <w:tab w:val="left" w:pos="2581"/>
      </w:tabs>
    </w:pPr>
    <w:r>
      <w:tab/>
    </w:r>
    <w:r>
      <w:tab/>
    </w: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36B" w:rsidRDefault="0025608C" w:rsidP="00690B98">
    <w:pPr>
      <w:pStyle w:val="Encabezado"/>
      <w:tabs>
        <w:tab w:val="clear" w:pos="4252"/>
        <w:tab w:val="clear" w:pos="8504"/>
      </w:tabs>
      <w:ind w:left="425" w:hanging="567"/>
    </w:pPr>
    <w:r>
      <w:rPr>
        <w:noProof/>
        <w:lang w:val="es-MX" w:eastAsia="es-MX"/>
      </w:rPr>
      <w:pict>
        <v:shapetype id="_x0000_t202" coordsize="21600,21600" o:spt="202" path="m,l,21600r21600,l21600,xe">
          <v:stroke joinstyle="miter"/>
          <v:path gradientshapeok="t" o:connecttype="rect"/>
        </v:shapetype>
        <v:shape id="_x0000_s2051" type="#_x0000_t202" style="position:absolute;left:0;text-align:left;margin-left:56.25pt;margin-top:-7.65pt;width:415.65pt;height:66.35pt;z-index:25166438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" filled="f" stroked="f">
          <v:textbox style="mso-next-textbox:#_x0000_s2051">
            <w:txbxContent>
              <w:p w:rsidR="00E6736B" w:rsidRPr="00902C78" w:rsidRDefault="00E6736B" w:rsidP="00902C78">
                <w:pPr>
                  <w:ind w:right="-544"/>
                  <w:jc w:val="center"/>
                  <w:rPr>
                    <w:rFonts w:ascii="Arial" w:hAnsi="Arial" w:cs="Arial"/>
                    <w:b/>
                    <w:sz w:val="22"/>
                    <w:szCs w:val="22"/>
                  </w:rPr>
                </w:pPr>
              </w:p>
              <w:p w:rsidR="00E6736B" w:rsidRPr="00902C78" w:rsidRDefault="00E6736B" w:rsidP="00480166">
                <w:pPr>
                  <w:ind w:right="-544"/>
                  <w:rPr>
                    <w:rFonts w:ascii="Arial" w:hAnsi="Arial" w:cs="Arial"/>
                    <w:sz w:val="22"/>
                    <w:szCs w:val="22"/>
                  </w:rPr>
                </w:pPr>
                <w:r>
                  <w:rPr>
                    <w:rFonts w:ascii="Arial" w:hAnsi="Arial" w:cs="Arial"/>
                    <w:sz w:val="22"/>
                    <w:szCs w:val="22"/>
                  </w:rPr>
                  <w:t xml:space="preserve">           </w:t>
                </w:r>
              </w:p>
              <w:p w:rsidR="00E6736B" w:rsidRPr="00902C78" w:rsidRDefault="00E6736B" w:rsidP="007D70EA">
                <w:pPr>
                  <w:ind w:right="-544"/>
                  <w:jc w:val="center"/>
                  <w:rPr>
                    <w:rFonts w:ascii="Arial" w:hAnsi="Arial" w:cs="Arial"/>
                    <w:sz w:val="22"/>
                    <w:szCs w:val="22"/>
                  </w:rPr>
                </w:pPr>
                <w:r w:rsidRPr="002A6A44">
                  <w:rPr>
                    <w:rFonts w:ascii="Arial" w:hAnsi="Arial" w:cs="Arial"/>
                    <w:sz w:val="22"/>
                    <w:szCs w:val="22"/>
                  </w:rPr>
                  <w:t>Lineamientos para la Asignación, Uso y Control de Vehículos y Cajones</w:t>
                </w:r>
                <w:r>
                  <w:rPr>
                    <w:rFonts w:ascii="Arial" w:hAnsi="Arial" w:cs="Arial"/>
                    <w:sz w:val="22"/>
                    <w:szCs w:val="22"/>
                  </w:rPr>
                  <w:t xml:space="preserve"> </w:t>
                </w:r>
                <w:r w:rsidRPr="002A6A44">
                  <w:rPr>
                    <w:rFonts w:ascii="Arial" w:hAnsi="Arial" w:cs="Arial"/>
                    <w:sz w:val="22"/>
                    <w:szCs w:val="22"/>
                  </w:rPr>
                  <w:t>de Estacionamiento del Tribunal Electoral</w:t>
                </w:r>
                <w:r w:rsidR="007D70EA">
                  <w:rPr>
                    <w:rFonts w:ascii="Arial" w:hAnsi="Arial" w:cs="Arial"/>
                    <w:sz w:val="22"/>
                    <w:szCs w:val="22"/>
                  </w:rPr>
                  <w:t xml:space="preserve"> del Poder Judicial de la Federación</w:t>
                </w:r>
                <w:r>
                  <w:rPr>
                    <w:rFonts w:ascii="Arial" w:hAnsi="Arial" w:cs="Arial"/>
                    <w:sz w:val="22"/>
                    <w:szCs w:val="22"/>
                  </w:rPr>
                  <w:t>.</w:t>
                </w:r>
              </w:p>
              <w:p w:rsidR="00E6736B" w:rsidRDefault="00E6736B" w:rsidP="007D70EA">
                <w:pPr>
                  <w:jc w:val="center"/>
                </w:pPr>
              </w:p>
            </w:txbxContent>
          </v:textbox>
        </v:shape>
      </w:pict>
    </w:r>
    <w:r w:rsidR="00EB4FDD">
      <w:rPr>
        <w:noProof/>
        <w:lang w:val="es-MX" w:eastAsia="es-MX"/>
      </w:rPr>
      <w:drawing>
        <wp:inline distT="0" distB="0" distL="0" distR="0">
          <wp:extent cx="904875" cy="676275"/>
          <wp:effectExtent l="19050" t="0" r="9525" b="0"/>
          <wp:docPr id="4" name="Imagen 4"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ntranet/identidad/logo_simbolo.jpg"/>
                  <pic:cNvPicPr>
                    <a:picLocks noChangeAspect="1" noChangeArrowheads="1"/>
                  </pic:cNvPicPr>
                </pic:nvPicPr>
                <pic:blipFill>
                  <a:blip r:embed="rId1"/>
                  <a:srcRect/>
                  <a:stretch>
                    <a:fillRect/>
                  </a:stretch>
                </pic:blipFill>
                <pic:spPr bwMode="auto">
                  <a:xfrm>
                    <a:off x="0" y="0"/>
                    <a:ext cx="904875" cy="676275"/>
                  </a:xfrm>
                  <a:prstGeom prst="rect">
                    <a:avLst/>
                  </a:prstGeom>
                  <a:noFill/>
                  <a:ln w="9525">
                    <a:noFill/>
                    <a:miter lim="800000"/>
                    <a:headEnd/>
                    <a:tailEnd/>
                  </a:ln>
                </pic:spPr>
              </pic:pic>
            </a:graphicData>
          </a:graphic>
        </wp:inline>
      </w:drawing>
    </w:r>
    <w:r w:rsidR="00E6736B">
      <w:t xml:space="preserve"> </w:t>
    </w:r>
  </w:p>
  <w:p w:rsidR="00E6736B" w:rsidRDefault="00E6736B" w:rsidP="00CB6B36">
    <w:pPr>
      <w:pStyle w:val="Encabezado"/>
      <w:tabs>
        <w:tab w:val="left" w:pos="2581"/>
      </w:tabs>
    </w:pPr>
    <w:r>
      <w:tab/>
    </w:r>
    <w:r>
      <w:tab/>
    </w: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36B" w:rsidRPr="00030F1A" w:rsidRDefault="0025608C" w:rsidP="00030F1A">
    <w:pPr>
      <w:pStyle w:val="Encabezado"/>
    </w:pPr>
    <w:r>
      <w:rPr>
        <w:noProof/>
        <w:lang w:val="es-MX" w:eastAsia="es-MX"/>
      </w:rPr>
      <w:pict>
        <v:shapetype id="_x0000_t202" coordsize="21600,21600" o:spt="202" path="m,l,21600r21600,l21600,xe">
          <v:stroke joinstyle="miter"/>
          <v:path gradientshapeok="t" o:connecttype="rect"/>
        </v:shapetype>
        <v:shape id="_x0000_s2052" type="#_x0000_t202" style="position:absolute;margin-left:96pt;margin-top:-2.95pt;width:384pt;height:49.3pt;z-index:25166643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" filled="f" stroked="f">
          <v:textbox style="mso-next-textbox:#_x0000_s2052">
            <w:txbxContent>
              <w:p w:rsidR="00E6736B" w:rsidRPr="00E83FE8" w:rsidRDefault="00E6736B" w:rsidP="002A6A44">
                <w:pPr>
                  <w:jc w:val="center"/>
                </w:pPr>
                <w:r w:rsidRPr="002A6A44">
                  <w:rPr>
                    <w:rFonts w:ascii="Arial" w:hAnsi="Arial" w:cs="Arial"/>
                    <w:sz w:val="22"/>
                    <w:szCs w:val="22"/>
                  </w:rPr>
                  <w:t>Lineamientos para la Asignación, Uso y Control de Vehículos y Cajones de Estacionamiento del Tribunal Electoral</w:t>
                </w:r>
                <w:r w:rsidR="00302E98">
                  <w:rPr>
                    <w:rFonts w:ascii="Arial" w:hAnsi="Arial" w:cs="Arial"/>
                    <w:sz w:val="22"/>
                    <w:szCs w:val="22"/>
                  </w:rPr>
                  <w:t xml:space="preserve"> del Poder Judicial de la Federación.</w:t>
                </w:r>
              </w:p>
            </w:txbxContent>
          </v:textbox>
        </v:shape>
      </w:pict>
    </w:r>
    <w:r w:rsidR="00E6736B">
      <w:rPr>
        <w:noProof/>
        <w:lang w:val="es-MX" w:eastAsia="es-MX"/>
      </w:rPr>
      <w:t xml:space="preserve">    </w:t>
    </w:r>
    <w:r w:rsidR="00EB4FDD">
      <w:rPr>
        <w:noProof/>
        <w:lang w:val="es-MX" w:eastAsia="es-MX"/>
      </w:rPr>
      <w:drawing>
        <wp:inline distT="0" distB="0" distL="0" distR="0">
          <wp:extent cx="904875" cy="676275"/>
          <wp:effectExtent l="19050" t="0" r="9525" b="0"/>
          <wp:docPr id="5" name="Imagen 5"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ntranet/identidad/logo_simbolo.jpg"/>
                  <pic:cNvPicPr>
                    <a:picLocks noChangeAspect="1" noChangeArrowheads="1"/>
                  </pic:cNvPicPr>
                </pic:nvPicPr>
                <pic:blipFill>
                  <a:blip r:embed="rId1"/>
                  <a:srcRect/>
                  <a:stretch>
                    <a:fillRect/>
                  </a:stretch>
                </pic:blipFill>
                <pic:spPr bwMode="auto">
                  <a:xfrm>
                    <a:off x="0" y="0"/>
                    <a:ext cx="904875" cy="6762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454F6"/>
    <w:multiLevelType w:val="multilevel"/>
    <w:tmpl w:val="4CCCC7DA"/>
    <w:lvl w:ilvl="0">
      <w:start w:val="1"/>
      <w:numFmt w:val="decimal"/>
      <w:lvlText w:val="%1."/>
      <w:lvlJc w:val="left"/>
      <w:pPr>
        <w:ind w:left="720" w:hanging="360"/>
      </w:pPr>
      <w:rPr>
        <w:rFonts w:ascii="Arial" w:hAnsi="Arial" w:cs="Arial" w:hint="default"/>
        <w:b/>
        <w:color w:val="000000"/>
        <w:sz w:val="24"/>
        <w:szCs w:val="24"/>
      </w:rPr>
    </w:lvl>
    <w:lvl w:ilvl="1">
      <w:start w:val="1"/>
      <w:numFmt w:val="upp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nsid w:val="04AE2D67"/>
    <w:multiLevelType w:val="hybridMultilevel"/>
    <w:tmpl w:val="0C267F9E"/>
    <w:lvl w:ilvl="0" w:tplc="10ACD702">
      <w:start w:val="1"/>
      <w:numFmt w:val="lowerLetter"/>
      <w:lvlText w:val="%1)"/>
      <w:lvlJc w:val="left"/>
      <w:pPr>
        <w:ind w:left="486" w:hanging="360"/>
      </w:pPr>
      <w:rPr>
        <w:rFonts w:cs="Times New Roman" w:hint="default"/>
        <w:sz w:val="24"/>
      </w:rPr>
    </w:lvl>
    <w:lvl w:ilvl="1" w:tplc="080A0019" w:tentative="1">
      <w:start w:val="1"/>
      <w:numFmt w:val="lowerLetter"/>
      <w:lvlText w:val="%2."/>
      <w:lvlJc w:val="left"/>
      <w:pPr>
        <w:ind w:left="1206" w:hanging="360"/>
      </w:pPr>
      <w:rPr>
        <w:rFonts w:cs="Times New Roman"/>
      </w:rPr>
    </w:lvl>
    <w:lvl w:ilvl="2" w:tplc="080A001B" w:tentative="1">
      <w:start w:val="1"/>
      <w:numFmt w:val="lowerRoman"/>
      <w:lvlText w:val="%3."/>
      <w:lvlJc w:val="right"/>
      <w:pPr>
        <w:ind w:left="1926" w:hanging="180"/>
      </w:pPr>
      <w:rPr>
        <w:rFonts w:cs="Times New Roman"/>
      </w:rPr>
    </w:lvl>
    <w:lvl w:ilvl="3" w:tplc="080A000F" w:tentative="1">
      <w:start w:val="1"/>
      <w:numFmt w:val="decimal"/>
      <w:lvlText w:val="%4."/>
      <w:lvlJc w:val="left"/>
      <w:pPr>
        <w:ind w:left="2646" w:hanging="360"/>
      </w:pPr>
      <w:rPr>
        <w:rFonts w:cs="Times New Roman"/>
      </w:rPr>
    </w:lvl>
    <w:lvl w:ilvl="4" w:tplc="080A0019" w:tentative="1">
      <w:start w:val="1"/>
      <w:numFmt w:val="lowerLetter"/>
      <w:lvlText w:val="%5."/>
      <w:lvlJc w:val="left"/>
      <w:pPr>
        <w:ind w:left="3366" w:hanging="360"/>
      </w:pPr>
      <w:rPr>
        <w:rFonts w:cs="Times New Roman"/>
      </w:rPr>
    </w:lvl>
    <w:lvl w:ilvl="5" w:tplc="080A001B" w:tentative="1">
      <w:start w:val="1"/>
      <w:numFmt w:val="lowerRoman"/>
      <w:lvlText w:val="%6."/>
      <w:lvlJc w:val="right"/>
      <w:pPr>
        <w:ind w:left="4086" w:hanging="180"/>
      </w:pPr>
      <w:rPr>
        <w:rFonts w:cs="Times New Roman"/>
      </w:rPr>
    </w:lvl>
    <w:lvl w:ilvl="6" w:tplc="080A000F" w:tentative="1">
      <w:start w:val="1"/>
      <w:numFmt w:val="decimal"/>
      <w:lvlText w:val="%7."/>
      <w:lvlJc w:val="left"/>
      <w:pPr>
        <w:ind w:left="4806" w:hanging="360"/>
      </w:pPr>
      <w:rPr>
        <w:rFonts w:cs="Times New Roman"/>
      </w:rPr>
    </w:lvl>
    <w:lvl w:ilvl="7" w:tplc="080A0019" w:tentative="1">
      <w:start w:val="1"/>
      <w:numFmt w:val="lowerLetter"/>
      <w:lvlText w:val="%8."/>
      <w:lvlJc w:val="left"/>
      <w:pPr>
        <w:ind w:left="5526" w:hanging="360"/>
      </w:pPr>
      <w:rPr>
        <w:rFonts w:cs="Times New Roman"/>
      </w:rPr>
    </w:lvl>
    <w:lvl w:ilvl="8" w:tplc="080A001B" w:tentative="1">
      <w:start w:val="1"/>
      <w:numFmt w:val="lowerRoman"/>
      <w:lvlText w:val="%9."/>
      <w:lvlJc w:val="right"/>
      <w:pPr>
        <w:ind w:left="6246" w:hanging="180"/>
      </w:pPr>
      <w:rPr>
        <w:rFonts w:cs="Times New Roman"/>
      </w:rPr>
    </w:lvl>
  </w:abstractNum>
  <w:abstractNum w:abstractNumId="2">
    <w:nsid w:val="07905F77"/>
    <w:multiLevelType w:val="hybridMultilevel"/>
    <w:tmpl w:val="7E5C1C7A"/>
    <w:lvl w:ilvl="0" w:tplc="D5A26906">
      <w:start w:val="1"/>
      <w:numFmt w:val="upperLetter"/>
      <w:lvlText w:val="%1)"/>
      <w:lvlJc w:val="left"/>
      <w:pPr>
        <w:tabs>
          <w:tab w:val="num" w:pos="1920"/>
        </w:tabs>
        <w:ind w:left="1920" w:hanging="360"/>
      </w:pPr>
      <w:rPr>
        <w:rFonts w:ascii="Arial" w:eastAsia="MS Mincho" w:hAnsi="Arial" w:cs="Arial"/>
        <w:b/>
      </w:rPr>
    </w:lvl>
    <w:lvl w:ilvl="1" w:tplc="0C0A0019" w:tentative="1">
      <w:start w:val="1"/>
      <w:numFmt w:val="lowerLetter"/>
      <w:lvlText w:val="%2."/>
      <w:lvlJc w:val="left"/>
      <w:pPr>
        <w:tabs>
          <w:tab w:val="num" w:pos="2651"/>
        </w:tabs>
        <w:ind w:left="2651" w:hanging="360"/>
      </w:pPr>
      <w:rPr>
        <w:rFonts w:cs="Times New Roman"/>
      </w:rPr>
    </w:lvl>
    <w:lvl w:ilvl="2" w:tplc="0C0A001B" w:tentative="1">
      <w:start w:val="1"/>
      <w:numFmt w:val="lowerRoman"/>
      <w:lvlText w:val="%3."/>
      <w:lvlJc w:val="right"/>
      <w:pPr>
        <w:tabs>
          <w:tab w:val="num" w:pos="3371"/>
        </w:tabs>
        <w:ind w:left="3371" w:hanging="180"/>
      </w:pPr>
      <w:rPr>
        <w:rFonts w:cs="Times New Roman"/>
      </w:rPr>
    </w:lvl>
    <w:lvl w:ilvl="3" w:tplc="0C0A000F" w:tentative="1">
      <w:start w:val="1"/>
      <w:numFmt w:val="decimal"/>
      <w:lvlText w:val="%4."/>
      <w:lvlJc w:val="left"/>
      <w:pPr>
        <w:tabs>
          <w:tab w:val="num" w:pos="4091"/>
        </w:tabs>
        <w:ind w:left="4091" w:hanging="360"/>
      </w:pPr>
      <w:rPr>
        <w:rFonts w:cs="Times New Roman"/>
      </w:rPr>
    </w:lvl>
    <w:lvl w:ilvl="4" w:tplc="0C0A0019" w:tentative="1">
      <w:start w:val="1"/>
      <w:numFmt w:val="lowerLetter"/>
      <w:lvlText w:val="%5."/>
      <w:lvlJc w:val="left"/>
      <w:pPr>
        <w:tabs>
          <w:tab w:val="num" w:pos="4811"/>
        </w:tabs>
        <w:ind w:left="4811" w:hanging="360"/>
      </w:pPr>
      <w:rPr>
        <w:rFonts w:cs="Times New Roman"/>
      </w:rPr>
    </w:lvl>
    <w:lvl w:ilvl="5" w:tplc="0C0A001B" w:tentative="1">
      <w:start w:val="1"/>
      <w:numFmt w:val="lowerRoman"/>
      <w:lvlText w:val="%6."/>
      <w:lvlJc w:val="right"/>
      <w:pPr>
        <w:tabs>
          <w:tab w:val="num" w:pos="5531"/>
        </w:tabs>
        <w:ind w:left="5531" w:hanging="180"/>
      </w:pPr>
      <w:rPr>
        <w:rFonts w:cs="Times New Roman"/>
      </w:rPr>
    </w:lvl>
    <w:lvl w:ilvl="6" w:tplc="0C0A000F" w:tentative="1">
      <w:start w:val="1"/>
      <w:numFmt w:val="decimal"/>
      <w:lvlText w:val="%7."/>
      <w:lvlJc w:val="left"/>
      <w:pPr>
        <w:tabs>
          <w:tab w:val="num" w:pos="6251"/>
        </w:tabs>
        <w:ind w:left="6251" w:hanging="360"/>
      </w:pPr>
      <w:rPr>
        <w:rFonts w:cs="Times New Roman"/>
      </w:rPr>
    </w:lvl>
    <w:lvl w:ilvl="7" w:tplc="0C0A0019" w:tentative="1">
      <w:start w:val="1"/>
      <w:numFmt w:val="lowerLetter"/>
      <w:lvlText w:val="%8."/>
      <w:lvlJc w:val="left"/>
      <w:pPr>
        <w:tabs>
          <w:tab w:val="num" w:pos="6971"/>
        </w:tabs>
        <w:ind w:left="6971" w:hanging="360"/>
      </w:pPr>
      <w:rPr>
        <w:rFonts w:cs="Times New Roman"/>
      </w:rPr>
    </w:lvl>
    <w:lvl w:ilvl="8" w:tplc="0C0A001B" w:tentative="1">
      <w:start w:val="1"/>
      <w:numFmt w:val="lowerRoman"/>
      <w:lvlText w:val="%9."/>
      <w:lvlJc w:val="right"/>
      <w:pPr>
        <w:tabs>
          <w:tab w:val="num" w:pos="7691"/>
        </w:tabs>
        <w:ind w:left="7691" w:hanging="180"/>
      </w:pPr>
      <w:rPr>
        <w:rFonts w:cs="Times New Roman"/>
      </w:rPr>
    </w:lvl>
  </w:abstractNum>
  <w:abstractNum w:abstractNumId="3">
    <w:nsid w:val="085146C1"/>
    <w:multiLevelType w:val="hybridMultilevel"/>
    <w:tmpl w:val="0BA4F8C0"/>
    <w:lvl w:ilvl="0" w:tplc="8112FDC4">
      <w:start w:val="1"/>
      <w:numFmt w:val="upperLetter"/>
      <w:lvlText w:val="%1)"/>
      <w:lvlJc w:val="left"/>
      <w:pPr>
        <w:tabs>
          <w:tab w:val="num" w:pos="1637"/>
        </w:tabs>
        <w:ind w:left="1637" w:hanging="360"/>
      </w:pPr>
      <w:rPr>
        <w:rFonts w:ascii="Arial" w:eastAsia="MS Mincho" w:hAnsi="Arial" w:cs="Arial"/>
        <w:b/>
      </w:rPr>
    </w:lvl>
    <w:lvl w:ilvl="1" w:tplc="0C0A0019" w:tentative="1">
      <w:start w:val="1"/>
      <w:numFmt w:val="lowerLetter"/>
      <w:lvlText w:val="%2."/>
      <w:lvlJc w:val="left"/>
      <w:pPr>
        <w:tabs>
          <w:tab w:val="num" w:pos="2357"/>
        </w:tabs>
        <w:ind w:left="2357" w:hanging="360"/>
      </w:pPr>
      <w:rPr>
        <w:rFonts w:cs="Times New Roman"/>
      </w:rPr>
    </w:lvl>
    <w:lvl w:ilvl="2" w:tplc="0C0A001B" w:tentative="1">
      <w:start w:val="1"/>
      <w:numFmt w:val="lowerRoman"/>
      <w:lvlText w:val="%3."/>
      <w:lvlJc w:val="right"/>
      <w:pPr>
        <w:tabs>
          <w:tab w:val="num" w:pos="3077"/>
        </w:tabs>
        <w:ind w:left="3077" w:hanging="180"/>
      </w:pPr>
      <w:rPr>
        <w:rFonts w:cs="Times New Roman"/>
      </w:rPr>
    </w:lvl>
    <w:lvl w:ilvl="3" w:tplc="0C0A000F" w:tentative="1">
      <w:start w:val="1"/>
      <w:numFmt w:val="decimal"/>
      <w:lvlText w:val="%4."/>
      <w:lvlJc w:val="left"/>
      <w:pPr>
        <w:tabs>
          <w:tab w:val="num" w:pos="3797"/>
        </w:tabs>
        <w:ind w:left="3797" w:hanging="360"/>
      </w:pPr>
      <w:rPr>
        <w:rFonts w:cs="Times New Roman"/>
      </w:rPr>
    </w:lvl>
    <w:lvl w:ilvl="4" w:tplc="0C0A0019" w:tentative="1">
      <w:start w:val="1"/>
      <w:numFmt w:val="lowerLetter"/>
      <w:lvlText w:val="%5."/>
      <w:lvlJc w:val="left"/>
      <w:pPr>
        <w:tabs>
          <w:tab w:val="num" w:pos="4517"/>
        </w:tabs>
        <w:ind w:left="4517" w:hanging="360"/>
      </w:pPr>
      <w:rPr>
        <w:rFonts w:cs="Times New Roman"/>
      </w:rPr>
    </w:lvl>
    <w:lvl w:ilvl="5" w:tplc="0C0A001B" w:tentative="1">
      <w:start w:val="1"/>
      <w:numFmt w:val="lowerRoman"/>
      <w:lvlText w:val="%6."/>
      <w:lvlJc w:val="right"/>
      <w:pPr>
        <w:tabs>
          <w:tab w:val="num" w:pos="5237"/>
        </w:tabs>
        <w:ind w:left="5237" w:hanging="180"/>
      </w:pPr>
      <w:rPr>
        <w:rFonts w:cs="Times New Roman"/>
      </w:rPr>
    </w:lvl>
    <w:lvl w:ilvl="6" w:tplc="0C0A000F" w:tentative="1">
      <w:start w:val="1"/>
      <w:numFmt w:val="decimal"/>
      <w:lvlText w:val="%7."/>
      <w:lvlJc w:val="left"/>
      <w:pPr>
        <w:tabs>
          <w:tab w:val="num" w:pos="5957"/>
        </w:tabs>
        <w:ind w:left="5957" w:hanging="360"/>
      </w:pPr>
      <w:rPr>
        <w:rFonts w:cs="Times New Roman"/>
      </w:rPr>
    </w:lvl>
    <w:lvl w:ilvl="7" w:tplc="0C0A0019" w:tentative="1">
      <w:start w:val="1"/>
      <w:numFmt w:val="lowerLetter"/>
      <w:lvlText w:val="%8."/>
      <w:lvlJc w:val="left"/>
      <w:pPr>
        <w:tabs>
          <w:tab w:val="num" w:pos="6677"/>
        </w:tabs>
        <w:ind w:left="6677" w:hanging="360"/>
      </w:pPr>
      <w:rPr>
        <w:rFonts w:cs="Times New Roman"/>
      </w:rPr>
    </w:lvl>
    <w:lvl w:ilvl="8" w:tplc="0C0A001B" w:tentative="1">
      <w:start w:val="1"/>
      <w:numFmt w:val="lowerRoman"/>
      <w:lvlText w:val="%9."/>
      <w:lvlJc w:val="right"/>
      <w:pPr>
        <w:tabs>
          <w:tab w:val="num" w:pos="7397"/>
        </w:tabs>
        <w:ind w:left="7397" w:hanging="180"/>
      </w:pPr>
      <w:rPr>
        <w:rFonts w:cs="Times New Roman"/>
      </w:rPr>
    </w:lvl>
  </w:abstractNum>
  <w:abstractNum w:abstractNumId="4">
    <w:nsid w:val="092B6BE6"/>
    <w:multiLevelType w:val="hybridMultilevel"/>
    <w:tmpl w:val="1F7AF562"/>
    <w:lvl w:ilvl="0" w:tplc="2FDA0D00">
      <w:start w:val="1"/>
      <w:numFmt w:val="lowerLetter"/>
      <w:lvlText w:val="%1."/>
      <w:lvlJc w:val="left"/>
      <w:pPr>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
    <w:nsid w:val="099A0B78"/>
    <w:multiLevelType w:val="hybridMultilevel"/>
    <w:tmpl w:val="268E6496"/>
    <w:lvl w:ilvl="0" w:tplc="674A230A">
      <w:start w:val="1"/>
      <w:numFmt w:val="upperRoman"/>
      <w:lvlText w:val="%1."/>
      <w:lvlJc w:val="left"/>
      <w:pPr>
        <w:ind w:left="360" w:hanging="360"/>
      </w:pPr>
      <w:rPr>
        <w:rFonts w:ascii="Times New Roman" w:eastAsia="Times New Roman" w:hAnsi="Times New Roman" w:cs="Times New Roman"/>
      </w:rPr>
    </w:lvl>
    <w:lvl w:ilvl="1" w:tplc="1AE2B0C8">
      <w:start w:val="1"/>
      <w:numFmt w:val="lowerLetter"/>
      <w:lvlText w:val="%2."/>
      <w:lvlJc w:val="left"/>
      <w:pPr>
        <w:ind w:left="731" w:hanging="360"/>
      </w:pPr>
      <w:rPr>
        <w:rFonts w:cs="Times New Roman"/>
        <w:b/>
      </w:rPr>
    </w:lvl>
    <w:lvl w:ilvl="2" w:tplc="48705774">
      <w:start w:val="1"/>
      <w:numFmt w:val="lowerLetter"/>
      <w:lvlText w:val="%3)"/>
      <w:lvlJc w:val="left"/>
      <w:pPr>
        <w:ind w:left="1631" w:hanging="360"/>
      </w:pPr>
      <w:rPr>
        <w:rFonts w:cs="Times New Roman" w:hint="default"/>
        <w:b/>
      </w:rPr>
    </w:lvl>
    <w:lvl w:ilvl="3" w:tplc="6F8E254E">
      <w:start w:val="1"/>
      <w:numFmt w:val="upperRoman"/>
      <w:lvlText w:val="%4."/>
      <w:lvlJc w:val="left"/>
      <w:pPr>
        <w:ind w:left="2531" w:hanging="720"/>
      </w:pPr>
      <w:rPr>
        <w:rFonts w:cs="Times New Roman" w:hint="default"/>
        <w:b/>
      </w:rPr>
    </w:lvl>
    <w:lvl w:ilvl="4" w:tplc="080A0019">
      <w:start w:val="1"/>
      <w:numFmt w:val="lowerLetter"/>
      <w:lvlText w:val="%5."/>
      <w:lvlJc w:val="left"/>
      <w:pPr>
        <w:ind w:left="2891" w:hanging="360"/>
      </w:pPr>
      <w:rPr>
        <w:rFonts w:cs="Times New Roman"/>
      </w:rPr>
    </w:lvl>
    <w:lvl w:ilvl="5" w:tplc="080A001B" w:tentative="1">
      <w:start w:val="1"/>
      <w:numFmt w:val="lowerRoman"/>
      <w:lvlText w:val="%6."/>
      <w:lvlJc w:val="right"/>
      <w:pPr>
        <w:ind w:left="3611" w:hanging="180"/>
      </w:pPr>
      <w:rPr>
        <w:rFonts w:cs="Times New Roman"/>
      </w:rPr>
    </w:lvl>
    <w:lvl w:ilvl="6" w:tplc="080A000F" w:tentative="1">
      <w:start w:val="1"/>
      <w:numFmt w:val="decimal"/>
      <w:lvlText w:val="%7."/>
      <w:lvlJc w:val="left"/>
      <w:pPr>
        <w:ind w:left="4331" w:hanging="360"/>
      </w:pPr>
      <w:rPr>
        <w:rFonts w:cs="Times New Roman"/>
      </w:rPr>
    </w:lvl>
    <w:lvl w:ilvl="7" w:tplc="080A0019" w:tentative="1">
      <w:start w:val="1"/>
      <w:numFmt w:val="lowerLetter"/>
      <w:lvlText w:val="%8."/>
      <w:lvlJc w:val="left"/>
      <w:pPr>
        <w:ind w:left="5051" w:hanging="360"/>
      </w:pPr>
      <w:rPr>
        <w:rFonts w:cs="Times New Roman"/>
      </w:rPr>
    </w:lvl>
    <w:lvl w:ilvl="8" w:tplc="080A001B" w:tentative="1">
      <w:start w:val="1"/>
      <w:numFmt w:val="lowerRoman"/>
      <w:lvlText w:val="%9."/>
      <w:lvlJc w:val="right"/>
      <w:pPr>
        <w:ind w:left="5771" w:hanging="180"/>
      </w:pPr>
      <w:rPr>
        <w:rFonts w:cs="Times New Roman"/>
      </w:rPr>
    </w:lvl>
  </w:abstractNum>
  <w:abstractNum w:abstractNumId="6">
    <w:nsid w:val="12F3239D"/>
    <w:multiLevelType w:val="hybridMultilevel"/>
    <w:tmpl w:val="B39285CC"/>
    <w:lvl w:ilvl="0" w:tplc="805A9582">
      <w:start w:val="1"/>
      <w:numFmt w:val="decimal"/>
      <w:lvlText w:val="%1."/>
      <w:lvlJc w:val="left"/>
      <w:pPr>
        <w:tabs>
          <w:tab w:val="num" w:pos="1571"/>
        </w:tabs>
        <w:ind w:left="1571" w:hanging="360"/>
      </w:pPr>
      <w:rPr>
        <w:rFonts w:cs="Times New Roman"/>
        <w:b/>
      </w:rPr>
    </w:lvl>
    <w:lvl w:ilvl="1" w:tplc="0C0A000F">
      <w:start w:val="1"/>
      <w:numFmt w:val="decimal"/>
      <w:lvlText w:val="%2."/>
      <w:lvlJc w:val="left"/>
      <w:pPr>
        <w:tabs>
          <w:tab w:val="num" w:pos="1571"/>
        </w:tabs>
        <w:ind w:left="1571" w:hanging="360"/>
      </w:pPr>
      <w:rPr>
        <w:rFonts w:cs="Times New Roman"/>
      </w:rPr>
    </w:lvl>
    <w:lvl w:ilvl="2" w:tplc="0C0A001B" w:tentative="1">
      <w:start w:val="1"/>
      <w:numFmt w:val="lowerRoman"/>
      <w:lvlText w:val="%3."/>
      <w:lvlJc w:val="right"/>
      <w:pPr>
        <w:tabs>
          <w:tab w:val="num" w:pos="3011"/>
        </w:tabs>
        <w:ind w:left="3011" w:hanging="180"/>
      </w:pPr>
      <w:rPr>
        <w:rFonts w:cs="Times New Roman"/>
      </w:rPr>
    </w:lvl>
    <w:lvl w:ilvl="3" w:tplc="0C0A000F" w:tentative="1">
      <w:start w:val="1"/>
      <w:numFmt w:val="decimal"/>
      <w:lvlText w:val="%4."/>
      <w:lvlJc w:val="left"/>
      <w:pPr>
        <w:tabs>
          <w:tab w:val="num" w:pos="3731"/>
        </w:tabs>
        <w:ind w:left="3731" w:hanging="360"/>
      </w:pPr>
      <w:rPr>
        <w:rFonts w:cs="Times New Roman"/>
      </w:rPr>
    </w:lvl>
    <w:lvl w:ilvl="4" w:tplc="0C0A0019" w:tentative="1">
      <w:start w:val="1"/>
      <w:numFmt w:val="lowerLetter"/>
      <w:lvlText w:val="%5."/>
      <w:lvlJc w:val="left"/>
      <w:pPr>
        <w:tabs>
          <w:tab w:val="num" w:pos="4451"/>
        </w:tabs>
        <w:ind w:left="4451" w:hanging="360"/>
      </w:pPr>
      <w:rPr>
        <w:rFonts w:cs="Times New Roman"/>
      </w:rPr>
    </w:lvl>
    <w:lvl w:ilvl="5" w:tplc="0C0A001B" w:tentative="1">
      <w:start w:val="1"/>
      <w:numFmt w:val="lowerRoman"/>
      <w:lvlText w:val="%6."/>
      <w:lvlJc w:val="right"/>
      <w:pPr>
        <w:tabs>
          <w:tab w:val="num" w:pos="5171"/>
        </w:tabs>
        <w:ind w:left="5171" w:hanging="180"/>
      </w:pPr>
      <w:rPr>
        <w:rFonts w:cs="Times New Roman"/>
      </w:rPr>
    </w:lvl>
    <w:lvl w:ilvl="6" w:tplc="0C0A000F" w:tentative="1">
      <w:start w:val="1"/>
      <w:numFmt w:val="decimal"/>
      <w:lvlText w:val="%7."/>
      <w:lvlJc w:val="left"/>
      <w:pPr>
        <w:tabs>
          <w:tab w:val="num" w:pos="5891"/>
        </w:tabs>
        <w:ind w:left="5891" w:hanging="360"/>
      </w:pPr>
      <w:rPr>
        <w:rFonts w:cs="Times New Roman"/>
      </w:rPr>
    </w:lvl>
    <w:lvl w:ilvl="7" w:tplc="0C0A0019" w:tentative="1">
      <w:start w:val="1"/>
      <w:numFmt w:val="lowerLetter"/>
      <w:lvlText w:val="%8."/>
      <w:lvlJc w:val="left"/>
      <w:pPr>
        <w:tabs>
          <w:tab w:val="num" w:pos="6611"/>
        </w:tabs>
        <w:ind w:left="6611" w:hanging="360"/>
      </w:pPr>
      <w:rPr>
        <w:rFonts w:cs="Times New Roman"/>
      </w:rPr>
    </w:lvl>
    <w:lvl w:ilvl="8" w:tplc="0C0A001B" w:tentative="1">
      <w:start w:val="1"/>
      <w:numFmt w:val="lowerRoman"/>
      <w:lvlText w:val="%9."/>
      <w:lvlJc w:val="right"/>
      <w:pPr>
        <w:tabs>
          <w:tab w:val="num" w:pos="7331"/>
        </w:tabs>
        <w:ind w:left="7331" w:hanging="180"/>
      </w:pPr>
      <w:rPr>
        <w:rFonts w:cs="Times New Roman"/>
      </w:rPr>
    </w:lvl>
  </w:abstractNum>
  <w:abstractNum w:abstractNumId="7">
    <w:nsid w:val="14D43D16"/>
    <w:multiLevelType w:val="hybridMultilevel"/>
    <w:tmpl w:val="4A2623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6C832EC"/>
    <w:multiLevelType w:val="hybridMultilevel"/>
    <w:tmpl w:val="56B49FBC"/>
    <w:lvl w:ilvl="0" w:tplc="A1DE360A">
      <w:start w:val="1"/>
      <w:numFmt w:val="decimal"/>
      <w:lvlText w:val="%1."/>
      <w:lvlJc w:val="left"/>
      <w:pPr>
        <w:ind w:left="1080" w:hanging="360"/>
      </w:pPr>
      <w:rPr>
        <w:rFonts w:cs="Times New Roman" w:hint="default"/>
        <w:b/>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9">
    <w:nsid w:val="1A206D51"/>
    <w:multiLevelType w:val="hybridMultilevel"/>
    <w:tmpl w:val="F90622CA"/>
    <w:lvl w:ilvl="0" w:tplc="1412696E">
      <w:start w:val="1"/>
      <w:numFmt w:val="upperRoman"/>
      <w:lvlText w:val="%1."/>
      <w:lvlJc w:val="right"/>
      <w:pPr>
        <w:ind w:left="720" w:hanging="360"/>
      </w:pPr>
      <w:rPr>
        <w:rFonts w:cs="Times New Roman"/>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0">
    <w:nsid w:val="1E684404"/>
    <w:multiLevelType w:val="hybridMultilevel"/>
    <w:tmpl w:val="AC408B7C"/>
    <w:lvl w:ilvl="0" w:tplc="B70CEF96">
      <w:start w:val="1"/>
      <w:numFmt w:val="decimal"/>
      <w:lvlText w:val="%1."/>
      <w:lvlJc w:val="left"/>
      <w:pPr>
        <w:ind w:left="1429" w:hanging="360"/>
      </w:pPr>
      <w:rPr>
        <w:rFonts w:ascii="Arial" w:hAnsi="Arial" w:cs="Arial" w:hint="default"/>
        <w:b/>
        <w:color w:val="auto"/>
      </w:rPr>
    </w:lvl>
    <w:lvl w:ilvl="1" w:tplc="080A0019" w:tentative="1">
      <w:start w:val="1"/>
      <w:numFmt w:val="lowerLetter"/>
      <w:lvlText w:val="%2."/>
      <w:lvlJc w:val="left"/>
      <w:pPr>
        <w:ind w:left="2149" w:hanging="360"/>
      </w:pPr>
      <w:rPr>
        <w:rFonts w:cs="Times New Roman"/>
      </w:rPr>
    </w:lvl>
    <w:lvl w:ilvl="2" w:tplc="080A001B" w:tentative="1">
      <w:start w:val="1"/>
      <w:numFmt w:val="lowerRoman"/>
      <w:lvlText w:val="%3."/>
      <w:lvlJc w:val="right"/>
      <w:pPr>
        <w:ind w:left="2869" w:hanging="180"/>
      </w:pPr>
      <w:rPr>
        <w:rFonts w:cs="Times New Roman"/>
      </w:rPr>
    </w:lvl>
    <w:lvl w:ilvl="3" w:tplc="080A000F" w:tentative="1">
      <w:start w:val="1"/>
      <w:numFmt w:val="decimal"/>
      <w:lvlText w:val="%4."/>
      <w:lvlJc w:val="left"/>
      <w:pPr>
        <w:ind w:left="3589" w:hanging="360"/>
      </w:pPr>
      <w:rPr>
        <w:rFonts w:cs="Times New Roman"/>
      </w:rPr>
    </w:lvl>
    <w:lvl w:ilvl="4" w:tplc="080A0019" w:tentative="1">
      <w:start w:val="1"/>
      <w:numFmt w:val="lowerLetter"/>
      <w:lvlText w:val="%5."/>
      <w:lvlJc w:val="left"/>
      <w:pPr>
        <w:ind w:left="4309" w:hanging="360"/>
      </w:pPr>
      <w:rPr>
        <w:rFonts w:cs="Times New Roman"/>
      </w:rPr>
    </w:lvl>
    <w:lvl w:ilvl="5" w:tplc="080A001B" w:tentative="1">
      <w:start w:val="1"/>
      <w:numFmt w:val="lowerRoman"/>
      <w:lvlText w:val="%6."/>
      <w:lvlJc w:val="right"/>
      <w:pPr>
        <w:ind w:left="5029" w:hanging="180"/>
      </w:pPr>
      <w:rPr>
        <w:rFonts w:cs="Times New Roman"/>
      </w:rPr>
    </w:lvl>
    <w:lvl w:ilvl="6" w:tplc="080A000F" w:tentative="1">
      <w:start w:val="1"/>
      <w:numFmt w:val="decimal"/>
      <w:lvlText w:val="%7."/>
      <w:lvlJc w:val="left"/>
      <w:pPr>
        <w:ind w:left="5749" w:hanging="360"/>
      </w:pPr>
      <w:rPr>
        <w:rFonts w:cs="Times New Roman"/>
      </w:rPr>
    </w:lvl>
    <w:lvl w:ilvl="7" w:tplc="080A0019" w:tentative="1">
      <w:start w:val="1"/>
      <w:numFmt w:val="lowerLetter"/>
      <w:lvlText w:val="%8."/>
      <w:lvlJc w:val="left"/>
      <w:pPr>
        <w:ind w:left="6469" w:hanging="360"/>
      </w:pPr>
      <w:rPr>
        <w:rFonts w:cs="Times New Roman"/>
      </w:rPr>
    </w:lvl>
    <w:lvl w:ilvl="8" w:tplc="080A001B" w:tentative="1">
      <w:start w:val="1"/>
      <w:numFmt w:val="lowerRoman"/>
      <w:lvlText w:val="%9."/>
      <w:lvlJc w:val="right"/>
      <w:pPr>
        <w:ind w:left="7189" w:hanging="180"/>
      </w:pPr>
      <w:rPr>
        <w:rFonts w:cs="Times New Roman"/>
      </w:rPr>
    </w:lvl>
  </w:abstractNum>
  <w:abstractNum w:abstractNumId="11">
    <w:nsid w:val="1E8F1682"/>
    <w:multiLevelType w:val="hybridMultilevel"/>
    <w:tmpl w:val="2F263B38"/>
    <w:lvl w:ilvl="0" w:tplc="42006594">
      <w:start w:val="1"/>
      <w:numFmt w:val="upperLetter"/>
      <w:lvlText w:val="%1)"/>
      <w:lvlJc w:val="left"/>
      <w:pPr>
        <w:ind w:left="1494" w:hanging="360"/>
      </w:pPr>
      <w:rPr>
        <w:rFonts w:cs="Times New Roman" w:hint="default"/>
        <w:b/>
      </w:rPr>
    </w:lvl>
    <w:lvl w:ilvl="1" w:tplc="080A0019" w:tentative="1">
      <w:start w:val="1"/>
      <w:numFmt w:val="lowerLetter"/>
      <w:lvlText w:val="%2."/>
      <w:lvlJc w:val="left"/>
      <w:pPr>
        <w:ind w:left="2214" w:hanging="360"/>
      </w:pPr>
      <w:rPr>
        <w:rFonts w:cs="Times New Roman"/>
      </w:rPr>
    </w:lvl>
    <w:lvl w:ilvl="2" w:tplc="080A001B" w:tentative="1">
      <w:start w:val="1"/>
      <w:numFmt w:val="lowerRoman"/>
      <w:lvlText w:val="%3."/>
      <w:lvlJc w:val="right"/>
      <w:pPr>
        <w:ind w:left="2934" w:hanging="180"/>
      </w:pPr>
      <w:rPr>
        <w:rFonts w:cs="Times New Roman"/>
      </w:rPr>
    </w:lvl>
    <w:lvl w:ilvl="3" w:tplc="080A000F" w:tentative="1">
      <w:start w:val="1"/>
      <w:numFmt w:val="decimal"/>
      <w:lvlText w:val="%4."/>
      <w:lvlJc w:val="left"/>
      <w:pPr>
        <w:ind w:left="3654" w:hanging="360"/>
      </w:pPr>
      <w:rPr>
        <w:rFonts w:cs="Times New Roman"/>
      </w:rPr>
    </w:lvl>
    <w:lvl w:ilvl="4" w:tplc="080A0019" w:tentative="1">
      <w:start w:val="1"/>
      <w:numFmt w:val="lowerLetter"/>
      <w:lvlText w:val="%5."/>
      <w:lvlJc w:val="left"/>
      <w:pPr>
        <w:ind w:left="4374" w:hanging="360"/>
      </w:pPr>
      <w:rPr>
        <w:rFonts w:cs="Times New Roman"/>
      </w:rPr>
    </w:lvl>
    <w:lvl w:ilvl="5" w:tplc="080A001B" w:tentative="1">
      <w:start w:val="1"/>
      <w:numFmt w:val="lowerRoman"/>
      <w:lvlText w:val="%6."/>
      <w:lvlJc w:val="right"/>
      <w:pPr>
        <w:ind w:left="5094" w:hanging="180"/>
      </w:pPr>
      <w:rPr>
        <w:rFonts w:cs="Times New Roman"/>
      </w:rPr>
    </w:lvl>
    <w:lvl w:ilvl="6" w:tplc="080A000F" w:tentative="1">
      <w:start w:val="1"/>
      <w:numFmt w:val="decimal"/>
      <w:lvlText w:val="%7."/>
      <w:lvlJc w:val="left"/>
      <w:pPr>
        <w:ind w:left="5814" w:hanging="360"/>
      </w:pPr>
      <w:rPr>
        <w:rFonts w:cs="Times New Roman"/>
      </w:rPr>
    </w:lvl>
    <w:lvl w:ilvl="7" w:tplc="080A0019" w:tentative="1">
      <w:start w:val="1"/>
      <w:numFmt w:val="lowerLetter"/>
      <w:lvlText w:val="%8."/>
      <w:lvlJc w:val="left"/>
      <w:pPr>
        <w:ind w:left="6534" w:hanging="360"/>
      </w:pPr>
      <w:rPr>
        <w:rFonts w:cs="Times New Roman"/>
      </w:rPr>
    </w:lvl>
    <w:lvl w:ilvl="8" w:tplc="080A001B" w:tentative="1">
      <w:start w:val="1"/>
      <w:numFmt w:val="lowerRoman"/>
      <w:lvlText w:val="%9."/>
      <w:lvlJc w:val="right"/>
      <w:pPr>
        <w:ind w:left="7254" w:hanging="180"/>
      </w:pPr>
      <w:rPr>
        <w:rFonts w:cs="Times New Roman"/>
      </w:rPr>
    </w:lvl>
  </w:abstractNum>
  <w:abstractNum w:abstractNumId="12">
    <w:nsid w:val="20E40B9B"/>
    <w:multiLevelType w:val="hybridMultilevel"/>
    <w:tmpl w:val="AAF4DA4A"/>
    <w:lvl w:ilvl="0" w:tplc="051A0560">
      <w:start w:val="1"/>
      <w:numFmt w:val="lowerLetter"/>
      <w:lvlText w:val="%1."/>
      <w:lvlJc w:val="left"/>
      <w:pPr>
        <w:ind w:left="1636" w:hanging="360"/>
      </w:pPr>
      <w:rPr>
        <w:rFonts w:cs="Times New Roman" w:hint="default"/>
        <w:b/>
      </w:rPr>
    </w:lvl>
    <w:lvl w:ilvl="1" w:tplc="080A0019" w:tentative="1">
      <w:start w:val="1"/>
      <w:numFmt w:val="lowerLetter"/>
      <w:lvlText w:val="%2."/>
      <w:lvlJc w:val="left"/>
      <w:pPr>
        <w:ind w:left="2356" w:hanging="360"/>
      </w:pPr>
      <w:rPr>
        <w:rFonts w:cs="Times New Roman"/>
      </w:rPr>
    </w:lvl>
    <w:lvl w:ilvl="2" w:tplc="080A001B" w:tentative="1">
      <w:start w:val="1"/>
      <w:numFmt w:val="lowerRoman"/>
      <w:lvlText w:val="%3."/>
      <w:lvlJc w:val="right"/>
      <w:pPr>
        <w:ind w:left="3076" w:hanging="180"/>
      </w:pPr>
      <w:rPr>
        <w:rFonts w:cs="Times New Roman"/>
      </w:rPr>
    </w:lvl>
    <w:lvl w:ilvl="3" w:tplc="080A000F" w:tentative="1">
      <w:start w:val="1"/>
      <w:numFmt w:val="decimal"/>
      <w:lvlText w:val="%4."/>
      <w:lvlJc w:val="left"/>
      <w:pPr>
        <w:ind w:left="3796" w:hanging="360"/>
      </w:pPr>
      <w:rPr>
        <w:rFonts w:cs="Times New Roman"/>
      </w:rPr>
    </w:lvl>
    <w:lvl w:ilvl="4" w:tplc="080A0019" w:tentative="1">
      <w:start w:val="1"/>
      <w:numFmt w:val="lowerLetter"/>
      <w:lvlText w:val="%5."/>
      <w:lvlJc w:val="left"/>
      <w:pPr>
        <w:ind w:left="4516" w:hanging="360"/>
      </w:pPr>
      <w:rPr>
        <w:rFonts w:cs="Times New Roman"/>
      </w:rPr>
    </w:lvl>
    <w:lvl w:ilvl="5" w:tplc="080A001B" w:tentative="1">
      <w:start w:val="1"/>
      <w:numFmt w:val="lowerRoman"/>
      <w:lvlText w:val="%6."/>
      <w:lvlJc w:val="right"/>
      <w:pPr>
        <w:ind w:left="5236" w:hanging="180"/>
      </w:pPr>
      <w:rPr>
        <w:rFonts w:cs="Times New Roman"/>
      </w:rPr>
    </w:lvl>
    <w:lvl w:ilvl="6" w:tplc="080A000F" w:tentative="1">
      <w:start w:val="1"/>
      <w:numFmt w:val="decimal"/>
      <w:lvlText w:val="%7."/>
      <w:lvlJc w:val="left"/>
      <w:pPr>
        <w:ind w:left="5956" w:hanging="360"/>
      </w:pPr>
      <w:rPr>
        <w:rFonts w:cs="Times New Roman"/>
      </w:rPr>
    </w:lvl>
    <w:lvl w:ilvl="7" w:tplc="080A0019" w:tentative="1">
      <w:start w:val="1"/>
      <w:numFmt w:val="lowerLetter"/>
      <w:lvlText w:val="%8."/>
      <w:lvlJc w:val="left"/>
      <w:pPr>
        <w:ind w:left="6676" w:hanging="360"/>
      </w:pPr>
      <w:rPr>
        <w:rFonts w:cs="Times New Roman"/>
      </w:rPr>
    </w:lvl>
    <w:lvl w:ilvl="8" w:tplc="080A001B" w:tentative="1">
      <w:start w:val="1"/>
      <w:numFmt w:val="lowerRoman"/>
      <w:lvlText w:val="%9."/>
      <w:lvlJc w:val="right"/>
      <w:pPr>
        <w:ind w:left="7396" w:hanging="180"/>
      </w:pPr>
      <w:rPr>
        <w:rFonts w:cs="Times New Roman"/>
      </w:rPr>
    </w:lvl>
  </w:abstractNum>
  <w:abstractNum w:abstractNumId="13">
    <w:nsid w:val="23DE2F7E"/>
    <w:multiLevelType w:val="hybridMultilevel"/>
    <w:tmpl w:val="887A2894"/>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4">
    <w:nsid w:val="325521BC"/>
    <w:multiLevelType w:val="hybridMultilevel"/>
    <w:tmpl w:val="B99C3FC2"/>
    <w:lvl w:ilvl="0" w:tplc="C3448DF4">
      <w:start w:val="1"/>
      <w:numFmt w:val="decimal"/>
      <w:lvlText w:val="%1."/>
      <w:lvlJc w:val="left"/>
      <w:pPr>
        <w:ind w:left="720" w:hanging="360"/>
      </w:pPr>
      <w:rPr>
        <w:rFonts w:cs="Times New Roman" w:hint="default"/>
        <w:b w:val="0"/>
        <w:i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38456D07"/>
    <w:multiLevelType w:val="hybridMultilevel"/>
    <w:tmpl w:val="BD1ECE86"/>
    <w:lvl w:ilvl="0" w:tplc="080A0001">
      <w:start w:val="1"/>
      <w:numFmt w:val="bullet"/>
      <w:lvlText w:val=""/>
      <w:lvlJc w:val="left"/>
      <w:pPr>
        <w:ind w:left="2279" w:hanging="360"/>
      </w:pPr>
      <w:rPr>
        <w:rFonts w:ascii="Symbol" w:hAnsi="Symbol" w:hint="default"/>
      </w:rPr>
    </w:lvl>
    <w:lvl w:ilvl="1" w:tplc="080A0003" w:tentative="1">
      <w:start w:val="1"/>
      <w:numFmt w:val="bullet"/>
      <w:lvlText w:val="o"/>
      <w:lvlJc w:val="left"/>
      <w:pPr>
        <w:ind w:left="2999" w:hanging="360"/>
      </w:pPr>
      <w:rPr>
        <w:rFonts w:ascii="Courier New" w:hAnsi="Courier New" w:hint="default"/>
      </w:rPr>
    </w:lvl>
    <w:lvl w:ilvl="2" w:tplc="080A0005" w:tentative="1">
      <w:start w:val="1"/>
      <w:numFmt w:val="bullet"/>
      <w:lvlText w:val=""/>
      <w:lvlJc w:val="left"/>
      <w:pPr>
        <w:ind w:left="3719" w:hanging="360"/>
      </w:pPr>
      <w:rPr>
        <w:rFonts w:ascii="Wingdings" w:hAnsi="Wingdings" w:hint="default"/>
      </w:rPr>
    </w:lvl>
    <w:lvl w:ilvl="3" w:tplc="080A0001" w:tentative="1">
      <w:start w:val="1"/>
      <w:numFmt w:val="bullet"/>
      <w:lvlText w:val=""/>
      <w:lvlJc w:val="left"/>
      <w:pPr>
        <w:ind w:left="4439" w:hanging="360"/>
      </w:pPr>
      <w:rPr>
        <w:rFonts w:ascii="Symbol" w:hAnsi="Symbol" w:hint="default"/>
      </w:rPr>
    </w:lvl>
    <w:lvl w:ilvl="4" w:tplc="080A0003" w:tentative="1">
      <w:start w:val="1"/>
      <w:numFmt w:val="bullet"/>
      <w:lvlText w:val="o"/>
      <w:lvlJc w:val="left"/>
      <w:pPr>
        <w:ind w:left="5159" w:hanging="360"/>
      </w:pPr>
      <w:rPr>
        <w:rFonts w:ascii="Courier New" w:hAnsi="Courier New" w:hint="default"/>
      </w:rPr>
    </w:lvl>
    <w:lvl w:ilvl="5" w:tplc="080A0005" w:tentative="1">
      <w:start w:val="1"/>
      <w:numFmt w:val="bullet"/>
      <w:lvlText w:val=""/>
      <w:lvlJc w:val="left"/>
      <w:pPr>
        <w:ind w:left="5879" w:hanging="360"/>
      </w:pPr>
      <w:rPr>
        <w:rFonts w:ascii="Wingdings" w:hAnsi="Wingdings" w:hint="default"/>
      </w:rPr>
    </w:lvl>
    <w:lvl w:ilvl="6" w:tplc="080A0001" w:tentative="1">
      <w:start w:val="1"/>
      <w:numFmt w:val="bullet"/>
      <w:lvlText w:val=""/>
      <w:lvlJc w:val="left"/>
      <w:pPr>
        <w:ind w:left="6599" w:hanging="360"/>
      </w:pPr>
      <w:rPr>
        <w:rFonts w:ascii="Symbol" w:hAnsi="Symbol" w:hint="default"/>
      </w:rPr>
    </w:lvl>
    <w:lvl w:ilvl="7" w:tplc="080A0003" w:tentative="1">
      <w:start w:val="1"/>
      <w:numFmt w:val="bullet"/>
      <w:lvlText w:val="o"/>
      <w:lvlJc w:val="left"/>
      <w:pPr>
        <w:ind w:left="7319" w:hanging="360"/>
      </w:pPr>
      <w:rPr>
        <w:rFonts w:ascii="Courier New" w:hAnsi="Courier New" w:hint="default"/>
      </w:rPr>
    </w:lvl>
    <w:lvl w:ilvl="8" w:tplc="080A0005" w:tentative="1">
      <w:start w:val="1"/>
      <w:numFmt w:val="bullet"/>
      <w:lvlText w:val=""/>
      <w:lvlJc w:val="left"/>
      <w:pPr>
        <w:ind w:left="8039" w:hanging="360"/>
      </w:pPr>
      <w:rPr>
        <w:rFonts w:ascii="Wingdings" w:hAnsi="Wingdings" w:hint="default"/>
      </w:rPr>
    </w:lvl>
  </w:abstractNum>
  <w:abstractNum w:abstractNumId="16">
    <w:nsid w:val="3B78362D"/>
    <w:multiLevelType w:val="hybridMultilevel"/>
    <w:tmpl w:val="4F2CDB86"/>
    <w:lvl w:ilvl="0" w:tplc="BD7CB4C4">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7">
    <w:nsid w:val="3BF60550"/>
    <w:multiLevelType w:val="hybridMultilevel"/>
    <w:tmpl w:val="18D4FE7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8">
    <w:nsid w:val="48687A3E"/>
    <w:multiLevelType w:val="multilevel"/>
    <w:tmpl w:val="C310C62A"/>
    <w:lvl w:ilvl="0">
      <w:start w:val="1"/>
      <w:numFmt w:val="lowerLetter"/>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nsid w:val="52473A1A"/>
    <w:multiLevelType w:val="hybridMultilevel"/>
    <w:tmpl w:val="1EFC0428"/>
    <w:lvl w:ilvl="0" w:tplc="B404829E">
      <w:start w:val="1"/>
      <w:numFmt w:val="upperLetter"/>
      <w:lvlText w:val="%1)"/>
      <w:lvlJc w:val="left"/>
      <w:pPr>
        <w:ind w:left="1494" w:hanging="360"/>
      </w:pPr>
      <w:rPr>
        <w:rFonts w:cs="Times New Roman" w:hint="default"/>
        <w:b/>
      </w:rPr>
    </w:lvl>
    <w:lvl w:ilvl="1" w:tplc="080A0019" w:tentative="1">
      <w:start w:val="1"/>
      <w:numFmt w:val="lowerLetter"/>
      <w:lvlText w:val="%2."/>
      <w:lvlJc w:val="left"/>
      <w:pPr>
        <w:ind w:left="2214" w:hanging="360"/>
      </w:pPr>
      <w:rPr>
        <w:rFonts w:cs="Times New Roman"/>
      </w:rPr>
    </w:lvl>
    <w:lvl w:ilvl="2" w:tplc="080A001B" w:tentative="1">
      <w:start w:val="1"/>
      <w:numFmt w:val="lowerRoman"/>
      <w:lvlText w:val="%3."/>
      <w:lvlJc w:val="right"/>
      <w:pPr>
        <w:ind w:left="2934" w:hanging="180"/>
      </w:pPr>
      <w:rPr>
        <w:rFonts w:cs="Times New Roman"/>
      </w:rPr>
    </w:lvl>
    <w:lvl w:ilvl="3" w:tplc="080A000F" w:tentative="1">
      <w:start w:val="1"/>
      <w:numFmt w:val="decimal"/>
      <w:lvlText w:val="%4."/>
      <w:lvlJc w:val="left"/>
      <w:pPr>
        <w:ind w:left="3654" w:hanging="360"/>
      </w:pPr>
      <w:rPr>
        <w:rFonts w:cs="Times New Roman"/>
      </w:rPr>
    </w:lvl>
    <w:lvl w:ilvl="4" w:tplc="080A0019" w:tentative="1">
      <w:start w:val="1"/>
      <w:numFmt w:val="lowerLetter"/>
      <w:lvlText w:val="%5."/>
      <w:lvlJc w:val="left"/>
      <w:pPr>
        <w:ind w:left="4374" w:hanging="360"/>
      </w:pPr>
      <w:rPr>
        <w:rFonts w:cs="Times New Roman"/>
      </w:rPr>
    </w:lvl>
    <w:lvl w:ilvl="5" w:tplc="080A001B" w:tentative="1">
      <w:start w:val="1"/>
      <w:numFmt w:val="lowerRoman"/>
      <w:lvlText w:val="%6."/>
      <w:lvlJc w:val="right"/>
      <w:pPr>
        <w:ind w:left="5094" w:hanging="180"/>
      </w:pPr>
      <w:rPr>
        <w:rFonts w:cs="Times New Roman"/>
      </w:rPr>
    </w:lvl>
    <w:lvl w:ilvl="6" w:tplc="080A000F" w:tentative="1">
      <w:start w:val="1"/>
      <w:numFmt w:val="decimal"/>
      <w:lvlText w:val="%7."/>
      <w:lvlJc w:val="left"/>
      <w:pPr>
        <w:ind w:left="5814" w:hanging="360"/>
      </w:pPr>
      <w:rPr>
        <w:rFonts w:cs="Times New Roman"/>
      </w:rPr>
    </w:lvl>
    <w:lvl w:ilvl="7" w:tplc="080A0019" w:tentative="1">
      <w:start w:val="1"/>
      <w:numFmt w:val="lowerLetter"/>
      <w:lvlText w:val="%8."/>
      <w:lvlJc w:val="left"/>
      <w:pPr>
        <w:ind w:left="6534" w:hanging="360"/>
      </w:pPr>
      <w:rPr>
        <w:rFonts w:cs="Times New Roman"/>
      </w:rPr>
    </w:lvl>
    <w:lvl w:ilvl="8" w:tplc="080A001B" w:tentative="1">
      <w:start w:val="1"/>
      <w:numFmt w:val="lowerRoman"/>
      <w:lvlText w:val="%9."/>
      <w:lvlJc w:val="right"/>
      <w:pPr>
        <w:ind w:left="7254" w:hanging="180"/>
      </w:pPr>
      <w:rPr>
        <w:rFonts w:cs="Times New Roman"/>
      </w:rPr>
    </w:lvl>
  </w:abstractNum>
  <w:abstractNum w:abstractNumId="20">
    <w:nsid w:val="5519793E"/>
    <w:multiLevelType w:val="hybridMultilevel"/>
    <w:tmpl w:val="4CCCC7DA"/>
    <w:lvl w:ilvl="0" w:tplc="4454B35A">
      <w:start w:val="1"/>
      <w:numFmt w:val="decimal"/>
      <w:lvlText w:val="%1."/>
      <w:lvlJc w:val="left"/>
      <w:pPr>
        <w:ind w:left="720" w:hanging="360"/>
      </w:pPr>
      <w:rPr>
        <w:rFonts w:ascii="Arial" w:hAnsi="Arial" w:cs="Arial" w:hint="default"/>
        <w:b/>
        <w:color w:val="000000"/>
        <w:sz w:val="24"/>
        <w:szCs w:val="24"/>
      </w:rPr>
    </w:lvl>
    <w:lvl w:ilvl="1" w:tplc="080A0015">
      <w:start w:val="1"/>
      <w:numFmt w:val="upp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1">
    <w:nsid w:val="5A0116D8"/>
    <w:multiLevelType w:val="hybridMultilevel"/>
    <w:tmpl w:val="1652C6E4"/>
    <w:lvl w:ilvl="0" w:tplc="080A000F">
      <w:start w:val="1"/>
      <w:numFmt w:val="decimal"/>
      <w:lvlText w:val="%1."/>
      <w:lvlJc w:val="left"/>
      <w:pPr>
        <w:ind w:left="720" w:hanging="360"/>
      </w:pPr>
      <w:rPr>
        <w:rFonts w:cs="Times New Roman"/>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2">
    <w:nsid w:val="62AF1E7D"/>
    <w:multiLevelType w:val="hybridMultilevel"/>
    <w:tmpl w:val="AAF4DA4A"/>
    <w:lvl w:ilvl="0" w:tplc="051A0560">
      <w:start w:val="1"/>
      <w:numFmt w:val="lowerLetter"/>
      <w:lvlText w:val="%1."/>
      <w:lvlJc w:val="left"/>
      <w:pPr>
        <w:ind w:left="1636" w:hanging="360"/>
      </w:pPr>
      <w:rPr>
        <w:rFonts w:cs="Times New Roman" w:hint="default"/>
        <w:b/>
      </w:rPr>
    </w:lvl>
    <w:lvl w:ilvl="1" w:tplc="080A0019" w:tentative="1">
      <w:start w:val="1"/>
      <w:numFmt w:val="lowerLetter"/>
      <w:lvlText w:val="%2."/>
      <w:lvlJc w:val="left"/>
      <w:pPr>
        <w:ind w:left="2356" w:hanging="360"/>
      </w:pPr>
      <w:rPr>
        <w:rFonts w:cs="Times New Roman"/>
      </w:rPr>
    </w:lvl>
    <w:lvl w:ilvl="2" w:tplc="080A001B" w:tentative="1">
      <w:start w:val="1"/>
      <w:numFmt w:val="lowerRoman"/>
      <w:lvlText w:val="%3."/>
      <w:lvlJc w:val="right"/>
      <w:pPr>
        <w:ind w:left="3076" w:hanging="180"/>
      </w:pPr>
      <w:rPr>
        <w:rFonts w:cs="Times New Roman"/>
      </w:rPr>
    </w:lvl>
    <w:lvl w:ilvl="3" w:tplc="080A000F" w:tentative="1">
      <w:start w:val="1"/>
      <w:numFmt w:val="decimal"/>
      <w:lvlText w:val="%4."/>
      <w:lvlJc w:val="left"/>
      <w:pPr>
        <w:ind w:left="3796" w:hanging="360"/>
      </w:pPr>
      <w:rPr>
        <w:rFonts w:cs="Times New Roman"/>
      </w:rPr>
    </w:lvl>
    <w:lvl w:ilvl="4" w:tplc="080A0019" w:tentative="1">
      <w:start w:val="1"/>
      <w:numFmt w:val="lowerLetter"/>
      <w:lvlText w:val="%5."/>
      <w:lvlJc w:val="left"/>
      <w:pPr>
        <w:ind w:left="4516" w:hanging="360"/>
      </w:pPr>
      <w:rPr>
        <w:rFonts w:cs="Times New Roman"/>
      </w:rPr>
    </w:lvl>
    <w:lvl w:ilvl="5" w:tplc="080A001B" w:tentative="1">
      <w:start w:val="1"/>
      <w:numFmt w:val="lowerRoman"/>
      <w:lvlText w:val="%6."/>
      <w:lvlJc w:val="right"/>
      <w:pPr>
        <w:ind w:left="5236" w:hanging="180"/>
      </w:pPr>
      <w:rPr>
        <w:rFonts w:cs="Times New Roman"/>
      </w:rPr>
    </w:lvl>
    <w:lvl w:ilvl="6" w:tplc="080A000F" w:tentative="1">
      <w:start w:val="1"/>
      <w:numFmt w:val="decimal"/>
      <w:lvlText w:val="%7."/>
      <w:lvlJc w:val="left"/>
      <w:pPr>
        <w:ind w:left="5956" w:hanging="360"/>
      </w:pPr>
      <w:rPr>
        <w:rFonts w:cs="Times New Roman"/>
      </w:rPr>
    </w:lvl>
    <w:lvl w:ilvl="7" w:tplc="080A0019" w:tentative="1">
      <w:start w:val="1"/>
      <w:numFmt w:val="lowerLetter"/>
      <w:lvlText w:val="%8."/>
      <w:lvlJc w:val="left"/>
      <w:pPr>
        <w:ind w:left="6676" w:hanging="360"/>
      </w:pPr>
      <w:rPr>
        <w:rFonts w:cs="Times New Roman"/>
      </w:rPr>
    </w:lvl>
    <w:lvl w:ilvl="8" w:tplc="080A001B" w:tentative="1">
      <w:start w:val="1"/>
      <w:numFmt w:val="lowerRoman"/>
      <w:lvlText w:val="%9."/>
      <w:lvlJc w:val="right"/>
      <w:pPr>
        <w:ind w:left="7396" w:hanging="180"/>
      </w:pPr>
      <w:rPr>
        <w:rFonts w:cs="Times New Roman"/>
      </w:rPr>
    </w:lvl>
  </w:abstractNum>
  <w:abstractNum w:abstractNumId="23">
    <w:nsid w:val="66E818C0"/>
    <w:multiLevelType w:val="hybridMultilevel"/>
    <w:tmpl w:val="2DB85EC6"/>
    <w:lvl w:ilvl="0" w:tplc="2D7EA450">
      <w:start w:val="1"/>
      <w:numFmt w:val="upperLetter"/>
      <w:lvlText w:val="%1)"/>
      <w:lvlJc w:val="left"/>
      <w:pPr>
        <w:ind w:left="1500" w:hanging="360"/>
      </w:pPr>
      <w:rPr>
        <w:rFonts w:cs="Times New Roman" w:hint="default"/>
        <w:b/>
      </w:rPr>
    </w:lvl>
    <w:lvl w:ilvl="1" w:tplc="080A0019" w:tentative="1">
      <w:start w:val="1"/>
      <w:numFmt w:val="lowerLetter"/>
      <w:lvlText w:val="%2."/>
      <w:lvlJc w:val="left"/>
      <w:pPr>
        <w:ind w:left="2220" w:hanging="360"/>
      </w:pPr>
      <w:rPr>
        <w:rFonts w:cs="Times New Roman"/>
      </w:rPr>
    </w:lvl>
    <w:lvl w:ilvl="2" w:tplc="080A001B" w:tentative="1">
      <w:start w:val="1"/>
      <w:numFmt w:val="lowerRoman"/>
      <w:lvlText w:val="%3."/>
      <w:lvlJc w:val="right"/>
      <w:pPr>
        <w:ind w:left="2940" w:hanging="180"/>
      </w:pPr>
      <w:rPr>
        <w:rFonts w:cs="Times New Roman"/>
      </w:rPr>
    </w:lvl>
    <w:lvl w:ilvl="3" w:tplc="080A000F" w:tentative="1">
      <w:start w:val="1"/>
      <w:numFmt w:val="decimal"/>
      <w:lvlText w:val="%4."/>
      <w:lvlJc w:val="left"/>
      <w:pPr>
        <w:ind w:left="3660" w:hanging="360"/>
      </w:pPr>
      <w:rPr>
        <w:rFonts w:cs="Times New Roman"/>
      </w:rPr>
    </w:lvl>
    <w:lvl w:ilvl="4" w:tplc="080A0019" w:tentative="1">
      <w:start w:val="1"/>
      <w:numFmt w:val="lowerLetter"/>
      <w:lvlText w:val="%5."/>
      <w:lvlJc w:val="left"/>
      <w:pPr>
        <w:ind w:left="4380" w:hanging="360"/>
      </w:pPr>
      <w:rPr>
        <w:rFonts w:cs="Times New Roman"/>
      </w:rPr>
    </w:lvl>
    <w:lvl w:ilvl="5" w:tplc="080A001B" w:tentative="1">
      <w:start w:val="1"/>
      <w:numFmt w:val="lowerRoman"/>
      <w:lvlText w:val="%6."/>
      <w:lvlJc w:val="right"/>
      <w:pPr>
        <w:ind w:left="5100" w:hanging="180"/>
      </w:pPr>
      <w:rPr>
        <w:rFonts w:cs="Times New Roman"/>
      </w:rPr>
    </w:lvl>
    <w:lvl w:ilvl="6" w:tplc="080A000F" w:tentative="1">
      <w:start w:val="1"/>
      <w:numFmt w:val="decimal"/>
      <w:lvlText w:val="%7."/>
      <w:lvlJc w:val="left"/>
      <w:pPr>
        <w:ind w:left="5820" w:hanging="360"/>
      </w:pPr>
      <w:rPr>
        <w:rFonts w:cs="Times New Roman"/>
      </w:rPr>
    </w:lvl>
    <w:lvl w:ilvl="7" w:tplc="080A0019" w:tentative="1">
      <w:start w:val="1"/>
      <w:numFmt w:val="lowerLetter"/>
      <w:lvlText w:val="%8."/>
      <w:lvlJc w:val="left"/>
      <w:pPr>
        <w:ind w:left="6540" w:hanging="360"/>
      </w:pPr>
      <w:rPr>
        <w:rFonts w:cs="Times New Roman"/>
      </w:rPr>
    </w:lvl>
    <w:lvl w:ilvl="8" w:tplc="080A001B" w:tentative="1">
      <w:start w:val="1"/>
      <w:numFmt w:val="lowerRoman"/>
      <w:lvlText w:val="%9."/>
      <w:lvlJc w:val="right"/>
      <w:pPr>
        <w:ind w:left="7260" w:hanging="180"/>
      </w:pPr>
      <w:rPr>
        <w:rFonts w:cs="Times New Roman"/>
      </w:rPr>
    </w:lvl>
  </w:abstractNum>
  <w:abstractNum w:abstractNumId="24">
    <w:nsid w:val="6F1F3EFC"/>
    <w:multiLevelType w:val="hybridMultilevel"/>
    <w:tmpl w:val="C61C94D0"/>
    <w:lvl w:ilvl="0" w:tplc="8C76140A">
      <w:start w:val="1"/>
      <w:numFmt w:val="lowerLetter"/>
      <w:lvlText w:val="%1."/>
      <w:lvlJc w:val="left"/>
      <w:pPr>
        <w:ind w:left="720" w:hanging="360"/>
      </w:pPr>
      <w:rPr>
        <w:rFonts w:cs="Times New Roman"/>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5">
    <w:nsid w:val="6FFA182B"/>
    <w:multiLevelType w:val="hybridMultilevel"/>
    <w:tmpl w:val="A940921C"/>
    <w:lvl w:ilvl="0" w:tplc="789C70CC">
      <w:start w:val="1"/>
      <w:numFmt w:val="lowerLetter"/>
      <w:lvlText w:val="%1)"/>
      <w:lvlJc w:val="left"/>
      <w:pPr>
        <w:ind w:left="1494" w:hanging="360"/>
      </w:pPr>
      <w:rPr>
        <w:rFonts w:cs="Times New Roman" w:hint="default"/>
        <w:b/>
      </w:rPr>
    </w:lvl>
    <w:lvl w:ilvl="1" w:tplc="080A0019" w:tentative="1">
      <w:start w:val="1"/>
      <w:numFmt w:val="lowerLetter"/>
      <w:lvlText w:val="%2."/>
      <w:lvlJc w:val="left"/>
      <w:pPr>
        <w:ind w:left="2214" w:hanging="360"/>
      </w:pPr>
      <w:rPr>
        <w:rFonts w:cs="Times New Roman"/>
      </w:rPr>
    </w:lvl>
    <w:lvl w:ilvl="2" w:tplc="080A001B" w:tentative="1">
      <w:start w:val="1"/>
      <w:numFmt w:val="lowerRoman"/>
      <w:lvlText w:val="%3."/>
      <w:lvlJc w:val="right"/>
      <w:pPr>
        <w:ind w:left="2934" w:hanging="180"/>
      </w:pPr>
      <w:rPr>
        <w:rFonts w:cs="Times New Roman"/>
      </w:rPr>
    </w:lvl>
    <w:lvl w:ilvl="3" w:tplc="080A000F" w:tentative="1">
      <w:start w:val="1"/>
      <w:numFmt w:val="decimal"/>
      <w:lvlText w:val="%4."/>
      <w:lvlJc w:val="left"/>
      <w:pPr>
        <w:ind w:left="3654" w:hanging="360"/>
      </w:pPr>
      <w:rPr>
        <w:rFonts w:cs="Times New Roman"/>
      </w:rPr>
    </w:lvl>
    <w:lvl w:ilvl="4" w:tplc="080A0019" w:tentative="1">
      <w:start w:val="1"/>
      <w:numFmt w:val="lowerLetter"/>
      <w:lvlText w:val="%5."/>
      <w:lvlJc w:val="left"/>
      <w:pPr>
        <w:ind w:left="4374" w:hanging="360"/>
      </w:pPr>
      <w:rPr>
        <w:rFonts w:cs="Times New Roman"/>
      </w:rPr>
    </w:lvl>
    <w:lvl w:ilvl="5" w:tplc="080A001B" w:tentative="1">
      <w:start w:val="1"/>
      <w:numFmt w:val="lowerRoman"/>
      <w:lvlText w:val="%6."/>
      <w:lvlJc w:val="right"/>
      <w:pPr>
        <w:ind w:left="5094" w:hanging="180"/>
      </w:pPr>
      <w:rPr>
        <w:rFonts w:cs="Times New Roman"/>
      </w:rPr>
    </w:lvl>
    <w:lvl w:ilvl="6" w:tplc="080A000F" w:tentative="1">
      <w:start w:val="1"/>
      <w:numFmt w:val="decimal"/>
      <w:lvlText w:val="%7."/>
      <w:lvlJc w:val="left"/>
      <w:pPr>
        <w:ind w:left="5814" w:hanging="360"/>
      </w:pPr>
      <w:rPr>
        <w:rFonts w:cs="Times New Roman"/>
      </w:rPr>
    </w:lvl>
    <w:lvl w:ilvl="7" w:tplc="080A0019" w:tentative="1">
      <w:start w:val="1"/>
      <w:numFmt w:val="lowerLetter"/>
      <w:lvlText w:val="%8."/>
      <w:lvlJc w:val="left"/>
      <w:pPr>
        <w:ind w:left="6534" w:hanging="360"/>
      </w:pPr>
      <w:rPr>
        <w:rFonts w:cs="Times New Roman"/>
      </w:rPr>
    </w:lvl>
    <w:lvl w:ilvl="8" w:tplc="080A001B" w:tentative="1">
      <w:start w:val="1"/>
      <w:numFmt w:val="lowerRoman"/>
      <w:lvlText w:val="%9."/>
      <w:lvlJc w:val="right"/>
      <w:pPr>
        <w:ind w:left="7254" w:hanging="180"/>
      </w:pPr>
      <w:rPr>
        <w:rFonts w:cs="Times New Roman"/>
      </w:rPr>
    </w:lvl>
  </w:abstractNum>
  <w:abstractNum w:abstractNumId="26">
    <w:nsid w:val="71ED5AE5"/>
    <w:multiLevelType w:val="hybridMultilevel"/>
    <w:tmpl w:val="BB96FC20"/>
    <w:lvl w:ilvl="0" w:tplc="D9A06294">
      <w:start w:val="1"/>
      <w:numFmt w:val="upperLetter"/>
      <w:lvlText w:val="%1)"/>
      <w:lvlJc w:val="left"/>
      <w:pPr>
        <w:ind w:left="1519" w:hanging="360"/>
      </w:pPr>
      <w:rPr>
        <w:rFonts w:cs="Times New Roman" w:hint="default"/>
        <w:b/>
      </w:rPr>
    </w:lvl>
    <w:lvl w:ilvl="1" w:tplc="080A0019" w:tentative="1">
      <w:start w:val="1"/>
      <w:numFmt w:val="lowerLetter"/>
      <w:lvlText w:val="%2."/>
      <w:lvlJc w:val="left"/>
      <w:pPr>
        <w:ind w:left="2239" w:hanging="360"/>
      </w:pPr>
      <w:rPr>
        <w:rFonts w:cs="Times New Roman"/>
      </w:rPr>
    </w:lvl>
    <w:lvl w:ilvl="2" w:tplc="080A001B" w:tentative="1">
      <w:start w:val="1"/>
      <w:numFmt w:val="lowerRoman"/>
      <w:lvlText w:val="%3."/>
      <w:lvlJc w:val="right"/>
      <w:pPr>
        <w:ind w:left="2959" w:hanging="180"/>
      </w:pPr>
      <w:rPr>
        <w:rFonts w:cs="Times New Roman"/>
      </w:rPr>
    </w:lvl>
    <w:lvl w:ilvl="3" w:tplc="080A000F" w:tentative="1">
      <w:start w:val="1"/>
      <w:numFmt w:val="decimal"/>
      <w:lvlText w:val="%4."/>
      <w:lvlJc w:val="left"/>
      <w:pPr>
        <w:ind w:left="3679" w:hanging="360"/>
      </w:pPr>
      <w:rPr>
        <w:rFonts w:cs="Times New Roman"/>
      </w:rPr>
    </w:lvl>
    <w:lvl w:ilvl="4" w:tplc="080A0019" w:tentative="1">
      <w:start w:val="1"/>
      <w:numFmt w:val="lowerLetter"/>
      <w:lvlText w:val="%5."/>
      <w:lvlJc w:val="left"/>
      <w:pPr>
        <w:ind w:left="4399" w:hanging="360"/>
      </w:pPr>
      <w:rPr>
        <w:rFonts w:cs="Times New Roman"/>
      </w:rPr>
    </w:lvl>
    <w:lvl w:ilvl="5" w:tplc="080A001B" w:tentative="1">
      <w:start w:val="1"/>
      <w:numFmt w:val="lowerRoman"/>
      <w:lvlText w:val="%6."/>
      <w:lvlJc w:val="right"/>
      <w:pPr>
        <w:ind w:left="5119" w:hanging="180"/>
      </w:pPr>
      <w:rPr>
        <w:rFonts w:cs="Times New Roman"/>
      </w:rPr>
    </w:lvl>
    <w:lvl w:ilvl="6" w:tplc="080A000F" w:tentative="1">
      <w:start w:val="1"/>
      <w:numFmt w:val="decimal"/>
      <w:lvlText w:val="%7."/>
      <w:lvlJc w:val="left"/>
      <w:pPr>
        <w:ind w:left="5839" w:hanging="360"/>
      </w:pPr>
      <w:rPr>
        <w:rFonts w:cs="Times New Roman"/>
      </w:rPr>
    </w:lvl>
    <w:lvl w:ilvl="7" w:tplc="080A0019" w:tentative="1">
      <w:start w:val="1"/>
      <w:numFmt w:val="lowerLetter"/>
      <w:lvlText w:val="%8."/>
      <w:lvlJc w:val="left"/>
      <w:pPr>
        <w:ind w:left="6559" w:hanging="360"/>
      </w:pPr>
      <w:rPr>
        <w:rFonts w:cs="Times New Roman"/>
      </w:rPr>
    </w:lvl>
    <w:lvl w:ilvl="8" w:tplc="080A001B" w:tentative="1">
      <w:start w:val="1"/>
      <w:numFmt w:val="lowerRoman"/>
      <w:lvlText w:val="%9."/>
      <w:lvlJc w:val="right"/>
      <w:pPr>
        <w:ind w:left="7279" w:hanging="180"/>
      </w:pPr>
      <w:rPr>
        <w:rFonts w:cs="Times New Roman"/>
      </w:rPr>
    </w:lvl>
  </w:abstractNum>
  <w:abstractNum w:abstractNumId="27">
    <w:nsid w:val="72243089"/>
    <w:multiLevelType w:val="hybridMultilevel"/>
    <w:tmpl w:val="2CB2EDEC"/>
    <w:lvl w:ilvl="0" w:tplc="171E5646">
      <w:start w:val="1"/>
      <w:numFmt w:val="upperLetter"/>
      <w:lvlText w:val="%1)"/>
      <w:lvlJc w:val="left"/>
      <w:pPr>
        <w:tabs>
          <w:tab w:val="num" w:pos="1495"/>
        </w:tabs>
        <w:ind w:left="1495" w:hanging="360"/>
      </w:pPr>
      <w:rPr>
        <w:rFonts w:ascii="Arial" w:eastAsia="MS Mincho" w:hAnsi="Arial" w:cs="Arial"/>
        <w:b/>
      </w:rPr>
    </w:lvl>
    <w:lvl w:ilvl="1" w:tplc="0C0A0019">
      <w:start w:val="1"/>
      <w:numFmt w:val="lowerLetter"/>
      <w:lvlText w:val="%2."/>
      <w:lvlJc w:val="left"/>
      <w:pPr>
        <w:tabs>
          <w:tab w:val="num" w:pos="2651"/>
        </w:tabs>
        <w:ind w:left="2651" w:hanging="360"/>
      </w:pPr>
      <w:rPr>
        <w:rFonts w:cs="Times New Roman"/>
      </w:rPr>
    </w:lvl>
    <w:lvl w:ilvl="2" w:tplc="0C0A001B" w:tentative="1">
      <w:start w:val="1"/>
      <w:numFmt w:val="lowerRoman"/>
      <w:lvlText w:val="%3."/>
      <w:lvlJc w:val="right"/>
      <w:pPr>
        <w:tabs>
          <w:tab w:val="num" w:pos="3371"/>
        </w:tabs>
        <w:ind w:left="3371" w:hanging="180"/>
      </w:pPr>
      <w:rPr>
        <w:rFonts w:cs="Times New Roman"/>
      </w:rPr>
    </w:lvl>
    <w:lvl w:ilvl="3" w:tplc="0C0A000F" w:tentative="1">
      <w:start w:val="1"/>
      <w:numFmt w:val="decimal"/>
      <w:lvlText w:val="%4."/>
      <w:lvlJc w:val="left"/>
      <w:pPr>
        <w:tabs>
          <w:tab w:val="num" w:pos="4091"/>
        </w:tabs>
        <w:ind w:left="4091" w:hanging="360"/>
      </w:pPr>
      <w:rPr>
        <w:rFonts w:cs="Times New Roman"/>
      </w:rPr>
    </w:lvl>
    <w:lvl w:ilvl="4" w:tplc="0C0A0019" w:tentative="1">
      <w:start w:val="1"/>
      <w:numFmt w:val="lowerLetter"/>
      <w:lvlText w:val="%5."/>
      <w:lvlJc w:val="left"/>
      <w:pPr>
        <w:tabs>
          <w:tab w:val="num" w:pos="4811"/>
        </w:tabs>
        <w:ind w:left="4811" w:hanging="360"/>
      </w:pPr>
      <w:rPr>
        <w:rFonts w:cs="Times New Roman"/>
      </w:rPr>
    </w:lvl>
    <w:lvl w:ilvl="5" w:tplc="0C0A001B" w:tentative="1">
      <w:start w:val="1"/>
      <w:numFmt w:val="lowerRoman"/>
      <w:lvlText w:val="%6."/>
      <w:lvlJc w:val="right"/>
      <w:pPr>
        <w:tabs>
          <w:tab w:val="num" w:pos="5531"/>
        </w:tabs>
        <w:ind w:left="5531" w:hanging="180"/>
      </w:pPr>
      <w:rPr>
        <w:rFonts w:cs="Times New Roman"/>
      </w:rPr>
    </w:lvl>
    <w:lvl w:ilvl="6" w:tplc="0C0A000F" w:tentative="1">
      <w:start w:val="1"/>
      <w:numFmt w:val="decimal"/>
      <w:lvlText w:val="%7."/>
      <w:lvlJc w:val="left"/>
      <w:pPr>
        <w:tabs>
          <w:tab w:val="num" w:pos="6251"/>
        </w:tabs>
        <w:ind w:left="6251" w:hanging="360"/>
      </w:pPr>
      <w:rPr>
        <w:rFonts w:cs="Times New Roman"/>
      </w:rPr>
    </w:lvl>
    <w:lvl w:ilvl="7" w:tplc="0C0A0019" w:tentative="1">
      <w:start w:val="1"/>
      <w:numFmt w:val="lowerLetter"/>
      <w:lvlText w:val="%8."/>
      <w:lvlJc w:val="left"/>
      <w:pPr>
        <w:tabs>
          <w:tab w:val="num" w:pos="6971"/>
        </w:tabs>
        <w:ind w:left="6971" w:hanging="360"/>
      </w:pPr>
      <w:rPr>
        <w:rFonts w:cs="Times New Roman"/>
      </w:rPr>
    </w:lvl>
    <w:lvl w:ilvl="8" w:tplc="0C0A001B" w:tentative="1">
      <w:start w:val="1"/>
      <w:numFmt w:val="lowerRoman"/>
      <w:lvlText w:val="%9."/>
      <w:lvlJc w:val="right"/>
      <w:pPr>
        <w:tabs>
          <w:tab w:val="num" w:pos="7691"/>
        </w:tabs>
        <w:ind w:left="7691" w:hanging="180"/>
      </w:pPr>
      <w:rPr>
        <w:rFonts w:cs="Times New Roman"/>
      </w:rPr>
    </w:lvl>
  </w:abstractNum>
  <w:abstractNum w:abstractNumId="28">
    <w:nsid w:val="75645CEF"/>
    <w:multiLevelType w:val="hybridMultilevel"/>
    <w:tmpl w:val="019871A8"/>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29">
    <w:nsid w:val="766F4AD9"/>
    <w:multiLevelType w:val="hybridMultilevel"/>
    <w:tmpl w:val="DF80D1F4"/>
    <w:lvl w:ilvl="0" w:tplc="38EE869E">
      <w:start w:val="1"/>
      <w:numFmt w:val="lowerLetter"/>
      <w:lvlText w:val="%1."/>
      <w:lvlJc w:val="left"/>
      <w:pPr>
        <w:ind w:left="1080" w:hanging="360"/>
      </w:pPr>
      <w:rPr>
        <w:rFonts w:cs="Times New Roman" w:hint="default"/>
        <w:b/>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30">
    <w:nsid w:val="7B4C61A7"/>
    <w:multiLevelType w:val="hybridMultilevel"/>
    <w:tmpl w:val="1F7AF562"/>
    <w:lvl w:ilvl="0" w:tplc="2FDA0D00">
      <w:start w:val="1"/>
      <w:numFmt w:val="lowerLetter"/>
      <w:lvlText w:val="%1."/>
      <w:lvlJc w:val="left"/>
      <w:pPr>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1">
    <w:nsid w:val="7DED2E16"/>
    <w:multiLevelType w:val="hybridMultilevel"/>
    <w:tmpl w:val="EDCE94D4"/>
    <w:lvl w:ilvl="0" w:tplc="0C465DB6">
      <w:start w:val="1"/>
      <w:numFmt w:val="upperLetter"/>
      <w:lvlText w:val="%1)"/>
      <w:lvlJc w:val="left"/>
      <w:pPr>
        <w:ind w:left="1778" w:hanging="360"/>
      </w:pPr>
      <w:rPr>
        <w:rFonts w:cs="Times New Roman" w:hint="default"/>
        <w:b/>
      </w:rPr>
    </w:lvl>
    <w:lvl w:ilvl="1" w:tplc="080A0019" w:tentative="1">
      <w:start w:val="1"/>
      <w:numFmt w:val="lowerLetter"/>
      <w:lvlText w:val="%2."/>
      <w:lvlJc w:val="left"/>
      <w:pPr>
        <w:ind w:left="2498" w:hanging="360"/>
      </w:pPr>
      <w:rPr>
        <w:rFonts w:cs="Times New Roman"/>
      </w:rPr>
    </w:lvl>
    <w:lvl w:ilvl="2" w:tplc="080A001B" w:tentative="1">
      <w:start w:val="1"/>
      <w:numFmt w:val="lowerRoman"/>
      <w:lvlText w:val="%3."/>
      <w:lvlJc w:val="right"/>
      <w:pPr>
        <w:ind w:left="3218" w:hanging="180"/>
      </w:pPr>
      <w:rPr>
        <w:rFonts w:cs="Times New Roman"/>
      </w:rPr>
    </w:lvl>
    <w:lvl w:ilvl="3" w:tplc="080A000F" w:tentative="1">
      <w:start w:val="1"/>
      <w:numFmt w:val="decimal"/>
      <w:lvlText w:val="%4."/>
      <w:lvlJc w:val="left"/>
      <w:pPr>
        <w:ind w:left="3938" w:hanging="360"/>
      </w:pPr>
      <w:rPr>
        <w:rFonts w:cs="Times New Roman"/>
      </w:rPr>
    </w:lvl>
    <w:lvl w:ilvl="4" w:tplc="080A0019" w:tentative="1">
      <w:start w:val="1"/>
      <w:numFmt w:val="lowerLetter"/>
      <w:lvlText w:val="%5."/>
      <w:lvlJc w:val="left"/>
      <w:pPr>
        <w:ind w:left="4658" w:hanging="360"/>
      </w:pPr>
      <w:rPr>
        <w:rFonts w:cs="Times New Roman"/>
      </w:rPr>
    </w:lvl>
    <w:lvl w:ilvl="5" w:tplc="080A001B" w:tentative="1">
      <w:start w:val="1"/>
      <w:numFmt w:val="lowerRoman"/>
      <w:lvlText w:val="%6."/>
      <w:lvlJc w:val="right"/>
      <w:pPr>
        <w:ind w:left="5378" w:hanging="180"/>
      </w:pPr>
      <w:rPr>
        <w:rFonts w:cs="Times New Roman"/>
      </w:rPr>
    </w:lvl>
    <w:lvl w:ilvl="6" w:tplc="080A000F" w:tentative="1">
      <w:start w:val="1"/>
      <w:numFmt w:val="decimal"/>
      <w:lvlText w:val="%7."/>
      <w:lvlJc w:val="left"/>
      <w:pPr>
        <w:ind w:left="6098" w:hanging="360"/>
      </w:pPr>
      <w:rPr>
        <w:rFonts w:cs="Times New Roman"/>
      </w:rPr>
    </w:lvl>
    <w:lvl w:ilvl="7" w:tplc="080A0019" w:tentative="1">
      <w:start w:val="1"/>
      <w:numFmt w:val="lowerLetter"/>
      <w:lvlText w:val="%8."/>
      <w:lvlJc w:val="left"/>
      <w:pPr>
        <w:ind w:left="6818" w:hanging="360"/>
      </w:pPr>
      <w:rPr>
        <w:rFonts w:cs="Times New Roman"/>
      </w:rPr>
    </w:lvl>
    <w:lvl w:ilvl="8" w:tplc="080A001B" w:tentative="1">
      <w:start w:val="1"/>
      <w:numFmt w:val="lowerRoman"/>
      <w:lvlText w:val="%9."/>
      <w:lvlJc w:val="right"/>
      <w:pPr>
        <w:ind w:left="7538" w:hanging="180"/>
      </w:pPr>
      <w:rPr>
        <w:rFonts w:cs="Times New Roman"/>
      </w:rPr>
    </w:lvl>
  </w:abstractNum>
  <w:abstractNum w:abstractNumId="32">
    <w:nsid w:val="7E9202CE"/>
    <w:multiLevelType w:val="hybridMultilevel"/>
    <w:tmpl w:val="4CCCC7DA"/>
    <w:lvl w:ilvl="0" w:tplc="4454B35A">
      <w:start w:val="1"/>
      <w:numFmt w:val="decimal"/>
      <w:lvlText w:val="%1."/>
      <w:lvlJc w:val="left"/>
      <w:pPr>
        <w:ind w:left="720" w:hanging="360"/>
      </w:pPr>
      <w:rPr>
        <w:rFonts w:ascii="Arial" w:hAnsi="Arial" w:cs="Arial" w:hint="default"/>
        <w:b/>
        <w:color w:val="000000"/>
        <w:sz w:val="24"/>
        <w:szCs w:val="24"/>
      </w:rPr>
    </w:lvl>
    <w:lvl w:ilvl="1" w:tplc="080A0015">
      <w:start w:val="1"/>
      <w:numFmt w:val="upp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3">
    <w:nsid w:val="7FC46127"/>
    <w:multiLevelType w:val="hybridMultilevel"/>
    <w:tmpl w:val="5EDEF660"/>
    <w:lvl w:ilvl="0" w:tplc="7214CA52">
      <w:start w:val="1"/>
      <w:numFmt w:val="lowerLetter"/>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num w:numId="1">
    <w:abstractNumId w:val="16"/>
  </w:num>
  <w:num w:numId="2">
    <w:abstractNumId w:val="32"/>
  </w:num>
  <w:num w:numId="3">
    <w:abstractNumId w:val="18"/>
  </w:num>
  <w:num w:numId="4">
    <w:abstractNumId w:val="28"/>
  </w:num>
  <w:num w:numId="5">
    <w:abstractNumId w:val="5"/>
  </w:num>
  <w:num w:numId="6">
    <w:abstractNumId w:val="33"/>
  </w:num>
  <w:num w:numId="7">
    <w:abstractNumId w:val="24"/>
  </w:num>
  <w:num w:numId="8">
    <w:abstractNumId w:val="22"/>
  </w:num>
  <w:num w:numId="9">
    <w:abstractNumId w:val="12"/>
  </w:num>
  <w:num w:numId="10">
    <w:abstractNumId w:val="29"/>
  </w:num>
  <w:num w:numId="11">
    <w:abstractNumId w:val="13"/>
  </w:num>
  <w:num w:numId="12">
    <w:abstractNumId w:val="21"/>
  </w:num>
  <w:num w:numId="13">
    <w:abstractNumId w:val="0"/>
  </w:num>
  <w:num w:numId="14">
    <w:abstractNumId w:val="1"/>
  </w:num>
  <w:num w:numId="15">
    <w:abstractNumId w:val="8"/>
  </w:num>
  <w:num w:numId="16">
    <w:abstractNumId w:val="20"/>
  </w:num>
  <w:num w:numId="17">
    <w:abstractNumId w:val="17"/>
  </w:num>
  <w:num w:numId="18">
    <w:abstractNumId w:val="10"/>
  </w:num>
  <w:num w:numId="19">
    <w:abstractNumId w:val="25"/>
  </w:num>
  <w:num w:numId="20">
    <w:abstractNumId w:val="15"/>
  </w:num>
  <w:num w:numId="21">
    <w:abstractNumId w:val="4"/>
  </w:num>
  <w:num w:numId="22">
    <w:abstractNumId w:val="9"/>
  </w:num>
  <w:num w:numId="23">
    <w:abstractNumId w:val="14"/>
  </w:num>
  <w:num w:numId="24">
    <w:abstractNumId w:val="30"/>
  </w:num>
  <w:num w:numId="25">
    <w:abstractNumId w:val="7"/>
  </w:num>
  <w:num w:numId="26">
    <w:abstractNumId w:val="6"/>
  </w:num>
  <w:num w:numId="27">
    <w:abstractNumId w:val="3"/>
  </w:num>
  <w:num w:numId="28">
    <w:abstractNumId w:val="27"/>
  </w:num>
  <w:num w:numId="29">
    <w:abstractNumId w:val="2"/>
  </w:num>
  <w:num w:numId="30">
    <w:abstractNumId w:val="23"/>
  </w:num>
  <w:num w:numId="31">
    <w:abstractNumId w:val="31"/>
  </w:num>
  <w:num w:numId="32">
    <w:abstractNumId w:val="19"/>
  </w:num>
  <w:num w:numId="33">
    <w:abstractNumId w:val="26"/>
  </w:num>
  <w:num w:numId="34">
    <w:abstractNumId w:val="11"/>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defaultTabStop w:val="709"/>
  <w:hyphenationZone w:val="425"/>
  <w:drawingGridHorizontalSpacing w:val="120"/>
  <w:drawingGridVerticalSpacing w:val="360"/>
  <w:displayHorizontalDrawingGridEvery w:val="0"/>
  <w:displayVerticalDrawingGridEvery w:val="0"/>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useFELayout/>
  </w:compat>
  <w:rsids>
    <w:rsidRoot w:val="008712CC"/>
    <w:rsid w:val="000008CA"/>
    <w:rsid w:val="00002421"/>
    <w:rsid w:val="00002B1D"/>
    <w:rsid w:val="00002DCA"/>
    <w:rsid w:val="00003378"/>
    <w:rsid w:val="00003864"/>
    <w:rsid w:val="00003D0E"/>
    <w:rsid w:val="00004210"/>
    <w:rsid w:val="00005A65"/>
    <w:rsid w:val="000065A0"/>
    <w:rsid w:val="00007C3C"/>
    <w:rsid w:val="00010838"/>
    <w:rsid w:val="00010939"/>
    <w:rsid w:val="00010A4B"/>
    <w:rsid w:val="0001106E"/>
    <w:rsid w:val="00011584"/>
    <w:rsid w:val="00011B75"/>
    <w:rsid w:val="00013BA5"/>
    <w:rsid w:val="00014962"/>
    <w:rsid w:val="00015519"/>
    <w:rsid w:val="00015EB4"/>
    <w:rsid w:val="00015EF9"/>
    <w:rsid w:val="00016490"/>
    <w:rsid w:val="00016792"/>
    <w:rsid w:val="00016C34"/>
    <w:rsid w:val="00017E76"/>
    <w:rsid w:val="0002038E"/>
    <w:rsid w:val="000211FB"/>
    <w:rsid w:val="000215D6"/>
    <w:rsid w:val="00021BC3"/>
    <w:rsid w:val="00021E18"/>
    <w:rsid w:val="00022287"/>
    <w:rsid w:val="00022740"/>
    <w:rsid w:val="00022F2D"/>
    <w:rsid w:val="0002378C"/>
    <w:rsid w:val="000237DE"/>
    <w:rsid w:val="00023B3C"/>
    <w:rsid w:val="000269FD"/>
    <w:rsid w:val="0003006C"/>
    <w:rsid w:val="00030F1A"/>
    <w:rsid w:val="000314AA"/>
    <w:rsid w:val="00031D3E"/>
    <w:rsid w:val="00031E03"/>
    <w:rsid w:val="0003201C"/>
    <w:rsid w:val="00032339"/>
    <w:rsid w:val="0003405C"/>
    <w:rsid w:val="000340E2"/>
    <w:rsid w:val="0003416D"/>
    <w:rsid w:val="00034425"/>
    <w:rsid w:val="00034FC6"/>
    <w:rsid w:val="000353DB"/>
    <w:rsid w:val="00036211"/>
    <w:rsid w:val="00036319"/>
    <w:rsid w:val="000366DB"/>
    <w:rsid w:val="00036A0D"/>
    <w:rsid w:val="00036E0E"/>
    <w:rsid w:val="0003762D"/>
    <w:rsid w:val="00037CA1"/>
    <w:rsid w:val="00041277"/>
    <w:rsid w:val="000418F1"/>
    <w:rsid w:val="00041DAC"/>
    <w:rsid w:val="00042247"/>
    <w:rsid w:val="00042C0A"/>
    <w:rsid w:val="00042DE4"/>
    <w:rsid w:val="000441FE"/>
    <w:rsid w:val="00044342"/>
    <w:rsid w:val="00045232"/>
    <w:rsid w:val="0004573F"/>
    <w:rsid w:val="00046939"/>
    <w:rsid w:val="00050089"/>
    <w:rsid w:val="00050670"/>
    <w:rsid w:val="0005093A"/>
    <w:rsid w:val="00050981"/>
    <w:rsid w:val="00051042"/>
    <w:rsid w:val="000511A0"/>
    <w:rsid w:val="00051A8A"/>
    <w:rsid w:val="00051D61"/>
    <w:rsid w:val="000527ED"/>
    <w:rsid w:val="00052A26"/>
    <w:rsid w:val="0005424C"/>
    <w:rsid w:val="000548CC"/>
    <w:rsid w:val="00054F48"/>
    <w:rsid w:val="0005558C"/>
    <w:rsid w:val="00055793"/>
    <w:rsid w:val="0005631A"/>
    <w:rsid w:val="000572C0"/>
    <w:rsid w:val="00057B96"/>
    <w:rsid w:val="0006039C"/>
    <w:rsid w:val="00060883"/>
    <w:rsid w:val="00060B2F"/>
    <w:rsid w:val="0006165E"/>
    <w:rsid w:val="00061E4B"/>
    <w:rsid w:val="000635DE"/>
    <w:rsid w:val="00065745"/>
    <w:rsid w:val="0006669C"/>
    <w:rsid w:val="00071B17"/>
    <w:rsid w:val="000721DE"/>
    <w:rsid w:val="00072849"/>
    <w:rsid w:val="000739EC"/>
    <w:rsid w:val="000740D8"/>
    <w:rsid w:val="0007423F"/>
    <w:rsid w:val="0007499F"/>
    <w:rsid w:val="00076B13"/>
    <w:rsid w:val="00076CE2"/>
    <w:rsid w:val="00077583"/>
    <w:rsid w:val="00080937"/>
    <w:rsid w:val="00080951"/>
    <w:rsid w:val="00080F18"/>
    <w:rsid w:val="00082163"/>
    <w:rsid w:val="000825A3"/>
    <w:rsid w:val="00082D35"/>
    <w:rsid w:val="0008341F"/>
    <w:rsid w:val="00083B74"/>
    <w:rsid w:val="00084021"/>
    <w:rsid w:val="00085743"/>
    <w:rsid w:val="00086CEB"/>
    <w:rsid w:val="00087F68"/>
    <w:rsid w:val="00090379"/>
    <w:rsid w:val="00090DC3"/>
    <w:rsid w:val="000918B1"/>
    <w:rsid w:val="000919EC"/>
    <w:rsid w:val="00092AA1"/>
    <w:rsid w:val="000930B3"/>
    <w:rsid w:val="00093778"/>
    <w:rsid w:val="0009455C"/>
    <w:rsid w:val="00095452"/>
    <w:rsid w:val="00095CC0"/>
    <w:rsid w:val="00095E2F"/>
    <w:rsid w:val="000962CB"/>
    <w:rsid w:val="00096876"/>
    <w:rsid w:val="00096B8D"/>
    <w:rsid w:val="00097AB0"/>
    <w:rsid w:val="00097B98"/>
    <w:rsid w:val="000A0850"/>
    <w:rsid w:val="000A0F4F"/>
    <w:rsid w:val="000A0FC8"/>
    <w:rsid w:val="000A11E6"/>
    <w:rsid w:val="000A178A"/>
    <w:rsid w:val="000A2266"/>
    <w:rsid w:val="000A2D29"/>
    <w:rsid w:val="000A30AE"/>
    <w:rsid w:val="000A31AF"/>
    <w:rsid w:val="000A356C"/>
    <w:rsid w:val="000A3983"/>
    <w:rsid w:val="000A4220"/>
    <w:rsid w:val="000A479B"/>
    <w:rsid w:val="000A4AF5"/>
    <w:rsid w:val="000A5D38"/>
    <w:rsid w:val="000A5E01"/>
    <w:rsid w:val="000A6708"/>
    <w:rsid w:val="000B01CC"/>
    <w:rsid w:val="000B1038"/>
    <w:rsid w:val="000B189C"/>
    <w:rsid w:val="000B2D3A"/>
    <w:rsid w:val="000B3217"/>
    <w:rsid w:val="000B3AE5"/>
    <w:rsid w:val="000B3DCB"/>
    <w:rsid w:val="000B4222"/>
    <w:rsid w:val="000B426F"/>
    <w:rsid w:val="000B54DC"/>
    <w:rsid w:val="000B6089"/>
    <w:rsid w:val="000B624D"/>
    <w:rsid w:val="000B7285"/>
    <w:rsid w:val="000B7FA2"/>
    <w:rsid w:val="000C0CCB"/>
    <w:rsid w:val="000C25D3"/>
    <w:rsid w:val="000C2701"/>
    <w:rsid w:val="000C2DE8"/>
    <w:rsid w:val="000C3282"/>
    <w:rsid w:val="000C3D59"/>
    <w:rsid w:val="000C4ACC"/>
    <w:rsid w:val="000C4E9D"/>
    <w:rsid w:val="000C64EB"/>
    <w:rsid w:val="000C72BB"/>
    <w:rsid w:val="000C7367"/>
    <w:rsid w:val="000C785E"/>
    <w:rsid w:val="000C7A9C"/>
    <w:rsid w:val="000C7BA4"/>
    <w:rsid w:val="000C7C7B"/>
    <w:rsid w:val="000C7EFE"/>
    <w:rsid w:val="000D0061"/>
    <w:rsid w:val="000D00E6"/>
    <w:rsid w:val="000D0BE8"/>
    <w:rsid w:val="000D197F"/>
    <w:rsid w:val="000D1BAD"/>
    <w:rsid w:val="000D3071"/>
    <w:rsid w:val="000D3229"/>
    <w:rsid w:val="000D534C"/>
    <w:rsid w:val="000D5549"/>
    <w:rsid w:val="000D57B8"/>
    <w:rsid w:val="000D6172"/>
    <w:rsid w:val="000D62C7"/>
    <w:rsid w:val="000D675E"/>
    <w:rsid w:val="000D7339"/>
    <w:rsid w:val="000D74BA"/>
    <w:rsid w:val="000E002C"/>
    <w:rsid w:val="000E02BB"/>
    <w:rsid w:val="000E056D"/>
    <w:rsid w:val="000E0CEC"/>
    <w:rsid w:val="000E1185"/>
    <w:rsid w:val="000E16D0"/>
    <w:rsid w:val="000E1CA5"/>
    <w:rsid w:val="000E1CC1"/>
    <w:rsid w:val="000E2916"/>
    <w:rsid w:val="000E2951"/>
    <w:rsid w:val="000E3297"/>
    <w:rsid w:val="000E3C66"/>
    <w:rsid w:val="000E4873"/>
    <w:rsid w:val="000E4F7B"/>
    <w:rsid w:val="000E54DB"/>
    <w:rsid w:val="000E5834"/>
    <w:rsid w:val="000E5DD2"/>
    <w:rsid w:val="000E642F"/>
    <w:rsid w:val="000E667D"/>
    <w:rsid w:val="000E6E3F"/>
    <w:rsid w:val="000E7B0D"/>
    <w:rsid w:val="000F0308"/>
    <w:rsid w:val="000F0A2B"/>
    <w:rsid w:val="000F0BEF"/>
    <w:rsid w:val="000F0C55"/>
    <w:rsid w:val="000F1CCE"/>
    <w:rsid w:val="000F337B"/>
    <w:rsid w:val="000F34E0"/>
    <w:rsid w:val="000F37BB"/>
    <w:rsid w:val="000F3E68"/>
    <w:rsid w:val="000F410A"/>
    <w:rsid w:val="000F436D"/>
    <w:rsid w:val="000F55F9"/>
    <w:rsid w:val="000F57B5"/>
    <w:rsid w:val="000F6DB7"/>
    <w:rsid w:val="000F6E04"/>
    <w:rsid w:val="000F71A5"/>
    <w:rsid w:val="000F7E69"/>
    <w:rsid w:val="00101AD0"/>
    <w:rsid w:val="001023F7"/>
    <w:rsid w:val="00102C2F"/>
    <w:rsid w:val="00103235"/>
    <w:rsid w:val="00103996"/>
    <w:rsid w:val="001045BB"/>
    <w:rsid w:val="00105287"/>
    <w:rsid w:val="00106977"/>
    <w:rsid w:val="00106BCD"/>
    <w:rsid w:val="00106F55"/>
    <w:rsid w:val="001109C2"/>
    <w:rsid w:val="00110E18"/>
    <w:rsid w:val="001110CB"/>
    <w:rsid w:val="001113A4"/>
    <w:rsid w:val="001115E3"/>
    <w:rsid w:val="001116CC"/>
    <w:rsid w:val="00111906"/>
    <w:rsid w:val="001127E4"/>
    <w:rsid w:val="00112C87"/>
    <w:rsid w:val="00113936"/>
    <w:rsid w:val="00113EE6"/>
    <w:rsid w:val="0011407B"/>
    <w:rsid w:val="00114A5D"/>
    <w:rsid w:val="00116A17"/>
    <w:rsid w:val="00116CD1"/>
    <w:rsid w:val="00120087"/>
    <w:rsid w:val="00120AA1"/>
    <w:rsid w:val="00121360"/>
    <w:rsid w:val="001217B8"/>
    <w:rsid w:val="00121D12"/>
    <w:rsid w:val="0012204E"/>
    <w:rsid w:val="00122EE9"/>
    <w:rsid w:val="00123077"/>
    <w:rsid w:val="00123085"/>
    <w:rsid w:val="001231DD"/>
    <w:rsid w:val="00123602"/>
    <w:rsid w:val="00123A5A"/>
    <w:rsid w:val="00123B7C"/>
    <w:rsid w:val="00123E2E"/>
    <w:rsid w:val="00123E3C"/>
    <w:rsid w:val="00123EA7"/>
    <w:rsid w:val="0012441C"/>
    <w:rsid w:val="001245AE"/>
    <w:rsid w:val="00125036"/>
    <w:rsid w:val="0012520F"/>
    <w:rsid w:val="00125599"/>
    <w:rsid w:val="00125A07"/>
    <w:rsid w:val="00125EEF"/>
    <w:rsid w:val="00126DF3"/>
    <w:rsid w:val="0012713A"/>
    <w:rsid w:val="001271D3"/>
    <w:rsid w:val="001271F0"/>
    <w:rsid w:val="00127DF4"/>
    <w:rsid w:val="00131220"/>
    <w:rsid w:val="00131499"/>
    <w:rsid w:val="0013182A"/>
    <w:rsid w:val="00131B18"/>
    <w:rsid w:val="00131CCC"/>
    <w:rsid w:val="00131CE6"/>
    <w:rsid w:val="00131D17"/>
    <w:rsid w:val="001331E1"/>
    <w:rsid w:val="001343A3"/>
    <w:rsid w:val="0013442D"/>
    <w:rsid w:val="001344B3"/>
    <w:rsid w:val="00134570"/>
    <w:rsid w:val="00134972"/>
    <w:rsid w:val="0013527B"/>
    <w:rsid w:val="001355EA"/>
    <w:rsid w:val="00135D42"/>
    <w:rsid w:val="00136377"/>
    <w:rsid w:val="0013682C"/>
    <w:rsid w:val="001369E6"/>
    <w:rsid w:val="00136A9D"/>
    <w:rsid w:val="0013720F"/>
    <w:rsid w:val="00140613"/>
    <w:rsid w:val="0014081B"/>
    <w:rsid w:val="00141EE8"/>
    <w:rsid w:val="00142F1F"/>
    <w:rsid w:val="0014374B"/>
    <w:rsid w:val="0014407A"/>
    <w:rsid w:val="001453E0"/>
    <w:rsid w:val="00145FE4"/>
    <w:rsid w:val="001468AF"/>
    <w:rsid w:val="001472CA"/>
    <w:rsid w:val="00150CCA"/>
    <w:rsid w:val="001519C4"/>
    <w:rsid w:val="00151CB2"/>
    <w:rsid w:val="00151DCB"/>
    <w:rsid w:val="00151EA9"/>
    <w:rsid w:val="00152148"/>
    <w:rsid w:val="00152AD0"/>
    <w:rsid w:val="0015376B"/>
    <w:rsid w:val="00153860"/>
    <w:rsid w:val="00154DF0"/>
    <w:rsid w:val="00154F4D"/>
    <w:rsid w:val="001557EE"/>
    <w:rsid w:val="00155875"/>
    <w:rsid w:val="00155B37"/>
    <w:rsid w:val="00155E83"/>
    <w:rsid w:val="0015669C"/>
    <w:rsid w:val="00156ED2"/>
    <w:rsid w:val="0015767A"/>
    <w:rsid w:val="00157CB1"/>
    <w:rsid w:val="0016016D"/>
    <w:rsid w:val="0016048D"/>
    <w:rsid w:val="0016098D"/>
    <w:rsid w:val="00160F28"/>
    <w:rsid w:val="00160F3C"/>
    <w:rsid w:val="0016144D"/>
    <w:rsid w:val="0016162A"/>
    <w:rsid w:val="00161AAB"/>
    <w:rsid w:val="00162D5E"/>
    <w:rsid w:val="00163912"/>
    <w:rsid w:val="0016410B"/>
    <w:rsid w:val="00164E04"/>
    <w:rsid w:val="0016545A"/>
    <w:rsid w:val="00165493"/>
    <w:rsid w:val="001656CD"/>
    <w:rsid w:val="001661AE"/>
    <w:rsid w:val="0016670C"/>
    <w:rsid w:val="001669D7"/>
    <w:rsid w:val="0016716A"/>
    <w:rsid w:val="001674C4"/>
    <w:rsid w:val="00167721"/>
    <w:rsid w:val="001678F5"/>
    <w:rsid w:val="001700FA"/>
    <w:rsid w:val="001702A8"/>
    <w:rsid w:val="0017067D"/>
    <w:rsid w:val="00171785"/>
    <w:rsid w:val="001718FD"/>
    <w:rsid w:val="001721D6"/>
    <w:rsid w:val="00172240"/>
    <w:rsid w:val="00172385"/>
    <w:rsid w:val="001723B4"/>
    <w:rsid w:val="00174550"/>
    <w:rsid w:val="00174E46"/>
    <w:rsid w:val="0017552D"/>
    <w:rsid w:val="0017637C"/>
    <w:rsid w:val="0017672F"/>
    <w:rsid w:val="00177B4B"/>
    <w:rsid w:val="00177D10"/>
    <w:rsid w:val="00177F96"/>
    <w:rsid w:val="00180949"/>
    <w:rsid w:val="00180B78"/>
    <w:rsid w:val="00181CAB"/>
    <w:rsid w:val="001821AE"/>
    <w:rsid w:val="00182416"/>
    <w:rsid w:val="001829F8"/>
    <w:rsid w:val="00182A72"/>
    <w:rsid w:val="00182C38"/>
    <w:rsid w:val="00182C8F"/>
    <w:rsid w:val="00182D46"/>
    <w:rsid w:val="0018349C"/>
    <w:rsid w:val="00183ABE"/>
    <w:rsid w:val="001843AF"/>
    <w:rsid w:val="001844BF"/>
    <w:rsid w:val="0018523D"/>
    <w:rsid w:val="00185843"/>
    <w:rsid w:val="00186768"/>
    <w:rsid w:val="001867B2"/>
    <w:rsid w:val="00187450"/>
    <w:rsid w:val="0019118A"/>
    <w:rsid w:val="001916F9"/>
    <w:rsid w:val="00191F36"/>
    <w:rsid w:val="0019217F"/>
    <w:rsid w:val="001923A8"/>
    <w:rsid w:val="00192663"/>
    <w:rsid w:val="00192CBF"/>
    <w:rsid w:val="00193704"/>
    <w:rsid w:val="00193996"/>
    <w:rsid w:val="00193D53"/>
    <w:rsid w:val="00194013"/>
    <w:rsid w:val="00194C51"/>
    <w:rsid w:val="00194DF0"/>
    <w:rsid w:val="00194F3F"/>
    <w:rsid w:val="00195812"/>
    <w:rsid w:val="001959CE"/>
    <w:rsid w:val="00196A41"/>
    <w:rsid w:val="00197274"/>
    <w:rsid w:val="0019770E"/>
    <w:rsid w:val="0019793D"/>
    <w:rsid w:val="00197DCD"/>
    <w:rsid w:val="001A232C"/>
    <w:rsid w:val="001A3D83"/>
    <w:rsid w:val="001A536D"/>
    <w:rsid w:val="001A5935"/>
    <w:rsid w:val="001A66BA"/>
    <w:rsid w:val="001B175A"/>
    <w:rsid w:val="001B1ED8"/>
    <w:rsid w:val="001B22F1"/>
    <w:rsid w:val="001B2AAD"/>
    <w:rsid w:val="001B2ABF"/>
    <w:rsid w:val="001B3112"/>
    <w:rsid w:val="001B326D"/>
    <w:rsid w:val="001B3972"/>
    <w:rsid w:val="001B3E45"/>
    <w:rsid w:val="001B3F50"/>
    <w:rsid w:val="001B3F92"/>
    <w:rsid w:val="001B4A2E"/>
    <w:rsid w:val="001B4A58"/>
    <w:rsid w:val="001B4D77"/>
    <w:rsid w:val="001B67FB"/>
    <w:rsid w:val="001B68D0"/>
    <w:rsid w:val="001B7442"/>
    <w:rsid w:val="001B7E9B"/>
    <w:rsid w:val="001C02DB"/>
    <w:rsid w:val="001C1CDC"/>
    <w:rsid w:val="001C21CB"/>
    <w:rsid w:val="001C23C4"/>
    <w:rsid w:val="001C2865"/>
    <w:rsid w:val="001C3160"/>
    <w:rsid w:val="001C32CE"/>
    <w:rsid w:val="001C4DFA"/>
    <w:rsid w:val="001C5807"/>
    <w:rsid w:val="001C5D52"/>
    <w:rsid w:val="001C61DC"/>
    <w:rsid w:val="001C702E"/>
    <w:rsid w:val="001C7965"/>
    <w:rsid w:val="001C7B4A"/>
    <w:rsid w:val="001D02F9"/>
    <w:rsid w:val="001D09F9"/>
    <w:rsid w:val="001D0B04"/>
    <w:rsid w:val="001D1C50"/>
    <w:rsid w:val="001D2BCA"/>
    <w:rsid w:val="001D2BF6"/>
    <w:rsid w:val="001D4196"/>
    <w:rsid w:val="001D4C81"/>
    <w:rsid w:val="001D5C57"/>
    <w:rsid w:val="001D5CD5"/>
    <w:rsid w:val="001D6720"/>
    <w:rsid w:val="001D689D"/>
    <w:rsid w:val="001D6D1F"/>
    <w:rsid w:val="001D7281"/>
    <w:rsid w:val="001D7A1F"/>
    <w:rsid w:val="001E05FB"/>
    <w:rsid w:val="001E07C9"/>
    <w:rsid w:val="001E0E5C"/>
    <w:rsid w:val="001E0EDE"/>
    <w:rsid w:val="001E123A"/>
    <w:rsid w:val="001E135A"/>
    <w:rsid w:val="001E13E7"/>
    <w:rsid w:val="001E17CA"/>
    <w:rsid w:val="001E23B0"/>
    <w:rsid w:val="001E3818"/>
    <w:rsid w:val="001E3B1D"/>
    <w:rsid w:val="001E4DCE"/>
    <w:rsid w:val="001E5F18"/>
    <w:rsid w:val="001E62CF"/>
    <w:rsid w:val="001E6423"/>
    <w:rsid w:val="001E646B"/>
    <w:rsid w:val="001E718B"/>
    <w:rsid w:val="001E7CDB"/>
    <w:rsid w:val="001E7D0E"/>
    <w:rsid w:val="001E7D58"/>
    <w:rsid w:val="001E7E8E"/>
    <w:rsid w:val="001F0F74"/>
    <w:rsid w:val="001F1672"/>
    <w:rsid w:val="001F1A61"/>
    <w:rsid w:val="001F1DA2"/>
    <w:rsid w:val="001F2068"/>
    <w:rsid w:val="001F4292"/>
    <w:rsid w:val="001F42D8"/>
    <w:rsid w:val="001F43CF"/>
    <w:rsid w:val="001F49D8"/>
    <w:rsid w:val="001F5134"/>
    <w:rsid w:val="001F6097"/>
    <w:rsid w:val="001F66B3"/>
    <w:rsid w:val="001F6C73"/>
    <w:rsid w:val="001F6EAE"/>
    <w:rsid w:val="001F6EB5"/>
    <w:rsid w:val="001F6F3C"/>
    <w:rsid w:val="001F78FE"/>
    <w:rsid w:val="001F7934"/>
    <w:rsid w:val="001F7C00"/>
    <w:rsid w:val="00200BE4"/>
    <w:rsid w:val="00200DD5"/>
    <w:rsid w:val="00200DDE"/>
    <w:rsid w:val="00201E46"/>
    <w:rsid w:val="00202331"/>
    <w:rsid w:val="002024CE"/>
    <w:rsid w:val="002027DE"/>
    <w:rsid w:val="00202AB5"/>
    <w:rsid w:val="00203A59"/>
    <w:rsid w:val="00204645"/>
    <w:rsid w:val="00204A82"/>
    <w:rsid w:val="00204AB9"/>
    <w:rsid w:val="00204C41"/>
    <w:rsid w:val="00205947"/>
    <w:rsid w:val="00205A53"/>
    <w:rsid w:val="0020618B"/>
    <w:rsid w:val="0020642D"/>
    <w:rsid w:val="002066A1"/>
    <w:rsid w:val="00206DB7"/>
    <w:rsid w:val="002070B2"/>
    <w:rsid w:val="00207E72"/>
    <w:rsid w:val="002101F1"/>
    <w:rsid w:val="00212665"/>
    <w:rsid w:val="002126E7"/>
    <w:rsid w:val="002127C3"/>
    <w:rsid w:val="00212C15"/>
    <w:rsid w:val="00214B6C"/>
    <w:rsid w:val="0021569A"/>
    <w:rsid w:val="00216370"/>
    <w:rsid w:val="00216972"/>
    <w:rsid w:val="00216E29"/>
    <w:rsid w:val="002175DF"/>
    <w:rsid w:val="0021786B"/>
    <w:rsid w:val="002202EF"/>
    <w:rsid w:val="002205F0"/>
    <w:rsid w:val="00221BCB"/>
    <w:rsid w:val="00222084"/>
    <w:rsid w:val="002229A8"/>
    <w:rsid w:val="00222ECE"/>
    <w:rsid w:val="0022366F"/>
    <w:rsid w:val="002237FE"/>
    <w:rsid w:val="00224228"/>
    <w:rsid w:val="00224C8B"/>
    <w:rsid w:val="00225EF5"/>
    <w:rsid w:val="00226E32"/>
    <w:rsid w:val="00230149"/>
    <w:rsid w:val="00230BEB"/>
    <w:rsid w:val="00231880"/>
    <w:rsid w:val="00232879"/>
    <w:rsid w:val="00232915"/>
    <w:rsid w:val="00232EBE"/>
    <w:rsid w:val="002331E8"/>
    <w:rsid w:val="0023442D"/>
    <w:rsid w:val="00234D72"/>
    <w:rsid w:val="00235259"/>
    <w:rsid w:val="002352EB"/>
    <w:rsid w:val="002355C3"/>
    <w:rsid w:val="002357FD"/>
    <w:rsid w:val="0023714F"/>
    <w:rsid w:val="0023715A"/>
    <w:rsid w:val="00237AD5"/>
    <w:rsid w:val="00237D3F"/>
    <w:rsid w:val="0024043D"/>
    <w:rsid w:val="00241B2C"/>
    <w:rsid w:val="00241DD6"/>
    <w:rsid w:val="00243687"/>
    <w:rsid w:val="002441E2"/>
    <w:rsid w:val="002442D4"/>
    <w:rsid w:val="00244554"/>
    <w:rsid w:val="0024464D"/>
    <w:rsid w:val="00244B2F"/>
    <w:rsid w:val="00246336"/>
    <w:rsid w:val="002463AA"/>
    <w:rsid w:val="002463B4"/>
    <w:rsid w:val="002500D8"/>
    <w:rsid w:val="002505F3"/>
    <w:rsid w:val="002509C6"/>
    <w:rsid w:val="00250EAA"/>
    <w:rsid w:val="00253A29"/>
    <w:rsid w:val="00254063"/>
    <w:rsid w:val="002550E0"/>
    <w:rsid w:val="002551A3"/>
    <w:rsid w:val="00255957"/>
    <w:rsid w:val="00255A82"/>
    <w:rsid w:val="00255BCD"/>
    <w:rsid w:val="00255CF6"/>
    <w:rsid w:val="00256035"/>
    <w:rsid w:val="0025608C"/>
    <w:rsid w:val="002572B0"/>
    <w:rsid w:val="002572C7"/>
    <w:rsid w:val="00261FA6"/>
    <w:rsid w:val="0026207A"/>
    <w:rsid w:val="0026319F"/>
    <w:rsid w:val="00263C00"/>
    <w:rsid w:val="00264855"/>
    <w:rsid w:val="00264F28"/>
    <w:rsid w:val="002651B3"/>
    <w:rsid w:val="00265504"/>
    <w:rsid w:val="0026561A"/>
    <w:rsid w:val="00266338"/>
    <w:rsid w:val="0026697E"/>
    <w:rsid w:val="00267E61"/>
    <w:rsid w:val="00270A22"/>
    <w:rsid w:val="002714D7"/>
    <w:rsid w:val="00271AD9"/>
    <w:rsid w:val="00271BB1"/>
    <w:rsid w:val="00272A12"/>
    <w:rsid w:val="00273CDF"/>
    <w:rsid w:val="00273DF7"/>
    <w:rsid w:val="00274026"/>
    <w:rsid w:val="00274566"/>
    <w:rsid w:val="00274A1B"/>
    <w:rsid w:val="00275091"/>
    <w:rsid w:val="00275223"/>
    <w:rsid w:val="0027556F"/>
    <w:rsid w:val="00275F25"/>
    <w:rsid w:val="00275FE2"/>
    <w:rsid w:val="002770FA"/>
    <w:rsid w:val="00277885"/>
    <w:rsid w:val="00280034"/>
    <w:rsid w:val="0028094E"/>
    <w:rsid w:val="002809C3"/>
    <w:rsid w:val="002811A3"/>
    <w:rsid w:val="0028129B"/>
    <w:rsid w:val="0028157F"/>
    <w:rsid w:val="00282BAF"/>
    <w:rsid w:val="00283272"/>
    <w:rsid w:val="002835C5"/>
    <w:rsid w:val="00283A3E"/>
    <w:rsid w:val="00283ADC"/>
    <w:rsid w:val="00284E09"/>
    <w:rsid w:val="00285117"/>
    <w:rsid w:val="002852BB"/>
    <w:rsid w:val="00285F91"/>
    <w:rsid w:val="002862DC"/>
    <w:rsid w:val="002865F4"/>
    <w:rsid w:val="0028693E"/>
    <w:rsid w:val="0029038D"/>
    <w:rsid w:val="002903E7"/>
    <w:rsid w:val="0029044A"/>
    <w:rsid w:val="002909F0"/>
    <w:rsid w:val="00291452"/>
    <w:rsid w:val="0029269B"/>
    <w:rsid w:val="002932FC"/>
    <w:rsid w:val="00293621"/>
    <w:rsid w:val="00294642"/>
    <w:rsid w:val="002949D9"/>
    <w:rsid w:val="002951EA"/>
    <w:rsid w:val="00295A65"/>
    <w:rsid w:val="0029685B"/>
    <w:rsid w:val="00296C27"/>
    <w:rsid w:val="0029785A"/>
    <w:rsid w:val="00297D4E"/>
    <w:rsid w:val="002A01E2"/>
    <w:rsid w:val="002A06CF"/>
    <w:rsid w:val="002A07C3"/>
    <w:rsid w:val="002A0D57"/>
    <w:rsid w:val="002A0EE9"/>
    <w:rsid w:val="002A2D39"/>
    <w:rsid w:val="002A4190"/>
    <w:rsid w:val="002A4CF4"/>
    <w:rsid w:val="002A610C"/>
    <w:rsid w:val="002A6A44"/>
    <w:rsid w:val="002A6E03"/>
    <w:rsid w:val="002A758B"/>
    <w:rsid w:val="002A75CD"/>
    <w:rsid w:val="002A7BD3"/>
    <w:rsid w:val="002B046D"/>
    <w:rsid w:val="002B05A6"/>
    <w:rsid w:val="002B2F43"/>
    <w:rsid w:val="002B442C"/>
    <w:rsid w:val="002B491F"/>
    <w:rsid w:val="002B4F23"/>
    <w:rsid w:val="002B5CBA"/>
    <w:rsid w:val="002B63A0"/>
    <w:rsid w:val="002B6418"/>
    <w:rsid w:val="002B7E3C"/>
    <w:rsid w:val="002C0997"/>
    <w:rsid w:val="002C2167"/>
    <w:rsid w:val="002C2810"/>
    <w:rsid w:val="002C32AA"/>
    <w:rsid w:val="002C364F"/>
    <w:rsid w:val="002C3C53"/>
    <w:rsid w:val="002C4246"/>
    <w:rsid w:val="002C4BDB"/>
    <w:rsid w:val="002C52F2"/>
    <w:rsid w:val="002C5D5C"/>
    <w:rsid w:val="002C5FEE"/>
    <w:rsid w:val="002C614B"/>
    <w:rsid w:val="002C76AD"/>
    <w:rsid w:val="002C7918"/>
    <w:rsid w:val="002D0718"/>
    <w:rsid w:val="002D092A"/>
    <w:rsid w:val="002D1135"/>
    <w:rsid w:val="002D18C4"/>
    <w:rsid w:val="002D1DB2"/>
    <w:rsid w:val="002D3685"/>
    <w:rsid w:val="002D3B5A"/>
    <w:rsid w:val="002D47BE"/>
    <w:rsid w:val="002D4AB5"/>
    <w:rsid w:val="002D68FB"/>
    <w:rsid w:val="002D6EAA"/>
    <w:rsid w:val="002D7091"/>
    <w:rsid w:val="002D73AD"/>
    <w:rsid w:val="002D7401"/>
    <w:rsid w:val="002E07C0"/>
    <w:rsid w:val="002E080B"/>
    <w:rsid w:val="002E0912"/>
    <w:rsid w:val="002E17B6"/>
    <w:rsid w:val="002E2464"/>
    <w:rsid w:val="002E2C31"/>
    <w:rsid w:val="002E3F96"/>
    <w:rsid w:val="002E5B31"/>
    <w:rsid w:val="002E5B46"/>
    <w:rsid w:val="002E5F7B"/>
    <w:rsid w:val="002E5FF3"/>
    <w:rsid w:val="002E6127"/>
    <w:rsid w:val="002E732E"/>
    <w:rsid w:val="002E79C3"/>
    <w:rsid w:val="002F0C58"/>
    <w:rsid w:val="002F1C43"/>
    <w:rsid w:val="002F201D"/>
    <w:rsid w:val="002F3FD9"/>
    <w:rsid w:val="002F41D4"/>
    <w:rsid w:val="002F4F0A"/>
    <w:rsid w:val="002F4F60"/>
    <w:rsid w:val="003001B6"/>
    <w:rsid w:val="00300A97"/>
    <w:rsid w:val="00300E88"/>
    <w:rsid w:val="00300FDE"/>
    <w:rsid w:val="00301256"/>
    <w:rsid w:val="0030148F"/>
    <w:rsid w:val="00301DC8"/>
    <w:rsid w:val="00302381"/>
    <w:rsid w:val="0030275E"/>
    <w:rsid w:val="00302B3D"/>
    <w:rsid w:val="00302E98"/>
    <w:rsid w:val="003033C2"/>
    <w:rsid w:val="00303AA0"/>
    <w:rsid w:val="00303C04"/>
    <w:rsid w:val="00304631"/>
    <w:rsid w:val="003048C4"/>
    <w:rsid w:val="003050D2"/>
    <w:rsid w:val="0030599C"/>
    <w:rsid w:val="00305AB0"/>
    <w:rsid w:val="00306536"/>
    <w:rsid w:val="00306BED"/>
    <w:rsid w:val="00306C6D"/>
    <w:rsid w:val="0030777F"/>
    <w:rsid w:val="00307D46"/>
    <w:rsid w:val="00307F5C"/>
    <w:rsid w:val="003101C8"/>
    <w:rsid w:val="003102EC"/>
    <w:rsid w:val="003104B0"/>
    <w:rsid w:val="00310647"/>
    <w:rsid w:val="003106AB"/>
    <w:rsid w:val="00310868"/>
    <w:rsid w:val="00311A76"/>
    <w:rsid w:val="0031348E"/>
    <w:rsid w:val="00313E22"/>
    <w:rsid w:val="00313E49"/>
    <w:rsid w:val="00313FEB"/>
    <w:rsid w:val="00314452"/>
    <w:rsid w:val="0031596B"/>
    <w:rsid w:val="003176CF"/>
    <w:rsid w:val="00317978"/>
    <w:rsid w:val="00317D1B"/>
    <w:rsid w:val="0032029D"/>
    <w:rsid w:val="00320F56"/>
    <w:rsid w:val="00320FA0"/>
    <w:rsid w:val="0032213C"/>
    <w:rsid w:val="00322C14"/>
    <w:rsid w:val="00323D5F"/>
    <w:rsid w:val="00325942"/>
    <w:rsid w:val="003266E8"/>
    <w:rsid w:val="0032767F"/>
    <w:rsid w:val="00327CA5"/>
    <w:rsid w:val="003304E6"/>
    <w:rsid w:val="00330799"/>
    <w:rsid w:val="00330D9D"/>
    <w:rsid w:val="00330E4C"/>
    <w:rsid w:val="003317DC"/>
    <w:rsid w:val="003319A6"/>
    <w:rsid w:val="00332325"/>
    <w:rsid w:val="003327E6"/>
    <w:rsid w:val="00333228"/>
    <w:rsid w:val="00333C8E"/>
    <w:rsid w:val="003343C8"/>
    <w:rsid w:val="003343FC"/>
    <w:rsid w:val="003352C8"/>
    <w:rsid w:val="00335689"/>
    <w:rsid w:val="00335B88"/>
    <w:rsid w:val="003361A6"/>
    <w:rsid w:val="00336983"/>
    <w:rsid w:val="0033724B"/>
    <w:rsid w:val="00337F3A"/>
    <w:rsid w:val="003408A4"/>
    <w:rsid w:val="00340904"/>
    <w:rsid w:val="003430B2"/>
    <w:rsid w:val="003438C4"/>
    <w:rsid w:val="003438CE"/>
    <w:rsid w:val="003448A4"/>
    <w:rsid w:val="00344A3C"/>
    <w:rsid w:val="003450B7"/>
    <w:rsid w:val="003456E1"/>
    <w:rsid w:val="003458B9"/>
    <w:rsid w:val="00346FDC"/>
    <w:rsid w:val="00347680"/>
    <w:rsid w:val="00347F38"/>
    <w:rsid w:val="00351B3B"/>
    <w:rsid w:val="00351CE4"/>
    <w:rsid w:val="00351DBE"/>
    <w:rsid w:val="00352435"/>
    <w:rsid w:val="00352B98"/>
    <w:rsid w:val="00352CB2"/>
    <w:rsid w:val="00354AF4"/>
    <w:rsid w:val="00355544"/>
    <w:rsid w:val="00356089"/>
    <w:rsid w:val="00356579"/>
    <w:rsid w:val="00357CE1"/>
    <w:rsid w:val="0036120A"/>
    <w:rsid w:val="00362226"/>
    <w:rsid w:val="003627E2"/>
    <w:rsid w:val="00362AE9"/>
    <w:rsid w:val="00362F5B"/>
    <w:rsid w:val="00363367"/>
    <w:rsid w:val="0036376A"/>
    <w:rsid w:val="00363BD8"/>
    <w:rsid w:val="00363FB4"/>
    <w:rsid w:val="003640A5"/>
    <w:rsid w:val="003641C2"/>
    <w:rsid w:val="003645E0"/>
    <w:rsid w:val="00364782"/>
    <w:rsid w:val="00365F97"/>
    <w:rsid w:val="00366161"/>
    <w:rsid w:val="00366AE7"/>
    <w:rsid w:val="0036705D"/>
    <w:rsid w:val="00367AE4"/>
    <w:rsid w:val="003700FD"/>
    <w:rsid w:val="00370535"/>
    <w:rsid w:val="003705E9"/>
    <w:rsid w:val="00370B8B"/>
    <w:rsid w:val="003711E1"/>
    <w:rsid w:val="00371696"/>
    <w:rsid w:val="00371C85"/>
    <w:rsid w:val="00371DED"/>
    <w:rsid w:val="0037209A"/>
    <w:rsid w:val="00373990"/>
    <w:rsid w:val="00374753"/>
    <w:rsid w:val="0037644E"/>
    <w:rsid w:val="00376AD0"/>
    <w:rsid w:val="00376AD2"/>
    <w:rsid w:val="00376BD2"/>
    <w:rsid w:val="003777A8"/>
    <w:rsid w:val="00380080"/>
    <w:rsid w:val="00381187"/>
    <w:rsid w:val="00381359"/>
    <w:rsid w:val="003826D1"/>
    <w:rsid w:val="0038518C"/>
    <w:rsid w:val="003855A1"/>
    <w:rsid w:val="00386709"/>
    <w:rsid w:val="00387C4D"/>
    <w:rsid w:val="00390252"/>
    <w:rsid w:val="0039062E"/>
    <w:rsid w:val="00391124"/>
    <w:rsid w:val="0039139A"/>
    <w:rsid w:val="00392429"/>
    <w:rsid w:val="00392D26"/>
    <w:rsid w:val="003931AA"/>
    <w:rsid w:val="00393AB3"/>
    <w:rsid w:val="00393E7D"/>
    <w:rsid w:val="0039441C"/>
    <w:rsid w:val="00394615"/>
    <w:rsid w:val="00394851"/>
    <w:rsid w:val="00395E08"/>
    <w:rsid w:val="00396A29"/>
    <w:rsid w:val="00396A2E"/>
    <w:rsid w:val="00396C4D"/>
    <w:rsid w:val="00396D2B"/>
    <w:rsid w:val="00397E00"/>
    <w:rsid w:val="003A0202"/>
    <w:rsid w:val="003A06EE"/>
    <w:rsid w:val="003A0992"/>
    <w:rsid w:val="003A12E5"/>
    <w:rsid w:val="003A2A82"/>
    <w:rsid w:val="003A36D4"/>
    <w:rsid w:val="003A41A3"/>
    <w:rsid w:val="003A4B7E"/>
    <w:rsid w:val="003A6F5A"/>
    <w:rsid w:val="003B0608"/>
    <w:rsid w:val="003B1358"/>
    <w:rsid w:val="003B13EB"/>
    <w:rsid w:val="003B1D63"/>
    <w:rsid w:val="003B1E93"/>
    <w:rsid w:val="003B2FC7"/>
    <w:rsid w:val="003B3467"/>
    <w:rsid w:val="003B346E"/>
    <w:rsid w:val="003B37BA"/>
    <w:rsid w:val="003B415A"/>
    <w:rsid w:val="003B4220"/>
    <w:rsid w:val="003B5235"/>
    <w:rsid w:val="003B57F2"/>
    <w:rsid w:val="003B71F5"/>
    <w:rsid w:val="003C02E8"/>
    <w:rsid w:val="003C0439"/>
    <w:rsid w:val="003C04D0"/>
    <w:rsid w:val="003C1086"/>
    <w:rsid w:val="003C1300"/>
    <w:rsid w:val="003C1373"/>
    <w:rsid w:val="003C59FF"/>
    <w:rsid w:val="003C6102"/>
    <w:rsid w:val="003C6478"/>
    <w:rsid w:val="003C6486"/>
    <w:rsid w:val="003C7295"/>
    <w:rsid w:val="003D1348"/>
    <w:rsid w:val="003D1A3A"/>
    <w:rsid w:val="003D1F23"/>
    <w:rsid w:val="003D21F4"/>
    <w:rsid w:val="003D421E"/>
    <w:rsid w:val="003D4A6F"/>
    <w:rsid w:val="003D525E"/>
    <w:rsid w:val="003D5B08"/>
    <w:rsid w:val="003D5DDA"/>
    <w:rsid w:val="003D6088"/>
    <w:rsid w:val="003D62BE"/>
    <w:rsid w:val="003D6B2B"/>
    <w:rsid w:val="003D72CF"/>
    <w:rsid w:val="003D7609"/>
    <w:rsid w:val="003D7F29"/>
    <w:rsid w:val="003E00AE"/>
    <w:rsid w:val="003E11E4"/>
    <w:rsid w:val="003E121A"/>
    <w:rsid w:val="003E1A24"/>
    <w:rsid w:val="003E28CF"/>
    <w:rsid w:val="003E29A1"/>
    <w:rsid w:val="003E4FB4"/>
    <w:rsid w:val="003E6514"/>
    <w:rsid w:val="003E651F"/>
    <w:rsid w:val="003E7980"/>
    <w:rsid w:val="003E7ED3"/>
    <w:rsid w:val="003F0C60"/>
    <w:rsid w:val="003F0D5A"/>
    <w:rsid w:val="003F18E6"/>
    <w:rsid w:val="003F28A2"/>
    <w:rsid w:val="003F2BF8"/>
    <w:rsid w:val="003F3DAF"/>
    <w:rsid w:val="003F450C"/>
    <w:rsid w:val="003F495F"/>
    <w:rsid w:val="003F4AB3"/>
    <w:rsid w:val="003F519B"/>
    <w:rsid w:val="003F66F8"/>
    <w:rsid w:val="003F6760"/>
    <w:rsid w:val="003F6D55"/>
    <w:rsid w:val="003F761A"/>
    <w:rsid w:val="003F7F6A"/>
    <w:rsid w:val="00400A7C"/>
    <w:rsid w:val="00400EDE"/>
    <w:rsid w:val="00401149"/>
    <w:rsid w:val="00401346"/>
    <w:rsid w:val="00401893"/>
    <w:rsid w:val="0040238A"/>
    <w:rsid w:val="00402F17"/>
    <w:rsid w:val="00403354"/>
    <w:rsid w:val="00403D5E"/>
    <w:rsid w:val="00404666"/>
    <w:rsid w:val="004060BD"/>
    <w:rsid w:val="00406B07"/>
    <w:rsid w:val="0040706F"/>
    <w:rsid w:val="004077AE"/>
    <w:rsid w:val="0041040F"/>
    <w:rsid w:val="00410A53"/>
    <w:rsid w:val="00410EBF"/>
    <w:rsid w:val="0041138D"/>
    <w:rsid w:val="004119BB"/>
    <w:rsid w:val="00412579"/>
    <w:rsid w:val="00412C2E"/>
    <w:rsid w:val="00413627"/>
    <w:rsid w:val="004139D9"/>
    <w:rsid w:val="00414E78"/>
    <w:rsid w:val="00415669"/>
    <w:rsid w:val="004169E1"/>
    <w:rsid w:val="00416A19"/>
    <w:rsid w:val="00416F8D"/>
    <w:rsid w:val="00417042"/>
    <w:rsid w:val="0041791A"/>
    <w:rsid w:val="00417C0F"/>
    <w:rsid w:val="00417FDE"/>
    <w:rsid w:val="00420630"/>
    <w:rsid w:val="00420AF8"/>
    <w:rsid w:val="00420BC2"/>
    <w:rsid w:val="004210EE"/>
    <w:rsid w:val="004217DD"/>
    <w:rsid w:val="00421C79"/>
    <w:rsid w:val="00422041"/>
    <w:rsid w:val="00422B9E"/>
    <w:rsid w:val="004235B7"/>
    <w:rsid w:val="00423CD9"/>
    <w:rsid w:val="00424155"/>
    <w:rsid w:val="0042472C"/>
    <w:rsid w:val="00425229"/>
    <w:rsid w:val="00425541"/>
    <w:rsid w:val="00426B2B"/>
    <w:rsid w:val="00430FDD"/>
    <w:rsid w:val="00432315"/>
    <w:rsid w:val="00433224"/>
    <w:rsid w:val="00433A55"/>
    <w:rsid w:val="00434597"/>
    <w:rsid w:val="00434666"/>
    <w:rsid w:val="00435945"/>
    <w:rsid w:val="00435A4D"/>
    <w:rsid w:val="004360F2"/>
    <w:rsid w:val="00437F41"/>
    <w:rsid w:val="00437F5C"/>
    <w:rsid w:val="0044041D"/>
    <w:rsid w:val="00440899"/>
    <w:rsid w:val="00441290"/>
    <w:rsid w:val="0044180C"/>
    <w:rsid w:val="00441AB2"/>
    <w:rsid w:val="00441AF0"/>
    <w:rsid w:val="004421B2"/>
    <w:rsid w:val="00442B6D"/>
    <w:rsid w:val="00443835"/>
    <w:rsid w:val="00446561"/>
    <w:rsid w:val="00446773"/>
    <w:rsid w:val="0044679B"/>
    <w:rsid w:val="00446879"/>
    <w:rsid w:val="00446BEB"/>
    <w:rsid w:val="00447BDF"/>
    <w:rsid w:val="00447EB5"/>
    <w:rsid w:val="00447FFC"/>
    <w:rsid w:val="0045159A"/>
    <w:rsid w:val="00453A9E"/>
    <w:rsid w:val="00453ADD"/>
    <w:rsid w:val="00454395"/>
    <w:rsid w:val="0045514E"/>
    <w:rsid w:val="0045555C"/>
    <w:rsid w:val="00455A93"/>
    <w:rsid w:val="00455D93"/>
    <w:rsid w:val="00456458"/>
    <w:rsid w:val="00456A19"/>
    <w:rsid w:val="00456B79"/>
    <w:rsid w:val="00457C7A"/>
    <w:rsid w:val="00460FE9"/>
    <w:rsid w:val="004614EF"/>
    <w:rsid w:val="0046177F"/>
    <w:rsid w:val="00462928"/>
    <w:rsid w:val="00462DAB"/>
    <w:rsid w:val="00462F1B"/>
    <w:rsid w:val="00463CC1"/>
    <w:rsid w:val="0046503C"/>
    <w:rsid w:val="004654BF"/>
    <w:rsid w:val="004700F0"/>
    <w:rsid w:val="00470AA6"/>
    <w:rsid w:val="004721AF"/>
    <w:rsid w:val="004721C5"/>
    <w:rsid w:val="00472569"/>
    <w:rsid w:val="004735EA"/>
    <w:rsid w:val="00473991"/>
    <w:rsid w:val="004756B5"/>
    <w:rsid w:val="00476123"/>
    <w:rsid w:val="004769AF"/>
    <w:rsid w:val="00476E48"/>
    <w:rsid w:val="00476EDE"/>
    <w:rsid w:val="00477316"/>
    <w:rsid w:val="00477E23"/>
    <w:rsid w:val="00480166"/>
    <w:rsid w:val="00480B0A"/>
    <w:rsid w:val="00480ED8"/>
    <w:rsid w:val="0048136A"/>
    <w:rsid w:val="0048183F"/>
    <w:rsid w:val="00481BF4"/>
    <w:rsid w:val="004841ED"/>
    <w:rsid w:val="00484E0A"/>
    <w:rsid w:val="0048586D"/>
    <w:rsid w:val="00485AC7"/>
    <w:rsid w:val="0048620F"/>
    <w:rsid w:val="00486595"/>
    <w:rsid w:val="00486667"/>
    <w:rsid w:val="004867B3"/>
    <w:rsid w:val="00490154"/>
    <w:rsid w:val="00490E27"/>
    <w:rsid w:val="00490E2B"/>
    <w:rsid w:val="00491120"/>
    <w:rsid w:val="0049145C"/>
    <w:rsid w:val="00491716"/>
    <w:rsid w:val="00491BEF"/>
    <w:rsid w:val="004924F8"/>
    <w:rsid w:val="004926E6"/>
    <w:rsid w:val="00492ADE"/>
    <w:rsid w:val="00493090"/>
    <w:rsid w:val="004949A3"/>
    <w:rsid w:val="004949C7"/>
    <w:rsid w:val="00494D65"/>
    <w:rsid w:val="0049768A"/>
    <w:rsid w:val="00497942"/>
    <w:rsid w:val="004A00E3"/>
    <w:rsid w:val="004A0262"/>
    <w:rsid w:val="004A38DC"/>
    <w:rsid w:val="004A3E3F"/>
    <w:rsid w:val="004A6881"/>
    <w:rsid w:val="004A68B4"/>
    <w:rsid w:val="004B0201"/>
    <w:rsid w:val="004B1E31"/>
    <w:rsid w:val="004B204F"/>
    <w:rsid w:val="004B21E9"/>
    <w:rsid w:val="004B2D57"/>
    <w:rsid w:val="004B312C"/>
    <w:rsid w:val="004B4001"/>
    <w:rsid w:val="004B41E7"/>
    <w:rsid w:val="004B5350"/>
    <w:rsid w:val="004B6316"/>
    <w:rsid w:val="004B6381"/>
    <w:rsid w:val="004B6692"/>
    <w:rsid w:val="004B6B62"/>
    <w:rsid w:val="004B6B75"/>
    <w:rsid w:val="004B6D0A"/>
    <w:rsid w:val="004B7D8F"/>
    <w:rsid w:val="004C0108"/>
    <w:rsid w:val="004C10C9"/>
    <w:rsid w:val="004C20BA"/>
    <w:rsid w:val="004C361D"/>
    <w:rsid w:val="004C510F"/>
    <w:rsid w:val="004C552C"/>
    <w:rsid w:val="004C59B2"/>
    <w:rsid w:val="004C64F3"/>
    <w:rsid w:val="004C7350"/>
    <w:rsid w:val="004D176A"/>
    <w:rsid w:val="004D223E"/>
    <w:rsid w:val="004D4E76"/>
    <w:rsid w:val="004D5497"/>
    <w:rsid w:val="004D6024"/>
    <w:rsid w:val="004D61EA"/>
    <w:rsid w:val="004D6934"/>
    <w:rsid w:val="004D6CC9"/>
    <w:rsid w:val="004D6D0C"/>
    <w:rsid w:val="004E081D"/>
    <w:rsid w:val="004E0987"/>
    <w:rsid w:val="004E185A"/>
    <w:rsid w:val="004E306E"/>
    <w:rsid w:val="004E3293"/>
    <w:rsid w:val="004E350B"/>
    <w:rsid w:val="004E3711"/>
    <w:rsid w:val="004E3DAD"/>
    <w:rsid w:val="004E449E"/>
    <w:rsid w:val="004E4C45"/>
    <w:rsid w:val="004E4C90"/>
    <w:rsid w:val="004E5418"/>
    <w:rsid w:val="004E578D"/>
    <w:rsid w:val="004E6051"/>
    <w:rsid w:val="004F0C47"/>
    <w:rsid w:val="004F1172"/>
    <w:rsid w:val="004F2818"/>
    <w:rsid w:val="004F293B"/>
    <w:rsid w:val="004F2A66"/>
    <w:rsid w:val="004F30CD"/>
    <w:rsid w:val="004F482F"/>
    <w:rsid w:val="004F4943"/>
    <w:rsid w:val="004F54F6"/>
    <w:rsid w:val="004F5A9F"/>
    <w:rsid w:val="004F5CBE"/>
    <w:rsid w:val="004F7DC9"/>
    <w:rsid w:val="00500636"/>
    <w:rsid w:val="0050207D"/>
    <w:rsid w:val="005026F6"/>
    <w:rsid w:val="005028EC"/>
    <w:rsid w:val="00502C9B"/>
    <w:rsid w:val="00502EF6"/>
    <w:rsid w:val="005036BB"/>
    <w:rsid w:val="00504AD3"/>
    <w:rsid w:val="00504FFB"/>
    <w:rsid w:val="00505A31"/>
    <w:rsid w:val="00505C3E"/>
    <w:rsid w:val="00505C90"/>
    <w:rsid w:val="00506BC1"/>
    <w:rsid w:val="00507064"/>
    <w:rsid w:val="00507928"/>
    <w:rsid w:val="00510018"/>
    <w:rsid w:val="00511E08"/>
    <w:rsid w:val="005126EC"/>
    <w:rsid w:val="00513148"/>
    <w:rsid w:val="00513754"/>
    <w:rsid w:val="00513EF1"/>
    <w:rsid w:val="005143A3"/>
    <w:rsid w:val="005143DB"/>
    <w:rsid w:val="005145F0"/>
    <w:rsid w:val="00515FAF"/>
    <w:rsid w:val="00516953"/>
    <w:rsid w:val="00516B3F"/>
    <w:rsid w:val="00516C21"/>
    <w:rsid w:val="005178DD"/>
    <w:rsid w:val="00520C72"/>
    <w:rsid w:val="005215CD"/>
    <w:rsid w:val="00521758"/>
    <w:rsid w:val="00521FC9"/>
    <w:rsid w:val="005222CC"/>
    <w:rsid w:val="00522839"/>
    <w:rsid w:val="0052476E"/>
    <w:rsid w:val="00525D00"/>
    <w:rsid w:val="00527E34"/>
    <w:rsid w:val="00530A22"/>
    <w:rsid w:val="005312D9"/>
    <w:rsid w:val="00531713"/>
    <w:rsid w:val="00531D3C"/>
    <w:rsid w:val="005321F7"/>
    <w:rsid w:val="005327A0"/>
    <w:rsid w:val="00536A0A"/>
    <w:rsid w:val="00536B8D"/>
    <w:rsid w:val="00536C99"/>
    <w:rsid w:val="00536D4E"/>
    <w:rsid w:val="0053738B"/>
    <w:rsid w:val="005374BD"/>
    <w:rsid w:val="00540770"/>
    <w:rsid w:val="00541ED1"/>
    <w:rsid w:val="005423A6"/>
    <w:rsid w:val="005424AF"/>
    <w:rsid w:val="00542C23"/>
    <w:rsid w:val="0054328E"/>
    <w:rsid w:val="00543A98"/>
    <w:rsid w:val="00544035"/>
    <w:rsid w:val="00544AAB"/>
    <w:rsid w:val="00545463"/>
    <w:rsid w:val="005466AC"/>
    <w:rsid w:val="00546FAA"/>
    <w:rsid w:val="00547C02"/>
    <w:rsid w:val="00547D68"/>
    <w:rsid w:val="005503EA"/>
    <w:rsid w:val="00550690"/>
    <w:rsid w:val="00552AD2"/>
    <w:rsid w:val="0055313A"/>
    <w:rsid w:val="00553731"/>
    <w:rsid w:val="00553F19"/>
    <w:rsid w:val="005552EB"/>
    <w:rsid w:val="005556CB"/>
    <w:rsid w:val="00556559"/>
    <w:rsid w:val="00556F27"/>
    <w:rsid w:val="00557C62"/>
    <w:rsid w:val="00557D5A"/>
    <w:rsid w:val="005612A7"/>
    <w:rsid w:val="0056153C"/>
    <w:rsid w:val="005618F4"/>
    <w:rsid w:val="005621FC"/>
    <w:rsid w:val="00562C7D"/>
    <w:rsid w:val="00563391"/>
    <w:rsid w:val="00563A20"/>
    <w:rsid w:val="00564937"/>
    <w:rsid w:val="00564BC4"/>
    <w:rsid w:val="005652B8"/>
    <w:rsid w:val="005659FB"/>
    <w:rsid w:val="00565BDE"/>
    <w:rsid w:val="00565E55"/>
    <w:rsid w:val="005660E2"/>
    <w:rsid w:val="005662E3"/>
    <w:rsid w:val="0056654F"/>
    <w:rsid w:val="00566E32"/>
    <w:rsid w:val="0056711D"/>
    <w:rsid w:val="00567F6B"/>
    <w:rsid w:val="00570962"/>
    <w:rsid w:val="0057110A"/>
    <w:rsid w:val="00572136"/>
    <w:rsid w:val="005725CE"/>
    <w:rsid w:val="0057585D"/>
    <w:rsid w:val="005760DF"/>
    <w:rsid w:val="00576EFE"/>
    <w:rsid w:val="00577E71"/>
    <w:rsid w:val="005804A7"/>
    <w:rsid w:val="00580827"/>
    <w:rsid w:val="005825E5"/>
    <w:rsid w:val="00582D92"/>
    <w:rsid w:val="005833DE"/>
    <w:rsid w:val="00583A44"/>
    <w:rsid w:val="005849F5"/>
    <w:rsid w:val="00584C7E"/>
    <w:rsid w:val="005850BD"/>
    <w:rsid w:val="0058552E"/>
    <w:rsid w:val="00585C32"/>
    <w:rsid w:val="0058690A"/>
    <w:rsid w:val="00587433"/>
    <w:rsid w:val="0058766D"/>
    <w:rsid w:val="00590C53"/>
    <w:rsid w:val="00591012"/>
    <w:rsid w:val="00591056"/>
    <w:rsid w:val="0059182C"/>
    <w:rsid w:val="00591996"/>
    <w:rsid w:val="00591A6A"/>
    <w:rsid w:val="005929D8"/>
    <w:rsid w:val="00592AC8"/>
    <w:rsid w:val="0059319F"/>
    <w:rsid w:val="005932C8"/>
    <w:rsid w:val="00593AE2"/>
    <w:rsid w:val="00593AF5"/>
    <w:rsid w:val="00593B4E"/>
    <w:rsid w:val="00594F44"/>
    <w:rsid w:val="00596614"/>
    <w:rsid w:val="005968AC"/>
    <w:rsid w:val="0059694D"/>
    <w:rsid w:val="00596B3D"/>
    <w:rsid w:val="00597231"/>
    <w:rsid w:val="00597803"/>
    <w:rsid w:val="005A0D54"/>
    <w:rsid w:val="005A2625"/>
    <w:rsid w:val="005A284B"/>
    <w:rsid w:val="005A2FB3"/>
    <w:rsid w:val="005A3065"/>
    <w:rsid w:val="005A36E4"/>
    <w:rsid w:val="005A3787"/>
    <w:rsid w:val="005A39F2"/>
    <w:rsid w:val="005A3D14"/>
    <w:rsid w:val="005A4E8A"/>
    <w:rsid w:val="005A5646"/>
    <w:rsid w:val="005A56AB"/>
    <w:rsid w:val="005A5C71"/>
    <w:rsid w:val="005A6A0F"/>
    <w:rsid w:val="005A6FB2"/>
    <w:rsid w:val="005A72AA"/>
    <w:rsid w:val="005B07E0"/>
    <w:rsid w:val="005B097A"/>
    <w:rsid w:val="005B15A2"/>
    <w:rsid w:val="005B227F"/>
    <w:rsid w:val="005B2430"/>
    <w:rsid w:val="005B245D"/>
    <w:rsid w:val="005B2C4D"/>
    <w:rsid w:val="005B3AFE"/>
    <w:rsid w:val="005B3FC4"/>
    <w:rsid w:val="005B5F8F"/>
    <w:rsid w:val="005B60E0"/>
    <w:rsid w:val="005B6924"/>
    <w:rsid w:val="005B79C1"/>
    <w:rsid w:val="005B7D22"/>
    <w:rsid w:val="005C0620"/>
    <w:rsid w:val="005C1253"/>
    <w:rsid w:val="005C1768"/>
    <w:rsid w:val="005C2A40"/>
    <w:rsid w:val="005C3145"/>
    <w:rsid w:val="005C3495"/>
    <w:rsid w:val="005C3D2F"/>
    <w:rsid w:val="005C3F3F"/>
    <w:rsid w:val="005C4662"/>
    <w:rsid w:val="005C593F"/>
    <w:rsid w:val="005C6891"/>
    <w:rsid w:val="005C6F86"/>
    <w:rsid w:val="005C76D5"/>
    <w:rsid w:val="005C77DF"/>
    <w:rsid w:val="005C7D50"/>
    <w:rsid w:val="005D002D"/>
    <w:rsid w:val="005D0C91"/>
    <w:rsid w:val="005D13A3"/>
    <w:rsid w:val="005D1FD0"/>
    <w:rsid w:val="005D2218"/>
    <w:rsid w:val="005D2DCA"/>
    <w:rsid w:val="005D3178"/>
    <w:rsid w:val="005D3AD7"/>
    <w:rsid w:val="005D3C1E"/>
    <w:rsid w:val="005D426C"/>
    <w:rsid w:val="005D4486"/>
    <w:rsid w:val="005D4B6E"/>
    <w:rsid w:val="005D6F5E"/>
    <w:rsid w:val="005D7D0A"/>
    <w:rsid w:val="005D7DCD"/>
    <w:rsid w:val="005E1406"/>
    <w:rsid w:val="005E1772"/>
    <w:rsid w:val="005E1945"/>
    <w:rsid w:val="005E38B2"/>
    <w:rsid w:val="005E3B02"/>
    <w:rsid w:val="005E46BA"/>
    <w:rsid w:val="005E4D7C"/>
    <w:rsid w:val="005E51C0"/>
    <w:rsid w:val="005E5781"/>
    <w:rsid w:val="005E589D"/>
    <w:rsid w:val="005E5AA5"/>
    <w:rsid w:val="005E5ADB"/>
    <w:rsid w:val="005E6B58"/>
    <w:rsid w:val="005E72F0"/>
    <w:rsid w:val="005E73F0"/>
    <w:rsid w:val="005F0A5C"/>
    <w:rsid w:val="005F399D"/>
    <w:rsid w:val="005F463A"/>
    <w:rsid w:val="005F4B21"/>
    <w:rsid w:val="005F4F23"/>
    <w:rsid w:val="005F5EBA"/>
    <w:rsid w:val="005F73BD"/>
    <w:rsid w:val="005F73E6"/>
    <w:rsid w:val="005F7D7C"/>
    <w:rsid w:val="0060021C"/>
    <w:rsid w:val="0060035C"/>
    <w:rsid w:val="00600C2F"/>
    <w:rsid w:val="00600C37"/>
    <w:rsid w:val="00601A39"/>
    <w:rsid w:val="00601E9B"/>
    <w:rsid w:val="0060304E"/>
    <w:rsid w:val="0060345C"/>
    <w:rsid w:val="00603FB3"/>
    <w:rsid w:val="006047FB"/>
    <w:rsid w:val="0060499A"/>
    <w:rsid w:val="006059CF"/>
    <w:rsid w:val="00605EFE"/>
    <w:rsid w:val="00606D6A"/>
    <w:rsid w:val="00606D89"/>
    <w:rsid w:val="006073D4"/>
    <w:rsid w:val="00607C0A"/>
    <w:rsid w:val="00607E84"/>
    <w:rsid w:val="0061024A"/>
    <w:rsid w:val="0061044E"/>
    <w:rsid w:val="00610A92"/>
    <w:rsid w:val="00610B5D"/>
    <w:rsid w:val="00611001"/>
    <w:rsid w:val="006111D2"/>
    <w:rsid w:val="00611218"/>
    <w:rsid w:val="00612957"/>
    <w:rsid w:val="00613063"/>
    <w:rsid w:val="00613453"/>
    <w:rsid w:val="00613778"/>
    <w:rsid w:val="00614199"/>
    <w:rsid w:val="00614AD8"/>
    <w:rsid w:val="006152A8"/>
    <w:rsid w:val="006160BC"/>
    <w:rsid w:val="00616DBC"/>
    <w:rsid w:val="00620FF5"/>
    <w:rsid w:val="006210A0"/>
    <w:rsid w:val="006217CB"/>
    <w:rsid w:val="00621F79"/>
    <w:rsid w:val="00622D47"/>
    <w:rsid w:val="006236E2"/>
    <w:rsid w:val="00623A02"/>
    <w:rsid w:val="00624343"/>
    <w:rsid w:val="00624537"/>
    <w:rsid w:val="006245AF"/>
    <w:rsid w:val="006252E6"/>
    <w:rsid w:val="00625414"/>
    <w:rsid w:val="00625BFC"/>
    <w:rsid w:val="006268DA"/>
    <w:rsid w:val="00626EFD"/>
    <w:rsid w:val="00627075"/>
    <w:rsid w:val="00630279"/>
    <w:rsid w:val="006302EE"/>
    <w:rsid w:val="00630397"/>
    <w:rsid w:val="006308FD"/>
    <w:rsid w:val="00630A15"/>
    <w:rsid w:val="00630A93"/>
    <w:rsid w:val="006315ED"/>
    <w:rsid w:val="006322FE"/>
    <w:rsid w:val="006329ED"/>
    <w:rsid w:val="0063362F"/>
    <w:rsid w:val="00633D49"/>
    <w:rsid w:val="00635774"/>
    <w:rsid w:val="00635AF8"/>
    <w:rsid w:val="00635F12"/>
    <w:rsid w:val="00636719"/>
    <w:rsid w:val="00636A7B"/>
    <w:rsid w:val="00640D70"/>
    <w:rsid w:val="006426E3"/>
    <w:rsid w:val="006436DE"/>
    <w:rsid w:val="00643725"/>
    <w:rsid w:val="006443BA"/>
    <w:rsid w:val="00644B21"/>
    <w:rsid w:val="00644C8D"/>
    <w:rsid w:val="00644E7A"/>
    <w:rsid w:val="00645358"/>
    <w:rsid w:val="00645C9D"/>
    <w:rsid w:val="00646F4C"/>
    <w:rsid w:val="006502D6"/>
    <w:rsid w:val="006503C6"/>
    <w:rsid w:val="00651CF6"/>
    <w:rsid w:val="00652499"/>
    <w:rsid w:val="006527C1"/>
    <w:rsid w:val="00652FDD"/>
    <w:rsid w:val="0065361B"/>
    <w:rsid w:val="006541B4"/>
    <w:rsid w:val="00654A53"/>
    <w:rsid w:val="00654C1F"/>
    <w:rsid w:val="00654DC1"/>
    <w:rsid w:val="00656768"/>
    <w:rsid w:val="006568C5"/>
    <w:rsid w:val="006575F9"/>
    <w:rsid w:val="006576DA"/>
    <w:rsid w:val="006579B4"/>
    <w:rsid w:val="0066004F"/>
    <w:rsid w:val="00662FE3"/>
    <w:rsid w:val="0066386E"/>
    <w:rsid w:val="00663B7A"/>
    <w:rsid w:val="00663C98"/>
    <w:rsid w:val="006642F0"/>
    <w:rsid w:val="00664FC2"/>
    <w:rsid w:val="00665431"/>
    <w:rsid w:val="00665902"/>
    <w:rsid w:val="006660AE"/>
    <w:rsid w:val="00670172"/>
    <w:rsid w:val="006708E4"/>
    <w:rsid w:val="00670C46"/>
    <w:rsid w:val="00672730"/>
    <w:rsid w:val="0067274E"/>
    <w:rsid w:val="006727C6"/>
    <w:rsid w:val="0067316C"/>
    <w:rsid w:val="00673642"/>
    <w:rsid w:val="00673CEF"/>
    <w:rsid w:val="00675362"/>
    <w:rsid w:val="006755D6"/>
    <w:rsid w:val="00675847"/>
    <w:rsid w:val="00676215"/>
    <w:rsid w:val="00676B55"/>
    <w:rsid w:val="00676C5F"/>
    <w:rsid w:val="00676EAF"/>
    <w:rsid w:val="00677441"/>
    <w:rsid w:val="0068041F"/>
    <w:rsid w:val="00680A17"/>
    <w:rsid w:val="00681AF4"/>
    <w:rsid w:val="006826FE"/>
    <w:rsid w:val="006829EF"/>
    <w:rsid w:val="00684050"/>
    <w:rsid w:val="00685C3E"/>
    <w:rsid w:val="00686474"/>
    <w:rsid w:val="006869AD"/>
    <w:rsid w:val="006905BE"/>
    <w:rsid w:val="006905E3"/>
    <w:rsid w:val="006906FF"/>
    <w:rsid w:val="00690B98"/>
    <w:rsid w:val="00690E40"/>
    <w:rsid w:val="006912EE"/>
    <w:rsid w:val="00691B25"/>
    <w:rsid w:val="00691C9A"/>
    <w:rsid w:val="00693058"/>
    <w:rsid w:val="006935F1"/>
    <w:rsid w:val="006936B1"/>
    <w:rsid w:val="006949D2"/>
    <w:rsid w:val="00694DF5"/>
    <w:rsid w:val="00694E34"/>
    <w:rsid w:val="00695528"/>
    <w:rsid w:val="00695F74"/>
    <w:rsid w:val="006A18CF"/>
    <w:rsid w:val="006A3376"/>
    <w:rsid w:val="006A34F4"/>
    <w:rsid w:val="006A35E8"/>
    <w:rsid w:val="006A398F"/>
    <w:rsid w:val="006A4446"/>
    <w:rsid w:val="006A4EE1"/>
    <w:rsid w:val="006A532E"/>
    <w:rsid w:val="006A6269"/>
    <w:rsid w:val="006A6AB7"/>
    <w:rsid w:val="006A6E47"/>
    <w:rsid w:val="006A72CD"/>
    <w:rsid w:val="006A7F55"/>
    <w:rsid w:val="006B0399"/>
    <w:rsid w:val="006B0631"/>
    <w:rsid w:val="006B07CC"/>
    <w:rsid w:val="006B08C5"/>
    <w:rsid w:val="006B0941"/>
    <w:rsid w:val="006B0A76"/>
    <w:rsid w:val="006B1094"/>
    <w:rsid w:val="006B11CD"/>
    <w:rsid w:val="006B189D"/>
    <w:rsid w:val="006B1AF3"/>
    <w:rsid w:val="006B24C4"/>
    <w:rsid w:val="006B2E2E"/>
    <w:rsid w:val="006B2E7F"/>
    <w:rsid w:val="006B32A2"/>
    <w:rsid w:val="006B3A64"/>
    <w:rsid w:val="006B5927"/>
    <w:rsid w:val="006B6570"/>
    <w:rsid w:val="006B6FE1"/>
    <w:rsid w:val="006B787B"/>
    <w:rsid w:val="006C0463"/>
    <w:rsid w:val="006C0B87"/>
    <w:rsid w:val="006C111A"/>
    <w:rsid w:val="006C1531"/>
    <w:rsid w:val="006C1CCC"/>
    <w:rsid w:val="006C2D09"/>
    <w:rsid w:val="006C38BE"/>
    <w:rsid w:val="006C4082"/>
    <w:rsid w:val="006C4341"/>
    <w:rsid w:val="006C4702"/>
    <w:rsid w:val="006C6148"/>
    <w:rsid w:val="006C62A4"/>
    <w:rsid w:val="006C6B26"/>
    <w:rsid w:val="006C6F3D"/>
    <w:rsid w:val="006D03EE"/>
    <w:rsid w:val="006D0A8A"/>
    <w:rsid w:val="006D1783"/>
    <w:rsid w:val="006D2231"/>
    <w:rsid w:val="006D3A94"/>
    <w:rsid w:val="006D43DB"/>
    <w:rsid w:val="006D4B2E"/>
    <w:rsid w:val="006D4E47"/>
    <w:rsid w:val="006D5323"/>
    <w:rsid w:val="006D6CFA"/>
    <w:rsid w:val="006D7391"/>
    <w:rsid w:val="006D7663"/>
    <w:rsid w:val="006E0D03"/>
    <w:rsid w:val="006E1031"/>
    <w:rsid w:val="006E1395"/>
    <w:rsid w:val="006E19A9"/>
    <w:rsid w:val="006E1DA7"/>
    <w:rsid w:val="006E1E80"/>
    <w:rsid w:val="006E212E"/>
    <w:rsid w:val="006E2FF1"/>
    <w:rsid w:val="006E4097"/>
    <w:rsid w:val="006E4541"/>
    <w:rsid w:val="006E4947"/>
    <w:rsid w:val="006E520A"/>
    <w:rsid w:val="006E54A7"/>
    <w:rsid w:val="006E5C69"/>
    <w:rsid w:val="006E6C41"/>
    <w:rsid w:val="006E6F20"/>
    <w:rsid w:val="006F0288"/>
    <w:rsid w:val="006F02AF"/>
    <w:rsid w:val="006F1333"/>
    <w:rsid w:val="006F2B14"/>
    <w:rsid w:val="006F3485"/>
    <w:rsid w:val="006F34CA"/>
    <w:rsid w:val="006F3DCA"/>
    <w:rsid w:val="006F43D9"/>
    <w:rsid w:val="006F4E0A"/>
    <w:rsid w:val="006F62DC"/>
    <w:rsid w:val="006F66B9"/>
    <w:rsid w:val="006F7546"/>
    <w:rsid w:val="006F7824"/>
    <w:rsid w:val="006F7A23"/>
    <w:rsid w:val="007026ED"/>
    <w:rsid w:val="007032C1"/>
    <w:rsid w:val="007053AA"/>
    <w:rsid w:val="00705D33"/>
    <w:rsid w:val="00705FE9"/>
    <w:rsid w:val="00706B20"/>
    <w:rsid w:val="00707560"/>
    <w:rsid w:val="0070759F"/>
    <w:rsid w:val="0071092F"/>
    <w:rsid w:val="00710C03"/>
    <w:rsid w:val="00710DC9"/>
    <w:rsid w:val="00710E26"/>
    <w:rsid w:val="00711179"/>
    <w:rsid w:val="00711B43"/>
    <w:rsid w:val="0071296C"/>
    <w:rsid w:val="00712F8F"/>
    <w:rsid w:val="00712FCF"/>
    <w:rsid w:val="00713334"/>
    <w:rsid w:val="0071367C"/>
    <w:rsid w:val="007141E3"/>
    <w:rsid w:val="00714945"/>
    <w:rsid w:val="00715596"/>
    <w:rsid w:val="00715CAD"/>
    <w:rsid w:val="00715F9E"/>
    <w:rsid w:val="00716C4E"/>
    <w:rsid w:val="00717A91"/>
    <w:rsid w:val="00717BE0"/>
    <w:rsid w:val="007202B9"/>
    <w:rsid w:val="0072190D"/>
    <w:rsid w:val="00722D5A"/>
    <w:rsid w:val="0072404F"/>
    <w:rsid w:val="0072489F"/>
    <w:rsid w:val="00724D4D"/>
    <w:rsid w:val="007255CF"/>
    <w:rsid w:val="0072567B"/>
    <w:rsid w:val="007258AD"/>
    <w:rsid w:val="00725B04"/>
    <w:rsid w:val="0072646F"/>
    <w:rsid w:val="00726A5C"/>
    <w:rsid w:val="00726E4F"/>
    <w:rsid w:val="0072711E"/>
    <w:rsid w:val="007271AC"/>
    <w:rsid w:val="0073003E"/>
    <w:rsid w:val="007301A4"/>
    <w:rsid w:val="007310C1"/>
    <w:rsid w:val="007311D5"/>
    <w:rsid w:val="00731D67"/>
    <w:rsid w:val="00731E77"/>
    <w:rsid w:val="00732A74"/>
    <w:rsid w:val="00732BB2"/>
    <w:rsid w:val="00732FE3"/>
    <w:rsid w:val="00733618"/>
    <w:rsid w:val="0073386B"/>
    <w:rsid w:val="00735D06"/>
    <w:rsid w:val="00736919"/>
    <w:rsid w:val="00736F70"/>
    <w:rsid w:val="007375CB"/>
    <w:rsid w:val="0074066A"/>
    <w:rsid w:val="00740B3F"/>
    <w:rsid w:val="007416CA"/>
    <w:rsid w:val="00741EE1"/>
    <w:rsid w:val="007425CE"/>
    <w:rsid w:val="00742753"/>
    <w:rsid w:val="00743BAF"/>
    <w:rsid w:val="00744410"/>
    <w:rsid w:val="00744687"/>
    <w:rsid w:val="00744D0F"/>
    <w:rsid w:val="00745AB4"/>
    <w:rsid w:val="00745E9F"/>
    <w:rsid w:val="007466ED"/>
    <w:rsid w:val="00746C15"/>
    <w:rsid w:val="00747690"/>
    <w:rsid w:val="00747F48"/>
    <w:rsid w:val="007519CE"/>
    <w:rsid w:val="007546DF"/>
    <w:rsid w:val="00755467"/>
    <w:rsid w:val="00755B09"/>
    <w:rsid w:val="0075600D"/>
    <w:rsid w:val="00756F63"/>
    <w:rsid w:val="00756FD7"/>
    <w:rsid w:val="007573EA"/>
    <w:rsid w:val="00760609"/>
    <w:rsid w:val="007607CE"/>
    <w:rsid w:val="00760A8E"/>
    <w:rsid w:val="007612E8"/>
    <w:rsid w:val="00761BC3"/>
    <w:rsid w:val="00761C98"/>
    <w:rsid w:val="00762436"/>
    <w:rsid w:val="00762EDF"/>
    <w:rsid w:val="0076317D"/>
    <w:rsid w:val="00763217"/>
    <w:rsid w:val="00763540"/>
    <w:rsid w:val="00763D68"/>
    <w:rsid w:val="00764868"/>
    <w:rsid w:val="0076518D"/>
    <w:rsid w:val="007652C9"/>
    <w:rsid w:val="0076557B"/>
    <w:rsid w:val="00766F11"/>
    <w:rsid w:val="00767B7E"/>
    <w:rsid w:val="007702A5"/>
    <w:rsid w:val="007708BA"/>
    <w:rsid w:val="00770BCB"/>
    <w:rsid w:val="0077166D"/>
    <w:rsid w:val="00771712"/>
    <w:rsid w:val="00773035"/>
    <w:rsid w:val="00773F8B"/>
    <w:rsid w:val="007744B5"/>
    <w:rsid w:val="00774FC7"/>
    <w:rsid w:val="007753DC"/>
    <w:rsid w:val="007753F3"/>
    <w:rsid w:val="00775BDF"/>
    <w:rsid w:val="00775CEA"/>
    <w:rsid w:val="00775F4D"/>
    <w:rsid w:val="00775FE9"/>
    <w:rsid w:val="00776784"/>
    <w:rsid w:val="00776E6E"/>
    <w:rsid w:val="0077736C"/>
    <w:rsid w:val="00777452"/>
    <w:rsid w:val="00777FE4"/>
    <w:rsid w:val="00780DF1"/>
    <w:rsid w:val="0078298F"/>
    <w:rsid w:val="007832E8"/>
    <w:rsid w:val="00783849"/>
    <w:rsid w:val="00784EC0"/>
    <w:rsid w:val="007855D6"/>
    <w:rsid w:val="007869C6"/>
    <w:rsid w:val="00787919"/>
    <w:rsid w:val="00787C3E"/>
    <w:rsid w:val="00790675"/>
    <w:rsid w:val="007917CD"/>
    <w:rsid w:val="00791BED"/>
    <w:rsid w:val="00792323"/>
    <w:rsid w:val="0079334A"/>
    <w:rsid w:val="00793E6D"/>
    <w:rsid w:val="0079522C"/>
    <w:rsid w:val="00795446"/>
    <w:rsid w:val="007978C3"/>
    <w:rsid w:val="00797BC6"/>
    <w:rsid w:val="00797E8A"/>
    <w:rsid w:val="00797FD8"/>
    <w:rsid w:val="007A0093"/>
    <w:rsid w:val="007A130D"/>
    <w:rsid w:val="007A15F2"/>
    <w:rsid w:val="007A1D8A"/>
    <w:rsid w:val="007A2CBE"/>
    <w:rsid w:val="007A2D89"/>
    <w:rsid w:val="007A3231"/>
    <w:rsid w:val="007A3435"/>
    <w:rsid w:val="007A3661"/>
    <w:rsid w:val="007A3E24"/>
    <w:rsid w:val="007A3E74"/>
    <w:rsid w:val="007A41EE"/>
    <w:rsid w:val="007A65F7"/>
    <w:rsid w:val="007A6A16"/>
    <w:rsid w:val="007B033D"/>
    <w:rsid w:val="007B165A"/>
    <w:rsid w:val="007B4538"/>
    <w:rsid w:val="007B4AB3"/>
    <w:rsid w:val="007B6706"/>
    <w:rsid w:val="007B7894"/>
    <w:rsid w:val="007B79A4"/>
    <w:rsid w:val="007B7CB9"/>
    <w:rsid w:val="007C0178"/>
    <w:rsid w:val="007C1596"/>
    <w:rsid w:val="007C196B"/>
    <w:rsid w:val="007C2812"/>
    <w:rsid w:val="007C28A1"/>
    <w:rsid w:val="007C2E2B"/>
    <w:rsid w:val="007C319D"/>
    <w:rsid w:val="007C3E03"/>
    <w:rsid w:val="007C4FC4"/>
    <w:rsid w:val="007C52A0"/>
    <w:rsid w:val="007C549F"/>
    <w:rsid w:val="007C5F45"/>
    <w:rsid w:val="007C66C1"/>
    <w:rsid w:val="007C7142"/>
    <w:rsid w:val="007D08BC"/>
    <w:rsid w:val="007D1973"/>
    <w:rsid w:val="007D2218"/>
    <w:rsid w:val="007D2BEB"/>
    <w:rsid w:val="007D396A"/>
    <w:rsid w:val="007D3F73"/>
    <w:rsid w:val="007D4113"/>
    <w:rsid w:val="007D4FA7"/>
    <w:rsid w:val="007D5688"/>
    <w:rsid w:val="007D5963"/>
    <w:rsid w:val="007D5A06"/>
    <w:rsid w:val="007D5B9E"/>
    <w:rsid w:val="007D674E"/>
    <w:rsid w:val="007D70EA"/>
    <w:rsid w:val="007E0436"/>
    <w:rsid w:val="007E1919"/>
    <w:rsid w:val="007E1EBF"/>
    <w:rsid w:val="007E2C78"/>
    <w:rsid w:val="007E403D"/>
    <w:rsid w:val="007E4CFE"/>
    <w:rsid w:val="007E5B3D"/>
    <w:rsid w:val="007E6960"/>
    <w:rsid w:val="007E71BA"/>
    <w:rsid w:val="007E7724"/>
    <w:rsid w:val="007F0100"/>
    <w:rsid w:val="007F0976"/>
    <w:rsid w:val="007F19F7"/>
    <w:rsid w:val="007F2088"/>
    <w:rsid w:val="007F2776"/>
    <w:rsid w:val="007F282C"/>
    <w:rsid w:val="007F2FA2"/>
    <w:rsid w:val="007F3AF8"/>
    <w:rsid w:val="007F3CF6"/>
    <w:rsid w:val="007F4898"/>
    <w:rsid w:val="007F507B"/>
    <w:rsid w:val="007F5122"/>
    <w:rsid w:val="007F5482"/>
    <w:rsid w:val="007F568F"/>
    <w:rsid w:val="007F6A13"/>
    <w:rsid w:val="007F7C77"/>
    <w:rsid w:val="00800355"/>
    <w:rsid w:val="00800CF9"/>
    <w:rsid w:val="008010A1"/>
    <w:rsid w:val="0080174D"/>
    <w:rsid w:val="00801960"/>
    <w:rsid w:val="00804A05"/>
    <w:rsid w:val="00804D53"/>
    <w:rsid w:val="00805018"/>
    <w:rsid w:val="008060A5"/>
    <w:rsid w:val="0080659A"/>
    <w:rsid w:val="00806A8B"/>
    <w:rsid w:val="00806F31"/>
    <w:rsid w:val="00807ADE"/>
    <w:rsid w:val="00807BD6"/>
    <w:rsid w:val="00810A41"/>
    <w:rsid w:val="00810EA5"/>
    <w:rsid w:val="008116B5"/>
    <w:rsid w:val="008120EB"/>
    <w:rsid w:val="00812E82"/>
    <w:rsid w:val="008137A9"/>
    <w:rsid w:val="00813C44"/>
    <w:rsid w:val="00814AAB"/>
    <w:rsid w:val="00814CDB"/>
    <w:rsid w:val="00814DE9"/>
    <w:rsid w:val="00815583"/>
    <w:rsid w:val="00815999"/>
    <w:rsid w:val="00815D44"/>
    <w:rsid w:val="0081608F"/>
    <w:rsid w:val="0081726D"/>
    <w:rsid w:val="008173FD"/>
    <w:rsid w:val="008174EB"/>
    <w:rsid w:val="00817AB7"/>
    <w:rsid w:val="008210F0"/>
    <w:rsid w:val="00821F33"/>
    <w:rsid w:val="008221C1"/>
    <w:rsid w:val="008226D8"/>
    <w:rsid w:val="0082320B"/>
    <w:rsid w:val="0082333E"/>
    <w:rsid w:val="00823781"/>
    <w:rsid w:val="008242F6"/>
    <w:rsid w:val="00824A18"/>
    <w:rsid w:val="00825C3B"/>
    <w:rsid w:val="00826979"/>
    <w:rsid w:val="00827F34"/>
    <w:rsid w:val="008314CF"/>
    <w:rsid w:val="008320E3"/>
    <w:rsid w:val="00832149"/>
    <w:rsid w:val="00832885"/>
    <w:rsid w:val="008329A3"/>
    <w:rsid w:val="0083310C"/>
    <w:rsid w:val="0083419A"/>
    <w:rsid w:val="00834D1F"/>
    <w:rsid w:val="00835FF1"/>
    <w:rsid w:val="00837223"/>
    <w:rsid w:val="008419C6"/>
    <w:rsid w:val="008425E9"/>
    <w:rsid w:val="00842689"/>
    <w:rsid w:val="00842979"/>
    <w:rsid w:val="0084314D"/>
    <w:rsid w:val="008433B3"/>
    <w:rsid w:val="00844910"/>
    <w:rsid w:val="0084591F"/>
    <w:rsid w:val="00845A78"/>
    <w:rsid w:val="008465A2"/>
    <w:rsid w:val="00846B03"/>
    <w:rsid w:val="00847019"/>
    <w:rsid w:val="00847CC5"/>
    <w:rsid w:val="008501A9"/>
    <w:rsid w:val="0085024B"/>
    <w:rsid w:val="00850A5A"/>
    <w:rsid w:val="00851869"/>
    <w:rsid w:val="00852C03"/>
    <w:rsid w:val="008535B7"/>
    <w:rsid w:val="0085404F"/>
    <w:rsid w:val="008555BF"/>
    <w:rsid w:val="00855902"/>
    <w:rsid w:val="00855CDE"/>
    <w:rsid w:val="008569F8"/>
    <w:rsid w:val="00857349"/>
    <w:rsid w:val="00857535"/>
    <w:rsid w:val="00857646"/>
    <w:rsid w:val="008605D3"/>
    <w:rsid w:val="00860738"/>
    <w:rsid w:val="008619AA"/>
    <w:rsid w:val="00861D68"/>
    <w:rsid w:val="00862557"/>
    <w:rsid w:val="00863967"/>
    <w:rsid w:val="00864156"/>
    <w:rsid w:val="00864B3D"/>
    <w:rsid w:val="00864EEF"/>
    <w:rsid w:val="00864F2F"/>
    <w:rsid w:val="008652D9"/>
    <w:rsid w:val="0086549B"/>
    <w:rsid w:val="008656F9"/>
    <w:rsid w:val="0086677D"/>
    <w:rsid w:val="00866843"/>
    <w:rsid w:val="00866A5F"/>
    <w:rsid w:val="00866E14"/>
    <w:rsid w:val="0086768A"/>
    <w:rsid w:val="00867FAF"/>
    <w:rsid w:val="00870AF5"/>
    <w:rsid w:val="00871111"/>
    <w:rsid w:val="008712CC"/>
    <w:rsid w:val="00871891"/>
    <w:rsid w:val="00873FE8"/>
    <w:rsid w:val="008741E2"/>
    <w:rsid w:val="008743CC"/>
    <w:rsid w:val="008746C5"/>
    <w:rsid w:val="008746EB"/>
    <w:rsid w:val="00874C6E"/>
    <w:rsid w:val="0087602D"/>
    <w:rsid w:val="00876569"/>
    <w:rsid w:val="008766F9"/>
    <w:rsid w:val="008768DC"/>
    <w:rsid w:val="00877800"/>
    <w:rsid w:val="00877AA3"/>
    <w:rsid w:val="00877B35"/>
    <w:rsid w:val="008810A4"/>
    <w:rsid w:val="00881248"/>
    <w:rsid w:val="00881494"/>
    <w:rsid w:val="008821A1"/>
    <w:rsid w:val="00882949"/>
    <w:rsid w:val="00882D4F"/>
    <w:rsid w:val="00882FC4"/>
    <w:rsid w:val="0088369B"/>
    <w:rsid w:val="00883B8D"/>
    <w:rsid w:val="008856F0"/>
    <w:rsid w:val="00885BA6"/>
    <w:rsid w:val="00886125"/>
    <w:rsid w:val="00886205"/>
    <w:rsid w:val="008863FD"/>
    <w:rsid w:val="008867EC"/>
    <w:rsid w:val="008879E4"/>
    <w:rsid w:val="00890078"/>
    <w:rsid w:val="00890908"/>
    <w:rsid w:val="00891C51"/>
    <w:rsid w:val="008922A8"/>
    <w:rsid w:val="0089275A"/>
    <w:rsid w:val="0089321A"/>
    <w:rsid w:val="0089361F"/>
    <w:rsid w:val="008944A0"/>
    <w:rsid w:val="00895409"/>
    <w:rsid w:val="00896271"/>
    <w:rsid w:val="008966B8"/>
    <w:rsid w:val="00896A3A"/>
    <w:rsid w:val="00897E12"/>
    <w:rsid w:val="008A0A61"/>
    <w:rsid w:val="008A0AF4"/>
    <w:rsid w:val="008A0C04"/>
    <w:rsid w:val="008A1A82"/>
    <w:rsid w:val="008A24E9"/>
    <w:rsid w:val="008A26A0"/>
    <w:rsid w:val="008A2862"/>
    <w:rsid w:val="008A2AF0"/>
    <w:rsid w:val="008A30B6"/>
    <w:rsid w:val="008A36B3"/>
    <w:rsid w:val="008A37FE"/>
    <w:rsid w:val="008A3C55"/>
    <w:rsid w:val="008A524B"/>
    <w:rsid w:val="008A5AF2"/>
    <w:rsid w:val="008B03E3"/>
    <w:rsid w:val="008B06B1"/>
    <w:rsid w:val="008B071A"/>
    <w:rsid w:val="008B09E4"/>
    <w:rsid w:val="008B0BF0"/>
    <w:rsid w:val="008B0E09"/>
    <w:rsid w:val="008B1469"/>
    <w:rsid w:val="008B175E"/>
    <w:rsid w:val="008B2293"/>
    <w:rsid w:val="008B249F"/>
    <w:rsid w:val="008B257A"/>
    <w:rsid w:val="008B33D8"/>
    <w:rsid w:val="008B3688"/>
    <w:rsid w:val="008B3D15"/>
    <w:rsid w:val="008B4ACB"/>
    <w:rsid w:val="008B4E53"/>
    <w:rsid w:val="008B5025"/>
    <w:rsid w:val="008B5C13"/>
    <w:rsid w:val="008B637B"/>
    <w:rsid w:val="008B789A"/>
    <w:rsid w:val="008B7943"/>
    <w:rsid w:val="008C0457"/>
    <w:rsid w:val="008C0704"/>
    <w:rsid w:val="008C07D7"/>
    <w:rsid w:val="008C07EF"/>
    <w:rsid w:val="008C126F"/>
    <w:rsid w:val="008C1D47"/>
    <w:rsid w:val="008C2384"/>
    <w:rsid w:val="008C2907"/>
    <w:rsid w:val="008C3D69"/>
    <w:rsid w:val="008C4E8E"/>
    <w:rsid w:val="008C5454"/>
    <w:rsid w:val="008C5DED"/>
    <w:rsid w:val="008C6637"/>
    <w:rsid w:val="008C6EA2"/>
    <w:rsid w:val="008C709A"/>
    <w:rsid w:val="008C7528"/>
    <w:rsid w:val="008C7BE6"/>
    <w:rsid w:val="008D018D"/>
    <w:rsid w:val="008D08E8"/>
    <w:rsid w:val="008D15FA"/>
    <w:rsid w:val="008D2ADE"/>
    <w:rsid w:val="008D4352"/>
    <w:rsid w:val="008D46E0"/>
    <w:rsid w:val="008D4CB3"/>
    <w:rsid w:val="008D694E"/>
    <w:rsid w:val="008D6E2F"/>
    <w:rsid w:val="008D7862"/>
    <w:rsid w:val="008E16EA"/>
    <w:rsid w:val="008E2594"/>
    <w:rsid w:val="008E2D8B"/>
    <w:rsid w:val="008E33D2"/>
    <w:rsid w:val="008E37B4"/>
    <w:rsid w:val="008E3AD7"/>
    <w:rsid w:val="008E3F65"/>
    <w:rsid w:val="008E4527"/>
    <w:rsid w:val="008E45BA"/>
    <w:rsid w:val="008E46F5"/>
    <w:rsid w:val="008E4947"/>
    <w:rsid w:val="008E4D77"/>
    <w:rsid w:val="008E4E8D"/>
    <w:rsid w:val="008E5DEC"/>
    <w:rsid w:val="008E627A"/>
    <w:rsid w:val="008E64ED"/>
    <w:rsid w:val="008E6533"/>
    <w:rsid w:val="008E6560"/>
    <w:rsid w:val="008E728F"/>
    <w:rsid w:val="008E7FAB"/>
    <w:rsid w:val="008F00A2"/>
    <w:rsid w:val="008F0AFD"/>
    <w:rsid w:val="008F139B"/>
    <w:rsid w:val="008F156E"/>
    <w:rsid w:val="008F18F0"/>
    <w:rsid w:val="008F1C33"/>
    <w:rsid w:val="008F24B2"/>
    <w:rsid w:val="008F27A7"/>
    <w:rsid w:val="008F337C"/>
    <w:rsid w:val="008F37ED"/>
    <w:rsid w:val="008F395D"/>
    <w:rsid w:val="008F48FD"/>
    <w:rsid w:val="008F5D86"/>
    <w:rsid w:val="008F790B"/>
    <w:rsid w:val="009000B5"/>
    <w:rsid w:val="009004C5"/>
    <w:rsid w:val="00900847"/>
    <w:rsid w:val="00900DBF"/>
    <w:rsid w:val="00901491"/>
    <w:rsid w:val="00901573"/>
    <w:rsid w:val="00902836"/>
    <w:rsid w:val="00902C78"/>
    <w:rsid w:val="00903518"/>
    <w:rsid w:val="00904CFD"/>
    <w:rsid w:val="00904FD2"/>
    <w:rsid w:val="00905AAB"/>
    <w:rsid w:val="00906E75"/>
    <w:rsid w:val="00907479"/>
    <w:rsid w:val="00910006"/>
    <w:rsid w:val="0091068F"/>
    <w:rsid w:val="00910BC0"/>
    <w:rsid w:val="00910BF7"/>
    <w:rsid w:val="00910D61"/>
    <w:rsid w:val="009116CF"/>
    <w:rsid w:val="00911EB2"/>
    <w:rsid w:val="00912E8B"/>
    <w:rsid w:val="00915885"/>
    <w:rsid w:val="009165E4"/>
    <w:rsid w:val="00916CAB"/>
    <w:rsid w:val="009209F4"/>
    <w:rsid w:val="00920E87"/>
    <w:rsid w:val="009234BB"/>
    <w:rsid w:val="00924CC3"/>
    <w:rsid w:val="0092657B"/>
    <w:rsid w:val="00926CF7"/>
    <w:rsid w:val="00927E59"/>
    <w:rsid w:val="00927FD4"/>
    <w:rsid w:val="0093008E"/>
    <w:rsid w:val="00931E2F"/>
    <w:rsid w:val="00931F95"/>
    <w:rsid w:val="009320FC"/>
    <w:rsid w:val="00932B30"/>
    <w:rsid w:val="00932BAB"/>
    <w:rsid w:val="00932F8D"/>
    <w:rsid w:val="00933543"/>
    <w:rsid w:val="00933804"/>
    <w:rsid w:val="00934073"/>
    <w:rsid w:val="00934884"/>
    <w:rsid w:val="009355F7"/>
    <w:rsid w:val="00935879"/>
    <w:rsid w:val="0093647F"/>
    <w:rsid w:val="00936AF8"/>
    <w:rsid w:val="0093744A"/>
    <w:rsid w:val="00937F5F"/>
    <w:rsid w:val="009419DF"/>
    <w:rsid w:val="00942461"/>
    <w:rsid w:val="0094289B"/>
    <w:rsid w:val="0094296F"/>
    <w:rsid w:val="00942B7F"/>
    <w:rsid w:val="00943585"/>
    <w:rsid w:val="009437F6"/>
    <w:rsid w:val="0094393B"/>
    <w:rsid w:val="00944027"/>
    <w:rsid w:val="0094429E"/>
    <w:rsid w:val="009449BB"/>
    <w:rsid w:val="00945088"/>
    <w:rsid w:val="00946430"/>
    <w:rsid w:val="009472C0"/>
    <w:rsid w:val="0094779B"/>
    <w:rsid w:val="00947D99"/>
    <w:rsid w:val="00947FDA"/>
    <w:rsid w:val="00952133"/>
    <w:rsid w:val="00953930"/>
    <w:rsid w:val="0095456E"/>
    <w:rsid w:val="009560F9"/>
    <w:rsid w:val="009568AF"/>
    <w:rsid w:val="00956A71"/>
    <w:rsid w:val="00956B5B"/>
    <w:rsid w:val="00957573"/>
    <w:rsid w:val="00960347"/>
    <w:rsid w:val="00960DFE"/>
    <w:rsid w:val="009610DF"/>
    <w:rsid w:val="00961892"/>
    <w:rsid w:val="009627FE"/>
    <w:rsid w:val="00963752"/>
    <w:rsid w:val="00963A16"/>
    <w:rsid w:val="00963D05"/>
    <w:rsid w:val="00964CF0"/>
    <w:rsid w:val="00965F1F"/>
    <w:rsid w:val="009663F4"/>
    <w:rsid w:val="00966603"/>
    <w:rsid w:val="00966998"/>
    <w:rsid w:val="00967DD5"/>
    <w:rsid w:val="00970857"/>
    <w:rsid w:val="00971747"/>
    <w:rsid w:val="00972303"/>
    <w:rsid w:val="009725A5"/>
    <w:rsid w:val="00972973"/>
    <w:rsid w:val="00972988"/>
    <w:rsid w:val="009729C2"/>
    <w:rsid w:val="00973859"/>
    <w:rsid w:val="009738DE"/>
    <w:rsid w:val="009741D1"/>
    <w:rsid w:val="00974560"/>
    <w:rsid w:val="0097526C"/>
    <w:rsid w:val="009763C3"/>
    <w:rsid w:val="009763ED"/>
    <w:rsid w:val="009812DC"/>
    <w:rsid w:val="00981B4F"/>
    <w:rsid w:val="00981E5A"/>
    <w:rsid w:val="00982412"/>
    <w:rsid w:val="009832AE"/>
    <w:rsid w:val="0098367F"/>
    <w:rsid w:val="00983BEC"/>
    <w:rsid w:val="0098426A"/>
    <w:rsid w:val="0098484B"/>
    <w:rsid w:val="00984927"/>
    <w:rsid w:val="00984CF8"/>
    <w:rsid w:val="0098605D"/>
    <w:rsid w:val="009864B4"/>
    <w:rsid w:val="009865CA"/>
    <w:rsid w:val="00986C32"/>
    <w:rsid w:val="00990421"/>
    <w:rsid w:val="00990AB4"/>
    <w:rsid w:val="009910B4"/>
    <w:rsid w:val="009919F7"/>
    <w:rsid w:val="00992A6B"/>
    <w:rsid w:val="00992CAB"/>
    <w:rsid w:val="00992E80"/>
    <w:rsid w:val="00993380"/>
    <w:rsid w:val="0099424F"/>
    <w:rsid w:val="0099425D"/>
    <w:rsid w:val="00994C61"/>
    <w:rsid w:val="009959E9"/>
    <w:rsid w:val="00995A87"/>
    <w:rsid w:val="00995E43"/>
    <w:rsid w:val="009966C2"/>
    <w:rsid w:val="009967C3"/>
    <w:rsid w:val="00997790"/>
    <w:rsid w:val="009977ED"/>
    <w:rsid w:val="00997838"/>
    <w:rsid w:val="00997BEE"/>
    <w:rsid w:val="009A1027"/>
    <w:rsid w:val="009A21D0"/>
    <w:rsid w:val="009A240E"/>
    <w:rsid w:val="009A3085"/>
    <w:rsid w:val="009A3C10"/>
    <w:rsid w:val="009A4618"/>
    <w:rsid w:val="009A5D9A"/>
    <w:rsid w:val="009A6553"/>
    <w:rsid w:val="009A666C"/>
    <w:rsid w:val="009A6C0A"/>
    <w:rsid w:val="009A6E61"/>
    <w:rsid w:val="009A7296"/>
    <w:rsid w:val="009A7AB2"/>
    <w:rsid w:val="009A7EDB"/>
    <w:rsid w:val="009B0EDC"/>
    <w:rsid w:val="009B1195"/>
    <w:rsid w:val="009B189A"/>
    <w:rsid w:val="009B1ADE"/>
    <w:rsid w:val="009B2693"/>
    <w:rsid w:val="009B2A6C"/>
    <w:rsid w:val="009B39A7"/>
    <w:rsid w:val="009B3D4F"/>
    <w:rsid w:val="009B4285"/>
    <w:rsid w:val="009B45EF"/>
    <w:rsid w:val="009B5356"/>
    <w:rsid w:val="009B6E9A"/>
    <w:rsid w:val="009B7762"/>
    <w:rsid w:val="009C0475"/>
    <w:rsid w:val="009C23FC"/>
    <w:rsid w:val="009C2AF9"/>
    <w:rsid w:val="009C40F9"/>
    <w:rsid w:val="009C4308"/>
    <w:rsid w:val="009C4DDE"/>
    <w:rsid w:val="009C5006"/>
    <w:rsid w:val="009C6153"/>
    <w:rsid w:val="009C64C0"/>
    <w:rsid w:val="009C7A88"/>
    <w:rsid w:val="009D01A2"/>
    <w:rsid w:val="009D1750"/>
    <w:rsid w:val="009D2B93"/>
    <w:rsid w:val="009D2F72"/>
    <w:rsid w:val="009D3780"/>
    <w:rsid w:val="009D3AF8"/>
    <w:rsid w:val="009D3BCD"/>
    <w:rsid w:val="009D4A65"/>
    <w:rsid w:val="009D5D17"/>
    <w:rsid w:val="009D64FC"/>
    <w:rsid w:val="009D6A26"/>
    <w:rsid w:val="009D6E97"/>
    <w:rsid w:val="009D778D"/>
    <w:rsid w:val="009E0764"/>
    <w:rsid w:val="009E154B"/>
    <w:rsid w:val="009E1A6B"/>
    <w:rsid w:val="009E252B"/>
    <w:rsid w:val="009E2A27"/>
    <w:rsid w:val="009E2B98"/>
    <w:rsid w:val="009E2E5A"/>
    <w:rsid w:val="009E2F5C"/>
    <w:rsid w:val="009E3295"/>
    <w:rsid w:val="009E362F"/>
    <w:rsid w:val="009E6D81"/>
    <w:rsid w:val="009E6E0A"/>
    <w:rsid w:val="009E7A77"/>
    <w:rsid w:val="009E7BF1"/>
    <w:rsid w:val="009F06E8"/>
    <w:rsid w:val="009F19ED"/>
    <w:rsid w:val="009F1A53"/>
    <w:rsid w:val="009F1B01"/>
    <w:rsid w:val="009F38EB"/>
    <w:rsid w:val="009F4307"/>
    <w:rsid w:val="009F454E"/>
    <w:rsid w:val="009F5037"/>
    <w:rsid w:val="009F5301"/>
    <w:rsid w:val="009F5CC6"/>
    <w:rsid w:val="009F5DB7"/>
    <w:rsid w:val="009F630C"/>
    <w:rsid w:val="009F69E2"/>
    <w:rsid w:val="009F6E9D"/>
    <w:rsid w:val="00A0008B"/>
    <w:rsid w:val="00A01ABF"/>
    <w:rsid w:val="00A02103"/>
    <w:rsid w:val="00A02732"/>
    <w:rsid w:val="00A037B0"/>
    <w:rsid w:val="00A0426F"/>
    <w:rsid w:val="00A067EF"/>
    <w:rsid w:val="00A1002E"/>
    <w:rsid w:val="00A1067C"/>
    <w:rsid w:val="00A11109"/>
    <w:rsid w:val="00A11499"/>
    <w:rsid w:val="00A12077"/>
    <w:rsid w:val="00A128E4"/>
    <w:rsid w:val="00A13598"/>
    <w:rsid w:val="00A14BF6"/>
    <w:rsid w:val="00A15431"/>
    <w:rsid w:val="00A15EAF"/>
    <w:rsid w:val="00A16FC5"/>
    <w:rsid w:val="00A17BE0"/>
    <w:rsid w:val="00A209F1"/>
    <w:rsid w:val="00A20CDA"/>
    <w:rsid w:val="00A21587"/>
    <w:rsid w:val="00A216FD"/>
    <w:rsid w:val="00A24363"/>
    <w:rsid w:val="00A243EF"/>
    <w:rsid w:val="00A245A8"/>
    <w:rsid w:val="00A24936"/>
    <w:rsid w:val="00A27027"/>
    <w:rsid w:val="00A27799"/>
    <w:rsid w:val="00A30A16"/>
    <w:rsid w:val="00A310E5"/>
    <w:rsid w:val="00A31225"/>
    <w:rsid w:val="00A31312"/>
    <w:rsid w:val="00A31550"/>
    <w:rsid w:val="00A32443"/>
    <w:rsid w:val="00A336CE"/>
    <w:rsid w:val="00A3591E"/>
    <w:rsid w:val="00A36682"/>
    <w:rsid w:val="00A36A1B"/>
    <w:rsid w:val="00A36B55"/>
    <w:rsid w:val="00A36C4F"/>
    <w:rsid w:val="00A36F0D"/>
    <w:rsid w:val="00A36FE7"/>
    <w:rsid w:val="00A3741F"/>
    <w:rsid w:val="00A37F03"/>
    <w:rsid w:val="00A404CE"/>
    <w:rsid w:val="00A41604"/>
    <w:rsid w:val="00A41B76"/>
    <w:rsid w:val="00A42B50"/>
    <w:rsid w:val="00A42CD0"/>
    <w:rsid w:val="00A43720"/>
    <w:rsid w:val="00A439F7"/>
    <w:rsid w:val="00A44869"/>
    <w:rsid w:val="00A44F39"/>
    <w:rsid w:val="00A44F96"/>
    <w:rsid w:val="00A4551A"/>
    <w:rsid w:val="00A45E38"/>
    <w:rsid w:val="00A4782C"/>
    <w:rsid w:val="00A501B1"/>
    <w:rsid w:val="00A5022C"/>
    <w:rsid w:val="00A50235"/>
    <w:rsid w:val="00A507E9"/>
    <w:rsid w:val="00A515A6"/>
    <w:rsid w:val="00A5426C"/>
    <w:rsid w:val="00A545D6"/>
    <w:rsid w:val="00A54FB3"/>
    <w:rsid w:val="00A56443"/>
    <w:rsid w:val="00A5672C"/>
    <w:rsid w:val="00A5682F"/>
    <w:rsid w:val="00A56AC4"/>
    <w:rsid w:val="00A6000A"/>
    <w:rsid w:val="00A600E8"/>
    <w:rsid w:val="00A6089D"/>
    <w:rsid w:val="00A60B49"/>
    <w:rsid w:val="00A61018"/>
    <w:rsid w:val="00A61288"/>
    <w:rsid w:val="00A61892"/>
    <w:rsid w:val="00A61925"/>
    <w:rsid w:val="00A61A7A"/>
    <w:rsid w:val="00A61AA7"/>
    <w:rsid w:val="00A62EE0"/>
    <w:rsid w:val="00A63DC2"/>
    <w:rsid w:val="00A6404F"/>
    <w:rsid w:val="00A653E3"/>
    <w:rsid w:val="00A65851"/>
    <w:rsid w:val="00A65E81"/>
    <w:rsid w:val="00A66ADA"/>
    <w:rsid w:val="00A66C7C"/>
    <w:rsid w:val="00A677E3"/>
    <w:rsid w:val="00A67867"/>
    <w:rsid w:val="00A67EDB"/>
    <w:rsid w:val="00A67F05"/>
    <w:rsid w:val="00A720CD"/>
    <w:rsid w:val="00A741D7"/>
    <w:rsid w:val="00A74208"/>
    <w:rsid w:val="00A74765"/>
    <w:rsid w:val="00A74D4E"/>
    <w:rsid w:val="00A7573D"/>
    <w:rsid w:val="00A75E95"/>
    <w:rsid w:val="00A76D04"/>
    <w:rsid w:val="00A76EE2"/>
    <w:rsid w:val="00A775A3"/>
    <w:rsid w:val="00A77CFD"/>
    <w:rsid w:val="00A8007C"/>
    <w:rsid w:val="00A80977"/>
    <w:rsid w:val="00A80D4C"/>
    <w:rsid w:val="00A80F9D"/>
    <w:rsid w:val="00A817CE"/>
    <w:rsid w:val="00A832E4"/>
    <w:rsid w:val="00A83B1B"/>
    <w:rsid w:val="00A8456F"/>
    <w:rsid w:val="00A84F15"/>
    <w:rsid w:val="00A8586D"/>
    <w:rsid w:val="00A8590B"/>
    <w:rsid w:val="00A85B28"/>
    <w:rsid w:val="00A868B6"/>
    <w:rsid w:val="00A86B0C"/>
    <w:rsid w:val="00A86F35"/>
    <w:rsid w:val="00A8725F"/>
    <w:rsid w:val="00A87E00"/>
    <w:rsid w:val="00A902A1"/>
    <w:rsid w:val="00A90EE3"/>
    <w:rsid w:val="00A91C45"/>
    <w:rsid w:val="00A92CEF"/>
    <w:rsid w:val="00A92D46"/>
    <w:rsid w:val="00A92DFF"/>
    <w:rsid w:val="00A936A0"/>
    <w:rsid w:val="00A93B19"/>
    <w:rsid w:val="00A93DDC"/>
    <w:rsid w:val="00A93E03"/>
    <w:rsid w:val="00A941DC"/>
    <w:rsid w:val="00A94413"/>
    <w:rsid w:val="00A94B13"/>
    <w:rsid w:val="00A94C05"/>
    <w:rsid w:val="00A94C17"/>
    <w:rsid w:val="00A950B0"/>
    <w:rsid w:val="00A956E4"/>
    <w:rsid w:val="00A95E39"/>
    <w:rsid w:val="00A9741A"/>
    <w:rsid w:val="00A976A2"/>
    <w:rsid w:val="00AA04FA"/>
    <w:rsid w:val="00AA0999"/>
    <w:rsid w:val="00AA194E"/>
    <w:rsid w:val="00AA2238"/>
    <w:rsid w:val="00AA2C5D"/>
    <w:rsid w:val="00AA3EE0"/>
    <w:rsid w:val="00AA4DE5"/>
    <w:rsid w:val="00AA5C44"/>
    <w:rsid w:val="00AA5C4E"/>
    <w:rsid w:val="00AA6017"/>
    <w:rsid w:val="00AA6B3A"/>
    <w:rsid w:val="00AA6ED8"/>
    <w:rsid w:val="00AA6F56"/>
    <w:rsid w:val="00AA700B"/>
    <w:rsid w:val="00AA737D"/>
    <w:rsid w:val="00AA75D0"/>
    <w:rsid w:val="00AA7CC2"/>
    <w:rsid w:val="00AA7EE7"/>
    <w:rsid w:val="00AB02A6"/>
    <w:rsid w:val="00AB0F45"/>
    <w:rsid w:val="00AB1044"/>
    <w:rsid w:val="00AB19EA"/>
    <w:rsid w:val="00AB217C"/>
    <w:rsid w:val="00AB27BB"/>
    <w:rsid w:val="00AB3080"/>
    <w:rsid w:val="00AB409B"/>
    <w:rsid w:val="00AB4106"/>
    <w:rsid w:val="00AB4C5A"/>
    <w:rsid w:val="00AB4D22"/>
    <w:rsid w:val="00AB529A"/>
    <w:rsid w:val="00AB6E25"/>
    <w:rsid w:val="00AB75EB"/>
    <w:rsid w:val="00AB7B7C"/>
    <w:rsid w:val="00AC0F19"/>
    <w:rsid w:val="00AC1C06"/>
    <w:rsid w:val="00AC2498"/>
    <w:rsid w:val="00AC28CE"/>
    <w:rsid w:val="00AC31B4"/>
    <w:rsid w:val="00AC31E0"/>
    <w:rsid w:val="00AC3F0C"/>
    <w:rsid w:val="00AC402E"/>
    <w:rsid w:val="00AC4746"/>
    <w:rsid w:val="00AC4803"/>
    <w:rsid w:val="00AC4FA6"/>
    <w:rsid w:val="00AC54F2"/>
    <w:rsid w:val="00AC58E2"/>
    <w:rsid w:val="00AC5BD2"/>
    <w:rsid w:val="00AC5CE5"/>
    <w:rsid w:val="00AC665D"/>
    <w:rsid w:val="00AC6783"/>
    <w:rsid w:val="00AC6E54"/>
    <w:rsid w:val="00AC7347"/>
    <w:rsid w:val="00AC7627"/>
    <w:rsid w:val="00AC76EE"/>
    <w:rsid w:val="00AC7A53"/>
    <w:rsid w:val="00AC7B61"/>
    <w:rsid w:val="00AC7DA3"/>
    <w:rsid w:val="00AD0C6E"/>
    <w:rsid w:val="00AD1B61"/>
    <w:rsid w:val="00AD2299"/>
    <w:rsid w:val="00AD2DFC"/>
    <w:rsid w:val="00AD2F3D"/>
    <w:rsid w:val="00AD38FF"/>
    <w:rsid w:val="00AD3B23"/>
    <w:rsid w:val="00AD4E74"/>
    <w:rsid w:val="00AD5AC1"/>
    <w:rsid w:val="00AD5BA5"/>
    <w:rsid w:val="00AD6145"/>
    <w:rsid w:val="00AD7A09"/>
    <w:rsid w:val="00AD7AFE"/>
    <w:rsid w:val="00AD7CFE"/>
    <w:rsid w:val="00AE04AB"/>
    <w:rsid w:val="00AE0AA8"/>
    <w:rsid w:val="00AE1815"/>
    <w:rsid w:val="00AE26D0"/>
    <w:rsid w:val="00AE2F59"/>
    <w:rsid w:val="00AE3651"/>
    <w:rsid w:val="00AE4499"/>
    <w:rsid w:val="00AE451A"/>
    <w:rsid w:val="00AE4CAB"/>
    <w:rsid w:val="00AE5AA7"/>
    <w:rsid w:val="00AE6831"/>
    <w:rsid w:val="00AE72AF"/>
    <w:rsid w:val="00AE7B07"/>
    <w:rsid w:val="00AE7D6A"/>
    <w:rsid w:val="00AF14A9"/>
    <w:rsid w:val="00AF1B76"/>
    <w:rsid w:val="00AF1D64"/>
    <w:rsid w:val="00AF1F9F"/>
    <w:rsid w:val="00AF2AC2"/>
    <w:rsid w:val="00AF2D6C"/>
    <w:rsid w:val="00AF346D"/>
    <w:rsid w:val="00AF38DD"/>
    <w:rsid w:val="00AF3A90"/>
    <w:rsid w:val="00AF3D9F"/>
    <w:rsid w:val="00AF6072"/>
    <w:rsid w:val="00AF784C"/>
    <w:rsid w:val="00AF7B1C"/>
    <w:rsid w:val="00B00F3A"/>
    <w:rsid w:val="00B01073"/>
    <w:rsid w:val="00B022BB"/>
    <w:rsid w:val="00B02DE4"/>
    <w:rsid w:val="00B04DF6"/>
    <w:rsid w:val="00B05D26"/>
    <w:rsid w:val="00B05D6A"/>
    <w:rsid w:val="00B07AD1"/>
    <w:rsid w:val="00B07DCC"/>
    <w:rsid w:val="00B101EB"/>
    <w:rsid w:val="00B104B2"/>
    <w:rsid w:val="00B104F5"/>
    <w:rsid w:val="00B10CB3"/>
    <w:rsid w:val="00B111B7"/>
    <w:rsid w:val="00B112E8"/>
    <w:rsid w:val="00B113F9"/>
    <w:rsid w:val="00B12541"/>
    <w:rsid w:val="00B13818"/>
    <w:rsid w:val="00B1478F"/>
    <w:rsid w:val="00B15BC9"/>
    <w:rsid w:val="00B15E06"/>
    <w:rsid w:val="00B15E3D"/>
    <w:rsid w:val="00B15F4D"/>
    <w:rsid w:val="00B169A9"/>
    <w:rsid w:val="00B16DF1"/>
    <w:rsid w:val="00B17218"/>
    <w:rsid w:val="00B17A92"/>
    <w:rsid w:val="00B17E51"/>
    <w:rsid w:val="00B20CDC"/>
    <w:rsid w:val="00B21381"/>
    <w:rsid w:val="00B21A18"/>
    <w:rsid w:val="00B21B5B"/>
    <w:rsid w:val="00B21D52"/>
    <w:rsid w:val="00B21F8B"/>
    <w:rsid w:val="00B23084"/>
    <w:rsid w:val="00B23439"/>
    <w:rsid w:val="00B238CD"/>
    <w:rsid w:val="00B2395F"/>
    <w:rsid w:val="00B2396F"/>
    <w:rsid w:val="00B24058"/>
    <w:rsid w:val="00B24940"/>
    <w:rsid w:val="00B24D79"/>
    <w:rsid w:val="00B25C6F"/>
    <w:rsid w:val="00B260AD"/>
    <w:rsid w:val="00B26B3E"/>
    <w:rsid w:val="00B27A43"/>
    <w:rsid w:val="00B3086C"/>
    <w:rsid w:val="00B30B4E"/>
    <w:rsid w:val="00B3155F"/>
    <w:rsid w:val="00B3187E"/>
    <w:rsid w:val="00B320C1"/>
    <w:rsid w:val="00B32303"/>
    <w:rsid w:val="00B3324B"/>
    <w:rsid w:val="00B3382E"/>
    <w:rsid w:val="00B341C4"/>
    <w:rsid w:val="00B3457F"/>
    <w:rsid w:val="00B34F8F"/>
    <w:rsid w:val="00B3591E"/>
    <w:rsid w:val="00B36110"/>
    <w:rsid w:val="00B36768"/>
    <w:rsid w:val="00B3703F"/>
    <w:rsid w:val="00B379E6"/>
    <w:rsid w:val="00B379F3"/>
    <w:rsid w:val="00B405F1"/>
    <w:rsid w:val="00B40C86"/>
    <w:rsid w:val="00B40F2C"/>
    <w:rsid w:val="00B42306"/>
    <w:rsid w:val="00B44483"/>
    <w:rsid w:val="00B44935"/>
    <w:rsid w:val="00B47719"/>
    <w:rsid w:val="00B47B08"/>
    <w:rsid w:val="00B50FB4"/>
    <w:rsid w:val="00B51574"/>
    <w:rsid w:val="00B51A3A"/>
    <w:rsid w:val="00B51D21"/>
    <w:rsid w:val="00B5226D"/>
    <w:rsid w:val="00B527CB"/>
    <w:rsid w:val="00B529AD"/>
    <w:rsid w:val="00B53B1B"/>
    <w:rsid w:val="00B53DFA"/>
    <w:rsid w:val="00B549E6"/>
    <w:rsid w:val="00B54DEC"/>
    <w:rsid w:val="00B5540C"/>
    <w:rsid w:val="00B5677C"/>
    <w:rsid w:val="00B56CE1"/>
    <w:rsid w:val="00B57056"/>
    <w:rsid w:val="00B5736C"/>
    <w:rsid w:val="00B57663"/>
    <w:rsid w:val="00B578F0"/>
    <w:rsid w:val="00B57D56"/>
    <w:rsid w:val="00B604EA"/>
    <w:rsid w:val="00B60D52"/>
    <w:rsid w:val="00B60D7C"/>
    <w:rsid w:val="00B6174E"/>
    <w:rsid w:val="00B61D87"/>
    <w:rsid w:val="00B62928"/>
    <w:rsid w:val="00B635FE"/>
    <w:rsid w:val="00B63E9B"/>
    <w:rsid w:val="00B65084"/>
    <w:rsid w:val="00B662CA"/>
    <w:rsid w:val="00B674D1"/>
    <w:rsid w:val="00B67889"/>
    <w:rsid w:val="00B708BC"/>
    <w:rsid w:val="00B70A11"/>
    <w:rsid w:val="00B70FE8"/>
    <w:rsid w:val="00B717F6"/>
    <w:rsid w:val="00B718AF"/>
    <w:rsid w:val="00B71F91"/>
    <w:rsid w:val="00B72308"/>
    <w:rsid w:val="00B72476"/>
    <w:rsid w:val="00B724B8"/>
    <w:rsid w:val="00B72880"/>
    <w:rsid w:val="00B7295E"/>
    <w:rsid w:val="00B72D9F"/>
    <w:rsid w:val="00B7378D"/>
    <w:rsid w:val="00B73EC8"/>
    <w:rsid w:val="00B744DA"/>
    <w:rsid w:val="00B753DB"/>
    <w:rsid w:val="00B76770"/>
    <w:rsid w:val="00B77171"/>
    <w:rsid w:val="00B773A9"/>
    <w:rsid w:val="00B779D0"/>
    <w:rsid w:val="00B8005D"/>
    <w:rsid w:val="00B80D7A"/>
    <w:rsid w:val="00B817F0"/>
    <w:rsid w:val="00B822C5"/>
    <w:rsid w:val="00B82D82"/>
    <w:rsid w:val="00B831D2"/>
    <w:rsid w:val="00B839E8"/>
    <w:rsid w:val="00B83A04"/>
    <w:rsid w:val="00B83FBD"/>
    <w:rsid w:val="00B83FBF"/>
    <w:rsid w:val="00B846E5"/>
    <w:rsid w:val="00B8476D"/>
    <w:rsid w:val="00B84CFB"/>
    <w:rsid w:val="00B84EA8"/>
    <w:rsid w:val="00B85A15"/>
    <w:rsid w:val="00B85E8B"/>
    <w:rsid w:val="00B86016"/>
    <w:rsid w:val="00B862B0"/>
    <w:rsid w:val="00B8658F"/>
    <w:rsid w:val="00B86AD1"/>
    <w:rsid w:val="00B8721A"/>
    <w:rsid w:val="00B90060"/>
    <w:rsid w:val="00B9194C"/>
    <w:rsid w:val="00B92395"/>
    <w:rsid w:val="00B9242B"/>
    <w:rsid w:val="00B92D77"/>
    <w:rsid w:val="00B93641"/>
    <w:rsid w:val="00B93713"/>
    <w:rsid w:val="00B94D6C"/>
    <w:rsid w:val="00B94F2C"/>
    <w:rsid w:val="00B9529D"/>
    <w:rsid w:val="00B9580F"/>
    <w:rsid w:val="00B95825"/>
    <w:rsid w:val="00B96AE2"/>
    <w:rsid w:val="00B97FED"/>
    <w:rsid w:val="00BA036F"/>
    <w:rsid w:val="00BA0496"/>
    <w:rsid w:val="00BA05B4"/>
    <w:rsid w:val="00BA12F1"/>
    <w:rsid w:val="00BA157E"/>
    <w:rsid w:val="00BA1AEE"/>
    <w:rsid w:val="00BA2180"/>
    <w:rsid w:val="00BA3B14"/>
    <w:rsid w:val="00BA4945"/>
    <w:rsid w:val="00BA4B73"/>
    <w:rsid w:val="00BA59AD"/>
    <w:rsid w:val="00BA5A0A"/>
    <w:rsid w:val="00BA5C42"/>
    <w:rsid w:val="00BA6B3E"/>
    <w:rsid w:val="00BB055C"/>
    <w:rsid w:val="00BB0AAF"/>
    <w:rsid w:val="00BB0BA7"/>
    <w:rsid w:val="00BB0D5E"/>
    <w:rsid w:val="00BB1080"/>
    <w:rsid w:val="00BB1EA8"/>
    <w:rsid w:val="00BB212C"/>
    <w:rsid w:val="00BB4618"/>
    <w:rsid w:val="00BB4A59"/>
    <w:rsid w:val="00BB50FB"/>
    <w:rsid w:val="00BB6866"/>
    <w:rsid w:val="00BB6B33"/>
    <w:rsid w:val="00BB711C"/>
    <w:rsid w:val="00BB75D9"/>
    <w:rsid w:val="00BC0AF0"/>
    <w:rsid w:val="00BC0BF7"/>
    <w:rsid w:val="00BC14BA"/>
    <w:rsid w:val="00BC1A57"/>
    <w:rsid w:val="00BC48A8"/>
    <w:rsid w:val="00BC4F2F"/>
    <w:rsid w:val="00BC5F63"/>
    <w:rsid w:val="00BC72E8"/>
    <w:rsid w:val="00BC7AFB"/>
    <w:rsid w:val="00BD0C56"/>
    <w:rsid w:val="00BD10BE"/>
    <w:rsid w:val="00BD11ED"/>
    <w:rsid w:val="00BE00C1"/>
    <w:rsid w:val="00BE06BF"/>
    <w:rsid w:val="00BE1F23"/>
    <w:rsid w:val="00BE23B3"/>
    <w:rsid w:val="00BE29F0"/>
    <w:rsid w:val="00BE3552"/>
    <w:rsid w:val="00BE44F4"/>
    <w:rsid w:val="00BE4710"/>
    <w:rsid w:val="00BE47BB"/>
    <w:rsid w:val="00BE4D60"/>
    <w:rsid w:val="00BE538C"/>
    <w:rsid w:val="00BE58CD"/>
    <w:rsid w:val="00BE5ADD"/>
    <w:rsid w:val="00BE5E4E"/>
    <w:rsid w:val="00BE6166"/>
    <w:rsid w:val="00BE6D8E"/>
    <w:rsid w:val="00BE73EB"/>
    <w:rsid w:val="00BE77FB"/>
    <w:rsid w:val="00BE79EC"/>
    <w:rsid w:val="00BE7B23"/>
    <w:rsid w:val="00BE7D2E"/>
    <w:rsid w:val="00BF04CE"/>
    <w:rsid w:val="00BF09E6"/>
    <w:rsid w:val="00BF0C47"/>
    <w:rsid w:val="00BF2D9E"/>
    <w:rsid w:val="00BF2DC0"/>
    <w:rsid w:val="00BF30BE"/>
    <w:rsid w:val="00BF3E63"/>
    <w:rsid w:val="00BF4176"/>
    <w:rsid w:val="00BF436E"/>
    <w:rsid w:val="00BF43C5"/>
    <w:rsid w:val="00BF51E1"/>
    <w:rsid w:val="00BF6409"/>
    <w:rsid w:val="00BF75B6"/>
    <w:rsid w:val="00BF7AE3"/>
    <w:rsid w:val="00C002D7"/>
    <w:rsid w:val="00C00888"/>
    <w:rsid w:val="00C00BBF"/>
    <w:rsid w:val="00C0126D"/>
    <w:rsid w:val="00C02589"/>
    <w:rsid w:val="00C027CF"/>
    <w:rsid w:val="00C03119"/>
    <w:rsid w:val="00C05284"/>
    <w:rsid w:val="00C05CBF"/>
    <w:rsid w:val="00C05F02"/>
    <w:rsid w:val="00C07AA8"/>
    <w:rsid w:val="00C1045E"/>
    <w:rsid w:val="00C105B0"/>
    <w:rsid w:val="00C10E6E"/>
    <w:rsid w:val="00C11878"/>
    <w:rsid w:val="00C11F32"/>
    <w:rsid w:val="00C12A91"/>
    <w:rsid w:val="00C12EB7"/>
    <w:rsid w:val="00C13DCD"/>
    <w:rsid w:val="00C13DD8"/>
    <w:rsid w:val="00C14208"/>
    <w:rsid w:val="00C1443F"/>
    <w:rsid w:val="00C14866"/>
    <w:rsid w:val="00C15D27"/>
    <w:rsid w:val="00C1719A"/>
    <w:rsid w:val="00C17AD7"/>
    <w:rsid w:val="00C20088"/>
    <w:rsid w:val="00C219DD"/>
    <w:rsid w:val="00C21C8B"/>
    <w:rsid w:val="00C21DCE"/>
    <w:rsid w:val="00C221E5"/>
    <w:rsid w:val="00C2255F"/>
    <w:rsid w:val="00C245E3"/>
    <w:rsid w:val="00C24D94"/>
    <w:rsid w:val="00C26FF3"/>
    <w:rsid w:val="00C26FF4"/>
    <w:rsid w:val="00C27345"/>
    <w:rsid w:val="00C3051B"/>
    <w:rsid w:val="00C313F4"/>
    <w:rsid w:val="00C31C80"/>
    <w:rsid w:val="00C31DB6"/>
    <w:rsid w:val="00C32059"/>
    <w:rsid w:val="00C3301A"/>
    <w:rsid w:val="00C33B74"/>
    <w:rsid w:val="00C33E66"/>
    <w:rsid w:val="00C34641"/>
    <w:rsid w:val="00C36331"/>
    <w:rsid w:val="00C37A97"/>
    <w:rsid w:val="00C37BEC"/>
    <w:rsid w:val="00C40982"/>
    <w:rsid w:val="00C41429"/>
    <w:rsid w:val="00C41D62"/>
    <w:rsid w:val="00C426D8"/>
    <w:rsid w:val="00C433F1"/>
    <w:rsid w:val="00C43C97"/>
    <w:rsid w:val="00C4466D"/>
    <w:rsid w:val="00C44856"/>
    <w:rsid w:val="00C44C4C"/>
    <w:rsid w:val="00C44C82"/>
    <w:rsid w:val="00C44FA7"/>
    <w:rsid w:val="00C44FE3"/>
    <w:rsid w:val="00C46049"/>
    <w:rsid w:val="00C501C8"/>
    <w:rsid w:val="00C50AA2"/>
    <w:rsid w:val="00C50F7C"/>
    <w:rsid w:val="00C52E73"/>
    <w:rsid w:val="00C53840"/>
    <w:rsid w:val="00C53875"/>
    <w:rsid w:val="00C53D96"/>
    <w:rsid w:val="00C546DC"/>
    <w:rsid w:val="00C54878"/>
    <w:rsid w:val="00C548DB"/>
    <w:rsid w:val="00C55B4B"/>
    <w:rsid w:val="00C56836"/>
    <w:rsid w:val="00C56F31"/>
    <w:rsid w:val="00C57E27"/>
    <w:rsid w:val="00C60150"/>
    <w:rsid w:val="00C6062D"/>
    <w:rsid w:val="00C60B5F"/>
    <w:rsid w:val="00C60CBF"/>
    <w:rsid w:val="00C614F3"/>
    <w:rsid w:val="00C6215A"/>
    <w:rsid w:val="00C6220E"/>
    <w:rsid w:val="00C62761"/>
    <w:rsid w:val="00C63097"/>
    <w:rsid w:val="00C64015"/>
    <w:rsid w:val="00C64713"/>
    <w:rsid w:val="00C65633"/>
    <w:rsid w:val="00C65766"/>
    <w:rsid w:val="00C65C3D"/>
    <w:rsid w:val="00C665D4"/>
    <w:rsid w:val="00C66C41"/>
    <w:rsid w:val="00C7004A"/>
    <w:rsid w:val="00C70373"/>
    <w:rsid w:val="00C70A14"/>
    <w:rsid w:val="00C70BB2"/>
    <w:rsid w:val="00C71B09"/>
    <w:rsid w:val="00C720C1"/>
    <w:rsid w:val="00C72D40"/>
    <w:rsid w:val="00C7388A"/>
    <w:rsid w:val="00C74003"/>
    <w:rsid w:val="00C75493"/>
    <w:rsid w:val="00C75EFA"/>
    <w:rsid w:val="00C7662F"/>
    <w:rsid w:val="00C77751"/>
    <w:rsid w:val="00C800BB"/>
    <w:rsid w:val="00C8038A"/>
    <w:rsid w:val="00C813DA"/>
    <w:rsid w:val="00C831B7"/>
    <w:rsid w:val="00C841B3"/>
    <w:rsid w:val="00C844C4"/>
    <w:rsid w:val="00C846C5"/>
    <w:rsid w:val="00C84DE1"/>
    <w:rsid w:val="00C85FE4"/>
    <w:rsid w:val="00C8617A"/>
    <w:rsid w:val="00C870B1"/>
    <w:rsid w:val="00C87C50"/>
    <w:rsid w:val="00C909F6"/>
    <w:rsid w:val="00C90FB5"/>
    <w:rsid w:val="00C91853"/>
    <w:rsid w:val="00C91BF9"/>
    <w:rsid w:val="00C91FFC"/>
    <w:rsid w:val="00C921AA"/>
    <w:rsid w:val="00C92857"/>
    <w:rsid w:val="00C93930"/>
    <w:rsid w:val="00C9454B"/>
    <w:rsid w:val="00C95192"/>
    <w:rsid w:val="00C95614"/>
    <w:rsid w:val="00C95D26"/>
    <w:rsid w:val="00C961EB"/>
    <w:rsid w:val="00C962CE"/>
    <w:rsid w:val="00C962F9"/>
    <w:rsid w:val="00C965D3"/>
    <w:rsid w:val="00C97708"/>
    <w:rsid w:val="00C97EA7"/>
    <w:rsid w:val="00CA02AD"/>
    <w:rsid w:val="00CA075D"/>
    <w:rsid w:val="00CA1999"/>
    <w:rsid w:val="00CA1EE3"/>
    <w:rsid w:val="00CA413E"/>
    <w:rsid w:val="00CA5DD5"/>
    <w:rsid w:val="00CA67D6"/>
    <w:rsid w:val="00CA74B5"/>
    <w:rsid w:val="00CA765F"/>
    <w:rsid w:val="00CA7992"/>
    <w:rsid w:val="00CB00A6"/>
    <w:rsid w:val="00CB0555"/>
    <w:rsid w:val="00CB1F87"/>
    <w:rsid w:val="00CB250B"/>
    <w:rsid w:val="00CB2DBC"/>
    <w:rsid w:val="00CB3994"/>
    <w:rsid w:val="00CB3B5B"/>
    <w:rsid w:val="00CB429A"/>
    <w:rsid w:val="00CB4AC5"/>
    <w:rsid w:val="00CB502B"/>
    <w:rsid w:val="00CB58E7"/>
    <w:rsid w:val="00CB5B03"/>
    <w:rsid w:val="00CB6B36"/>
    <w:rsid w:val="00CB71B0"/>
    <w:rsid w:val="00CB7518"/>
    <w:rsid w:val="00CC0703"/>
    <w:rsid w:val="00CC0F97"/>
    <w:rsid w:val="00CC16B9"/>
    <w:rsid w:val="00CC1BC1"/>
    <w:rsid w:val="00CC248D"/>
    <w:rsid w:val="00CC2F14"/>
    <w:rsid w:val="00CC362C"/>
    <w:rsid w:val="00CC42B0"/>
    <w:rsid w:val="00CC4A97"/>
    <w:rsid w:val="00CC76E0"/>
    <w:rsid w:val="00CC7D73"/>
    <w:rsid w:val="00CD01FE"/>
    <w:rsid w:val="00CD0265"/>
    <w:rsid w:val="00CD02CA"/>
    <w:rsid w:val="00CD1584"/>
    <w:rsid w:val="00CD2861"/>
    <w:rsid w:val="00CD3895"/>
    <w:rsid w:val="00CD3CEE"/>
    <w:rsid w:val="00CD3DA1"/>
    <w:rsid w:val="00CD4D9B"/>
    <w:rsid w:val="00CD5FF8"/>
    <w:rsid w:val="00CD609F"/>
    <w:rsid w:val="00CD6539"/>
    <w:rsid w:val="00CD7166"/>
    <w:rsid w:val="00CD7440"/>
    <w:rsid w:val="00CD7689"/>
    <w:rsid w:val="00CD7A32"/>
    <w:rsid w:val="00CD7C68"/>
    <w:rsid w:val="00CE0C8B"/>
    <w:rsid w:val="00CE0E60"/>
    <w:rsid w:val="00CE139A"/>
    <w:rsid w:val="00CE1E35"/>
    <w:rsid w:val="00CE27A6"/>
    <w:rsid w:val="00CE2C6F"/>
    <w:rsid w:val="00CE388D"/>
    <w:rsid w:val="00CE3AE6"/>
    <w:rsid w:val="00CE4B80"/>
    <w:rsid w:val="00CE4D2E"/>
    <w:rsid w:val="00CE4D58"/>
    <w:rsid w:val="00CE4FEB"/>
    <w:rsid w:val="00CE640D"/>
    <w:rsid w:val="00CE7492"/>
    <w:rsid w:val="00CE7B44"/>
    <w:rsid w:val="00CE7E0B"/>
    <w:rsid w:val="00CF0C19"/>
    <w:rsid w:val="00CF19F3"/>
    <w:rsid w:val="00CF1B87"/>
    <w:rsid w:val="00CF1F28"/>
    <w:rsid w:val="00CF26C0"/>
    <w:rsid w:val="00CF286D"/>
    <w:rsid w:val="00CF3FF6"/>
    <w:rsid w:val="00CF4A50"/>
    <w:rsid w:val="00CF4D15"/>
    <w:rsid w:val="00CF595E"/>
    <w:rsid w:val="00CF5A63"/>
    <w:rsid w:val="00CF5BE4"/>
    <w:rsid w:val="00CF6548"/>
    <w:rsid w:val="00CF67B1"/>
    <w:rsid w:val="00CF7296"/>
    <w:rsid w:val="00CF72DC"/>
    <w:rsid w:val="00D01790"/>
    <w:rsid w:val="00D019D1"/>
    <w:rsid w:val="00D01C23"/>
    <w:rsid w:val="00D02674"/>
    <w:rsid w:val="00D03F24"/>
    <w:rsid w:val="00D03F60"/>
    <w:rsid w:val="00D046C3"/>
    <w:rsid w:val="00D04CC3"/>
    <w:rsid w:val="00D050B6"/>
    <w:rsid w:val="00D05581"/>
    <w:rsid w:val="00D0631E"/>
    <w:rsid w:val="00D06622"/>
    <w:rsid w:val="00D075DE"/>
    <w:rsid w:val="00D0782C"/>
    <w:rsid w:val="00D07DA0"/>
    <w:rsid w:val="00D10246"/>
    <w:rsid w:val="00D10303"/>
    <w:rsid w:val="00D10647"/>
    <w:rsid w:val="00D1172A"/>
    <w:rsid w:val="00D11826"/>
    <w:rsid w:val="00D11C96"/>
    <w:rsid w:val="00D129E1"/>
    <w:rsid w:val="00D13B95"/>
    <w:rsid w:val="00D148CF"/>
    <w:rsid w:val="00D14B4E"/>
    <w:rsid w:val="00D14D39"/>
    <w:rsid w:val="00D1618C"/>
    <w:rsid w:val="00D1693E"/>
    <w:rsid w:val="00D16FCA"/>
    <w:rsid w:val="00D174E3"/>
    <w:rsid w:val="00D17CFD"/>
    <w:rsid w:val="00D201E0"/>
    <w:rsid w:val="00D20495"/>
    <w:rsid w:val="00D20506"/>
    <w:rsid w:val="00D20750"/>
    <w:rsid w:val="00D208F8"/>
    <w:rsid w:val="00D21427"/>
    <w:rsid w:val="00D2289F"/>
    <w:rsid w:val="00D22B03"/>
    <w:rsid w:val="00D2366F"/>
    <w:rsid w:val="00D2383D"/>
    <w:rsid w:val="00D24200"/>
    <w:rsid w:val="00D242E9"/>
    <w:rsid w:val="00D243C3"/>
    <w:rsid w:val="00D2444E"/>
    <w:rsid w:val="00D245A1"/>
    <w:rsid w:val="00D2494E"/>
    <w:rsid w:val="00D24DA4"/>
    <w:rsid w:val="00D24E28"/>
    <w:rsid w:val="00D25935"/>
    <w:rsid w:val="00D25FF4"/>
    <w:rsid w:val="00D26B9B"/>
    <w:rsid w:val="00D26C27"/>
    <w:rsid w:val="00D3039C"/>
    <w:rsid w:val="00D31D49"/>
    <w:rsid w:val="00D3242B"/>
    <w:rsid w:val="00D34221"/>
    <w:rsid w:val="00D35608"/>
    <w:rsid w:val="00D36240"/>
    <w:rsid w:val="00D36DE5"/>
    <w:rsid w:val="00D37250"/>
    <w:rsid w:val="00D37AA5"/>
    <w:rsid w:val="00D37E07"/>
    <w:rsid w:val="00D40905"/>
    <w:rsid w:val="00D40A69"/>
    <w:rsid w:val="00D40EDD"/>
    <w:rsid w:val="00D42767"/>
    <w:rsid w:val="00D42BB8"/>
    <w:rsid w:val="00D438A1"/>
    <w:rsid w:val="00D44CB7"/>
    <w:rsid w:val="00D451D7"/>
    <w:rsid w:val="00D45337"/>
    <w:rsid w:val="00D457D0"/>
    <w:rsid w:val="00D46B17"/>
    <w:rsid w:val="00D4751D"/>
    <w:rsid w:val="00D476E3"/>
    <w:rsid w:val="00D47AB2"/>
    <w:rsid w:val="00D47C82"/>
    <w:rsid w:val="00D50104"/>
    <w:rsid w:val="00D50CE0"/>
    <w:rsid w:val="00D51B4B"/>
    <w:rsid w:val="00D529BB"/>
    <w:rsid w:val="00D531BC"/>
    <w:rsid w:val="00D532B9"/>
    <w:rsid w:val="00D535CE"/>
    <w:rsid w:val="00D546C8"/>
    <w:rsid w:val="00D547B7"/>
    <w:rsid w:val="00D556F6"/>
    <w:rsid w:val="00D55784"/>
    <w:rsid w:val="00D561B6"/>
    <w:rsid w:val="00D5659F"/>
    <w:rsid w:val="00D56DD1"/>
    <w:rsid w:val="00D56EC1"/>
    <w:rsid w:val="00D57E0C"/>
    <w:rsid w:val="00D607BF"/>
    <w:rsid w:val="00D6095C"/>
    <w:rsid w:val="00D61E7A"/>
    <w:rsid w:val="00D62239"/>
    <w:rsid w:val="00D62314"/>
    <w:rsid w:val="00D64623"/>
    <w:rsid w:val="00D653FC"/>
    <w:rsid w:val="00D6544A"/>
    <w:rsid w:val="00D65912"/>
    <w:rsid w:val="00D66A93"/>
    <w:rsid w:val="00D66CCB"/>
    <w:rsid w:val="00D71393"/>
    <w:rsid w:val="00D7148F"/>
    <w:rsid w:val="00D726AB"/>
    <w:rsid w:val="00D74C52"/>
    <w:rsid w:val="00D7590B"/>
    <w:rsid w:val="00D760B0"/>
    <w:rsid w:val="00D769F1"/>
    <w:rsid w:val="00D76F5C"/>
    <w:rsid w:val="00D77A26"/>
    <w:rsid w:val="00D81B4B"/>
    <w:rsid w:val="00D8295B"/>
    <w:rsid w:val="00D835AD"/>
    <w:rsid w:val="00D83E81"/>
    <w:rsid w:val="00D8554C"/>
    <w:rsid w:val="00D85784"/>
    <w:rsid w:val="00D85E3F"/>
    <w:rsid w:val="00D86ED4"/>
    <w:rsid w:val="00D90083"/>
    <w:rsid w:val="00D91496"/>
    <w:rsid w:val="00D91FEF"/>
    <w:rsid w:val="00D93472"/>
    <w:rsid w:val="00D9382F"/>
    <w:rsid w:val="00D94BAD"/>
    <w:rsid w:val="00D94EB9"/>
    <w:rsid w:val="00D94EE7"/>
    <w:rsid w:val="00D9523B"/>
    <w:rsid w:val="00D95310"/>
    <w:rsid w:val="00D95AED"/>
    <w:rsid w:val="00D96199"/>
    <w:rsid w:val="00D96867"/>
    <w:rsid w:val="00D968AE"/>
    <w:rsid w:val="00D975E7"/>
    <w:rsid w:val="00D97835"/>
    <w:rsid w:val="00D9794D"/>
    <w:rsid w:val="00DA08AD"/>
    <w:rsid w:val="00DA08E7"/>
    <w:rsid w:val="00DA0D41"/>
    <w:rsid w:val="00DA1C15"/>
    <w:rsid w:val="00DA202E"/>
    <w:rsid w:val="00DA2256"/>
    <w:rsid w:val="00DA2F89"/>
    <w:rsid w:val="00DA329A"/>
    <w:rsid w:val="00DA341E"/>
    <w:rsid w:val="00DA3B7C"/>
    <w:rsid w:val="00DA3FDA"/>
    <w:rsid w:val="00DA5532"/>
    <w:rsid w:val="00DA6053"/>
    <w:rsid w:val="00DA6A2C"/>
    <w:rsid w:val="00DA7A1F"/>
    <w:rsid w:val="00DB0E53"/>
    <w:rsid w:val="00DB0FA1"/>
    <w:rsid w:val="00DB1FCD"/>
    <w:rsid w:val="00DB24BF"/>
    <w:rsid w:val="00DB3767"/>
    <w:rsid w:val="00DB3797"/>
    <w:rsid w:val="00DB3D2D"/>
    <w:rsid w:val="00DB5238"/>
    <w:rsid w:val="00DB60D1"/>
    <w:rsid w:val="00DB6C19"/>
    <w:rsid w:val="00DB6C5B"/>
    <w:rsid w:val="00DB73D5"/>
    <w:rsid w:val="00DC0034"/>
    <w:rsid w:val="00DC23E1"/>
    <w:rsid w:val="00DC38EF"/>
    <w:rsid w:val="00DC3B7E"/>
    <w:rsid w:val="00DC4754"/>
    <w:rsid w:val="00DC4C90"/>
    <w:rsid w:val="00DC4FB3"/>
    <w:rsid w:val="00DC55BD"/>
    <w:rsid w:val="00DC56D7"/>
    <w:rsid w:val="00DC5720"/>
    <w:rsid w:val="00DC6922"/>
    <w:rsid w:val="00DD07EB"/>
    <w:rsid w:val="00DD0827"/>
    <w:rsid w:val="00DD1670"/>
    <w:rsid w:val="00DD1823"/>
    <w:rsid w:val="00DD1BE5"/>
    <w:rsid w:val="00DD1E0B"/>
    <w:rsid w:val="00DD24EC"/>
    <w:rsid w:val="00DD254A"/>
    <w:rsid w:val="00DD2D4A"/>
    <w:rsid w:val="00DD2F96"/>
    <w:rsid w:val="00DD344D"/>
    <w:rsid w:val="00DD3679"/>
    <w:rsid w:val="00DD39E0"/>
    <w:rsid w:val="00DD4AA6"/>
    <w:rsid w:val="00DD4B3E"/>
    <w:rsid w:val="00DD4D13"/>
    <w:rsid w:val="00DD50FB"/>
    <w:rsid w:val="00DD5485"/>
    <w:rsid w:val="00DD5638"/>
    <w:rsid w:val="00DD6485"/>
    <w:rsid w:val="00DD651F"/>
    <w:rsid w:val="00DD6C7F"/>
    <w:rsid w:val="00DD7B40"/>
    <w:rsid w:val="00DE01D3"/>
    <w:rsid w:val="00DE0B65"/>
    <w:rsid w:val="00DE276B"/>
    <w:rsid w:val="00DE4444"/>
    <w:rsid w:val="00DE5295"/>
    <w:rsid w:val="00DE6E75"/>
    <w:rsid w:val="00DE75B3"/>
    <w:rsid w:val="00DE79D4"/>
    <w:rsid w:val="00DE7A50"/>
    <w:rsid w:val="00DF02E3"/>
    <w:rsid w:val="00DF1431"/>
    <w:rsid w:val="00DF1A5E"/>
    <w:rsid w:val="00DF1B64"/>
    <w:rsid w:val="00DF23A4"/>
    <w:rsid w:val="00DF2816"/>
    <w:rsid w:val="00DF2846"/>
    <w:rsid w:val="00DF3F7D"/>
    <w:rsid w:val="00DF66AF"/>
    <w:rsid w:val="00DF7371"/>
    <w:rsid w:val="00E00364"/>
    <w:rsid w:val="00E012EA"/>
    <w:rsid w:val="00E013FC"/>
    <w:rsid w:val="00E015F5"/>
    <w:rsid w:val="00E0165B"/>
    <w:rsid w:val="00E02CFA"/>
    <w:rsid w:val="00E02EB6"/>
    <w:rsid w:val="00E048D2"/>
    <w:rsid w:val="00E04CA6"/>
    <w:rsid w:val="00E053E1"/>
    <w:rsid w:val="00E064C9"/>
    <w:rsid w:val="00E06CFB"/>
    <w:rsid w:val="00E118A6"/>
    <w:rsid w:val="00E12229"/>
    <w:rsid w:val="00E126A9"/>
    <w:rsid w:val="00E12A31"/>
    <w:rsid w:val="00E13EDE"/>
    <w:rsid w:val="00E14527"/>
    <w:rsid w:val="00E1483D"/>
    <w:rsid w:val="00E14868"/>
    <w:rsid w:val="00E14AE5"/>
    <w:rsid w:val="00E14FF5"/>
    <w:rsid w:val="00E153C3"/>
    <w:rsid w:val="00E15634"/>
    <w:rsid w:val="00E15D08"/>
    <w:rsid w:val="00E167F7"/>
    <w:rsid w:val="00E171E1"/>
    <w:rsid w:val="00E2083C"/>
    <w:rsid w:val="00E21A8D"/>
    <w:rsid w:val="00E23CDB"/>
    <w:rsid w:val="00E2450C"/>
    <w:rsid w:val="00E246A7"/>
    <w:rsid w:val="00E25889"/>
    <w:rsid w:val="00E2609A"/>
    <w:rsid w:val="00E260E9"/>
    <w:rsid w:val="00E26388"/>
    <w:rsid w:val="00E27C66"/>
    <w:rsid w:val="00E27E9C"/>
    <w:rsid w:val="00E30D4F"/>
    <w:rsid w:val="00E31AE5"/>
    <w:rsid w:val="00E33577"/>
    <w:rsid w:val="00E33781"/>
    <w:rsid w:val="00E339B0"/>
    <w:rsid w:val="00E33BE7"/>
    <w:rsid w:val="00E341E3"/>
    <w:rsid w:val="00E34472"/>
    <w:rsid w:val="00E3525B"/>
    <w:rsid w:val="00E36C39"/>
    <w:rsid w:val="00E37228"/>
    <w:rsid w:val="00E37E93"/>
    <w:rsid w:val="00E40007"/>
    <w:rsid w:val="00E4356F"/>
    <w:rsid w:val="00E4384F"/>
    <w:rsid w:val="00E449CF"/>
    <w:rsid w:val="00E44B93"/>
    <w:rsid w:val="00E453F3"/>
    <w:rsid w:val="00E45A52"/>
    <w:rsid w:val="00E45E7B"/>
    <w:rsid w:val="00E46E8B"/>
    <w:rsid w:val="00E4722D"/>
    <w:rsid w:val="00E477C1"/>
    <w:rsid w:val="00E47B5F"/>
    <w:rsid w:val="00E47C3C"/>
    <w:rsid w:val="00E502DF"/>
    <w:rsid w:val="00E504DE"/>
    <w:rsid w:val="00E5157A"/>
    <w:rsid w:val="00E52150"/>
    <w:rsid w:val="00E528CE"/>
    <w:rsid w:val="00E52C19"/>
    <w:rsid w:val="00E53F95"/>
    <w:rsid w:val="00E54D44"/>
    <w:rsid w:val="00E56DD4"/>
    <w:rsid w:val="00E56F78"/>
    <w:rsid w:val="00E60A4F"/>
    <w:rsid w:val="00E613ED"/>
    <w:rsid w:val="00E62077"/>
    <w:rsid w:val="00E6281C"/>
    <w:rsid w:val="00E6287C"/>
    <w:rsid w:val="00E62DD7"/>
    <w:rsid w:val="00E63AE4"/>
    <w:rsid w:val="00E63E47"/>
    <w:rsid w:val="00E64635"/>
    <w:rsid w:val="00E65F29"/>
    <w:rsid w:val="00E6634C"/>
    <w:rsid w:val="00E6736B"/>
    <w:rsid w:val="00E7041B"/>
    <w:rsid w:val="00E717E4"/>
    <w:rsid w:val="00E71E89"/>
    <w:rsid w:val="00E729DB"/>
    <w:rsid w:val="00E74168"/>
    <w:rsid w:val="00E758E2"/>
    <w:rsid w:val="00E768C8"/>
    <w:rsid w:val="00E81533"/>
    <w:rsid w:val="00E817C7"/>
    <w:rsid w:val="00E817DE"/>
    <w:rsid w:val="00E819CE"/>
    <w:rsid w:val="00E8299C"/>
    <w:rsid w:val="00E83DB6"/>
    <w:rsid w:val="00E83FE8"/>
    <w:rsid w:val="00E841BB"/>
    <w:rsid w:val="00E849DA"/>
    <w:rsid w:val="00E85494"/>
    <w:rsid w:val="00E8611F"/>
    <w:rsid w:val="00E8643B"/>
    <w:rsid w:val="00E90842"/>
    <w:rsid w:val="00E91538"/>
    <w:rsid w:val="00E917E9"/>
    <w:rsid w:val="00E91F36"/>
    <w:rsid w:val="00E9222A"/>
    <w:rsid w:val="00E9387C"/>
    <w:rsid w:val="00E94264"/>
    <w:rsid w:val="00E9455A"/>
    <w:rsid w:val="00E950AF"/>
    <w:rsid w:val="00E95354"/>
    <w:rsid w:val="00E9537C"/>
    <w:rsid w:val="00E966FF"/>
    <w:rsid w:val="00E967C6"/>
    <w:rsid w:val="00E96D70"/>
    <w:rsid w:val="00E96F38"/>
    <w:rsid w:val="00E97847"/>
    <w:rsid w:val="00E97BF9"/>
    <w:rsid w:val="00EA0B19"/>
    <w:rsid w:val="00EA33DD"/>
    <w:rsid w:val="00EA3796"/>
    <w:rsid w:val="00EA3A53"/>
    <w:rsid w:val="00EA4767"/>
    <w:rsid w:val="00EA4F1E"/>
    <w:rsid w:val="00EA572E"/>
    <w:rsid w:val="00EA6325"/>
    <w:rsid w:val="00EA6821"/>
    <w:rsid w:val="00EA70CD"/>
    <w:rsid w:val="00EA7438"/>
    <w:rsid w:val="00EA76AC"/>
    <w:rsid w:val="00EA7FB0"/>
    <w:rsid w:val="00EB06EA"/>
    <w:rsid w:val="00EB124D"/>
    <w:rsid w:val="00EB130E"/>
    <w:rsid w:val="00EB189B"/>
    <w:rsid w:val="00EB1A7E"/>
    <w:rsid w:val="00EB20B0"/>
    <w:rsid w:val="00EB237D"/>
    <w:rsid w:val="00EB237F"/>
    <w:rsid w:val="00EB3187"/>
    <w:rsid w:val="00EB4FDD"/>
    <w:rsid w:val="00EB595A"/>
    <w:rsid w:val="00EB659D"/>
    <w:rsid w:val="00EB742B"/>
    <w:rsid w:val="00EB77BD"/>
    <w:rsid w:val="00EB78C9"/>
    <w:rsid w:val="00EC03AF"/>
    <w:rsid w:val="00EC14BA"/>
    <w:rsid w:val="00EC1A74"/>
    <w:rsid w:val="00EC1C50"/>
    <w:rsid w:val="00EC1E9D"/>
    <w:rsid w:val="00EC24B0"/>
    <w:rsid w:val="00EC2DDB"/>
    <w:rsid w:val="00EC3711"/>
    <w:rsid w:val="00EC3A0A"/>
    <w:rsid w:val="00EC3A24"/>
    <w:rsid w:val="00EC43A8"/>
    <w:rsid w:val="00EC4480"/>
    <w:rsid w:val="00EC5854"/>
    <w:rsid w:val="00EC5944"/>
    <w:rsid w:val="00EC5DB0"/>
    <w:rsid w:val="00EC5DE2"/>
    <w:rsid w:val="00EC6237"/>
    <w:rsid w:val="00EC6F09"/>
    <w:rsid w:val="00EC7247"/>
    <w:rsid w:val="00ED09E1"/>
    <w:rsid w:val="00ED31E1"/>
    <w:rsid w:val="00ED387A"/>
    <w:rsid w:val="00ED393D"/>
    <w:rsid w:val="00ED50D3"/>
    <w:rsid w:val="00ED54C8"/>
    <w:rsid w:val="00ED6C2C"/>
    <w:rsid w:val="00EE011B"/>
    <w:rsid w:val="00EE1CBE"/>
    <w:rsid w:val="00EE20C5"/>
    <w:rsid w:val="00EE2FE5"/>
    <w:rsid w:val="00EE3427"/>
    <w:rsid w:val="00EE521F"/>
    <w:rsid w:val="00EE5721"/>
    <w:rsid w:val="00EE6974"/>
    <w:rsid w:val="00EE750B"/>
    <w:rsid w:val="00EE7A0F"/>
    <w:rsid w:val="00EF11B0"/>
    <w:rsid w:val="00EF1CAE"/>
    <w:rsid w:val="00EF2AB6"/>
    <w:rsid w:val="00EF2C1F"/>
    <w:rsid w:val="00EF2C57"/>
    <w:rsid w:val="00EF4410"/>
    <w:rsid w:val="00EF659C"/>
    <w:rsid w:val="00EF6E9F"/>
    <w:rsid w:val="00EF70B7"/>
    <w:rsid w:val="00EF710A"/>
    <w:rsid w:val="00EF7A93"/>
    <w:rsid w:val="00F01461"/>
    <w:rsid w:val="00F015A4"/>
    <w:rsid w:val="00F01C1D"/>
    <w:rsid w:val="00F02185"/>
    <w:rsid w:val="00F03904"/>
    <w:rsid w:val="00F03DD5"/>
    <w:rsid w:val="00F065C8"/>
    <w:rsid w:val="00F070DA"/>
    <w:rsid w:val="00F0726A"/>
    <w:rsid w:val="00F07DCF"/>
    <w:rsid w:val="00F10B04"/>
    <w:rsid w:val="00F11A4C"/>
    <w:rsid w:val="00F11AE1"/>
    <w:rsid w:val="00F11C9F"/>
    <w:rsid w:val="00F121AE"/>
    <w:rsid w:val="00F1326B"/>
    <w:rsid w:val="00F143DF"/>
    <w:rsid w:val="00F14823"/>
    <w:rsid w:val="00F16CFD"/>
    <w:rsid w:val="00F17D10"/>
    <w:rsid w:val="00F17E3F"/>
    <w:rsid w:val="00F20050"/>
    <w:rsid w:val="00F20591"/>
    <w:rsid w:val="00F205F9"/>
    <w:rsid w:val="00F20EB6"/>
    <w:rsid w:val="00F21379"/>
    <w:rsid w:val="00F220E0"/>
    <w:rsid w:val="00F22BEF"/>
    <w:rsid w:val="00F23458"/>
    <w:rsid w:val="00F24066"/>
    <w:rsid w:val="00F241EE"/>
    <w:rsid w:val="00F24353"/>
    <w:rsid w:val="00F25C58"/>
    <w:rsid w:val="00F2606B"/>
    <w:rsid w:val="00F265C7"/>
    <w:rsid w:val="00F308B6"/>
    <w:rsid w:val="00F30CFB"/>
    <w:rsid w:val="00F31FD6"/>
    <w:rsid w:val="00F325E3"/>
    <w:rsid w:val="00F32AA1"/>
    <w:rsid w:val="00F33EEC"/>
    <w:rsid w:val="00F340EE"/>
    <w:rsid w:val="00F342E0"/>
    <w:rsid w:val="00F34660"/>
    <w:rsid w:val="00F349B7"/>
    <w:rsid w:val="00F35B1D"/>
    <w:rsid w:val="00F35F78"/>
    <w:rsid w:val="00F3636E"/>
    <w:rsid w:val="00F403B5"/>
    <w:rsid w:val="00F40B0E"/>
    <w:rsid w:val="00F40F63"/>
    <w:rsid w:val="00F4134C"/>
    <w:rsid w:val="00F4144E"/>
    <w:rsid w:val="00F4186C"/>
    <w:rsid w:val="00F42325"/>
    <w:rsid w:val="00F42EAB"/>
    <w:rsid w:val="00F4361C"/>
    <w:rsid w:val="00F44157"/>
    <w:rsid w:val="00F44930"/>
    <w:rsid w:val="00F44F80"/>
    <w:rsid w:val="00F46065"/>
    <w:rsid w:val="00F46E13"/>
    <w:rsid w:val="00F475AC"/>
    <w:rsid w:val="00F47814"/>
    <w:rsid w:val="00F47B25"/>
    <w:rsid w:val="00F50015"/>
    <w:rsid w:val="00F50801"/>
    <w:rsid w:val="00F50FCB"/>
    <w:rsid w:val="00F510AF"/>
    <w:rsid w:val="00F51789"/>
    <w:rsid w:val="00F52144"/>
    <w:rsid w:val="00F52B19"/>
    <w:rsid w:val="00F52B4C"/>
    <w:rsid w:val="00F5378E"/>
    <w:rsid w:val="00F54FBF"/>
    <w:rsid w:val="00F555DB"/>
    <w:rsid w:val="00F55999"/>
    <w:rsid w:val="00F566FD"/>
    <w:rsid w:val="00F573AD"/>
    <w:rsid w:val="00F57C01"/>
    <w:rsid w:val="00F6047B"/>
    <w:rsid w:val="00F60C95"/>
    <w:rsid w:val="00F61368"/>
    <w:rsid w:val="00F61D75"/>
    <w:rsid w:val="00F6280C"/>
    <w:rsid w:val="00F6297F"/>
    <w:rsid w:val="00F62D24"/>
    <w:rsid w:val="00F63228"/>
    <w:rsid w:val="00F64DAB"/>
    <w:rsid w:val="00F653F1"/>
    <w:rsid w:val="00F661D7"/>
    <w:rsid w:val="00F6662E"/>
    <w:rsid w:val="00F66D52"/>
    <w:rsid w:val="00F67D6A"/>
    <w:rsid w:val="00F67E68"/>
    <w:rsid w:val="00F67F58"/>
    <w:rsid w:val="00F70460"/>
    <w:rsid w:val="00F70A11"/>
    <w:rsid w:val="00F70EDD"/>
    <w:rsid w:val="00F7167A"/>
    <w:rsid w:val="00F72763"/>
    <w:rsid w:val="00F72D8F"/>
    <w:rsid w:val="00F72F86"/>
    <w:rsid w:val="00F733E1"/>
    <w:rsid w:val="00F739D3"/>
    <w:rsid w:val="00F73D6E"/>
    <w:rsid w:val="00F74359"/>
    <w:rsid w:val="00F743A4"/>
    <w:rsid w:val="00F746D2"/>
    <w:rsid w:val="00F74A5B"/>
    <w:rsid w:val="00F76260"/>
    <w:rsid w:val="00F76AFC"/>
    <w:rsid w:val="00F76B3E"/>
    <w:rsid w:val="00F76BEB"/>
    <w:rsid w:val="00F771BE"/>
    <w:rsid w:val="00F7765C"/>
    <w:rsid w:val="00F77E57"/>
    <w:rsid w:val="00F8037D"/>
    <w:rsid w:val="00F8152F"/>
    <w:rsid w:val="00F826E8"/>
    <w:rsid w:val="00F82B35"/>
    <w:rsid w:val="00F84279"/>
    <w:rsid w:val="00F85018"/>
    <w:rsid w:val="00F850DF"/>
    <w:rsid w:val="00F867DD"/>
    <w:rsid w:val="00F86D8C"/>
    <w:rsid w:val="00F8761D"/>
    <w:rsid w:val="00F914CC"/>
    <w:rsid w:val="00F9194A"/>
    <w:rsid w:val="00F920A6"/>
    <w:rsid w:val="00F9346A"/>
    <w:rsid w:val="00F937CD"/>
    <w:rsid w:val="00F948B9"/>
    <w:rsid w:val="00F95535"/>
    <w:rsid w:val="00F95861"/>
    <w:rsid w:val="00F9593A"/>
    <w:rsid w:val="00F95EBE"/>
    <w:rsid w:val="00F970F9"/>
    <w:rsid w:val="00F97217"/>
    <w:rsid w:val="00F97AAB"/>
    <w:rsid w:val="00FA05A3"/>
    <w:rsid w:val="00FA0799"/>
    <w:rsid w:val="00FA2EE2"/>
    <w:rsid w:val="00FA378A"/>
    <w:rsid w:val="00FA37E1"/>
    <w:rsid w:val="00FA4739"/>
    <w:rsid w:val="00FA4A91"/>
    <w:rsid w:val="00FA4F44"/>
    <w:rsid w:val="00FA5AC6"/>
    <w:rsid w:val="00FA5CD6"/>
    <w:rsid w:val="00FA6816"/>
    <w:rsid w:val="00FA6B89"/>
    <w:rsid w:val="00FA757C"/>
    <w:rsid w:val="00FA79B7"/>
    <w:rsid w:val="00FA7D22"/>
    <w:rsid w:val="00FB07D4"/>
    <w:rsid w:val="00FB2481"/>
    <w:rsid w:val="00FB2664"/>
    <w:rsid w:val="00FB5CBC"/>
    <w:rsid w:val="00FB619E"/>
    <w:rsid w:val="00FB66FC"/>
    <w:rsid w:val="00FB67F6"/>
    <w:rsid w:val="00FC10EA"/>
    <w:rsid w:val="00FC1AE7"/>
    <w:rsid w:val="00FC208A"/>
    <w:rsid w:val="00FC29F2"/>
    <w:rsid w:val="00FC2DA7"/>
    <w:rsid w:val="00FC2EC2"/>
    <w:rsid w:val="00FC35C6"/>
    <w:rsid w:val="00FC3F78"/>
    <w:rsid w:val="00FC43D1"/>
    <w:rsid w:val="00FC5133"/>
    <w:rsid w:val="00FC57E7"/>
    <w:rsid w:val="00FC5C0F"/>
    <w:rsid w:val="00FC6C4F"/>
    <w:rsid w:val="00FD071F"/>
    <w:rsid w:val="00FD1777"/>
    <w:rsid w:val="00FD2415"/>
    <w:rsid w:val="00FD2F4F"/>
    <w:rsid w:val="00FD392F"/>
    <w:rsid w:val="00FD489A"/>
    <w:rsid w:val="00FD4A37"/>
    <w:rsid w:val="00FD4D2D"/>
    <w:rsid w:val="00FD5B97"/>
    <w:rsid w:val="00FD6E2E"/>
    <w:rsid w:val="00FE0501"/>
    <w:rsid w:val="00FE10D9"/>
    <w:rsid w:val="00FE1E5D"/>
    <w:rsid w:val="00FE2626"/>
    <w:rsid w:val="00FE33A6"/>
    <w:rsid w:val="00FE54D5"/>
    <w:rsid w:val="00FE58E5"/>
    <w:rsid w:val="00FE621F"/>
    <w:rsid w:val="00FE6D14"/>
    <w:rsid w:val="00FE7D64"/>
    <w:rsid w:val="00FF0560"/>
    <w:rsid w:val="00FF0FF4"/>
    <w:rsid w:val="00FF122E"/>
    <w:rsid w:val="00FF2B51"/>
    <w:rsid w:val="00FF2C77"/>
    <w:rsid w:val="00FF3E1A"/>
    <w:rsid w:val="00FF5929"/>
    <w:rsid w:val="00FF5C74"/>
    <w:rsid w:val="00FF5DCD"/>
    <w:rsid w:val="00FF701D"/>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PersonName"/>
  <w:shapeDefaults>
    <o:shapedefaults v:ext="edit" spidmax="2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sz w:val="22"/>
        <w:szCs w:val="22"/>
        <w:lang w:val="es-MX" w:eastAsia="es-MX"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3" w:locked="1" w:semiHidden="0" w:uiPriority="0" w:unhideWhenUsed="0"/>
    <w:lsdException w:name="Block Text"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A22"/>
    <w:rPr>
      <w:sz w:val="24"/>
      <w:szCs w:val="24"/>
      <w:lang w:val="es-ES_tradnl" w:eastAsia="es-ES"/>
    </w:rPr>
  </w:style>
  <w:style w:type="paragraph" w:styleId="Ttulo7">
    <w:name w:val="heading 7"/>
    <w:basedOn w:val="Normal"/>
    <w:next w:val="Normal"/>
    <w:link w:val="Ttulo7Car"/>
    <w:uiPriority w:val="99"/>
    <w:qFormat/>
    <w:locked/>
    <w:rsid w:val="00B3086C"/>
    <w:pPr>
      <w:keepNext/>
      <w:keepLines/>
      <w:spacing w:before="200"/>
      <w:outlineLvl w:val="6"/>
    </w:pPr>
    <w:rPr>
      <w:i/>
      <w:iCs/>
      <w:color w:val="404040"/>
      <w:sz w:val="20"/>
    </w:rPr>
  </w:style>
  <w:style w:type="paragraph" w:styleId="Ttulo8">
    <w:name w:val="heading 8"/>
    <w:basedOn w:val="Normal"/>
    <w:next w:val="Normal"/>
    <w:link w:val="Ttulo8Car"/>
    <w:uiPriority w:val="99"/>
    <w:qFormat/>
    <w:locked/>
    <w:rsid w:val="007F2776"/>
    <w:pPr>
      <w:keepNext/>
      <w:keepLines/>
      <w:spacing w:before="200"/>
      <w:outlineLvl w:val="7"/>
    </w:pPr>
    <w:rPr>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basedOn w:val="Fuentedeprrafopredeter"/>
    <w:link w:val="Ttulo7"/>
    <w:uiPriority w:val="99"/>
    <w:semiHidden/>
    <w:locked/>
    <w:rsid w:val="00B3086C"/>
    <w:rPr>
      <w:rFonts w:eastAsia="Times New Roman" w:cs="Times New Roman"/>
      <w:i/>
      <w:iCs/>
      <w:color w:val="404040"/>
      <w:sz w:val="24"/>
      <w:szCs w:val="24"/>
      <w:lang w:val="es-ES_tradnl" w:eastAsia="es-ES"/>
    </w:rPr>
  </w:style>
  <w:style w:type="character" w:customStyle="1" w:styleId="Ttulo8Car">
    <w:name w:val="Título 8 Car"/>
    <w:basedOn w:val="Fuentedeprrafopredeter"/>
    <w:link w:val="Ttulo8"/>
    <w:uiPriority w:val="99"/>
    <w:semiHidden/>
    <w:locked/>
    <w:rsid w:val="007F2776"/>
    <w:rPr>
      <w:rFonts w:ascii="Cambria" w:hAnsi="Cambria" w:cs="Times New Roman"/>
      <w:color w:val="404040"/>
      <w:sz w:val="20"/>
      <w:szCs w:val="20"/>
      <w:lang w:val="es-ES_tradnl" w:eastAsia="es-ES"/>
    </w:rPr>
  </w:style>
  <w:style w:type="paragraph" w:styleId="Encabezado">
    <w:name w:val="header"/>
    <w:basedOn w:val="Normal"/>
    <w:link w:val="EncabezadoCar"/>
    <w:uiPriority w:val="99"/>
    <w:rsid w:val="008712CC"/>
    <w:pPr>
      <w:tabs>
        <w:tab w:val="center" w:pos="4252"/>
        <w:tab w:val="right" w:pos="8504"/>
      </w:tabs>
    </w:pPr>
  </w:style>
  <w:style w:type="character" w:customStyle="1" w:styleId="EncabezadoCar">
    <w:name w:val="Encabezado Car"/>
    <w:basedOn w:val="Fuentedeprrafopredeter"/>
    <w:link w:val="Encabezado"/>
    <w:uiPriority w:val="99"/>
    <w:locked/>
    <w:rsid w:val="008712CC"/>
    <w:rPr>
      <w:rFonts w:cs="Times New Roman"/>
    </w:rPr>
  </w:style>
  <w:style w:type="paragraph" w:styleId="Piedepgina">
    <w:name w:val="footer"/>
    <w:basedOn w:val="Normal"/>
    <w:link w:val="PiedepginaCar"/>
    <w:uiPriority w:val="99"/>
    <w:rsid w:val="008712CC"/>
    <w:pPr>
      <w:tabs>
        <w:tab w:val="center" w:pos="4252"/>
        <w:tab w:val="right" w:pos="8504"/>
      </w:tabs>
    </w:pPr>
  </w:style>
  <w:style w:type="character" w:customStyle="1" w:styleId="PiedepginaCar">
    <w:name w:val="Pie de página Car"/>
    <w:basedOn w:val="Fuentedeprrafopredeter"/>
    <w:link w:val="Piedepgina"/>
    <w:uiPriority w:val="99"/>
    <w:locked/>
    <w:rsid w:val="008712CC"/>
    <w:rPr>
      <w:rFonts w:cs="Times New Roman"/>
    </w:rPr>
  </w:style>
  <w:style w:type="paragraph" w:styleId="Textodeglobo">
    <w:name w:val="Balloon Text"/>
    <w:basedOn w:val="Normal"/>
    <w:link w:val="TextodegloboCar"/>
    <w:uiPriority w:val="99"/>
    <w:semiHidden/>
    <w:rsid w:val="008712C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locked/>
    <w:rsid w:val="008712CC"/>
    <w:rPr>
      <w:rFonts w:ascii="Lucida Grande" w:hAnsi="Lucida Grande" w:cs="Lucida Grande"/>
      <w:sz w:val="18"/>
      <w:szCs w:val="18"/>
    </w:rPr>
  </w:style>
  <w:style w:type="paragraph" w:styleId="Textoindependiente">
    <w:name w:val="Body Text"/>
    <w:basedOn w:val="Normal"/>
    <w:link w:val="TextoindependienteCar"/>
    <w:uiPriority w:val="99"/>
    <w:rsid w:val="00FB67F6"/>
    <w:rPr>
      <w:rFonts w:ascii="Arial" w:hAnsi="Arial"/>
      <w:sz w:val="18"/>
      <w:szCs w:val="20"/>
      <w:lang w:val="es-ES"/>
    </w:rPr>
  </w:style>
  <w:style w:type="character" w:customStyle="1" w:styleId="TextoindependienteCar">
    <w:name w:val="Texto independiente Car"/>
    <w:basedOn w:val="Fuentedeprrafopredeter"/>
    <w:link w:val="Textoindependiente"/>
    <w:uiPriority w:val="99"/>
    <w:locked/>
    <w:rsid w:val="00FB67F6"/>
    <w:rPr>
      <w:rFonts w:ascii="Arial" w:hAnsi="Arial" w:cs="Times New Roman"/>
      <w:sz w:val="20"/>
      <w:szCs w:val="20"/>
      <w:lang w:val="es-ES"/>
    </w:rPr>
  </w:style>
  <w:style w:type="paragraph" w:styleId="Textodebloque">
    <w:name w:val="Block Text"/>
    <w:basedOn w:val="Normal"/>
    <w:uiPriority w:val="99"/>
    <w:rsid w:val="00FB67F6"/>
    <w:pPr>
      <w:spacing w:after="100" w:afterAutospacing="1"/>
      <w:ind w:left="284" w:right="215"/>
      <w:jc w:val="both"/>
    </w:pPr>
    <w:rPr>
      <w:rFonts w:ascii="Arial" w:hAnsi="Arial"/>
      <w:lang w:val="es-ES"/>
    </w:rPr>
  </w:style>
  <w:style w:type="paragraph" w:styleId="Prrafodelista">
    <w:name w:val="List Paragraph"/>
    <w:basedOn w:val="Normal"/>
    <w:uiPriority w:val="99"/>
    <w:qFormat/>
    <w:rsid w:val="00FB67F6"/>
    <w:pPr>
      <w:ind w:left="720"/>
      <w:contextualSpacing/>
    </w:pPr>
  </w:style>
  <w:style w:type="character" w:styleId="Ttulodellibro">
    <w:name w:val="Book Title"/>
    <w:basedOn w:val="Fuentedeprrafopredeter"/>
    <w:uiPriority w:val="99"/>
    <w:qFormat/>
    <w:rsid w:val="00CB3994"/>
    <w:rPr>
      <w:rFonts w:cs="Times New Roman"/>
      <w:b/>
      <w:bCs/>
      <w:smallCaps/>
      <w:spacing w:val="5"/>
    </w:rPr>
  </w:style>
  <w:style w:type="table" w:styleId="Tablaconcuadrcula">
    <w:name w:val="Table Grid"/>
    <w:basedOn w:val="Tablanormal"/>
    <w:uiPriority w:val="99"/>
    <w:rsid w:val="009A102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merodepgina">
    <w:name w:val="page number"/>
    <w:basedOn w:val="Fuentedeprrafopredeter"/>
    <w:uiPriority w:val="99"/>
    <w:semiHidden/>
    <w:rsid w:val="000F410A"/>
    <w:rPr>
      <w:rFonts w:cs="Times New Roman"/>
    </w:rPr>
  </w:style>
  <w:style w:type="paragraph" w:styleId="Textoindependiente3">
    <w:name w:val="Body Text 3"/>
    <w:basedOn w:val="Normal"/>
    <w:link w:val="Textoindependiente3Car"/>
    <w:uiPriority w:val="99"/>
    <w:rsid w:val="00A720CD"/>
    <w:pPr>
      <w:spacing w:after="120"/>
    </w:pPr>
    <w:rPr>
      <w:rFonts w:ascii="Times New Roman" w:hAnsi="Times New Roman"/>
      <w:sz w:val="16"/>
      <w:szCs w:val="16"/>
      <w:lang w:val="es-ES"/>
    </w:rPr>
  </w:style>
  <w:style w:type="character" w:customStyle="1" w:styleId="Textoindependiente3Car">
    <w:name w:val="Texto independiente 3 Car"/>
    <w:basedOn w:val="Fuentedeprrafopredeter"/>
    <w:link w:val="Textoindependiente3"/>
    <w:uiPriority w:val="99"/>
    <w:locked/>
    <w:rsid w:val="00A720CD"/>
    <w:rPr>
      <w:rFonts w:ascii="Times New Roman" w:hAnsi="Times New Roman" w:cs="Times New Roman"/>
      <w:sz w:val="16"/>
      <w:szCs w:val="16"/>
      <w:lang w:val="es-ES" w:eastAsia="es-ES"/>
    </w:rPr>
  </w:style>
  <w:style w:type="character" w:styleId="Refdecomentario">
    <w:name w:val="annotation reference"/>
    <w:basedOn w:val="Fuentedeprrafopredeter"/>
    <w:uiPriority w:val="99"/>
    <w:semiHidden/>
    <w:rsid w:val="0032029D"/>
    <w:rPr>
      <w:rFonts w:cs="Times New Roman"/>
      <w:sz w:val="16"/>
      <w:szCs w:val="16"/>
    </w:rPr>
  </w:style>
  <w:style w:type="paragraph" w:styleId="Textocomentario">
    <w:name w:val="annotation text"/>
    <w:basedOn w:val="Normal"/>
    <w:link w:val="TextocomentarioCar"/>
    <w:uiPriority w:val="99"/>
    <w:semiHidden/>
    <w:rsid w:val="0032029D"/>
    <w:rPr>
      <w:sz w:val="20"/>
      <w:szCs w:val="20"/>
    </w:rPr>
  </w:style>
  <w:style w:type="character" w:customStyle="1" w:styleId="TextocomentarioCar">
    <w:name w:val="Texto comentario Car"/>
    <w:basedOn w:val="Fuentedeprrafopredeter"/>
    <w:link w:val="Textocomentario"/>
    <w:uiPriority w:val="99"/>
    <w:semiHidden/>
    <w:locked/>
    <w:rsid w:val="004E0987"/>
    <w:rPr>
      <w:rFonts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rsid w:val="0032029D"/>
    <w:rPr>
      <w:b/>
      <w:bCs/>
    </w:rPr>
  </w:style>
  <w:style w:type="character" w:customStyle="1" w:styleId="AsuntodelcomentarioCar">
    <w:name w:val="Asunto del comentario Car"/>
    <w:basedOn w:val="TextocomentarioCar"/>
    <w:link w:val="Asuntodelcomentario"/>
    <w:uiPriority w:val="99"/>
    <w:semiHidden/>
    <w:locked/>
    <w:rsid w:val="004E0987"/>
    <w:rPr>
      <w:b/>
      <w:bCs/>
    </w:rPr>
  </w:style>
  <w:style w:type="paragraph" w:styleId="NormalWeb">
    <w:name w:val="Normal (Web)"/>
    <w:basedOn w:val="Normal"/>
    <w:uiPriority w:val="99"/>
    <w:rsid w:val="00246336"/>
    <w:pPr>
      <w:spacing w:before="100" w:beforeAutospacing="1" w:after="100" w:afterAutospacing="1"/>
    </w:pPr>
    <w:rPr>
      <w:rFonts w:ascii="Arial Unicode MS" w:eastAsia="Arial Unicode MS" w:hAnsi="Arial Unicode MS" w:cs="Arial Unicode MS"/>
      <w:lang w:val="es-ES"/>
    </w:rPr>
  </w:style>
  <w:style w:type="paragraph" w:customStyle="1" w:styleId="Prrafodelista1">
    <w:name w:val="Párrafo de lista1"/>
    <w:basedOn w:val="Normal"/>
    <w:uiPriority w:val="99"/>
    <w:rsid w:val="00B3086C"/>
    <w:pPr>
      <w:ind w:left="720"/>
      <w:contextualSpacing/>
    </w:pPr>
    <w:rPr>
      <w:rFonts w:ascii="Calibri" w:hAnsi="Calibri" w:cs="Calibri"/>
      <w:sz w:val="22"/>
      <w:szCs w:val="22"/>
      <w:lang w:val="es-MX" w:eastAsia="es-MX"/>
    </w:rPr>
  </w:style>
  <w:style w:type="paragraph" w:styleId="Sinespaciado">
    <w:name w:val="No Spacing"/>
    <w:uiPriority w:val="99"/>
    <w:qFormat/>
    <w:rsid w:val="0076557B"/>
    <w:rPr>
      <w:rFonts w:ascii="Calibri" w:hAnsi="Calibri"/>
      <w:lang w:eastAsia="en-US"/>
    </w:rPr>
  </w:style>
  <w:style w:type="table" w:customStyle="1" w:styleId="Listamedia21">
    <w:name w:val="Lista media 21"/>
    <w:uiPriority w:val="99"/>
    <w:rsid w:val="008C07D7"/>
    <w:rPr>
      <w:color w:val="000000"/>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character" w:customStyle="1" w:styleId="eacep">
    <w:name w:val="eacep"/>
    <w:basedOn w:val="Fuentedeprrafopredeter"/>
    <w:uiPriority w:val="99"/>
    <w:rsid w:val="00C97708"/>
    <w:rPr>
      <w:rFonts w:cs="Times New Roman"/>
    </w:rPr>
  </w:style>
</w:styles>
</file>

<file path=word/webSettings.xml><?xml version="1.0" encoding="utf-8"?>
<w:webSettings xmlns:r="http://schemas.openxmlformats.org/officeDocument/2006/relationships" xmlns:w="http://schemas.openxmlformats.org/wordprocessingml/2006/main">
  <w:divs>
    <w:div w:id="1432429899">
      <w:marLeft w:val="0"/>
      <w:marRight w:val="0"/>
      <w:marTop w:val="0"/>
      <w:marBottom w:val="0"/>
      <w:divBdr>
        <w:top w:val="none" w:sz="0" w:space="0" w:color="auto"/>
        <w:left w:val="none" w:sz="0" w:space="0" w:color="auto"/>
        <w:bottom w:val="none" w:sz="0" w:space="0" w:color="auto"/>
        <w:right w:val="none" w:sz="0" w:space="0" w:color="auto"/>
      </w:divBdr>
    </w:div>
    <w:div w:id="1432429900">
      <w:marLeft w:val="0"/>
      <w:marRight w:val="0"/>
      <w:marTop w:val="0"/>
      <w:marBottom w:val="0"/>
      <w:divBdr>
        <w:top w:val="none" w:sz="0" w:space="0" w:color="auto"/>
        <w:left w:val="none" w:sz="0" w:space="0" w:color="auto"/>
        <w:bottom w:val="none" w:sz="0" w:space="0" w:color="auto"/>
        <w:right w:val="none" w:sz="0" w:space="0" w:color="auto"/>
      </w:divBdr>
    </w:div>
    <w:div w:id="1432429901">
      <w:marLeft w:val="0"/>
      <w:marRight w:val="0"/>
      <w:marTop w:val="0"/>
      <w:marBottom w:val="0"/>
      <w:divBdr>
        <w:top w:val="none" w:sz="0" w:space="0" w:color="auto"/>
        <w:left w:val="none" w:sz="0" w:space="0" w:color="auto"/>
        <w:bottom w:val="none" w:sz="0" w:space="0" w:color="auto"/>
        <w:right w:val="none" w:sz="0" w:space="0" w:color="auto"/>
      </w:divBdr>
    </w:div>
    <w:div w:id="1432429902">
      <w:marLeft w:val="0"/>
      <w:marRight w:val="0"/>
      <w:marTop w:val="0"/>
      <w:marBottom w:val="0"/>
      <w:divBdr>
        <w:top w:val="none" w:sz="0" w:space="0" w:color="auto"/>
        <w:left w:val="none" w:sz="0" w:space="0" w:color="auto"/>
        <w:bottom w:val="none" w:sz="0" w:space="0" w:color="auto"/>
        <w:right w:val="none" w:sz="0" w:space="0" w:color="auto"/>
      </w:divBdr>
    </w:div>
    <w:div w:id="1432429903">
      <w:marLeft w:val="0"/>
      <w:marRight w:val="0"/>
      <w:marTop w:val="0"/>
      <w:marBottom w:val="0"/>
      <w:divBdr>
        <w:top w:val="none" w:sz="0" w:space="0" w:color="auto"/>
        <w:left w:val="none" w:sz="0" w:space="0" w:color="auto"/>
        <w:bottom w:val="none" w:sz="0" w:space="0" w:color="auto"/>
        <w:right w:val="none" w:sz="0" w:space="0" w:color="auto"/>
      </w:divBdr>
    </w:div>
    <w:div w:id="14324299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wmf"/><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12463-63AC-4E79-8FD6-87846EC5F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5823</Words>
  <Characters>33892</Characters>
  <Application>Microsoft Office Word</Application>
  <DocSecurity>4</DocSecurity>
  <Lines>282</Lines>
  <Paragraphs>79</Paragraphs>
  <ScaleCrop>false</ScaleCrop>
  <Company>TEPJF</Company>
  <LinksUpToDate>false</LinksUpToDate>
  <CharactersWithSpaces>39636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Sandra_Brito</dc:creator>
  <cp:lastModifiedBy>juan.garcia</cp:lastModifiedBy>
  <cp:revision>2</cp:revision>
  <cp:lastPrinted>2012-06-14T23:09:00Z</cp:lastPrinted>
  <dcterms:created xsi:type="dcterms:W3CDTF">2013-03-20T17:15:00Z</dcterms:created>
  <dcterms:modified xsi:type="dcterms:W3CDTF">2013-03-20T17:15:00Z</dcterms:modified>
</cp:coreProperties>
</file>