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0A" w:rsidRPr="00C7290A" w:rsidRDefault="00D56AC3" w:rsidP="00D56AC3">
      <w:pPr>
        <w:jc w:val="center"/>
        <w:rPr>
          <w:rFonts w:ascii="Arial" w:hAnsi="Arial" w:cs="Arial"/>
          <w:b/>
        </w:rPr>
      </w:pPr>
      <w:r>
        <w:rPr>
          <w:rFonts w:ascii="Arial" w:hAnsi="Arial" w:cs="Arial"/>
          <w:b/>
          <w:bCs/>
          <w:lang w:val="es-ES"/>
        </w:rPr>
        <w:t xml:space="preserve">“ACUERDO GENERAL </w:t>
      </w:r>
      <w:r w:rsidR="008B5C2D">
        <w:rPr>
          <w:rFonts w:ascii="Arial" w:hAnsi="Arial" w:cs="Arial"/>
          <w:b/>
          <w:bCs/>
          <w:lang w:val="es-ES"/>
        </w:rPr>
        <w:t xml:space="preserve">QUE ESTABLECE DIRECTRICES PARA PROCURAR EL </w:t>
      </w:r>
      <w:r w:rsidRPr="00D56AC3">
        <w:rPr>
          <w:rFonts w:ascii="Arial" w:hAnsi="Arial" w:cs="Arial"/>
          <w:b/>
          <w:bCs/>
          <w:lang w:val="es-ES"/>
        </w:rPr>
        <w:t>DESEMPEÑO ÓPTIMO EN LAS ACTIVIDADES JURISDICCI</w:t>
      </w:r>
      <w:r>
        <w:rPr>
          <w:rFonts w:ascii="Arial" w:hAnsi="Arial" w:cs="Arial"/>
          <w:b/>
          <w:bCs/>
          <w:lang w:val="es-ES"/>
        </w:rPr>
        <w:t xml:space="preserve">ONALES E INSTITUCIONALES DE LOS </w:t>
      </w:r>
      <w:r w:rsidRPr="00D56AC3">
        <w:rPr>
          <w:rFonts w:ascii="Arial" w:hAnsi="Arial" w:cs="Arial"/>
          <w:b/>
          <w:bCs/>
          <w:lang w:val="es-ES"/>
        </w:rPr>
        <w:t>MAGISTRADOS Y MAGISTRADAS DE LAS SALAS REGIONALE</w:t>
      </w:r>
      <w:r>
        <w:rPr>
          <w:rFonts w:ascii="Arial" w:hAnsi="Arial" w:cs="Arial"/>
          <w:b/>
          <w:bCs/>
          <w:lang w:val="es-ES"/>
        </w:rPr>
        <w:t>S”</w:t>
      </w:r>
    </w:p>
    <w:p w:rsidR="00C7290A" w:rsidRPr="00C7290A" w:rsidRDefault="00C7290A" w:rsidP="00C7290A">
      <w:pPr>
        <w:pStyle w:val="Style1"/>
        <w:adjustRightInd/>
        <w:ind w:right="142"/>
        <w:jc w:val="center"/>
        <w:rPr>
          <w:rFonts w:ascii="Arial" w:hAnsi="Arial" w:cs="Arial"/>
          <w:b/>
          <w:bCs/>
          <w:sz w:val="24"/>
          <w:szCs w:val="24"/>
          <w:lang w:val="es-ES_tradnl"/>
        </w:rPr>
      </w:pPr>
    </w:p>
    <w:p w:rsidR="00C7290A" w:rsidRPr="00C7290A" w:rsidRDefault="00C7290A" w:rsidP="00C7290A">
      <w:pPr>
        <w:pStyle w:val="Style1"/>
        <w:adjustRightInd/>
        <w:spacing w:line="360" w:lineRule="auto"/>
        <w:ind w:right="142"/>
        <w:jc w:val="both"/>
        <w:rPr>
          <w:rFonts w:ascii="Arial" w:hAnsi="Arial" w:cs="Arial"/>
          <w:bCs/>
          <w:sz w:val="24"/>
          <w:szCs w:val="24"/>
          <w:lang w:val="es-ES_tradnl"/>
        </w:rPr>
      </w:pPr>
    </w:p>
    <w:p w:rsidR="00C7290A" w:rsidRPr="00C7290A" w:rsidRDefault="00DD5FE7" w:rsidP="00C7290A">
      <w:pPr>
        <w:pStyle w:val="Style2"/>
        <w:spacing w:before="0"/>
        <w:ind w:left="142" w:right="-70"/>
        <w:jc w:val="center"/>
        <w:rPr>
          <w:rStyle w:val="CharacterStyle1"/>
          <w:b/>
          <w:lang w:val="es-ES_tradnl"/>
        </w:rPr>
      </w:pPr>
      <w:r>
        <w:rPr>
          <w:rStyle w:val="CharacterStyle1"/>
          <w:b/>
          <w:lang w:val="es-ES_tradnl"/>
        </w:rPr>
        <w:t>JUSTIFICACIÓN</w:t>
      </w:r>
    </w:p>
    <w:p w:rsidR="008819B8" w:rsidRPr="002A2FFD" w:rsidRDefault="008819B8" w:rsidP="008819B8">
      <w:pPr>
        <w:spacing w:before="100" w:beforeAutospacing="1" w:after="100" w:afterAutospacing="1" w:line="360" w:lineRule="auto"/>
        <w:ind w:left="142" w:right="142"/>
        <w:jc w:val="both"/>
        <w:rPr>
          <w:rFonts w:ascii="Arial" w:hAnsi="Arial" w:cs="Arial"/>
          <w:lang w:val="es-ES"/>
        </w:rPr>
      </w:pPr>
      <w:r w:rsidRPr="002A2FFD">
        <w:rPr>
          <w:rFonts w:ascii="Arial" w:hAnsi="Arial" w:cs="Arial"/>
          <w:lang w:val="es-ES"/>
        </w:rPr>
        <w:t xml:space="preserve">Para este órgano jurisdiccional se tiene en cuenta que la trascendente función de impartir justicia constitucional en materia electoral impone en el Tribunal Electoral del Poder Judicial de la Federación, la obligación de actuar conforme a los principios de la carrera judicial consistentes en la observación de la legalidad, honradez, e imparcialidad bajo pautas de excelencia, objetividad, imparcialidad, profesionalismo e independencia. </w:t>
      </w:r>
    </w:p>
    <w:p w:rsidR="008819B8" w:rsidRPr="002A2FFD" w:rsidRDefault="00D426DB" w:rsidP="008819B8">
      <w:pPr>
        <w:spacing w:before="100" w:beforeAutospacing="1" w:after="100" w:afterAutospacing="1" w:line="360" w:lineRule="auto"/>
        <w:ind w:left="142" w:right="142"/>
        <w:jc w:val="both"/>
        <w:rPr>
          <w:rFonts w:ascii="Arial" w:hAnsi="Arial" w:cs="Arial"/>
          <w:lang w:val="es-ES"/>
        </w:rPr>
      </w:pPr>
      <w:r>
        <w:rPr>
          <w:rFonts w:ascii="Arial" w:hAnsi="Arial" w:cs="Arial"/>
          <w:lang w:val="es-ES"/>
        </w:rPr>
        <w:t>E</w:t>
      </w:r>
      <w:r w:rsidR="008819B8" w:rsidRPr="002A2FFD">
        <w:rPr>
          <w:rFonts w:ascii="Arial" w:hAnsi="Arial" w:cs="Arial"/>
          <w:lang w:val="es-ES"/>
        </w:rPr>
        <w:t>n tal sentido, se</w:t>
      </w:r>
      <w:r>
        <w:rPr>
          <w:rFonts w:ascii="Arial" w:hAnsi="Arial" w:cs="Arial"/>
          <w:lang w:val="es-ES"/>
        </w:rPr>
        <w:t xml:space="preserve"> ha instituido en este Tribunal</w:t>
      </w:r>
      <w:r w:rsidR="008819B8" w:rsidRPr="002A2FFD">
        <w:rPr>
          <w:rFonts w:ascii="Arial" w:hAnsi="Arial" w:cs="Arial"/>
          <w:lang w:val="es-ES"/>
        </w:rPr>
        <w:t xml:space="preserve"> una serie de procedimientos encaminados a garantizar la adecuada prestación del servicio público de impartición de justicia en materia electoral, objetivo que se logra con la incorporación tanto de recursos humanos como materiales a las diversas áreas jurisdiccionales que lo integran, así como el establecimiento en su normativa de los alcances de las medidas que exige el buen servicio y la disciplina de este órgano jurisdiccional.</w:t>
      </w:r>
    </w:p>
    <w:p w:rsidR="008819B8" w:rsidRPr="002A2FFD" w:rsidRDefault="00565734" w:rsidP="008819B8">
      <w:pPr>
        <w:spacing w:before="100" w:beforeAutospacing="1" w:after="100" w:afterAutospacing="1" w:line="360" w:lineRule="auto"/>
        <w:ind w:left="142" w:right="142"/>
        <w:jc w:val="both"/>
        <w:rPr>
          <w:rFonts w:ascii="Arial" w:hAnsi="Arial" w:cs="Arial"/>
          <w:lang w:val="es-ES"/>
        </w:rPr>
      </w:pPr>
      <w:r>
        <w:rPr>
          <w:rFonts w:ascii="Arial" w:hAnsi="Arial" w:cs="Arial"/>
          <w:lang w:val="es-ES"/>
        </w:rPr>
        <w:t>En consecuencia, s</w:t>
      </w:r>
      <w:r w:rsidR="008819B8" w:rsidRPr="002A2FFD">
        <w:rPr>
          <w:rFonts w:ascii="Arial" w:hAnsi="Arial" w:cs="Arial"/>
          <w:lang w:val="es-ES"/>
        </w:rPr>
        <w:t>e pretende contar con un nuevo elemento que coadyuve a garantizar que la actividad jurisdiccional en las Salas Region</w:t>
      </w:r>
      <w:r>
        <w:rPr>
          <w:rFonts w:ascii="Arial" w:hAnsi="Arial" w:cs="Arial"/>
          <w:lang w:val="es-ES"/>
        </w:rPr>
        <w:t>ales sea realizada por s</w:t>
      </w:r>
      <w:r w:rsidR="008819B8" w:rsidRPr="002A2FFD">
        <w:rPr>
          <w:rFonts w:ascii="Arial" w:hAnsi="Arial" w:cs="Arial"/>
          <w:lang w:val="es-ES"/>
        </w:rPr>
        <w:t>ervidores</w:t>
      </w:r>
      <w:r>
        <w:rPr>
          <w:rFonts w:ascii="Arial" w:hAnsi="Arial" w:cs="Arial"/>
          <w:lang w:val="es-ES"/>
        </w:rPr>
        <w:t>,</w:t>
      </w:r>
      <w:r w:rsidR="008819B8" w:rsidRPr="002A2FFD">
        <w:rPr>
          <w:rFonts w:ascii="Arial" w:hAnsi="Arial" w:cs="Arial"/>
          <w:lang w:val="es-ES"/>
        </w:rPr>
        <w:t xml:space="preserve"> que al </w:t>
      </w:r>
      <w:r>
        <w:rPr>
          <w:rFonts w:ascii="Arial" w:hAnsi="Arial" w:cs="Arial"/>
          <w:lang w:val="es-ES"/>
        </w:rPr>
        <w:t xml:space="preserve">cumplir </w:t>
      </w:r>
      <w:r w:rsidR="008819B8" w:rsidRPr="002A2FFD">
        <w:rPr>
          <w:rFonts w:ascii="Arial" w:hAnsi="Arial" w:cs="Arial"/>
          <w:lang w:val="es-ES"/>
        </w:rPr>
        <w:t>con el ejemplo</w:t>
      </w:r>
      <w:r>
        <w:rPr>
          <w:rFonts w:ascii="Arial" w:hAnsi="Arial" w:cs="Arial"/>
          <w:lang w:val="es-ES"/>
        </w:rPr>
        <w:t>,</w:t>
      </w:r>
      <w:r w:rsidR="008819B8" w:rsidRPr="002A2FFD">
        <w:rPr>
          <w:rFonts w:ascii="Arial" w:hAnsi="Arial" w:cs="Arial"/>
          <w:lang w:val="es-ES"/>
        </w:rPr>
        <w:t xml:space="preserve"> hacen que en la conducta de sus subalternos se sume la confianza, la calidad técnica, la responsabilidad y la ética. </w:t>
      </w:r>
    </w:p>
    <w:p w:rsidR="00C7290A" w:rsidRPr="00C7290A" w:rsidRDefault="00C7290A" w:rsidP="00C7290A">
      <w:pPr>
        <w:pStyle w:val="Style2"/>
        <w:spacing w:before="0"/>
        <w:ind w:left="142" w:right="-70" w:hanging="284"/>
        <w:rPr>
          <w:rStyle w:val="CharacterStyle1"/>
          <w:lang w:val="es-ES_tradnl"/>
        </w:rPr>
      </w:pPr>
    </w:p>
    <w:p w:rsidR="00C7290A" w:rsidRDefault="00C7290A" w:rsidP="00C7290A">
      <w:pPr>
        <w:pStyle w:val="Style2"/>
        <w:spacing w:before="0"/>
        <w:ind w:left="-284"/>
        <w:rPr>
          <w:rStyle w:val="CharacterStyle1"/>
          <w:lang w:val="es-ES_tradnl"/>
        </w:rPr>
      </w:pPr>
    </w:p>
    <w:p w:rsidR="00D426DB" w:rsidRDefault="00D426DB" w:rsidP="00C7290A">
      <w:pPr>
        <w:pStyle w:val="Style2"/>
        <w:spacing w:before="0"/>
        <w:ind w:left="-284"/>
        <w:rPr>
          <w:rStyle w:val="CharacterStyle1"/>
          <w:lang w:val="es-ES_tradnl"/>
        </w:rPr>
      </w:pPr>
    </w:p>
    <w:p w:rsidR="00D426DB" w:rsidRDefault="00D426DB" w:rsidP="00C7290A">
      <w:pPr>
        <w:pStyle w:val="Style2"/>
        <w:spacing w:before="0"/>
        <w:ind w:left="-284"/>
        <w:rPr>
          <w:rStyle w:val="CharacterStyle1"/>
          <w:lang w:val="es-ES_tradnl"/>
        </w:rPr>
      </w:pPr>
    </w:p>
    <w:p w:rsidR="00DD5FE7" w:rsidRPr="00DD5FE7" w:rsidRDefault="00DD5FE7" w:rsidP="00DD5FE7">
      <w:pPr>
        <w:pStyle w:val="Style2"/>
        <w:spacing w:before="0"/>
        <w:ind w:left="-284"/>
        <w:jc w:val="center"/>
        <w:rPr>
          <w:rStyle w:val="CharacterStyle1"/>
          <w:b/>
          <w:lang w:val="es-ES_tradnl"/>
        </w:rPr>
      </w:pPr>
      <w:r>
        <w:rPr>
          <w:rStyle w:val="CharacterStyle1"/>
          <w:b/>
          <w:lang w:val="es-ES_tradnl"/>
        </w:rPr>
        <w:t>CONSIDERANDO</w:t>
      </w:r>
    </w:p>
    <w:p w:rsidR="00565734" w:rsidRDefault="00D56AC3" w:rsidP="00565734">
      <w:pPr>
        <w:pStyle w:val="Textoindependiente"/>
        <w:spacing w:before="120" w:after="120" w:line="360" w:lineRule="auto"/>
        <w:ind w:left="567" w:right="280"/>
        <w:jc w:val="both"/>
        <w:rPr>
          <w:rFonts w:cs="Arial"/>
          <w:sz w:val="24"/>
          <w:szCs w:val="24"/>
        </w:rPr>
      </w:pPr>
      <w:r w:rsidRPr="00D67B47">
        <w:rPr>
          <w:rFonts w:cs="Arial"/>
          <w:b/>
          <w:caps/>
          <w:sz w:val="24"/>
          <w:szCs w:val="24"/>
        </w:rPr>
        <w:lastRenderedPageBreak/>
        <w:t>PRIMERO</w:t>
      </w:r>
      <w:r>
        <w:rPr>
          <w:rFonts w:cs="Arial"/>
          <w:b/>
          <w:caps/>
          <w:sz w:val="24"/>
          <w:szCs w:val="24"/>
        </w:rPr>
        <w:t>.</w:t>
      </w:r>
      <w:r w:rsidR="00565734" w:rsidRPr="00565734">
        <w:rPr>
          <w:rFonts w:cs="Arial"/>
          <w:b/>
          <w:sz w:val="24"/>
          <w:szCs w:val="24"/>
        </w:rPr>
        <w:t xml:space="preserve"> </w:t>
      </w:r>
      <w:r w:rsidR="006B0109" w:rsidRPr="006B0109">
        <w:rPr>
          <w:rFonts w:cs="Arial"/>
          <w:sz w:val="24"/>
          <w:szCs w:val="24"/>
        </w:rPr>
        <w:t xml:space="preserve">Que </w:t>
      </w:r>
      <w:r w:rsidR="006B0109">
        <w:rPr>
          <w:rFonts w:cs="Arial"/>
          <w:sz w:val="24"/>
          <w:szCs w:val="24"/>
        </w:rPr>
        <w:t>d</w:t>
      </w:r>
      <w:r w:rsidR="00565734">
        <w:rPr>
          <w:rFonts w:cs="Arial"/>
          <w:sz w:val="24"/>
          <w:szCs w:val="24"/>
        </w:rPr>
        <w:t>e conformidad con el artículo 99 de la Constitución Política de los Estados Unidos Mexicanos, el Tribunal Electoral,</w:t>
      </w:r>
      <w:r w:rsidR="00565734" w:rsidRPr="00F102F9">
        <w:rPr>
          <w:rFonts w:cs="Arial"/>
          <w:sz w:val="24"/>
          <w:szCs w:val="24"/>
        </w:rPr>
        <w:t xml:space="preserve"> </w:t>
      </w:r>
      <w:r w:rsidR="00565734">
        <w:rPr>
          <w:rFonts w:cs="Arial"/>
          <w:sz w:val="24"/>
          <w:szCs w:val="24"/>
        </w:rPr>
        <w:t>es el órgano especializado del Poder Judicial de la Federación con excepción de lo dispuesto en la fracción II del artículo 105 de la propia Constitución, la máxima autoridad jurisdiccional en materia electoral.</w:t>
      </w:r>
    </w:p>
    <w:p w:rsidR="00565734" w:rsidRPr="00F102F9" w:rsidRDefault="00565734" w:rsidP="00565734">
      <w:pPr>
        <w:pStyle w:val="Textoindependiente"/>
        <w:spacing w:before="120" w:after="120" w:line="360" w:lineRule="auto"/>
        <w:ind w:left="567" w:right="280"/>
        <w:jc w:val="both"/>
        <w:rPr>
          <w:rFonts w:cs="Arial"/>
          <w:sz w:val="24"/>
          <w:szCs w:val="24"/>
        </w:rPr>
      </w:pPr>
      <w:r>
        <w:rPr>
          <w:rFonts w:cs="Arial"/>
          <w:sz w:val="24"/>
          <w:szCs w:val="24"/>
        </w:rPr>
        <w:t>Así mismo conforme a lo dispuesto en el artículo 186 de la citada Ley Orgánica del Poder Judicial de la Federación, las Salas Regionales del Tribunal Electoral, al ser competentes para conocer y hacerse cargo en su esfera de las resoluciones en materia electoral, se encuentran comprometidas a desahogar</w:t>
      </w:r>
      <w:r w:rsidRPr="00F620D2">
        <w:rPr>
          <w:rFonts w:cs="Arial"/>
          <w:sz w:val="24"/>
          <w:szCs w:val="24"/>
        </w:rPr>
        <w:t xml:space="preserve"> </w:t>
      </w:r>
      <w:r>
        <w:rPr>
          <w:rFonts w:cs="Arial"/>
          <w:sz w:val="24"/>
          <w:szCs w:val="24"/>
        </w:rPr>
        <w:t>con eficacia y eficiencia, principalmente, la actividad jurisdiccional a su cargo, lo cual hace evidente la limitación de sus servidores públicos de más alto rango, de participar en forma generalizada, en actividades de otra índole, cuya atención solo resulta posible como casos de excepción.</w:t>
      </w:r>
      <w:r w:rsidRPr="00F102F9">
        <w:rPr>
          <w:rFonts w:cs="Arial"/>
          <w:sz w:val="24"/>
          <w:szCs w:val="24"/>
        </w:rPr>
        <w:t xml:space="preserve"> </w:t>
      </w:r>
    </w:p>
    <w:p w:rsidR="00565734" w:rsidRDefault="00565734" w:rsidP="00D56AC3">
      <w:pPr>
        <w:pStyle w:val="Textoindependiente"/>
        <w:spacing w:before="120" w:after="120" w:line="360" w:lineRule="auto"/>
        <w:ind w:left="567" w:right="280"/>
        <w:jc w:val="both"/>
        <w:rPr>
          <w:rFonts w:cs="Arial"/>
          <w:b/>
          <w:caps/>
          <w:sz w:val="24"/>
          <w:szCs w:val="24"/>
        </w:rPr>
      </w:pPr>
    </w:p>
    <w:p w:rsidR="00D56AC3" w:rsidRPr="0048400F" w:rsidRDefault="00565734" w:rsidP="00D56AC3">
      <w:pPr>
        <w:pStyle w:val="Textoindependiente"/>
        <w:spacing w:before="120" w:after="120" w:line="360" w:lineRule="auto"/>
        <w:ind w:left="567" w:right="280"/>
        <w:jc w:val="both"/>
        <w:rPr>
          <w:rFonts w:cs="Arial"/>
          <w:b/>
          <w:sz w:val="16"/>
          <w:szCs w:val="16"/>
        </w:rPr>
      </w:pPr>
      <w:r>
        <w:rPr>
          <w:rFonts w:cs="Arial"/>
          <w:b/>
          <w:caps/>
          <w:sz w:val="24"/>
          <w:szCs w:val="24"/>
        </w:rPr>
        <w:t xml:space="preserve">SEGUNDO. </w:t>
      </w:r>
      <w:r w:rsidR="006B0109" w:rsidRPr="006B0109">
        <w:rPr>
          <w:rFonts w:cs="Arial"/>
          <w:sz w:val="24"/>
          <w:szCs w:val="24"/>
        </w:rPr>
        <w:t>Que</w:t>
      </w:r>
      <w:r w:rsidR="006B0109">
        <w:rPr>
          <w:rFonts w:cs="Arial"/>
          <w:b/>
          <w:sz w:val="24"/>
          <w:szCs w:val="24"/>
        </w:rPr>
        <w:t xml:space="preserve"> </w:t>
      </w:r>
      <w:r w:rsidR="006B0109" w:rsidRPr="006B0109">
        <w:rPr>
          <w:rFonts w:cs="Arial"/>
          <w:sz w:val="24"/>
          <w:szCs w:val="24"/>
        </w:rPr>
        <w:t>d</w:t>
      </w:r>
      <w:r>
        <w:rPr>
          <w:rFonts w:cs="Arial"/>
          <w:sz w:val="24"/>
          <w:szCs w:val="24"/>
        </w:rPr>
        <w:t xml:space="preserve">e acuerdo a </w:t>
      </w:r>
      <w:r w:rsidR="00D56AC3">
        <w:rPr>
          <w:rFonts w:cs="Arial"/>
          <w:sz w:val="24"/>
          <w:szCs w:val="24"/>
        </w:rPr>
        <w:t>lo dispuesto por el artículo 185 de la Ley Orgánica del Poder Judicial de la Federación</w:t>
      </w:r>
      <w:r>
        <w:rPr>
          <w:rFonts w:cs="Arial"/>
          <w:sz w:val="24"/>
          <w:szCs w:val="24"/>
        </w:rPr>
        <w:t>, el Tribunal Electoral funciona en forma permanente con una Sala Superior y con Salas Regionales; sus resoluciones son de carácter permanente.</w:t>
      </w:r>
      <w:r w:rsidR="0048400F">
        <w:rPr>
          <w:rFonts w:cs="Arial"/>
          <w:sz w:val="24"/>
          <w:szCs w:val="24"/>
        </w:rPr>
        <w:t xml:space="preserve"> </w:t>
      </w:r>
      <w:r w:rsidR="0048400F" w:rsidRPr="0048400F">
        <w:rPr>
          <w:rFonts w:cs="Arial"/>
          <w:b/>
          <w:sz w:val="16"/>
          <w:szCs w:val="16"/>
        </w:rPr>
        <w:t>[Modificado mediante Acuerdo 011/</w:t>
      </w:r>
      <w:proofErr w:type="gramStart"/>
      <w:r w:rsidR="0048400F" w:rsidRPr="0048400F">
        <w:rPr>
          <w:rFonts w:cs="Arial"/>
          <w:b/>
          <w:sz w:val="16"/>
          <w:szCs w:val="16"/>
        </w:rPr>
        <w:t>S1(</w:t>
      </w:r>
      <w:proofErr w:type="gramEnd"/>
      <w:r w:rsidR="0048400F" w:rsidRPr="0048400F">
        <w:rPr>
          <w:rFonts w:cs="Arial"/>
          <w:b/>
          <w:sz w:val="16"/>
          <w:szCs w:val="16"/>
        </w:rPr>
        <w:t>20-I-2015)</w:t>
      </w:r>
      <w:r w:rsidR="0000629E">
        <w:rPr>
          <w:rFonts w:cs="Arial"/>
          <w:b/>
          <w:sz w:val="16"/>
          <w:szCs w:val="16"/>
        </w:rPr>
        <w:t>]</w:t>
      </w:r>
    </w:p>
    <w:p w:rsidR="00565734" w:rsidRDefault="00565734" w:rsidP="00D56AC3">
      <w:pPr>
        <w:pStyle w:val="Textoindependiente"/>
        <w:spacing w:before="120" w:after="120" w:line="360" w:lineRule="auto"/>
        <w:ind w:left="567" w:right="280"/>
        <w:jc w:val="both"/>
        <w:rPr>
          <w:rFonts w:cs="Arial"/>
          <w:sz w:val="24"/>
          <w:szCs w:val="24"/>
        </w:rPr>
      </w:pPr>
    </w:p>
    <w:p w:rsidR="00D56AC3" w:rsidRDefault="00565734" w:rsidP="00D56AC3">
      <w:pPr>
        <w:pStyle w:val="Textoindependiente"/>
        <w:spacing w:before="120" w:after="120" w:line="360" w:lineRule="auto"/>
        <w:ind w:left="567" w:right="280"/>
        <w:jc w:val="both"/>
        <w:rPr>
          <w:rFonts w:cs="Arial"/>
          <w:sz w:val="24"/>
          <w:szCs w:val="24"/>
        </w:rPr>
      </w:pPr>
      <w:r>
        <w:rPr>
          <w:rFonts w:cs="Arial"/>
          <w:b/>
          <w:sz w:val="24"/>
          <w:szCs w:val="24"/>
        </w:rPr>
        <w:t>TERCERO</w:t>
      </w:r>
      <w:r w:rsidR="00D56AC3">
        <w:rPr>
          <w:rFonts w:cs="Arial"/>
          <w:b/>
          <w:sz w:val="24"/>
          <w:szCs w:val="24"/>
        </w:rPr>
        <w:t xml:space="preserve">. </w:t>
      </w:r>
      <w:r w:rsidR="0098740D" w:rsidRPr="0098740D">
        <w:rPr>
          <w:rFonts w:cs="Arial"/>
          <w:sz w:val="24"/>
          <w:szCs w:val="24"/>
        </w:rPr>
        <w:t>Que</w:t>
      </w:r>
      <w:r w:rsidR="0098740D">
        <w:rPr>
          <w:rFonts w:cs="Arial"/>
          <w:b/>
          <w:sz w:val="24"/>
          <w:szCs w:val="24"/>
        </w:rPr>
        <w:t xml:space="preserve"> </w:t>
      </w:r>
      <w:r w:rsidR="0098740D" w:rsidRPr="0098740D">
        <w:rPr>
          <w:rFonts w:cs="Arial"/>
          <w:sz w:val="24"/>
          <w:szCs w:val="24"/>
        </w:rPr>
        <w:t>c</w:t>
      </w:r>
      <w:r w:rsidR="00D56AC3">
        <w:rPr>
          <w:rFonts w:cs="Arial"/>
          <w:sz w:val="24"/>
          <w:szCs w:val="24"/>
        </w:rPr>
        <w:t xml:space="preserve">onforme </w:t>
      </w:r>
      <w:r w:rsidR="008B279C">
        <w:rPr>
          <w:rFonts w:cs="Arial"/>
          <w:sz w:val="24"/>
          <w:szCs w:val="24"/>
        </w:rPr>
        <w:t>a</w:t>
      </w:r>
      <w:r w:rsidR="006B0109">
        <w:rPr>
          <w:rFonts w:cs="Arial"/>
          <w:sz w:val="24"/>
          <w:szCs w:val="24"/>
        </w:rPr>
        <w:t xml:space="preserve"> </w:t>
      </w:r>
      <w:r w:rsidR="00D56AC3">
        <w:rPr>
          <w:rFonts w:cs="Arial"/>
          <w:sz w:val="24"/>
          <w:szCs w:val="24"/>
        </w:rPr>
        <w:t>l</w:t>
      </w:r>
      <w:r w:rsidR="006B0109">
        <w:rPr>
          <w:rFonts w:cs="Arial"/>
          <w:sz w:val="24"/>
          <w:szCs w:val="24"/>
        </w:rPr>
        <w:t>os</w:t>
      </w:r>
      <w:r w:rsidR="00D56AC3">
        <w:rPr>
          <w:rFonts w:cs="Arial"/>
          <w:sz w:val="24"/>
          <w:szCs w:val="24"/>
        </w:rPr>
        <w:t xml:space="preserve"> artículo</w:t>
      </w:r>
      <w:r w:rsidR="006B0109">
        <w:rPr>
          <w:rFonts w:cs="Arial"/>
          <w:sz w:val="24"/>
          <w:szCs w:val="24"/>
        </w:rPr>
        <w:t>s</w:t>
      </w:r>
      <w:r w:rsidR="00D56AC3">
        <w:rPr>
          <w:rFonts w:cs="Arial"/>
          <w:sz w:val="24"/>
          <w:szCs w:val="24"/>
        </w:rPr>
        <w:t xml:space="preserve"> 193 </w:t>
      </w:r>
      <w:r>
        <w:rPr>
          <w:rFonts w:cs="Arial"/>
          <w:sz w:val="24"/>
          <w:szCs w:val="24"/>
        </w:rPr>
        <w:t xml:space="preserve">y 194 </w:t>
      </w:r>
      <w:r w:rsidR="00D56AC3">
        <w:rPr>
          <w:rFonts w:cs="Arial"/>
          <w:sz w:val="24"/>
          <w:szCs w:val="24"/>
        </w:rPr>
        <w:t>de la Ley Orgánica del Poder Judicial de la Federación, las Salas Regionales sesi</w:t>
      </w:r>
      <w:r>
        <w:rPr>
          <w:rFonts w:cs="Arial"/>
          <w:sz w:val="24"/>
          <w:szCs w:val="24"/>
        </w:rPr>
        <w:t>ona</w:t>
      </w:r>
      <w:r w:rsidR="00216D47">
        <w:rPr>
          <w:rFonts w:cs="Arial"/>
          <w:sz w:val="24"/>
          <w:szCs w:val="24"/>
        </w:rPr>
        <w:t>n</w:t>
      </w:r>
      <w:r>
        <w:rPr>
          <w:rFonts w:cs="Arial"/>
          <w:sz w:val="24"/>
          <w:szCs w:val="24"/>
        </w:rPr>
        <w:t xml:space="preserve"> con la presencia de los tres</w:t>
      </w:r>
      <w:r w:rsidR="00D56AC3">
        <w:rPr>
          <w:rFonts w:cs="Arial"/>
          <w:sz w:val="24"/>
          <w:szCs w:val="24"/>
        </w:rPr>
        <w:t xml:space="preserve"> Magistrados Electorales y sus resoluciones se adoptan por unanimidad o mayoría de votos. En caso de ausencia temporal existe la regulación conforme </w:t>
      </w:r>
      <w:r>
        <w:rPr>
          <w:rFonts w:cs="Arial"/>
          <w:sz w:val="24"/>
          <w:szCs w:val="24"/>
        </w:rPr>
        <w:t xml:space="preserve">a </w:t>
      </w:r>
      <w:r w:rsidR="00D56AC3">
        <w:rPr>
          <w:rFonts w:cs="Arial"/>
          <w:sz w:val="24"/>
          <w:szCs w:val="24"/>
        </w:rPr>
        <w:t xml:space="preserve">la cual dicha ausencia </w:t>
      </w:r>
      <w:r w:rsidR="003303BE">
        <w:rPr>
          <w:rFonts w:cs="Arial"/>
          <w:sz w:val="24"/>
          <w:szCs w:val="24"/>
        </w:rPr>
        <w:t xml:space="preserve">puede ser </w:t>
      </w:r>
      <w:r w:rsidR="00D56AC3">
        <w:rPr>
          <w:rFonts w:cs="Arial"/>
          <w:sz w:val="24"/>
          <w:szCs w:val="24"/>
        </w:rPr>
        <w:t>cub</w:t>
      </w:r>
      <w:r w:rsidR="003303BE">
        <w:rPr>
          <w:rFonts w:cs="Arial"/>
          <w:sz w:val="24"/>
          <w:szCs w:val="24"/>
        </w:rPr>
        <w:t>ierta por</w:t>
      </w:r>
      <w:r w:rsidR="00D56AC3">
        <w:rPr>
          <w:rFonts w:cs="Arial"/>
          <w:sz w:val="24"/>
          <w:szCs w:val="24"/>
        </w:rPr>
        <w:t xml:space="preserve"> el Secretario General o en su caso por el </w:t>
      </w:r>
      <w:r w:rsidR="006B0109">
        <w:rPr>
          <w:rFonts w:cs="Arial"/>
          <w:sz w:val="24"/>
          <w:szCs w:val="24"/>
        </w:rPr>
        <w:t xml:space="preserve">Secretario </w:t>
      </w:r>
      <w:r w:rsidR="00D56AC3">
        <w:rPr>
          <w:rFonts w:cs="Arial"/>
          <w:sz w:val="24"/>
          <w:szCs w:val="24"/>
        </w:rPr>
        <w:t>de mayor a</w:t>
      </w:r>
      <w:r>
        <w:rPr>
          <w:rFonts w:cs="Arial"/>
          <w:sz w:val="24"/>
          <w:szCs w:val="24"/>
        </w:rPr>
        <w:t>ntigüedad de la Sala respectiva; según acuerde el Presidente de la misma.</w:t>
      </w:r>
    </w:p>
    <w:p w:rsidR="00D426DB" w:rsidRDefault="00D426DB" w:rsidP="00D56AC3">
      <w:pPr>
        <w:pStyle w:val="Textoindependiente"/>
        <w:spacing w:before="120" w:after="120" w:line="360" w:lineRule="auto"/>
        <w:ind w:left="567" w:right="280"/>
        <w:jc w:val="both"/>
        <w:rPr>
          <w:rFonts w:cs="Arial"/>
          <w:sz w:val="24"/>
          <w:szCs w:val="24"/>
        </w:rPr>
      </w:pPr>
    </w:p>
    <w:p w:rsidR="00D56AC3" w:rsidRPr="0017526D" w:rsidRDefault="00D56AC3" w:rsidP="00D56AC3">
      <w:pPr>
        <w:pStyle w:val="Textoindependiente"/>
        <w:spacing w:before="120" w:after="120" w:line="360" w:lineRule="auto"/>
        <w:ind w:left="567" w:right="280"/>
        <w:jc w:val="both"/>
        <w:rPr>
          <w:rFonts w:cs="Arial"/>
          <w:sz w:val="24"/>
          <w:szCs w:val="24"/>
        </w:rPr>
      </w:pPr>
      <w:r>
        <w:rPr>
          <w:rFonts w:cs="Arial"/>
          <w:b/>
          <w:caps/>
          <w:sz w:val="24"/>
          <w:szCs w:val="24"/>
        </w:rPr>
        <w:lastRenderedPageBreak/>
        <w:t>CUARTO.</w:t>
      </w:r>
      <w:r w:rsidR="00D426DB">
        <w:rPr>
          <w:rFonts w:cs="Arial"/>
          <w:b/>
          <w:caps/>
          <w:sz w:val="24"/>
          <w:szCs w:val="24"/>
        </w:rPr>
        <w:t xml:space="preserve"> </w:t>
      </w:r>
      <w:r w:rsidR="00565734">
        <w:rPr>
          <w:rFonts w:cs="Arial"/>
          <w:sz w:val="24"/>
          <w:szCs w:val="24"/>
        </w:rPr>
        <w:t>Que l</w:t>
      </w:r>
      <w:r w:rsidRPr="0017526D">
        <w:rPr>
          <w:rFonts w:cs="Arial"/>
          <w:sz w:val="24"/>
          <w:szCs w:val="24"/>
        </w:rPr>
        <w:t>a justicia en las Salas Regionales es impartida por Magistrados</w:t>
      </w:r>
      <w:r w:rsidR="00565734">
        <w:rPr>
          <w:rFonts w:cs="Arial"/>
          <w:sz w:val="24"/>
          <w:szCs w:val="24"/>
        </w:rPr>
        <w:t xml:space="preserve"> y Magistradas</w:t>
      </w:r>
      <w:r w:rsidRPr="0017526D">
        <w:rPr>
          <w:rFonts w:cs="Arial"/>
          <w:sz w:val="24"/>
          <w:szCs w:val="24"/>
        </w:rPr>
        <w:t xml:space="preserve"> Electorales que en su interrelación cotidiana con el entorno de la circunscripción electoral que les corresponde, </w:t>
      </w:r>
      <w:r>
        <w:rPr>
          <w:rFonts w:cs="Arial"/>
          <w:sz w:val="24"/>
          <w:szCs w:val="24"/>
        </w:rPr>
        <w:t>deben</w:t>
      </w:r>
      <w:r w:rsidRPr="0017526D">
        <w:rPr>
          <w:rFonts w:cs="Arial"/>
          <w:sz w:val="24"/>
          <w:szCs w:val="24"/>
        </w:rPr>
        <w:t xml:space="preserve"> involucra</w:t>
      </w:r>
      <w:r>
        <w:rPr>
          <w:rFonts w:cs="Arial"/>
          <w:sz w:val="24"/>
          <w:szCs w:val="24"/>
        </w:rPr>
        <w:t>rse e</w:t>
      </w:r>
      <w:r w:rsidRPr="0017526D">
        <w:rPr>
          <w:rFonts w:cs="Arial"/>
          <w:sz w:val="24"/>
          <w:szCs w:val="24"/>
        </w:rPr>
        <w:t xml:space="preserve">n una dinámica tal que </w:t>
      </w:r>
      <w:r w:rsidR="006B0109">
        <w:rPr>
          <w:rFonts w:cs="Arial"/>
          <w:sz w:val="24"/>
          <w:szCs w:val="24"/>
        </w:rPr>
        <w:t>propicia</w:t>
      </w:r>
      <w:r w:rsidRPr="0017526D">
        <w:rPr>
          <w:rFonts w:cs="Arial"/>
          <w:sz w:val="24"/>
          <w:szCs w:val="24"/>
        </w:rPr>
        <w:t xml:space="preserve"> la generación de ligas de interés social</w:t>
      </w:r>
      <w:r>
        <w:rPr>
          <w:rFonts w:cs="Arial"/>
          <w:sz w:val="24"/>
          <w:szCs w:val="24"/>
        </w:rPr>
        <w:t>;</w:t>
      </w:r>
      <w:r w:rsidR="00565734">
        <w:rPr>
          <w:rFonts w:cs="Arial"/>
          <w:sz w:val="24"/>
          <w:szCs w:val="24"/>
        </w:rPr>
        <w:t xml:space="preserve"> lo cual trae por</w:t>
      </w:r>
      <w:r w:rsidRPr="0017526D">
        <w:rPr>
          <w:rFonts w:cs="Arial"/>
          <w:sz w:val="24"/>
          <w:szCs w:val="24"/>
        </w:rPr>
        <w:t xml:space="preserve"> consecuencia que </w:t>
      </w:r>
      <w:r>
        <w:rPr>
          <w:rFonts w:cs="Arial"/>
          <w:sz w:val="24"/>
          <w:szCs w:val="24"/>
        </w:rPr>
        <w:t xml:space="preserve">dichos servidores públicos </w:t>
      </w:r>
      <w:r w:rsidR="00565734">
        <w:rPr>
          <w:rFonts w:cs="Arial"/>
          <w:sz w:val="24"/>
          <w:szCs w:val="24"/>
        </w:rPr>
        <w:t>estén sometidos al reconocimiento</w:t>
      </w:r>
      <w:r w:rsidRPr="0017526D">
        <w:rPr>
          <w:rFonts w:cs="Arial"/>
          <w:sz w:val="24"/>
          <w:szCs w:val="24"/>
        </w:rPr>
        <w:t xml:space="preserve"> público.</w:t>
      </w:r>
    </w:p>
    <w:p w:rsidR="00D56AC3" w:rsidRPr="0017526D" w:rsidRDefault="00D56AC3" w:rsidP="00D56AC3">
      <w:pPr>
        <w:pStyle w:val="Textoindependiente"/>
        <w:spacing w:before="120" w:after="120" w:line="360" w:lineRule="auto"/>
        <w:ind w:left="567" w:right="280"/>
        <w:jc w:val="both"/>
        <w:rPr>
          <w:rFonts w:cs="Arial"/>
          <w:sz w:val="24"/>
          <w:szCs w:val="24"/>
        </w:rPr>
      </w:pPr>
    </w:p>
    <w:p w:rsidR="00D56AC3" w:rsidRDefault="00D426DB" w:rsidP="00D56AC3">
      <w:pPr>
        <w:spacing w:line="360" w:lineRule="auto"/>
        <w:ind w:left="567" w:right="476"/>
        <w:jc w:val="both"/>
        <w:rPr>
          <w:rFonts w:ascii="Arial" w:hAnsi="Arial" w:cs="Arial"/>
        </w:rPr>
      </w:pPr>
      <w:r>
        <w:rPr>
          <w:rFonts w:ascii="Arial" w:hAnsi="Arial"/>
          <w:b/>
        </w:rPr>
        <w:t>QUINTO</w:t>
      </w:r>
      <w:r w:rsidR="00D56AC3">
        <w:rPr>
          <w:rFonts w:ascii="Arial" w:hAnsi="Arial"/>
          <w:b/>
        </w:rPr>
        <w:t>.</w:t>
      </w:r>
      <w:r w:rsidR="00D56AC3">
        <w:rPr>
          <w:rFonts w:ascii="Arial" w:hAnsi="Arial"/>
        </w:rPr>
        <w:t xml:space="preserve"> Que la </w:t>
      </w:r>
      <w:r w:rsidR="00565734">
        <w:rPr>
          <w:rFonts w:ascii="Arial" w:hAnsi="Arial" w:cs="Arial"/>
        </w:rPr>
        <w:t>n</w:t>
      </w:r>
      <w:r w:rsidR="00D56AC3">
        <w:rPr>
          <w:rFonts w:ascii="Arial" w:hAnsi="Arial" w:cs="Arial"/>
        </w:rPr>
        <w:t>ecesidad de no defraudar la confianza social depositada en el Tribunal Electoral del Poder Judicial de la Federación, así como la importancia de la formalidad de la actividad jurisdic</w:t>
      </w:r>
      <w:r w:rsidR="00565734">
        <w:rPr>
          <w:rFonts w:ascii="Arial" w:hAnsi="Arial" w:cs="Arial"/>
        </w:rPr>
        <w:t>cional obliga a todos sus servidores p</w:t>
      </w:r>
      <w:r w:rsidR="00D56AC3">
        <w:rPr>
          <w:rFonts w:ascii="Arial" w:hAnsi="Arial" w:cs="Arial"/>
        </w:rPr>
        <w:t>úblicos</w:t>
      </w:r>
      <w:r w:rsidR="00565734">
        <w:rPr>
          <w:rFonts w:ascii="Arial" w:hAnsi="Arial" w:cs="Arial"/>
        </w:rPr>
        <w:t>,</w:t>
      </w:r>
      <w:r w:rsidR="00D56AC3">
        <w:rPr>
          <w:rFonts w:ascii="Arial" w:hAnsi="Arial" w:cs="Arial"/>
        </w:rPr>
        <w:t xml:space="preserve"> entre las qu</w:t>
      </w:r>
      <w:r w:rsidR="00565734">
        <w:rPr>
          <w:rFonts w:ascii="Arial" w:hAnsi="Arial" w:cs="Arial"/>
        </w:rPr>
        <w:t xml:space="preserve">e se encuentran los Magistrados y Magistradas </w:t>
      </w:r>
      <w:r w:rsidR="00D56AC3">
        <w:rPr>
          <w:rFonts w:ascii="Arial" w:hAnsi="Arial" w:cs="Arial"/>
        </w:rPr>
        <w:t>de Salas Regionales</w:t>
      </w:r>
      <w:r w:rsidR="00565734">
        <w:rPr>
          <w:rFonts w:ascii="Arial" w:hAnsi="Arial" w:cs="Arial"/>
        </w:rPr>
        <w:t>,</w:t>
      </w:r>
      <w:r w:rsidR="00D56AC3">
        <w:rPr>
          <w:rFonts w:ascii="Arial" w:hAnsi="Arial" w:cs="Arial"/>
        </w:rPr>
        <w:t xml:space="preserve"> </w:t>
      </w:r>
      <w:r w:rsidR="006A29C9">
        <w:rPr>
          <w:rFonts w:ascii="Arial" w:hAnsi="Arial" w:cs="Arial"/>
        </w:rPr>
        <w:t xml:space="preserve">obliga </w:t>
      </w:r>
      <w:r w:rsidR="00D56AC3">
        <w:rPr>
          <w:rFonts w:ascii="Arial" w:hAnsi="Arial" w:cs="Arial"/>
        </w:rPr>
        <w:t>a adoptar actitudes transparentes y</w:t>
      </w:r>
      <w:r w:rsidR="00565734">
        <w:rPr>
          <w:rFonts w:ascii="Arial" w:hAnsi="Arial" w:cs="Arial"/>
        </w:rPr>
        <w:t xml:space="preserve"> dedicadas, ante las exigencias profesionales de su función</w:t>
      </w:r>
      <w:r w:rsidR="006B0109">
        <w:rPr>
          <w:rFonts w:ascii="Arial" w:hAnsi="Arial" w:cs="Arial"/>
        </w:rPr>
        <w:t>.</w:t>
      </w:r>
    </w:p>
    <w:p w:rsidR="00D56AC3" w:rsidRDefault="00D56AC3" w:rsidP="00D56AC3">
      <w:pPr>
        <w:spacing w:line="360" w:lineRule="auto"/>
        <w:ind w:left="567" w:right="476"/>
        <w:jc w:val="both"/>
        <w:rPr>
          <w:rFonts w:ascii="Arial" w:hAnsi="Arial" w:cs="Arial"/>
        </w:rPr>
      </w:pPr>
    </w:p>
    <w:p w:rsidR="00D56AC3" w:rsidRDefault="00D426DB" w:rsidP="00D56AC3">
      <w:pPr>
        <w:spacing w:line="360" w:lineRule="auto"/>
        <w:ind w:left="567" w:right="476"/>
        <w:jc w:val="both"/>
        <w:rPr>
          <w:rFonts w:ascii="Arial" w:hAnsi="Arial" w:cs="Arial"/>
        </w:rPr>
      </w:pPr>
      <w:r>
        <w:rPr>
          <w:rFonts w:ascii="Arial" w:hAnsi="Arial"/>
          <w:b/>
        </w:rPr>
        <w:t>SEXTO</w:t>
      </w:r>
      <w:r w:rsidR="00D56AC3">
        <w:rPr>
          <w:rFonts w:ascii="Arial" w:hAnsi="Arial"/>
          <w:b/>
        </w:rPr>
        <w:t>.</w:t>
      </w:r>
      <w:r w:rsidR="00D56AC3" w:rsidRPr="002E4414">
        <w:rPr>
          <w:rFonts w:ascii="Arial" w:hAnsi="Arial" w:cs="Arial"/>
        </w:rPr>
        <w:t xml:space="preserve"> </w:t>
      </w:r>
      <w:r w:rsidR="00C54820">
        <w:rPr>
          <w:rFonts w:ascii="Arial" w:hAnsi="Arial" w:cs="Arial"/>
        </w:rPr>
        <w:t>Que se deben</w:t>
      </w:r>
      <w:r w:rsidR="00D56AC3">
        <w:rPr>
          <w:rFonts w:ascii="Arial" w:hAnsi="Arial" w:cs="Arial"/>
        </w:rPr>
        <w:t xml:space="preserve"> ratificar los principios vinculantes y éticos dirigidos a los Magistrados </w:t>
      </w:r>
      <w:r w:rsidR="00134152">
        <w:rPr>
          <w:rFonts w:ascii="Arial" w:hAnsi="Arial" w:cs="Arial"/>
        </w:rPr>
        <w:t xml:space="preserve">y Magistradas </w:t>
      </w:r>
      <w:r w:rsidR="00D56AC3">
        <w:rPr>
          <w:rFonts w:ascii="Arial" w:hAnsi="Arial" w:cs="Arial"/>
        </w:rPr>
        <w:t>de las Salas Regionales</w:t>
      </w:r>
      <w:r w:rsidR="00134152">
        <w:rPr>
          <w:rFonts w:ascii="Arial" w:hAnsi="Arial" w:cs="Arial"/>
        </w:rPr>
        <w:t>,</w:t>
      </w:r>
      <w:r w:rsidR="00D56AC3">
        <w:rPr>
          <w:rFonts w:ascii="Arial" w:hAnsi="Arial" w:cs="Arial"/>
        </w:rPr>
        <w:t xml:space="preserve"> en su carácter de servidores superiores responsables de la buena marcha de estas, para hacer patente la garantía constitucional prevista en el artículo 17 de la Constitución de la República, relativa a que toda persona tiene derecho a que se le administre una justicia pronta completa e imparcial.</w:t>
      </w:r>
    </w:p>
    <w:p w:rsidR="00D426DB" w:rsidRDefault="00D426DB" w:rsidP="00D56AC3">
      <w:pPr>
        <w:spacing w:line="360" w:lineRule="auto"/>
        <w:ind w:left="567" w:right="476"/>
        <w:jc w:val="both"/>
        <w:rPr>
          <w:rFonts w:ascii="Arial" w:hAnsi="Arial" w:cs="Arial"/>
        </w:rPr>
      </w:pPr>
    </w:p>
    <w:p w:rsidR="00D56AC3" w:rsidRPr="00E14377" w:rsidRDefault="00D56AC3" w:rsidP="00D56AC3">
      <w:pPr>
        <w:spacing w:line="360" w:lineRule="auto"/>
        <w:ind w:left="567" w:right="476"/>
        <w:jc w:val="both"/>
        <w:rPr>
          <w:rFonts w:ascii="Arial" w:hAnsi="Arial" w:cs="Arial"/>
        </w:rPr>
      </w:pPr>
      <w:r w:rsidRPr="00E14377">
        <w:rPr>
          <w:rFonts w:ascii="Arial" w:hAnsi="Arial"/>
        </w:rPr>
        <w:t>E</w:t>
      </w:r>
      <w:r>
        <w:rPr>
          <w:rFonts w:ascii="Arial" w:hAnsi="Arial"/>
        </w:rPr>
        <w:t xml:space="preserve">n forma relevante se tiene en cuenta que la función de impartir justicia constitucional en materia electoral impone la obligación de actuar conforme a los principios </w:t>
      </w:r>
      <w:r w:rsidR="00134152">
        <w:rPr>
          <w:rFonts w:ascii="Arial" w:hAnsi="Arial"/>
        </w:rPr>
        <w:t xml:space="preserve">rectores </w:t>
      </w:r>
      <w:r>
        <w:rPr>
          <w:rFonts w:ascii="Arial" w:hAnsi="Arial"/>
        </w:rPr>
        <w:t xml:space="preserve">de la carrera judicial </w:t>
      </w:r>
      <w:r w:rsidR="00134152">
        <w:rPr>
          <w:rFonts w:ascii="Arial" w:hAnsi="Arial"/>
        </w:rPr>
        <w:t xml:space="preserve">consistentes en el cumplimiento </w:t>
      </w:r>
      <w:r>
        <w:rPr>
          <w:rFonts w:ascii="Arial" w:hAnsi="Arial"/>
        </w:rPr>
        <w:t xml:space="preserve">de la legalidad, honradez, e imparcialidad bajo pautas de excelencia, objetividad, imparcialidad, profesionalismo e independencia. </w:t>
      </w:r>
    </w:p>
    <w:p w:rsidR="00D56AC3" w:rsidRDefault="00D56AC3" w:rsidP="00D56AC3">
      <w:pPr>
        <w:spacing w:line="360" w:lineRule="auto"/>
        <w:ind w:left="567" w:right="476"/>
        <w:jc w:val="both"/>
        <w:rPr>
          <w:rFonts w:ascii="Arial" w:hAnsi="Arial" w:cs="Arial"/>
        </w:rPr>
      </w:pPr>
    </w:p>
    <w:p w:rsidR="00C54820" w:rsidRDefault="00C54820" w:rsidP="00134152">
      <w:pPr>
        <w:pStyle w:val="Piedepgina"/>
        <w:tabs>
          <w:tab w:val="left" w:pos="9995"/>
        </w:tabs>
        <w:spacing w:line="360" w:lineRule="auto"/>
        <w:ind w:left="426" w:right="499"/>
        <w:jc w:val="both"/>
        <w:rPr>
          <w:rFonts w:ascii="Arial" w:hAnsi="Arial" w:cs="Arial"/>
          <w:b/>
        </w:rPr>
      </w:pPr>
    </w:p>
    <w:p w:rsidR="00D56AC3" w:rsidRPr="00134152" w:rsidRDefault="00D426DB" w:rsidP="00134152">
      <w:pPr>
        <w:pStyle w:val="Piedepgina"/>
        <w:tabs>
          <w:tab w:val="left" w:pos="9995"/>
        </w:tabs>
        <w:spacing w:line="360" w:lineRule="auto"/>
        <w:ind w:left="426" w:right="499"/>
        <w:jc w:val="both"/>
        <w:rPr>
          <w:rFonts w:ascii="Arial" w:hAnsi="Arial"/>
        </w:rPr>
      </w:pPr>
      <w:r>
        <w:rPr>
          <w:rFonts w:ascii="Arial" w:hAnsi="Arial" w:cs="Arial"/>
          <w:b/>
        </w:rPr>
        <w:t>SÉPTIMO</w:t>
      </w:r>
      <w:r w:rsidR="00D56AC3" w:rsidRPr="005173ED">
        <w:rPr>
          <w:rFonts w:ascii="Arial" w:hAnsi="Arial" w:cs="Arial"/>
          <w:b/>
        </w:rPr>
        <w:t>.</w:t>
      </w:r>
      <w:r w:rsidR="00134152">
        <w:rPr>
          <w:rFonts w:ascii="Arial" w:hAnsi="Arial"/>
        </w:rPr>
        <w:t xml:space="preserve"> Que c</w:t>
      </w:r>
      <w:r w:rsidR="00D56AC3" w:rsidRPr="0078004F">
        <w:rPr>
          <w:rFonts w:ascii="Arial" w:hAnsi="Arial"/>
        </w:rPr>
        <w:t xml:space="preserve">onforme </w:t>
      </w:r>
      <w:r w:rsidR="00D56AC3">
        <w:rPr>
          <w:rFonts w:ascii="Arial" w:hAnsi="Arial"/>
        </w:rPr>
        <w:t xml:space="preserve">a lo dispuesto por el apartado V.2 numerales 1 al 10 del Manual de Lineamientos de la Coordinación de Recursos </w:t>
      </w:r>
      <w:r w:rsidR="00D56AC3">
        <w:rPr>
          <w:rFonts w:ascii="Arial" w:hAnsi="Arial"/>
        </w:rPr>
        <w:lastRenderedPageBreak/>
        <w:t xml:space="preserve">Humanos </w:t>
      </w:r>
      <w:r w:rsidR="00134152">
        <w:rPr>
          <w:rFonts w:ascii="Arial" w:hAnsi="Arial"/>
        </w:rPr>
        <w:t xml:space="preserve">y Enlace Administrativo </w:t>
      </w:r>
      <w:r w:rsidR="00D56AC3">
        <w:rPr>
          <w:rFonts w:ascii="Arial" w:hAnsi="Arial" w:cs="Arial"/>
          <w:snapToGrid w:val="0"/>
        </w:rPr>
        <w:t>publicado en el Diario Oficial de la Federación de 8 de junio de 2012,</w:t>
      </w:r>
      <w:r w:rsidR="008B5C2D">
        <w:rPr>
          <w:rFonts w:ascii="Arial" w:hAnsi="Arial" w:cs="Arial"/>
          <w:snapToGrid w:val="0"/>
        </w:rPr>
        <w:t xml:space="preserve"> </w:t>
      </w:r>
      <w:r w:rsidR="00D56AC3">
        <w:rPr>
          <w:rFonts w:ascii="Arial" w:hAnsi="Arial" w:cs="Arial"/>
          <w:snapToGrid w:val="0"/>
        </w:rPr>
        <w:t xml:space="preserve">se </w:t>
      </w:r>
      <w:r w:rsidR="00C54820">
        <w:rPr>
          <w:rFonts w:ascii="Arial" w:hAnsi="Arial" w:cs="Arial"/>
          <w:snapToGrid w:val="0"/>
        </w:rPr>
        <w:t>regulan</w:t>
      </w:r>
      <w:r w:rsidR="00D56AC3">
        <w:rPr>
          <w:rFonts w:ascii="Arial" w:hAnsi="Arial" w:cs="Arial"/>
          <w:snapToGrid w:val="0"/>
        </w:rPr>
        <w:t xml:space="preserve"> aspectos relacionados con la</w:t>
      </w:r>
      <w:r w:rsidR="00C54820">
        <w:rPr>
          <w:rFonts w:ascii="Arial" w:hAnsi="Arial" w:cs="Arial"/>
          <w:snapToGrid w:val="0"/>
        </w:rPr>
        <w:t>s</w:t>
      </w:r>
      <w:r w:rsidR="00D56AC3">
        <w:rPr>
          <w:rFonts w:ascii="Arial" w:hAnsi="Arial" w:cs="Arial"/>
          <w:snapToGrid w:val="0"/>
        </w:rPr>
        <w:t xml:space="preserve"> licencias y va</w:t>
      </w:r>
      <w:r w:rsidR="00384BFC">
        <w:rPr>
          <w:rFonts w:ascii="Arial" w:hAnsi="Arial" w:cs="Arial"/>
          <w:snapToGrid w:val="0"/>
        </w:rPr>
        <w:t>caciones correspondientes a los servidores p</w:t>
      </w:r>
      <w:r w:rsidR="00D56AC3">
        <w:rPr>
          <w:rFonts w:ascii="Arial" w:hAnsi="Arial" w:cs="Arial"/>
          <w:snapToGrid w:val="0"/>
        </w:rPr>
        <w:t>úblicos del Tribunal Electoral, entre los cuales se encuentran los Magistrados</w:t>
      </w:r>
      <w:r w:rsidR="00384BFC">
        <w:rPr>
          <w:rFonts w:ascii="Arial" w:hAnsi="Arial" w:cs="Arial"/>
          <w:snapToGrid w:val="0"/>
        </w:rPr>
        <w:t xml:space="preserve"> y las Magistradas</w:t>
      </w:r>
      <w:r w:rsidR="00D56AC3">
        <w:rPr>
          <w:rFonts w:ascii="Arial" w:hAnsi="Arial" w:cs="Arial"/>
          <w:snapToGrid w:val="0"/>
        </w:rPr>
        <w:t xml:space="preserve"> de las Salas Regionales, mismos que son de observancia obligatoria en este órgano jurisdiccional.</w:t>
      </w:r>
    </w:p>
    <w:p w:rsidR="00D56AC3" w:rsidRDefault="00D56AC3" w:rsidP="00D56AC3">
      <w:pPr>
        <w:pStyle w:val="Piedepgina"/>
        <w:spacing w:before="240" w:after="120" w:line="360" w:lineRule="auto"/>
        <w:ind w:left="567" w:right="389"/>
        <w:jc w:val="both"/>
        <w:rPr>
          <w:rFonts w:ascii="Arial" w:hAnsi="Arial" w:cs="Arial"/>
          <w:snapToGrid w:val="0"/>
        </w:rPr>
      </w:pPr>
    </w:p>
    <w:p w:rsidR="00D56AC3" w:rsidRDefault="00134152" w:rsidP="00C54820">
      <w:pPr>
        <w:spacing w:line="360" w:lineRule="auto"/>
        <w:ind w:left="426" w:right="335"/>
        <w:jc w:val="both"/>
        <w:rPr>
          <w:rFonts w:ascii="Arial" w:hAnsi="Arial" w:cs="Arial"/>
          <w:sz w:val="28"/>
        </w:rPr>
      </w:pPr>
      <w:r>
        <w:rPr>
          <w:rFonts w:ascii="Arial" w:hAnsi="Arial"/>
          <w:b/>
        </w:rPr>
        <w:t>OCTAVO</w:t>
      </w:r>
      <w:r w:rsidR="00D56AC3">
        <w:rPr>
          <w:rFonts w:ascii="Arial" w:hAnsi="Arial"/>
          <w:b/>
        </w:rPr>
        <w:t xml:space="preserve">. </w:t>
      </w:r>
      <w:r w:rsidR="00D426DB" w:rsidRPr="00D426DB">
        <w:rPr>
          <w:rFonts w:ascii="Arial" w:hAnsi="Arial" w:cs="Arial"/>
          <w:snapToGrid w:val="0"/>
        </w:rPr>
        <w:t>Según lo establecido en el</w:t>
      </w:r>
      <w:r w:rsidR="00D426DB">
        <w:rPr>
          <w:rFonts w:ascii="Arial" w:hAnsi="Arial"/>
          <w:b/>
        </w:rPr>
        <w:t xml:space="preserve"> </w:t>
      </w:r>
      <w:r w:rsidR="00D56AC3" w:rsidRPr="00E43E7E">
        <w:rPr>
          <w:rFonts w:ascii="Arial" w:hAnsi="Arial" w:cs="Arial"/>
          <w:snapToGrid w:val="0"/>
        </w:rPr>
        <w:t>Código de Ética del Poder Judicial de la Federación</w:t>
      </w:r>
      <w:r w:rsidR="00384BFC">
        <w:rPr>
          <w:rFonts w:ascii="Arial" w:hAnsi="Arial" w:cs="Arial"/>
          <w:snapToGrid w:val="0"/>
        </w:rPr>
        <w:t>,</w:t>
      </w:r>
      <w:r w:rsidR="00D56AC3" w:rsidRPr="00E43E7E">
        <w:rPr>
          <w:rFonts w:ascii="Arial" w:hAnsi="Arial" w:cs="Arial"/>
          <w:snapToGrid w:val="0"/>
        </w:rPr>
        <w:t xml:space="preserve"> resulta de gran utilidad la existencia de referentes que identifiquen los valores y principios relativos al ejercicio de la función jurisdiccional,</w:t>
      </w:r>
      <w:r w:rsidR="00D56AC3">
        <w:rPr>
          <w:rFonts w:ascii="Arial" w:hAnsi="Arial" w:cs="Arial"/>
          <w:snapToGrid w:val="0"/>
        </w:rPr>
        <w:t xml:space="preserve"> </w:t>
      </w:r>
      <w:r w:rsidR="00D56AC3" w:rsidRPr="00E43E7E">
        <w:rPr>
          <w:rFonts w:ascii="Arial" w:hAnsi="Arial" w:cs="Arial"/>
          <w:snapToGrid w:val="0"/>
        </w:rPr>
        <w:t>y si bien el comportamiento ético se traduce en un comportamiento humano que se caracteriza por ser unilateral, inherente a la conciencia del sujeto y solo imperativ</w:t>
      </w:r>
      <w:r w:rsidR="00F75FD4">
        <w:rPr>
          <w:rFonts w:ascii="Arial" w:hAnsi="Arial" w:cs="Arial"/>
          <w:snapToGrid w:val="0"/>
        </w:rPr>
        <w:t>o</w:t>
      </w:r>
      <w:r w:rsidR="00C54820">
        <w:rPr>
          <w:rFonts w:ascii="Arial" w:hAnsi="Arial" w:cs="Arial"/>
          <w:snapToGrid w:val="0"/>
        </w:rPr>
        <w:t xml:space="preserve">, este comportamiento </w:t>
      </w:r>
      <w:r w:rsidR="00D56AC3" w:rsidRPr="00E43E7E">
        <w:rPr>
          <w:rFonts w:ascii="Arial" w:hAnsi="Arial" w:cs="Arial"/>
          <w:snapToGrid w:val="0"/>
        </w:rPr>
        <w:t>resulta vital en la función judicial por la tr</w:t>
      </w:r>
      <w:r w:rsidR="008B5C2D">
        <w:rPr>
          <w:rFonts w:ascii="Arial" w:hAnsi="Arial" w:cs="Arial"/>
          <w:snapToGrid w:val="0"/>
        </w:rPr>
        <w:t>ascendencia social que adquiere</w:t>
      </w:r>
      <w:r w:rsidR="00D56AC3" w:rsidRPr="00E43E7E">
        <w:rPr>
          <w:rFonts w:ascii="Arial" w:hAnsi="Arial" w:cs="Arial"/>
          <w:snapToGrid w:val="0"/>
        </w:rPr>
        <w:t>,</w:t>
      </w:r>
      <w:r w:rsidR="008B5C2D">
        <w:rPr>
          <w:rFonts w:ascii="Arial" w:hAnsi="Arial" w:cs="Arial"/>
          <w:snapToGrid w:val="0"/>
        </w:rPr>
        <w:t xml:space="preserve"> </w:t>
      </w:r>
      <w:r w:rsidR="00D56AC3" w:rsidRPr="00E43E7E">
        <w:rPr>
          <w:rFonts w:ascii="Arial" w:hAnsi="Arial" w:cs="Arial"/>
          <w:snapToGrid w:val="0"/>
        </w:rPr>
        <w:t xml:space="preserve">pues en </w:t>
      </w:r>
      <w:r w:rsidR="00C54820">
        <w:rPr>
          <w:rFonts w:ascii="Arial" w:hAnsi="Arial" w:cs="Arial"/>
          <w:snapToGrid w:val="0"/>
        </w:rPr>
        <w:t xml:space="preserve">el </w:t>
      </w:r>
      <w:r w:rsidR="00D56AC3" w:rsidRPr="00E43E7E">
        <w:rPr>
          <w:rFonts w:ascii="Arial" w:hAnsi="Arial" w:cs="Arial"/>
          <w:snapToGrid w:val="0"/>
        </w:rPr>
        <w:t>quehacer en el</w:t>
      </w:r>
      <w:r w:rsidR="00C54820">
        <w:rPr>
          <w:rFonts w:ascii="Arial" w:hAnsi="Arial" w:cs="Arial"/>
          <w:snapToGrid w:val="0"/>
        </w:rPr>
        <w:t xml:space="preserve"> quehacer del</w:t>
      </w:r>
      <w:r w:rsidR="00D56AC3" w:rsidRPr="00E43E7E">
        <w:rPr>
          <w:rFonts w:ascii="Arial" w:hAnsi="Arial" w:cs="Arial"/>
          <w:snapToGrid w:val="0"/>
        </w:rPr>
        <w:t xml:space="preserve"> juzgador </w:t>
      </w:r>
      <w:r w:rsidR="00C54820" w:rsidRPr="00E43E7E">
        <w:rPr>
          <w:rFonts w:ascii="Arial" w:hAnsi="Arial" w:cs="Arial"/>
          <w:snapToGrid w:val="0"/>
        </w:rPr>
        <w:t xml:space="preserve">debe imperar </w:t>
      </w:r>
      <w:r w:rsidR="00D56AC3" w:rsidRPr="00E43E7E">
        <w:rPr>
          <w:rFonts w:ascii="Arial" w:hAnsi="Arial" w:cs="Arial"/>
          <w:snapToGrid w:val="0"/>
        </w:rPr>
        <w:t>un sentido ético que equilibre el poder que el Estado deposita en su persona, para que al cono</w:t>
      </w:r>
      <w:r w:rsidR="00384BFC">
        <w:rPr>
          <w:rFonts w:ascii="Arial" w:hAnsi="Arial" w:cs="Arial"/>
          <w:snapToGrid w:val="0"/>
        </w:rPr>
        <w:t>cer de los procedimientos</w:t>
      </w:r>
      <w:r w:rsidR="00D56AC3" w:rsidRPr="00E43E7E">
        <w:rPr>
          <w:rFonts w:ascii="Arial" w:hAnsi="Arial" w:cs="Arial"/>
          <w:snapToGrid w:val="0"/>
        </w:rPr>
        <w:t xml:space="preserve"> </w:t>
      </w:r>
      <w:r w:rsidR="00D56AC3">
        <w:rPr>
          <w:rFonts w:ascii="Arial" w:hAnsi="Arial" w:cs="Arial"/>
          <w:snapToGrid w:val="0"/>
        </w:rPr>
        <w:t xml:space="preserve">institucionales, </w:t>
      </w:r>
      <w:r w:rsidR="00D56AC3" w:rsidRPr="00E43E7E">
        <w:rPr>
          <w:rFonts w:ascii="Arial" w:hAnsi="Arial" w:cs="Arial"/>
          <w:snapToGrid w:val="0"/>
        </w:rPr>
        <w:t>emita sus resoluciones conforme a la técnica jurídica y los principios éticos aplicables</w:t>
      </w:r>
      <w:r w:rsidR="00D56AC3" w:rsidRPr="00E43E7E">
        <w:rPr>
          <w:rFonts w:ascii="Arial" w:hAnsi="Arial" w:cs="Arial"/>
          <w:sz w:val="28"/>
        </w:rPr>
        <w:t>.</w:t>
      </w:r>
    </w:p>
    <w:p w:rsidR="00D56AC3" w:rsidRDefault="00D56AC3" w:rsidP="00D56AC3">
      <w:pPr>
        <w:spacing w:line="360" w:lineRule="auto"/>
        <w:ind w:left="426" w:right="335" w:hanging="426"/>
        <w:jc w:val="both"/>
        <w:rPr>
          <w:rFonts w:ascii="Arial" w:hAnsi="Arial" w:cs="Arial"/>
          <w:sz w:val="28"/>
        </w:rPr>
      </w:pPr>
    </w:p>
    <w:p w:rsidR="00DD5FE7" w:rsidRPr="00C7290A" w:rsidRDefault="00DD5FE7" w:rsidP="00C7290A">
      <w:pPr>
        <w:pStyle w:val="Style2"/>
        <w:spacing w:before="0"/>
        <w:ind w:left="-284"/>
        <w:rPr>
          <w:rStyle w:val="CharacterStyle1"/>
          <w:lang w:val="es-ES_tradnl"/>
        </w:rPr>
      </w:pPr>
    </w:p>
    <w:p w:rsidR="002F069B" w:rsidRDefault="002F069B" w:rsidP="002F069B">
      <w:pPr>
        <w:pStyle w:val="Style1"/>
        <w:adjustRightInd/>
        <w:spacing w:line="360" w:lineRule="auto"/>
        <w:ind w:right="-93"/>
        <w:jc w:val="center"/>
        <w:rPr>
          <w:rFonts w:ascii="Arial" w:hAnsi="Arial" w:cs="Arial"/>
          <w:b/>
          <w:bCs/>
          <w:sz w:val="24"/>
          <w:szCs w:val="24"/>
          <w:lang w:val="es-ES_tradnl"/>
        </w:rPr>
      </w:pPr>
      <w:r>
        <w:rPr>
          <w:rFonts w:ascii="Arial" w:hAnsi="Arial" w:cs="Arial"/>
          <w:b/>
          <w:bCs/>
          <w:sz w:val="24"/>
          <w:szCs w:val="24"/>
          <w:lang w:val="es-ES_tradnl"/>
        </w:rPr>
        <w:t xml:space="preserve">FUNDAMENTO LEGAL </w:t>
      </w:r>
    </w:p>
    <w:p w:rsidR="002F069B" w:rsidRPr="002F069B" w:rsidRDefault="002F069B" w:rsidP="002F069B">
      <w:pPr>
        <w:pStyle w:val="Style1"/>
        <w:adjustRightInd/>
        <w:spacing w:line="360" w:lineRule="auto"/>
        <w:ind w:right="-93"/>
        <w:jc w:val="center"/>
        <w:rPr>
          <w:rFonts w:ascii="Arial" w:hAnsi="Arial" w:cs="Arial"/>
          <w:b/>
          <w:bCs/>
          <w:sz w:val="24"/>
          <w:szCs w:val="24"/>
          <w:lang w:val="es-ES_tradnl"/>
        </w:rPr>
      </w:pPr>
    </w:p>
    <w:p w:rsidR="00DD5FE7" w:rsidRDefault="00DD5FE7" w:rsidP="00C7290A">
      <w:pPr>
        <w:pStyle w:val="Style1"/>
        <w:adjustRightInd/>
        <w:spacing w:line="360" w:lineRule="auto"/>
        <w:ind w:right="-93"/>
        <w:jc w:val="both"/>
        <w:rPr>
          <w:rFonts w:ascii="Arial" w:hAnsi="Arial" w:cs="Arial"/>
          <w:bCs/>
          <w:sz w:val="24"/>
          <w:szCs w:val="24"/>
          <w:lang w:val="es-ES_tradnl"/>
        </w:rPr>
      </w:pPr>
      <w:r>
        <w:rPr>
          <w:rFonts w:ascii="Arial" w:hAnsi="Arial" w:cs="Arial"/>
          <w:bCs/>
          <w:sz w:val="24"/>
          <w:szCs w:val="24"/>
          <w:lang w:val="es-ES_tradnl"/>
        </w:rPr>
        <w:t>En mérito de lo expuesto, la Comisión de Administración en cumplimiento de sus atribuciones</w:t>
      </w:r>
      <w:r w:rsidR="002F069B">
        <w:rPr>
          <w:rFonts w:ascii="Arial" w:hAnsi="Arial" w:cs="Arial"/>
          <w:bCs/>
          <w:sz w:val="24"/>
          <w:szCs w:val="24"/>
          <w:lang w:val="es-ES_tradnl"/>
        </w:rPr>
        <w:t>,</w:t>
      </w:r>
      <w:r>
        <w:rPr>
          <w:rFonts w:ascii="Arial" w:hAnsi="Arial" w:cs="Arial"/>
          <w:bCs/>
          <w:sz w:val="24"/>
          <w:szCs w:val="24"/>
          <w:lang w:val="es-ES_tradnl"/>
        </w:rPr>
        <w:t xml:space="preserve"> y con </w:t>
      </w:r>
      <w:r w:rsidR="002F069B">
        <w:rPr>
          <w:rFonts w:ascii="Arial" w:hAnsi="Arial" w:cs="Arial"/>
          <w:bCs/>
          <w:sz w:val="24"/>
          <w:szCs w:val="24"/>
          <w:lang w:val="es-ES_tradnl"/>
        </w:rPr>
        <w:t>fundamento</w:t>
      </w:r>
      <w:r>
        <w:rPr>
          <w:rFonts w:ascii="Arial" w:hAnsi="Arial" w:cs="Arial"/>
          <w:bCs/>
          <w:sz w:val="24"/>
          <w:szCs w:val="24"/>
          <w:lang w:val="es-ES_tradnl"/>
        </w:rPr>
        <w:t xml:space="preserve"> en los artículos 99, párrafo décimo de la Constitución Política de los Estados Unidos Mexicanos; 205 </w:t>
      </w:r>
      <w:r w:rsidR="002F069B">
        <w:rPr>
          <w:rFonts w:ascii="Arial" w:hAnsi="Arial" w:cs="Arial"/>
          <w:bCs/>
          <w:sz w:val="24"/>
          <w:szCs w:val="24"/>
          <w:lang w:val="es-ES_tradnl"/>
        </w:rPr>
        <w:t>párrafo</w:t>
      </w:r>
      <w:r>
        <w:rPr>
          <w:rFonts w:ascii="Arial" w:hAnsi="Arial" w:cs="Arial"/>
          <w:bCs/>
          <w:sz w:val="24"/>
          <w:szCs w:val="24"/>
          <w:lang w:val="es-ES_tradnl"/>
        </w:rPr>
        <w:t xml:space="preserve"> primero, 209, fracciones III, V, XVIII, y 211 de la Ley Orgánica del Poder Judicial de la Federación emite el siguiente:</w:t>
      </w:r>
    </w:p>
    <w:p w:rsidR="00D56AC3" w:rsidRDefault="00D56AC3" w:rsidP="00DD5FE7">
      <w:pPr>
        <w:pStyle w:val="Style1"/>
        <w:adjustRightInd/>
        <w:spacing w:line="360" w:lineRule="auto"/>
        <w:ind w:right="-93"/>
        <w:jc w:val="center"/>
        <w:rPr>
          <w:rFonts w:ascii="Arial" w:hAnsi="Arial" w:cs="Arial"/>
          <w:b/>
          <w:bCs/>
          <w:sz w:val="24"/>
          <w:szCs w:val="24"/>
          <w:lang w:val="es-ES_tradnl"/>
        </w:rPr>
      </w:pPr>
    </w:p>
    <w:p w:rsidR="008B5C2D" w:rsidRDefault="008B5C2D" w:rsidP="00DD5FE7">
      <w:pPr>
        <w:pStyle w:val="Style1"/>
        <w:adjustRightInd/>
        <w:spacing w:line="360" w:lineRule="auto"/>
        <w:ind w:right="-93"/>
        <w:jc w:val="center"/>
        <w:rPr>
          <w:rFonts w:ascii="Arial" w:hAnsi="Arial" w:cs="Arial"/>
          <w:b/>
          <w:bCs/>
          <w:sz w:val="24"/>
          <w:szCs w:val="24"/>
          <w:lang w:val="es-ES_tradnl"/>
        </w:rPr>
      </w:pPr>
    </w:p>
    <w:p w:rsidR="00D56AC3" w:rsidRPr="008B5C2D" w:rsidRDefault="008B5C2D" w:rsidP="00DD5FE7">
      <w:pPr>
        <w:pStyle w:val="Style1"/>
        <w:adjustRightInd/>
        <w:spacing w:line="360" w:lineRule="auto"/>
        <w:ind w:right="-93"/>
        <w:jc w:val="center"/>
        <w:rPr>
          <w:rFonts w:ascii="Arial" w:hAnsi="Arial" w:cs="Arial"/>
          <w:b/>
          <w:bCs/>
          <w:sz w:val="26"/>
          <w:szCs w:val="26"/>
          <w:lang w:val="es-ES"/>
        </w:rPr>
      </w:pPr>
      <w:r w:rsidRPr="008B5C2D">
        <w:rPr>
          <w:rFonts w:ascii="Arial" w:hAnsi="Arial" w:cs="Arial"/>
          <w:b/>
          <w:bCs/>
          <w:sz w:val="26"/>
          <w:szCs w:val="26"/>
          <w:lang w:val="es-ES"/>
        </w:rPr>
        <w:t xml:space="preserve">ACUERDO GENERAL QUE ESTABLECE DIRECTRICES PARA </w:t>
      </w:r>
      <w:r w:rsidRPr="008B5C2D">
        <w:rPr>
          <w:rFonts w:ascii="Arial" w:hAnsi="Arial" w:cs="Arial"/>
          <w:b/>
          <w:bCs/>
          <w:sz w:val="26"/>
          <w:szCs w:val="26"/>
          <w:lang w:val="es-ES"/>
        </w:rPr>
        <w:lastRenderedPageBreak/>
        <w:t>PROCURAR EL DESEMPEÑO ÓPTIMO EN LAS ACTIVIDADES JURISDICCIONALES E INSTITUCIONALES DE LOS MAGISTRADOS Y MAGISTRADAS DE LAS SALAS REGIONALES</w:t>
      </w:r>
    </w:p>
    <w:p w:rsidR="008B5C2D" w:rsidRDefault="008B5C2D" w:rsidP="00DD5FE7">
      <w:pPr>
        <w:pStyle w:val="Style1"/>
        <w:adjustRightInd/>
        <w:spacing w:line="360" w:lineRule="auto"/>
        <w:ind w:right="-93"/>
        <w:jc w:val="center"/>
        <w:rPr>
          <w:rFonts w:ascii="Arial" w:hAnsi="Arial" w:cs="Arial"/>
          <w:b/>
          <w:bCs/>
          <w:sz w:val="24"/>
          <w:szCs w:val="24"/>
          <w:lang w:val="es-ES_tradnl"/>
        </w:rPr>
      </w:pPr>
    </w:p>
    <w:p w:rsidR="008819B8" w:rsidRDefault="00D56AC3" w:rsidP="00D56AC3">
      <w:pPr>
        <w:spacing w:line="360" w:lineRule="auto"/>
        <w:jc w:val="both"/>
        <w:rPr>
          <w:rFonts w:ascii="Arial" w:hAnsi="Arial" w:cs="Arial"/>
          <w:lang w:val="es-ES"/>
        </w:rPr>
      </w:pPr>
      <w:r w:rsidRPr="00D426DB">
        <w:rPr>
          <w:rFonts w:ascii="Arial" w:hAnsi="Arial" w:cs="Arial"/>
          <w:b/>
          <w:lang w:val="es-ES"/>
        </w:rPr>
        <w:t>1.</w:t>
      </w:r>
      <w:r>
        <w:rPr>
          <w:rFonts w:ascii="Arial" w:hAnsi="Arial" w:cs="Arial"/>
          <w:lang w:val="es-ES"/>
        </w:rPr>
        <w:tab/>
        <w:t>E</w:t>
      </w:r>
      <w:r w:rsidR="002A5C52">
        <w:rPr>
          <w:rFonts w:ascii="Arial" w:hAnsi="Arial" w:cs="Arial"/>
          <w:lang w:val="es-ES"/>
        </w:rPr>
        <w:t>l presente Acuerdo</w:t>
      </w:r>
      <w:r>
        <w:rPr>
          <w:rFonts w:ascii="Arial" w:hAnsi="Arial" w:cs="Arial"/>
          <w:lang w:val="es-ES"/>
        </w:rPr>
        <w:t xml:space="preserve"> es </w:t>
      </w:r>
      <w:r w:rsidR="008B5C2D">
        <w:rPr>
          <w:rFonts w:ascii="Arial" w:hAnsi="Arial" w:cs="Arial"/>
        </w:rPr>
        <w:t>de aplicación en</w:t>
      </w:r>
      <w:r w:rsidR="008819B8" w:rsidRPr="00876410">
        <w:rPr>
          <w:rFonts w:ascii="Arial" w:hAnsi="Arial" w:cs="Arial"/>
        </w:rPr>
        <w:t xml:space="preserve"> las Salas Regionales del Tribunal Electoral</w:t>
      </w:r>
      <w:r w:rsidR="008B5C2D">
        <w:rPr>
          <w:rFonts w:ascii="Arial" w:hAnsi="Arial" w:cs="Arial"/>
        </w:rPr>
        <w:t xml:space="preserve"> y tiene como propósito establecer directrices en</w:t>
      </w:r>
      <w:r w:rsidR="00384BFC">
        <w:rPr>
          <w:rFonts w:ascii="Arial" w:hAnsi="Arial" w:cs="Arial"/>
        </w:rPr>
        <w:t xml:space="preserve"> estricto apego a la garantía del</w:t>
      </w:r>
      <w:r w:rsidR="008B5C2D">
        <w:rPr>
          <w:rFonts w:ascii="Arial" w:hAnsi="Arial" w:cs="Arial"/>
        </w:rPr>
        <w:t xml:space="preserve"> acceso a la tutela judicial</w:t>
      </w:r>
      <w:r w:rsidR="008819B8" w:rsidRPr="00876410">
        <w:rPr>
          <w:rFonts w:ascii="Arial" w:hAnsi="Arial" w:cs="Arial"/>
          <w:lang w:val="es-ES"/>
        </w:rPr>
        <w:t xml:space="preserve">, hasta la </w:t>
      </w:r>
      <w:r w:rsidR="00A17A94">
        <w:rPr>
          <w:rFonts w:ascii="Arial" w:hAnsi="Arial" w:cs="Arial"/>
          <w:lang w:val="es-ES"/>
        </w:rPr>
        <w:t xml:space="preserve">excepción </w:t>
      </w:r>
      <w:r w:rsidR="008819B8" w:rsidRPr="00876410">
        <w:rPr>
          <w:rFonts w:ascii="Arial" w:hAnsi="Arial" w:cs="Arial"/>
          <w:lang w:val="es-ES"/>
        </w:rPr>
        <w:t>de las actividades que con carácter</w:t>
      </w:r>
      <w:r w:rsidR="00A17A94">
        <w:rPr>
          <w:rFonts w:ascii="Arial" w:hAnsi="Arial" w:cs="Arial"/>
          <w:lang w:val="es-ES"/>
        </w:rPr>
        <w:t xml:space="preserve"> institucional y</w:t>
      </w:r>
      <w:r w:rsidR="008819B8" w:rsidRPr="00876410">
        <w:rPr>
          <w:rFonts w:ascii="Arial" w:hAnsi="Arial" w:cs="Arial"/>
          <w:lang w:val="es-ES"/>
        </w:rPr>
        <w:t xml:space="preserve"> complementario realizan</w:t>
      </w:r>
      <w:r w:rsidR="008B5C2D">
        <w:rPr>
          <w:rFonts w:ascii="Arial" w:hAnsi="Arial" w:cs="Arial"/>
          <w:lang w:val="es-ES"/>
        </w:rPr>
        <w:t>.</w:t>
      </w:r>
    </w:p>
    <w:p w:rsidR="008B5C2D" w:rsidRPr="00876410" w:rsidRDefault="008B5C2D" w:rsidP="00D56AC3">
      <w:pPr>
        <w:spacing w:line="360" w:lineRule="auto"/>
        <w:jc w:val="both"/>
        <w:rPr>
          <w:rFonts w:ascii="Arial" w:hAnsi="Arial" w:cs="Arial"/>
          <w:lang w:val="es-ES"/>
        </w:rPr>
      </w:pPr>
    </w:p>
    <w:p w:rsidR="008819B8" w:rsidRPr="00876410" w:rsidRDefault="008819B8" w:rsidP="00422378">
      <w:pPr>
        <w:spacing w:line="480" w:lineRule="auto"/>
        <w:jc w:val="both"/>
        <w:rPr>
          <w:rFonts w:ascii="Arial" w:hAnsi="Arial" w:cs="Arial"/>
          <w:lang w:val="es-ES"/>
        </w:rPr>
      </w:pPr>
      <w:r w:rsidRPr="00D426DB">
        <w:rPr>
          <w:rFonts w:ascii="Arial" w:hAnsi="Arial" w:cs="Arial"/>
          <w:b/>
          <w:lang w:val="es-ES"/>
        </w:rPr>
        <w:t>2.</w:t>
      </w:r>
      <w:r w:rsidRPr="00876410">
        <w:rPr>
          <w:rFonts w:ascii="Arial" w:hAnsi="Arial" w:cs="Arial"/>
          <w:lang w:val="es-ES"/>
        </w:rPr>
        <w:t xml:space="preserve"> Lo dispuesto en</w:t>
      </w:r>
      <w:r w:rsidR="00D426DB">
        <w:rPr>
          <w:rFonts w:ascii="Arial" w:hAnsi="Arial" w:cs="Arial"/>
          <w:lang w:val="es-ES"/>
        </w:rPr>
        <w:t xml:space="preserve"> el</w:t>
      </w:r>
      <w:r w:rsidRPr="00876410">
        <w:rPr>
          <w:rFonts w:ascii="Arial" w:hAnsi="Arial" w:cs="Arial"/>
          <w:lang w:val="es-ES"/>
        </w:rPr>
        <w:t xml:space="preserve"> </w:t>
      </w:r>
      <w:r w:rsidR="002A5C52">
        <w:rPr>
          <w:rFonts w:ascii="Arial" w:hAnsi="Arial" w:cs="Arial"/>
          <w:lang w:val="es-ES"/>
        </w:rPr>
        <w:t>presente Acuerdo</w:t>
      </w:r>
      <w:r w:rsidRPr="00876410">
        <w:rPr>
          <w:rFonts w:ascii="Arial" w:hAnsi="Arial" w:cs="Arial"/>
          <w:lang w:val="es-ES"/>
        </w:rPr>
        <w:t xml:space="preserve">, es complementario </w:t>
      </w:r>
      <w:r w:rsidR="00A17A94">
        <w:rPr>
          <w:rFonts w:ascii="Arial" w:hAnsi="Arial" w:cs="Arial"/>
          <w:lang w:val="es-ES"/>
        </w:rPr>
        <w:t xml:space="preserve">respecto de </w:t>
      </w:r>
      <w:r w:rsidRPr="00876410">
        <w:rPr>
          <w:rFonts w:ascii="Arial" w:hAnsi="Arial" w:cs="Arial"/>
          <w:lang w:val="es-ES"/>
        </w:rPr>
        <w:t>la regulación de licencias y vacaciones a que se refiere el apartado V.2</w:t>
      </w:r>
      <w:r w:rsidR="00422378">
        <w:rPr>
          <w:rFonts w:ascii="Arial" w:hAnsi="Arial" w:cs="Arial"/>
          <w:lang w:val="es-ES"/>
        </w:rPr>
        <w:t xml:space="preserve"> “</w:t>
      </w:r>
      <w:r w:rsidR="00422378" w:rsidRPr="00975D2C">
        <w:rPr>
          <w:rFonts w:ascii="Arial" w:hAnsi="Arial" w:cs="Arial"/>
          <w:i/>
        </w:rPr>
        <w:t>Regulación de licencias y vacaciones para Magistradas y Magistrados de las Salas Regionales del Tribunal Electoral del Poder Judicial de la Federación</w:t>
      </w:r>
      <w:r w:rsidR="00422378">
        <w:rPr>
          <w:rFonts w:ascii="Arial" w:hAnsi="Arial" w:cs="Arial"/>
          <w:i/>
          <w:sz w:val="22"/>
        </w:rPr>
        <w:t>”</w:t>
      </w:r>
      <w:r w:rsidRPr="00876410">
        <w:rPr>
          <w:rFonts w:ascii="Arial" w:hAnsi="Arial" w:cs="Arial"/>
          <w:lang w:val="es-ES"/>
        </w:rPr>
        <w:t xml:space="preserve"> del </w:t>
      </w:r>
      <w:r w:rsidR="00422378">
        <w:rPr>
          <w:rFonts w:ascii="Arial" w:hAnsi="Arial" w:cs="Arial"/>
          <w:lang w:val="es-ES"/>
        </w:rPr>
        <w:t xml:space="preserve">Manual de </w:t>
      </w:r>
      <w:r w:rsidRPr="00876410">
        <w:rPr>
          <w:rFonts w:ascii="Arial" w:hAnsi="Arial" w:cs="Arial"/>
          <w:lang w:val="es-ES"/>
        </w:rPr>
        <w:t xml:space="preserve">Lineamientos de </w:t>
      </w:r>
      <w:r w:rsidR="00422378">
        <w:rPr>
          <w:rFonts w:ascii="Arial" w:hAnsi="Arial" w:cs="Arial"/>
          <w:lang w:val="es-ES"/>
        </w:rPr>
        <w:t xml:space="preserve">la Coordinación de </w:t>
      </w:r>
      <w:r w:rsidRPr="00876410">
        <w:rPr>
          <w:rFonts w:ascii="Arial" w:hAnsi="Arial" w:cs="Arial"/>
          <w:lang w:val="es-ES"/>
        </w:rPr>
        <w:t>Recursos Humanos</w:t>
      </w:r>
      <w:r w:rsidR="00422378">
        <w:rPr>
          <w:rFonts w:ascii="Arial" w:hAnsi="Arial" w:cs="Arial"/>
          <w:lang w:val="es-ES"/>
        </w:rPr>
        <w:t xml:space="preserve"> y Enlace Administrativo</w:t>
      </w:r>
      <w:r w:rsidRPr="00876410">
        <w:rPr>
          <w:rFonts w:ascii="Arial" w:hAnsi="Arial" w:cs="Arial"/>
          <w:lang w:val="es-ES"/>
        </w:rPr>
        <w:t xml:space="preserve">. </w:t>
      </w:r>
    </w:p>
    <w:p w:rsidR="008819B8" w:rsidRPr="00876410" w:rsidRDefault="008819B8" w:rsidP="00D56AC3">
      <w:pPr>
        <w:spacing w:line="360" w:lineRule="auto"/>
        <w:jc w:val="both"/>
        <w:rPr>
          <w:rFonts w:ascii="Arial" w:hAnsi="Arial" w:cs="Arial"/>
          <w:lang w:val="es-ES"/>
        </w:rPr>
      </w:pPr>
    </w:p>
    <w:p w:rsidR="008819B8" w:rsidRDefault="008819B8" w:rsidP="00D56AC3">
      <w:pPr>
        <w:spacing w:line="360" w:lineRule="auto"/>
        <w:jc w:val="both"/>
        <w:rPr>
          <w:rFonts w:ascii="Arial" w:hAnsi="Arial" w:cs="Arial"/>
          <w:lang w:val="es-ES"/>
        </w:rPr>
      </w:pPr>
      <w:r w:rsidRPr="00D426DB">
        <w:rPr>
          <w:rFonts w:ascii="Arial" w:hAnsi="Arial" w:cs="Arial"/>
          <w:b/>
          <w:lang w:val="es-ES"/>
        </w:rPr>
        <w:t>3.</w:t>
      </w:r>
      <w:r w:rsidRPr="00876410">
        <w:rPr>
          <w:rFonts w:ascii="Arial" w:hAnsi="Arial" w:cs="Arial"/>
          <w:lang w:val="es-ES"/>
        </w:rPr>
        <w:tab/>
        <w:t>Para los efectos de interpretación y aplicación de</w:t>
      </w:r>
      <w:r w:rsidR="002A5C52">
        <w:rPr>
          <w:rFonts w:ascii="Arial" w:hAnsi="Arial" w:cs="Arial"/>
          <w:lang w:val="es-ES"/>
        </w:rPr>
        <w:t>l presente Acuerdo se</w:t>
      </w:r>
      <w:r w:rsidRPr="00876410">
        <w:rPr>
          <w:rFonts w:ascii="Arial" w:hAnsi="Arial" w:cs="Arial"/>
          <w:lang w:val="es-ES"/>
        </w:rPr>
        <w:t xml:space="preserve"> entenderá por:</w:t>
      </w:r>
    </w:p>
    <w:p w:rsidR="002A5C52" w:rsidRPr="00876410" w:rsidRDefault="002A5C52" w:rsidP="00D56AC3">
      <w:pPr>
        <w:spacing w:line="360" w:lineRule="auto"/>
        <w:jc w:val="both"/>
        <w:rPr>
          <w:rFonts w:ascii="Arial" w:hAnsi="Arial" w:cs="Arial"/>
          <w:lang w:val="es-ES"/>
        </w:rPr>
      </w:pPr>
    </w:p>
    <w:p w:rsidR="002A5C52" w:rsidRPr="002A5C52" w:rsidRDefault="007707BD" w:rsidP="00422378">
      <w:pPr>
        <w:numPr>
          <w:ilvl w:val="0"/>
          <w:numId w:val="1"/>
        </w:numPr>
        <w:tabs>
          <w:tab w:val="clear" w:pos="1425"/>
        </w:tabs>
        <w:spacing w:after="200" w:line="360" w:lineRule="auto"/>
        <w:ind w:left="709" w:hanging="709"/>
        <w:jc w:val="both"/>
        <w:rPr>
          <w:rFonts w:ascii="Arial" w:hAnsi="Arial" w:cs="Arial"/>
          <w:lang w:val="es-ES"/>
        </w:rPr>
      </w:pPr>
      <w:r>
        <w:rPr>
          <w:rFonts w:ascii="Arial" w:hAnsi="Arial" w:cs="Arial"/>
          <w:lang w:val="es-ES"/>
        </w:rPr>
        <w:t>Acuerdo: Acuerdo General</w:t>
      </w:r>
      <w:r w:rsidR="008B5C2D">
        <w:rPr>
          <w:rFonts w:ascii="Arial" w:hAnsi="Arial" w:cs="Arial"/>
          <w:lang w:val="es-ES"/>
        </w:rPr>
        <w:t xml:space="preserve"> que establece directrices para procurar el d</w:t>
      </w:r>
      <w:r w:rsidR="002A5C52">
        <w:rPr>
          <w:rFonts w:ascii="Arial" w:hAnsi="Arial" w:cs="Arial"/>
          <w:lang w:val="es-ES"/>
        </w:rPr>
        <w:t xml:space="preserve">esempeño óptimo en las actividades </w:t>
      </w:r>
      <w:r w:rsidR="00A17A94">
        <w:rPr>
          <w:rFonts w:ascii="Arial" w:hAnsi="Arial" w:cs="Arial"/>
          <w:lang w:val="es-ES"/>
        </w:rPr>
        <w:t xml:space="preserve">jurisdiccionales e institucionales </w:t>
      </w:r>
      <w:r w:rsidR="002A5C52">
        <w:rPr>
          <w:rFonts w:ascii="Arial" w:hAnsi="Arial" w:cs="Arial"/>
          <w:lang w:val="es-ES"/>
        </w:rPr>
        <w:t>de los Magistrados y Magistradas de las Salas Regionales.</w:t>
      </w:r>
    </w:p>
    <w:p w:rsidR="008819B8" w:rsidRPr="00876410" w:rsidRDefault="008819B8" w:rsidP="00422378">
      <w:pPr>
        <w:numPr>
          <w:ilvl w:val="0"/>
          <w:numId w:val="1"/>
        </w:numPr>
        <w:tabs>
          <w:tab w:val="clear" w:pos="1425"/>
        </w:tabs>
        <w:spacing w:after="200" w:line="360" w:lineRule="auto"/>
        <w:ind w:left="709" w:hanging="709"/>
        <w:jc w:val="both"/>
        <w:rPr>
          <w:rFonts w:ascii="Arial" w:hAnsi="Arial" w:cs="Arial"/>
          <w:lang w:val="es-ES"/>
        </w:rPr>
      </w:pPr>
      <w:r w:rsidRPr="00876410">
        <w:rPr>
          <w:rFonts w:ascii="Arial" w:hAnsi="Arial" w:cs="Arial"/>
          <w:bCs/>
          <w:lang w:val="es-ES"/>
        </w:rPr>
        <w:t xml:space="preserve">Adscripción: </w:t>
      </w:r>
      <w:r w:rsidRPr="00876410">
        <w:rPr>
          <w:rFonts w:ascii="Arial" w:hAnsi="Arial" w:cs="Arial"/>
          <w:lang w:val="es-ES"/>
        </w:rPr>
        <w:t>Sala Regional a la que se encuentra adscr</w:t>
      </w:r>
      <w:r w:rsidR="00A17A94">
        <w:rPr>
          <w:rFonts w:ascii="Arial" w:hAnsi="Arial" w:cs="Arial"/>
          <w:lang w:val="es-ES"/>
        </w:rPr>
        <w:t>ito cada uno de los Magistrados</w:t>
      </w:r>
      <w:r w:rsidRPr="00876410">
        <w:rPr>
          <w:rFonts w:ascii="Arial" w:hAnsi="Arial" w:cs="Arial"/>
          <w:lang w:val="es-ES"/>
        </w:rPr>
        <w:t xml:space="preserve"> y Magistradas de estas, </w:t>
      </w:r>
      <w:r w:rsidR="00422378">
        <w:rPr>
          <w:rFonts w:ascii="Arial" w:hAnsi="Arial" w:cs="Arial"/>
          <w:lang w:val="es-ES"/>
        </w:rPr>
        <w:t>entendiéndose como</w:t>
      </w:r>
      <w:r w:rsidRPr="00876410">
        <w:rPr>
          <w:rFonts w:ascii="Arial" w:hAnsi="Arial" w:cs="Arial"/>
          <w:lang w:val="es-ES"/>
        </w:rPr>
        <w:t xml:space="preserve"> el centro de trabajo que le corresponde</w:t>
      </w:r>
      <w:r w:rsidR="00A17A94">
        <w:rPr>
          <w:rFonts w:ascii="Arial" w:hAnsi="Arial" w:cs="Arial"/>
          <w:lang w:val="es-ES"/>
        </w:rPr>
        <w:t>,</w:t>
      </w:r>
      <w:r w:rsidRPr="00876410">
        <w:rPr>
          <w:rFonts w:ascii="Arial" w:hAnsi="Arial" w:cs="Arial"/>
          <w:lang w:val="es-ES"/>
        </w:rPr>
        <w:t xml:space="preserve"> en su carácter de servidor público del Tribunal Electoral del Poder Judicial de la Federación.</w:t>
      </w:r>
    </w:p>
    <w:p w:rsidR="008819B8" w:rsidRPr="00876410" w:rsidRDefault="008819B8" w:rsidP="00422378">
      <w:pPr>
        <w:numPr>
          <w:ilvl w:val="0"/>
          <w:numId w:val="1"/>
        </w:numPr>
        <w:tabs>
          <w:tab w:val="clear" w:pos="1425"/>
        </w:tabs>
        <w:spacing w:after="200" w:line="360" w:lineRule="auto"/>
        <w:ind w:left="709" w:hanging="709"/>
        <w:jc w:val="both"/>
        <w:rPr>
          <w:rFonts w:ascii="Arial" w:hAnsi="Arial" w:cs="Arial"/>
          <w:lang w:val="es-ES"/>
        </w:rPr>
      </w:pPr>
      <w:r w:rsidRPr="00911658">
        <w:rPr>
          <w:rFonts w:ascii="Arial" w:hAnsi="Arial" w:cs="Arial"/>
          <w:bCs/>
          <w:lang w:val="es-ES"/>
        </w:rPr>
        <w:t>Informe de Comisión:</w:t>
      </w:r>
      <w:r w:rsidRPr="00876410">
        <w:rPr>
          <w:rFonts w:ascii="Arial" w:hAnsi="Arial" w:cs="Arial"/>
          <w:bCs/>
          <w:lang w:val="es-ES"/>
        </w:rPr>
        <w:t xml:space="preserve"> </w:t>
      </w:r>
      <w:r w:rsidRPr="00876410">
        <w:rPr>
          <w:rFonts w:ascii="Arial" w:hAnsi="Arial" w:cs="Arial"/>
          <w:lang w:val="es-ES"/>
        </w:rPr>
        <w:t>Documento que debe rendir el servidor público de la comisión realizada</w:t>
      </w:r>
      <w:r w:rsidR="00A17A94">
        <w:rPr>
          <w:rFonts w:ascii="Arial" w:hAnsi="Arial" w:cs="Arial"/>
          <w:lang w:val="es-ES"/>
        </w:rPr>
        <w:t xml:space="preserve"> a la Comisión de Administración</w:t>
      </w:r>
      <w:r w:rsidRPr="00876410">
        <w:rPr>
          <w:rFonts w:ascii="Arial" w:hAnsi="Arial" w:cs="Arial"/>
          <w:lang w:val="es-ES"/>
        </w:rPr>
        <w:t xml:space="preserve"> que contendrá</w:t>
      </w:r>
      <w:r w:rsidR="00A17A94">
        <w:rPr>
          <w:rFonts w:ascii="Arial" w:hAnsi="Arial" w:cs="Arial"/>
          <w:lang w:val="es-ES"/>
        </w:rPr>
        <w:t xml:space="preserve"> principalmente</w:t>
      </w:r>
      <w:r w:rsidRPr="00876410">
        <w:rPr>
          <w:rFonts w:ascii="Arial" w:hAnsi="Arial" w:cs="Arial"/>
          <w:lang w:val="es-ES"/>
        </w:rPr>
        <w:t>:</w:t>
      </w:r>
    </w:p>
    <w:p w:rsidR="008819B8" w:rsidRPr="00876410" w:rsidRDefault="008819B8" w:rsidP="00422378">
      <w:pPr>
        <w:numPr>
          <w:ilvl w:val="1"/>
          <w:numId w:val="2"/>
        </w:numPr>
        <w:tabs>
          <w:tab w:val="clear" w:pos="1440"/>
        </w:tabs>
        <w:spacing w:after="200" w:line="360" w:lineRule="auto"/>
        <w:ind w:left="993" w:hanging="284"/>
        <w:jc w:val="both"/>
        <w:rPr>
          <w:rFonts w:ascii="Arial" w:hAnsi="Arial" w:cs="Arial"/>
          <w:lang w:val="es-ES"/>
        </w:rPr>
      </w:pPr>
      <w:r w:rsidRPr="00876410">
        <w:rPr>
          <w:rFonts w:ascii="Arial" w:hAnsi="Arial" w:cs="Arial"/>
          <w:bCs/>
          <w:lang w:val="es-ES"/>
        </w:rPr>
        <w:lastRenderedPageBreak/>
        <w:t xml:space="preserve">Nombre, cargo y adscripción del servidor </w:t>
      </w:r>
      <w:r w:rsidR="00A17A94">
        <w:rPr>
          <w:rFonts w:ascii="Arial" w:hAnsi="Arial" w:cs="Arial"/>
          <w:bCs/>
          <w:lang w:val="es-ES"/>
        </w:rPr>
        <w:t>público que realizó la comisión;</w:t>
      </w:r>
    </w:p>
    <w:p w:rsidR="008819B8" w:rsidRPr="00876410" w:rsidRDefault="008819B8" w:rsidP="00422378">
      <w:pPr>
        <w:numPr>
          <w:ilvl w:val="1"/>
          <w:numId w:val="2"/>
        </w:numPr>
        <w:tabs>
          <w:tab w:val="clear" w:pos="1440"/>
        </w:tabs>
        <w:spacing w:after="200" w:line="360" w:lineRule="auto"/>
        <w:ind w:left="993" w:hanging="284"/>
        <w:jc w:val="both"/>
        <w:rPr>
          <w:rFonts w:ascii="Arial" w:hAnsi="Arial" w:cs="Arial"/>
          <w:lang w:val="es-ES"/>
        </w:rPr>
      </w:pPr>
      <w:r w:rsidRPr="00876410">
        <w:rPr>
          <w:rFonts w:ascii="Arial" w:hAnsi="Arial" w:cs="Arial"/>
          <w:lang w:val="es-ES"/>
        </w:rPr>
        <w:t>Lugar h</w:t>
      </w:r>
      <w:r w:rsidR="00A17A94">
        <w:rPr>
          <w:rFonts w:ascii="Arial" w:hAnsi="Arial" w:cs="Arial"/>
          <w:lang w:val="es-ES"/>
        </w:rPr>
        <w:t>orario y período de la comisión; y</w:t>
      </w:r>
    </w:p>
    <w:p w:rsidR="008819B8" w:rsidRPr="002A5C52" w:rsidRDefault="008819B8" w:rsidP="00422378">
      <w:pPr>
        <w:numPr>
          <w:ilvl w:val="1"/>
          <w:numId w:val="2"/>
        </w:numPr>
        <w:tabs>
          <w:tab w:val="clear" w:pos="1440"/>
        </w:tabs>
        <w:spacing w:after="200" w:line="360" w:lineRule="auto"/>
        <w:ind w:left="993" w:hanging="284"/>
        <w:jc w:val="both"/>
        <w:rPr>
          <w:rFonts w:ascii="Arial" w:hAnsi="Arial" w:cs="Arial"/>
          <w:lang w:val="es-ES"/>
        </w:rPr>
      </w:pPr>
      <w:r w:rsidRPr="00876410">
        <w:rPr>
          <w:rFonts w:ascii="Arial" w:hAnsi="Arial" w:cs="Arial"/>
          <w:lang w:val="es-ES"/>
        </w:rPr>
        <w:t>Objeto de la comisión.</w:t>
      </w:r>
    </w:p>
    <w:p w:rsidR="008819B8" w:rsidRPr="002A5C52" w:rsidRDefault="008819B8" w:rsidP="00422378">
      <w:pPr>
        <w:numPr>
          <w:ilvl w:val="0"/>
          <w:numId w:val="1"/>
        </w:numPr>
        <w:tabs>
          <w:tab w:val="clear" w:pos="1425"/>
        </w:tabs>
        <w:spacing w:after="200" w:line="360" w:lineRule="auto"/>
        <w:ind w:left="709" w:hanging="709"/>
        <w:jc w:val="both"/>
        <w:rPr>
          <w:rFonts w:ascii="Arial" w:hAnsi="Arial" w:cs="Arial"/>
          <w:lang w:val="es-ES"/>
        </w:rPr>
      </w:pPr>
      <w:r w:rsidRPr="00876410">
        <w:rPr>
          <w:rFonts w:ascii="Arial" w:hAnsi="Arial" w:cs="Arial"/>
          <w:lang w:val="es-ES"/>
        </w:rPr>
        <w:t>Lineamientos de Recursos Humanos: Manual de Lineamientos de la Coordinación de Recursos Humanos y Enlace Administrativo.</w:t>
      </w:r>
    </w:p>
    <w:p w:rsidR="008819B8" w:rsidRDefault="008819B8" w:rsidP="00422378">
      <w:pPr>
        <w:numPr>
          <w:ilvl w:val="0"/>
          <w:numId w:val="1"/>
        </w:numPr>
        <w:tabs>
          <w:tab w:val="clear" w:pos="1425"/>
        </w:tabs>
        <w:spacing w:after="200" w:line="360" w:lineRule="auto"/>
        <w:ind w:left="709" w:hanging="709"/>
        <w:jc w:val="both"/>
        <w:rPr>
          <w:rFonts w:ascii="Arial" w:hAnsi="Arial" w:cs="Arial"/>
          <w:lang w:val="es-ES"/>
        </w:rPr>
      </w:pPr>
      <w:r w:rsidRPr="00876410">
        <w:rPr>
          <w:rFonts w:ascii="Arial" w:hAnsi="Arial" w:cs="Arial"/>
          <w:lang w:val="es-ES"/>
        </w:rPr>
        <w:t>Reglamento Interno: Reglamento Interno del Tribunal Electoral del P</w:t>
      </w:r>
      <w:r w:rsidR="00A17A94">
        <w:rPr>
          <w:rFonts w:ascii="Arial" w:hAnsi="Arial" w:cs="Arial"/>
          <w:lang w:val="es-ES"/>
        </w:rPr>
        <w:t>oder Judicial de la Federación.</w:t>
      </w:r>
    </w:p>
    <w:p w:rsidR="00A17A94" w:rsidRPr="00876410" w:rsidRDefault="00A17A94" w:rsidP="00422378">
      <w:pPr>
        <w:numPr>
          <w:ilvl w:val="0"/>
          <w:numId w:val="1"/>
        </w:numPr>
        <w:tabs>
          <w:tab w:val="clear" w:pos="1425"/>
        </w:tabs>
        <w:spacing w:after="200" w:line="360" w:lineRule="auto"/>
        <w:ind w:left="709" w:hanging="709"/>
        <w:jc w:val="both"/>
        <w:rPr>
          <w:rFonts w:ascii="Arial" w:hAnsi="Arial" w:cs="Arial"/>
          <w:lang w:val="es-ES"/>
        </w:rPr>
      </w:pPr>
      <w:r>
        <w:rPr>
          <w:rFonts w:ascii="Arial" w:hAnsi="Arial" w:cs="Arial"/>
          <w:lang w:val="es-ES"/>
        </w:rPr>
        <w:t>Tribunal Electoral: Tribunal Electoral del Poder Judicial de la Federación.</w:t>
      </w:r>
    </w:p>
    <w:p w:rsidR="008819B8" w:rsidRPr="00876410" w:rsidRDefault="008819B8" w:rsidP="00D56AC3">
      <w:pPr>
        <w:spacing w:line="360" w:lineRule="auto"/>
        <w:jc w:val="both"/>
        <w:rPr>
          <w:rFonts w:ascii="Arial" w:hAnsi="Arial" w:cs="Arial"/>
          <w:lang w:val="es-ES"/>
        </w:rPr>
      </w:pPr>
    </w:p>
    <w:p w:rsidR="008819B8" w:rsidRPr="00876410" w:rsidRDefault="008819B8" w:rsidP="00D56AC3">
      <w:pPr>
        <w:spacing w:line="360" w:lineRule="auto"/>
        <w:jc w:val="both"/>
        <w:rPr>
          <w:rFonts w:ascii="Arial" w:hAnsi="Arial" w:cs="Arial"/>
          <w:lang w:val="es-ES"/>
        </w:rPr>
      </w:pPr>
      <w:r w:rsidRPr="00D426DB">
        <w:rPr>
          <w:rFonts w:ascii="Arial" w:hAnsi="Arial" w:cs="Arial"/>
          <w:b/>
          <w:lang w:val="es-ES"/>
        </w:rPr>
        <w:t>4.</w:t>
      </w:r>
      <w:r w:rsidRPr="00876410">
        <w:rPr>
          <w:rFonts w:ascii="Arial" w:hAnsi="Arial" w:cs="Arial"/>
          <w:lang w:val="es-ES"/>
        </w:rPr>
        <w:t xml:space="preserve"> Los Magistrados y Magistradas de las Salas Regionales atenderán de manera prioritaria las actividades jurisdiccionales electorales que la conforman, coordina</w:t>
      </w:r>
      <w:r w:rsidR="007707BD">
        <w:rPr>
          <w:rFonts w:ascii="Arial" w:hAnsi="Arial" w:cs="Arial"/>
          <w:lang w:val="es-ES"/>
        </w:rPr>
        <w:t>ndo, conociendo y resolviendo</w:t>
      </w:r>
      <w:r w:rsidRPr="00876410">
        <w:rPr>
          <w:rFonts w:ascii="Arial" w:hAnsi="Arial" w:cs="Arial"/>
          <w:lang w:val="es-ES"/>
        </w:rPr>
        <w:t xml:space="preserve"> los recursos </w:t>
      </w:r>
      <w:r w:rsidR="007707BD">
        <w:rPr>
          <w:rFonts w:ascii="Arial" w:hAnsi="Arial" w:cs="Arial"/>
          <w:lang w:val="es-ES"/>
        </w:rPr>
        <w:t>de su competencia</w:t>
      </w:r>
      <w:r w:rsidR="00122786">
        <w:rPr>
          <w:rFonts w:ascii="Arial" w:hAnsi="Arial" w:cs="Arial"/>
          <w:lang w:val="es-ES"/>
        </w:rPr>
        <w:t>.</w:t>
      </w:r>
    </w:p>
    <w:p w:rsidR="008819B8" w:rsidRPr="00876410" w:rsidRDefault="008819B8" w:rsidP="00D56AC3">
      <w:pPr>
        <w:spacing w:line="360" w:lineRule="auto"/>
        <w:jc w:val="both"/>
        <w:rPr>
          <w:rFonts w:ascii="Arial" w:hAnsi="Arial" w:cs="Arial"/>
          <w:lang w:val="es-ES"/>
        </w:rPr>
      </w:pPr>
    </w:p>
    <w:p w:rsidR="008819B8" w:rsidRPr="00876410" w:rsidRDefault="008819B8" w:rsidP="00D56AC3">
      <w:pPr>
        <w:spacing w:line="360" w:lineRule="auto"/>
        <w:jc w:val="both"/>
        <w:rPr>
          <w:rFonts w:ascii="Arial" w:hAnsi="Arial" w:cs="Arial"/>
          <w:lang w:val="es-ES"/>
        </w:rPr>
      </w:pPr>
      <w:r w:rsidRPr="00876410">
        <w:rPr>
          <w:rFonts w:ascii="Arial" w:hAnsi="Arial" w:cs="Arial"/>
          <w:lang w:val="es-ES"/>
        </w:rPr>
        <w:t>Se deberá privilegiar la función jurisdiccional, sobre cualquier otra actividad, incluida la académica</w:t>
      </w:r>
      <w:r w:rsidR="002A5C52">
        <w:rPr>
          <w:rFonts w:ascii="Arial" w:hAnsi="Arial" w:cs="Arial"/>
          <w:lang w:val="es-ES"/>
        </w:rPr>
        <w:t>.</w:t>
      </w:r>
    </w:p>
    <w:p w:rsidR="008819B8" w:rsidRPr="00876410" w:rsidRDefault="008819B8" w:rsidP="00D56AC3">
      <w:pPr>
        <w:spacing w:line="360" w:lineRule="auto"/>
        <w:jc w:val="both"/>
        <w:rPr>
          <w:rFonts w:ascii="Arial" w:hAnsi="Arial" w:cs="Arial"/>
          <w:lang w:val="es-ES"/>
        </w:rPr>
      </w:pPr>
    </w:p>
    <w:p w:rsidR="008819B8" w:rsidRPr="00876410" w:rsidRDefault="008819B8" w:rsidP="00D56AC3">
      <w:pPr>
        <w:spacing w:line="360" w:lineRule="auto"/>
        <w:jc w:val="both"/>
        <w:rPr>
          <w:rFonts w:ascii="Arial" w:hAnsi="Arial" w:cs="Arial"/>
          <w:lang w:val="es-ES"/>
        </w:rPr>
      </w:pPr>
      <w:r w:rsidRPr="00D426DB">
        <w:rPr>
          <w:rFonts w:ascii="Arial" w:hAnsi="Arial" w:cs="Arial"/>
          <w:b/>
          <w:lang w:val="es-ES"/>
        </w:rPr>
        <w:t>5.</w:t>
      </w:r>
      <w:r w:rsidRPr="00876410">
        <w:rPr>
          <w:rFonts w:ascii="Arial" w:hAnsi="Arial" w:cs="Arial"/>
          <w:lang w:val="es-ES"/>
        </w:rPr>
        <w:t xml:space="preserve"> Las actividades de los Magistrados y Magistradas de</w:t>
      </w:r>
      <w:r w:rsidR="00CE12D7">
        <w:rPr>
          <w:rFonts w:ascii="Arial" w:hAnsi="Arial" w:cs="Arial"/>
          <w:lang w:val="es-ES"/>
        </w:rPr>
        <w:t xml:space="preserve"> Salas Regionales, además de las</w:t>
      </w:r>
      <w:r w:rsidRPr="00876410">
        <w:rPr>
          <w:rFonts w:ascii="Arial" w:hAnsi="Arial" w:cs="Arial"/>
          <w:lang w:val="es-ES"/>
        </w:rPr>
        <w:t xml:space="preserve"> funciones de carácter jurisdiccional inherente</w:t>
      </w:r>
      <w:r w:rsidR="007707BD">
        <w:rPr>
          <w:rFonts w:ascii="Arial" w:hAnsi="Arial" w:cs="Arial"/>
          <w:lang w:val="es-ES"/>
        </w:rPr>
        <w:t>s</w:t>
      </w:r>
      <w:r w:rsidR="00A17A94">
        <w:rPr>
          <w:rFonts w:ascii="Arial" w:hAnsi="Arial" w:cs="Arial"/>
          <w:lang w:val="es-ES"/>
        </w:rPr>
        <w:t xml:space="preserve"> a su cargo,</w:t>
      </w:r>
      <w:r w:rsidRPr="00876410">
        <w:rPr>
          <w:rFonts w:ascii="Arial" w:hAnsi="Arial" w:cs="Arial"/>
          <w:lang w:val="es-ES"/>
        </w:rPr>
        <w:t xml:space="preserve"> tendrán las funciones institucionales consistentes en: </w:t>
      </w:r>
    </w:p>
    <w:p w:rsidR="008819B8" w:rsidRPr="00876410" w:rsidRDefault="008819B8" w:rsidP="00D56AC3">
      <w:pPr>
        <w:spacing w:line="360" w:lineRule="auto"/>
        <w:jc w:val="both"/>
        <w:rPr>
          <w:rFonts w:ascii="Arial" w:hAnsi="Arial" w:cs="Arial"/>
          <w:lang w:val="es-ES"/>
        </w:rPr>
      </w:pPr>
    </w:p>
    <w:p w:rsidR="008819B8" w:rsidRDefault="008819B8" w:rsidP="00122786">
      <w:pPr>
        <w:numPr>
          <w:ilvl w:val="0"/>
          <w:numId w:val="4"/>
        </w:numPr>
        <w:spacing w:after="200" w:line="360" w:lineRule="auto"/>
        <w:ind w:left="993" w:hanging="284"/>
        <w:jc w:val="both"/>
        <w:rPr>
          <w:rFonts w:ascii="Arial" w:hAnsi="Arial" w:cs="Arial"/>
          <w:lang w:val="es-ES"/>
        </w:rPr>
      </w:pPr>
      <w:r w:rsidRPr="00876410">
        <w:rPr>
          <w:rFonts w:ascii="Arial" w:hAnsi="Arial" w:cs="Arial"/>
          <w:lang w:val="es-ES"/>
        </w:rPr>
        <w:t>Las derivadas de los programas instit</w:t>
      </w:r>
      <w:r w:rsidR="00A17A94">
        <w:rPr>
          <w:rFonts w:ascii="Arial" w:hAnsi="Arial" w:cs="Arial"/>
          <w:lang w:val="es-ES"/>
        </w:rPr>
        <w:t xml:space="preserve">ucionales de capacitación como </w:t>
      </w:r>
      <w:r w:rsidRPr="00876410">
        <w:rPr>
          <w:rFonts w:ascii="Arial" w:hAnsi="Arial" w:cs="Arial"/>
          <w:lang w:val="es-ES"/>
        </w:rPr>
        <w:t>los programas del Centro de Capacitación Electoral o eventos académicos</w:t>
      </w:r>
      <w:r w:rsidR="00A17A94">
        <w:rPr>
          <w:rFonts w:ascii="Arial" w:hAnsi="Arial" w:cs="Arial"/>
          <w:lang w:val="es-ES"/>
        </w:rPr>
        <w:t xml:space="preserve"> del Tribunal Electoral</w:t>
      </w:r>
      <w:r w:rsidRPr="00876410">
        <w:rPr>
          <w:rFonts w:ascii="Arial" w:hAnsi="Arial" w:cs="Arial"/>
          <w:lang w:val="es-ES"/>
        </w:rPr>
        <w:t>;</w:t>
      </w:r>
      <w:r w:rsidR="00A17A94">
        <w:rPr>
          <w:rFonts w:ascii="Arial" w:hAnsi="Arial" w:cs="Arial"/>
          <w:lang w:val="es-ES"/>
        </w:rPr>
        <w:t xml:space="preserve"> y</w:t>
      </w:r>
    </w:p>
    <w:p w:rsidR="008819B8" w:rsidRPr="00876410" w:rsidRDefault="008819B8" w:rsidP="00122786">
      <w:pPr>
        <w:numPr>
          <w:ilvl w:val="0"/>
          <w:numId w:val="4"/>
        </w:numPr>
        <w:spacing w:after="200" w:line="360" w:lineRule="auto"/>
        <w:ind w:left="992" w:hanging="283"/>
        <w:jc w:val="both"/>
        <w:rPr>
          <w:rFonts w:ascii="Arial" w:hAnsi="Arial" w:cs="Arial"/>
          <w:lang w:val="es-ES"/>
        </w:rPr>
      </w:pPr>
      <w:r w:rsidRPr="00876410">
        <w:rPr>
          <w:rFonts w:ascii="Arial" w:hAnsi="Arial" w:cs="Arial"/>
          <w:lang w:val="es-ES"/>
        </w:rPr>
        <w:t>Las comisiones oficiales en l</w:t>
      </w:r>
      <w:r w:rsidR="00A17A94">
        <w:rPr>
          <w:rFonts w:ascii="Arial" w:hAnsi="Arial" w:cs="Arial"/>
          <w:lang w:val="es-ES"/>
        </w:rPr>
        <w:t>as que excepcionalmente dichos servidores p</w:t>
      </w:r>
      <w:r w:rsidRPr="00876410">
        <w:rPr>
          <w:rFonts w:ascii="Arial" w:hAnsi="Arial" w:cs="Arial"/>
          <w:lang w:val="es-ES"/>
        </w:rPr>
        <w:t>úblicos son designados en su carácter de integrantes de este</w:t>
      </w:r>
      <w:r w:rsidR="00A17A94">
        <w:rPr>
          <w:rFonts w:ascii="Arial" w:hAnsi="Arial" w:cs="Arial"/>
          <w:lang w:val="es-ES"/>
        </w:rPr>
        <w:t xml:space="preserve"> órgano Jurisdiccional.</w:t>
      </w:r>
    </w:p>
    <w:p w:rsidR="008819B8" w:rsidRPr="00876410" w:rsidRDefault="008819B8" w:rsidP="00D56AC3">
      <w:pPr>
        <w:spacing w:line="360" w:lineRule="auto"/>
        <w:jc w:val="both"/>
        <w:rPr>
          <w:rFonts w:ascii="Arial" w:hAnsi="Arial" w:cs="Arial"/>
          <w:lang w:val="es-ES"/>
        </w:rPr>
      </w:pPr>
    </w:p>
    <w:p w:rsidR="008819B8" w:rsidRPr="00876410" w:rsidRDefault="008819B8" w:rsidP="00D56AC3">
      <w:pPr>
        <w:spacing w:line="360" w:lineRule="auto"/>
        <w:jc w:val="both"/>
        <w:rPr>
          <w:rFonts w:ascii="Arial" w:hAnsi="Arial" w:cs="Arial"/>
          <w:lang w:val="es-ES"/>
        </w:rPr>
      </w:pPr>
      <w:r w:rsidRPr="00D426DB">
        <w:rPr>
          <w:rFonts w:ascii="Arial" w:hAnsi="Arial" w:cs="Arial"/>
          <w:b/>
          <w:lang w:val="es-ES"/>
        </w:rPr>
        <w:lastRenderedPageBreak/>
        <w:t>6.</w:t>
      </w:r>
      <w:r w:rsidRPr="00876410">
        <w:rPr>
          <w:rFonts w:ascii="Arial" w:hAnsi="Arial" w:cs="Arial"/>
          <w:lang w:val="es-ES"/>
        </w:rPr>
        <w:t xml:space="preserve"> Se entenderán por actividades complementarias las que</w:t>
      </w:r>
      <w:r w:rsidR="007707BD">
        <w:rPr>
          <w:rFonts w:ascii="Arial" w:hAnsi="Arial" w:cs="Arial"/>
          <w:lang w:val="es-ES"/>
        </w:rPr>
        <w:t xml:space="preserve"> excepcionalmente y por propia</w:t>
      </w:r>
      <w:r w:rsidRPr="00876410">
        <w:rPr>
          <w:rFonts w:ascii="Arial" w:hAnsi="Arial" w:cs="Arial"/>
          <w:lang w:val="es-ES"/>
        </w:rPr>
        <w:t xml:space="preserve"> iniciativa, </w:t>
      </w:r>
      <w:r w:rsidR="00A17A94">
        <w:rPr>
          <w:rFonts w:ascii="Arial" w:hAnsi="Arial" w:cs="Arial"/>
          <w:lang w:val="es-ES"/>
        </w:rPr>
        <w:t>realizan</w:t>
      </w:r>
      <w:r w:rsidR="00495E26">
        <w:rPr>
          <w:rFonts w:ascii="Arial" w:hAnsi="Arial" w:cs="Arial"/>
          <w:lang w:val="es-ES"/>
        </w:rPr>
        <w:t xml:space="preserve"> los Magistrados y las Magistradas</w:t>
      </w:r>
      <w:r w:rsidR="007707BD">
        <w:rPr>
          <w:rFonts w:ascii="Arial" w:hAnsi="Arial" w:cs="Arial"/>
          <w:lang w:val="es-ES"/>
        </w:rPr>
        <w:t xml:space="preserve"> para promover la </w:t>
      </w:r>
      <w:r w:rsidRPr="00876410">
        <w:rPr>
          <w:rFonts w:ascii="Arial" w:hAnsi="Arial" w:cs="Arial"/>
          <w:lang w:val="es-ES"/>
        </w:rPr>
        <w:t xml:space="preserve">interrelación institucional con las autoridades locales o sectores representativos de la comunidad, </w:t>
      </w:r>
      <w:r w:rsidR="00495E26">
        <w:rPr>
          <w:rFonts w:ascii="Arial" w:hAnsi="Arial" w:cs="Arial"/>
          <w:lang w:val="es-ES"/>
        </w:rPr>
        <w:t>cuya realización se desarrolle en</w:t>
      </w:r>
      <w:r w:rsidRPr="00876410">
        <w:rPr>
          <w:rFonts w:ascii="Arial" w:hAnsi="Arial" w:cs="Arial"/>
          <w:lang w:val="es-ES"/>
        </w:rPr>
        <w:t xml:space="preserve"> instalaciones ajenas a las del Tribunal</w:t>
      </w:r>
      <w:r w:rsidR="00A17A94">
        <w:rPr>
          <w:rFonts w:ascii="Arial" w:hAnsi="Arial" w:cs="Arial"/>
          <w:lang w:val="es-ES"/>
        </w:rPr>
        <w:t xml:space="preserve"> Electoral</w:t>
      </w:r>
      <w:r w:rsidRPr="00876410">
        <w:rPr>
          <w:rFonts w:ascii="Arial" w:hAnsi="Arial" w:cs="Arial"/>
          <w:lang w:val="es-ES"/>
        </w:rPr>
        <w:t>.</w:t>
      </w:r>
    </w:p>
    <w:p w:rsidR="008819B8" w:rsidRPr="00876410" w:rsidRDefault="008819B8" w:rsidP="00D56AC3">
      <w:pPr>
        <w:spacing w:line="360" w:lineRule="auto"/>
        <w:jc w:val="both"/>
        <w:rPr>
          <w:rFonts w:ascii="Arial" w:hAnsi="Arial" w:cs="Arial"/>
          <w:lang w:val="es-ES"/>
        </w:rPr>
      </w:pPr>
    </w:p>
    <w:p w:rsidR="008819B8" w:rsidRPr="00876410" w:rsidRDefault="008819B8" w:rsidP="00D56AC3">
      <w:pPr>
        <w:spacing w:line="360" w:lineRule="auto"/>
        <w:jc w:val="both"/>
        <w:rPr>
          <w:rFonts w:ascii="Arial" w:hAnsi="Arial" w:cs="Arial"/>
          <w:lang w:val="es-ES"/>
        </w:rPr>
      </w:pPr>
      <w:r w:rsidRPr="00D426DB">
        <w:rPr>
          <w:rFonts w:ascii="Arial" w:hAnsi="Arial" w:cs="Arial"/>
          <w:b/>
          <w:lang w:val="es-ES"/>
        </w:rPr>
        <w:t>7.</w:t>
      </w:r>
      <w:r w:rsidR="00911658">
        <w:rPr>
          <w:rFonts w:ascii="Arial" w:hAnsi="Arial" w:cs="Arial"/>
          <w:b/>
          <w:lang w:val="es-ES"/>
        </w:rPr>
        <w:t xml:space="preserve"> </w:t>
      </w:r>
      <w:r w:rsidRPr="00876410">
        <w:rPr>
          <w:rFonts w:ascii="Arial" w:hAnsi="Arial" w:cs="Arial"/>
          <w:lang w:val="es-ES"/>
        </w:rPr>
        <w:t>El Pleno de las Salas Regionales sesionará con la presencia de todos los Magistrados</w:t>
      </w:r>
      <w:r w:rsidR="00A17A94">
        <w:rPr>
          <w:rFonts w:ascii="Arial" w:hAnsi="Arial" w:cs="Arial"/>
          <w:lang w:val="es-ES"/>
        </w:rPr>
        <w:t xml:space="preserve"> y Magistradas q</w:t>
      </w:r>
      <w:r w:rsidRPr="00876410">
        <w:rPr>
          <w:rFonts w:ascii="Arial" w:hAnsi="Arial" w:cs="Arial"/>
          <w:lang w:val="es-ES"/>
        </w:rPr>
        <w:t xml:space="preserve">ue la integran, siendo </w:t>
      </w:r>
      <w:r w:rsidR="007707BD">
        <w:rPr>
          <w:rFonts w:ascii="Arial" w:hAnsi="Arial" w:cs="Arial"/>
          <w:lang w:val="es-ES"/>
        </w:rPr>
        <w:t xml:space="preserve">obligación </w:t>
      </w:r>
      <w:r w:rsidRPr="00876410">
        <w:rPr>
          <w:rFonts w:ascii="Arial" w:hAnsi="Arial" w:cs="Arial"/>
          <w:lang w:val="es-ES"/>
        </w:rPr>
        <w:t>de los mismos el asistir, participar y votar en las sesiones públicas y en las reuniones internas</w:t>
      </w:r>
      <w:r w:rsidR="007707BD">
        <w:rPr>
          <w:rFonts w:ascii="Arial" w:hAnsi="Arial" w:cs="Arial"/>
          <w:lang w:val="es-ES"/>
        </w:rPr>
        <w:t xml:space="preserve"> de trabajo</w:t>
      </w:r>
      <w:r w:rsidRPr="00876410">
        <w:rPr>
          <w:rFonts w:ascii="Arial" w:hAnsi="Arial" w:cs="Arial"/>
          <w:lang w:val="es-ES"/>
        </w:rPr>
        <w:t xml:space="preserve"> a las que sean convocados. La excepción a</w:t>
      </w:r>
      <w:r w:rsidR="00A17A94">
        <w:rPr>
          <w:rFonts w:ascii="Arial" w:hAnsi="Arial" w:cs="Arial"/>
          <w:lang w:val="es-ES"/>
        </w:rPr>
        <w:t xml:space="preserve"> esta disposición será que los Magistrados y M</w:t>
      </w:r>
      <w:r w:rsidRPr="00876410">
        <w:rPr>
          <w:rFonts w:ascii="Arial" w:hAnsi="Arial" w:cs="Arial"/>
          <w:lang w:val="es-ES"/>
        </w:rPr>
        <w:t>agistradas de las Salas Regionales se encuentren de manera justificada en alguno d</w:t>
      </w:r>
      <w:r w:rsidR="007707BD">
        <w:rPr>
          <w:rFonts w:ascii="Arial" w:hAnsi="Arial" w:cs="Arial"/>
          <w:lang w:val="es-ES"/>
        </w:rPr>
        <w:t>e los supuestos de</w:t>
      </w:r>
      <w:r w:rsidR="00A17A94">
        <w:rPr>
          <w:rFonts w:ascii="Arial" w:hAnsi="Arial" w:cs="Arial"/>
          <w:lang w:val="es-ES"/>
        </w:rPr>
        <w:t xml:space="preserve"> </w:t>
      </w:r>
      <w:r w:rsidR="007707BD">
        <w:rPr>
          <w:rFonts w:ascii="Arial" w:hAnsi="Arial" w:cs="Arial"/>
          <w:lang w:val="es-ES"/>
        </w:rPr>
        <w:t>l</w:t>
      </w:r>
      <w:r w:rsidR="00A17A94">
        <w:rPr>
          <w:rFonts w:ascii="Arial" w:hAnsi="Arial" w:cs="Arial"/>
          <w:lang w:val="es-ES"/>
        </w:rPr>
        <w:t xml:space="preserve">os artículos </w:t>
      </w:r>
      <w:r w:rsidR="007707BD">
        <w:rPr>
          <w:rFonts w:ascii="Arial" w:hAnsi="Arial" w:cs="Arial"/>
          <w:lang w:val="es-ES"/>
        </w:rPr>
        <w:t>4,</w:t>
      </w:r>
      <w:r w:rsidRPr="00876410">
        <w:rPr>
          <w:rFonts w:ascii="Arial" w:hAnsi="Arial" w:cs="Arial"/>
          <w:lang w:val="es-ES"/>
        </w:rPr>
        <w:t xml:space="preserve"> 5</w:t>
      </w:r>
      <w:r w:rsidR="007707BD">
        <w:rPr>
          <w:rFonts w:ascii="Arial" w:hAnsi="Arial" w:cs="Arial"/>
          <w:lang w:val="es-ES"/>
        </w:rPr>
        <w:t xml:space="preserve"> y 6</w:t>
      </w:r>
      <w:r w:rsidRPr="00876410">
        <w:rPr>
          <w:rFonts w:ascii="Arial" w:hAnsi="Arial" w:cs="Arial"/>
          <w:lang w:val="es-ES"/>
        </w:rPr>
        <w:t xml:space="preserve"> de</w:t>
      </w:r>
      <w:r w:rsidR="002A5C52">
        <w:rPr>
          <w:rFonts w:ascii="Arial" w:hAnsi="Arial" w:cs="Arial"/>
          <w:lang w:val="es-ES"/>
        </w:rPr>
        <w:t>l presente Acuerdo.</w:t>
      </w:r>
      <w:r w:rsidRPr="00876410">
        <w:rPr>
          <w:rFonts w:ascii="Arial" w:hAnsi="Arial" w:cs="Arial"/>
          <w:lang w:val="es-ES"/>
        </w:rPr>
        <w:t xml:space="preserve"> </w:t>
      </w:r>
    </w:p>
    <w:p w:rsidR="008819B8" w:rsidRPr="00876410" w:rsidRDefault="008819B8" w:rsidP="00D56AC3">
      <w:pPr>
        <w:spacing w:line="360" w:lineRule="auto"/>
        <w:jc w:val="both"/>
        <w:rPr>
          <w:rFonts w:ascii="Arial" w:hAnsi="Arial" w:cs="Arial"/>
          <w:lang w:val="es-ES"/>
        </w:rPr>
      </w:pPr>
    </w:p>
    <w:p w:rsidR="008819B8" w:rsidRPr="00876410" w:rsidRDefault="00257972" w:rsidP="00D56AC3">
      <w:pPr>
        <w:spacing w:line="360" w:lineRule="auto"/>
        <w:jc w:val="both"/>
        <w:rPr>
          <w:rFonts w:ascii="Arial" w:hAnsi="Arial" w:cs="Arial"/>
          <w:lang w:val="es-ES"/>
        </w:rPr>
      </w:pPr>
      <w:r>
        <w:rPr>
          <w:rFonts w:ascii="Arial" w:hAnsi="Arial" w:cs="Arial"/>
          <w:b/>
          <w:lang w:val="es-ES"/>
        </w:rPr>
        <w:t>8.</w:t>
      </w:r>
      <w:r w:rsidR="00911658">
        <w:rPr>
          <w:rFonts w:ascii="Arial" w:hAnsi="Arial" w:cs="Arial"/>
          <w:b/>
          <w:lang w:val="es-ES"/>
        </w:rPr>
        <w:t xml:space="preserve"> </w:t>
      </w:r>
      <w:r w:rsidR="008819B8" w:rsidRPr="00876410">
        <w:rPr>
          <w:rFonts w:ascii="Arial" w:hAnsi="Arial" w:cs="Arial"/>
          <w:lang w:val="es-ES"/>
        </w:rPr>
        <w:t xml:space="preserve">El </w:t>
      </w:r>
      <w:r w:rsidR="007707BD">
        <w:rPr>
          <w:rFonts w:ascii="Arial" w:hAnsi="Arial" w:cs="Arial"/>
          <w:lang w:val="es-ES"/>
        </w:rPr>
        <w:t xml:space="preserve">desarrollo </w:t>
      </w:r>
      <w:r w:rsidR="008819B8" w:rsidRPr="00876410">
        <w:rPr>
          <w:rFonts w:ascii="Arial" w:hAnsi="Arial" w:cs="Arial"/>
          <w:lang w:val="es-ES"/>
        </w:rPr>
        <w:t>de las actividades de lo</w:t>
      </w:r>
      <w:r w:rsidR="007707BD">
        <w:rPr>
          <w:rFonts w:ascii="Arial" w:hAnsi="Arial" w:cs="Arial"/>
          <w:lang w:val="es-ES"/>
        </w:rPr>
        <w:t>s Magistrados</w:t>
      </w:r>
      <w:r w:rsidR="00A17A94">
        <w:rPr>
          <w:rFonts w:ascii="Arial" w:hAnsi="Arial" w:cs="Arial"/>
          <w:lang w:val="es-ES"/>
        </w:rPr>
        <w:t xml:space="preserve"> y Magistradas</w:t>
      </w:r>
      <w:r w:rsidR="007707BD">
        <w:rPr>
          <w:rFonts w:ascii="Arial" w:hAnsi="Arial" w:cs="Arial"/>
          <w:lang w:val="es-ES"/>
        </w:rPr>
        <w:t xml:space="preserve"> de Sala Regional</w:t>
      </w:r>
      <w:r w:rsidR="008819B8" w:rsidRPr="00876410">
        <w:rPr>
          <w:rFonts w:ascii="Arial" w:hAnsi="Arial" w:cs="Arial"/>
          <w:lang w:val="es-ES"/>
        </w:rPr>
        <w:t xml:space="preserve">, se sujetará a las siguientes directrices: </w:t>
      </w:r>
    </w:p>
    <w:p w:rsidR="008819B8" w:rsidRPr="00876410" w:rsidRDefault="008819B8" w:rsidP="00D56AC3">
      <w:pPr>
        <w:spacing w:line="360" w:lineRule="auto"/>
        <w:jc w:val="both"/>
        <w:rPr>
          <w:rFonts w:ascii="Arial" w:hAnsi="Arial" w:cs="Arial"/>
          <w:lang w:val="es-ES"/>
        </w:rPr>
      </w:pPr>
    </w:p>
    <w:p w:rsidR="008819B8" w:rsidRPr="00876410" w:rsidRDefault="008819B8" w:rsidP="00911658">
      <w:pPr>
        <w:numPr>
          <w:ilvl w:val="0"/>
          <w:numId w:val="3"/>
        </w:numPr>
        <w:tabs>
          <w:tab w:val="clear" w:pos="2559"/>
        </w:tabs>
        <w:spacing w:after="200" w:line="360" w:lineRule="auto"/>
        <w:ind w:left="992" w:hanging="283"/>
        <w:jc w:val="both"/>
        <w:rPr>
          <w:rFonts w:ascii="Arial" w:hAnsi="Arial" w:cs="Arial"/>
          <w:lang w:val="es-ES"/>
        </w:rPr>
      </w:pPr>
      <w:r w:rsidRPr="00876410">
        <w:rPr>
          <w:rFonts w:ascii="Arial" w:hAnsi="Arial" w:cs="Arial"/>
          <w:lang w:val="es-ES"/>
        </w:rPr>
        <w:t>Fijación y publicidad de horarios, durante los cuales se desarrollan las actividades jurisdiccionales en c</w:t>
      </w:r>
      <w:r w:rsidR="00A17A94">
        <w:rPr>
          <w:rFonts w:ascii="Arial" w:hAnsi="Arial" w:cs="Arial"/>
          <w:lang w:val="es-ES"/>
        </w:rPr>
        <w:t xml:space="preserve">ada una de las Salas Regionales; </w:t>
      </w:r>
    </w:p>
    <w:p w:rsidR="008819B8" w:rsidRPr="00876410" w:rsidRDefault="008819B8" w:rsidP="00D56AC3">
      <w:pPr>
        <w:spacing w:line="360" w:lineRule="auto"/>
        <w:jc w:val="both"/>
        <w:rPr>
          <w:rFonts w:ascii="Arial" w:hAnsi="Arial" w:cs="Arial"/>
          <w:lang w:val="es-ES"/>
        </w:rPr>
      </w:pPr>
    </w:p>
    <w:p w:rsidR="008819B8" w:rsidRPr="00CE12D7" w:rsidRDefault="008819B8" w:rsidP="00D56AC3">
      <w:pPr>
        <w:numPr>
          <w:ilvl w:val="0"/>
          <w:numId w:val="3"/>
        </w:numPr>
        <w:tabs>
          <w:tab w:val="clear" w:pos="2559"/>
        </w:tabs>
        <w:spacing w:after="200" w:line="360" w:lineRule="auto"/>
        <w:ind w:left="992" w:hanging="283"/>
        <w:jc w:val="both"/>
        <w:rPr>
          <w:rFonts w:ascii="Arial" w:hAnsi="Arial" w:cs="Arial"/>
          <w:lang w:val="es-ES"/>
        </w:rPr>
      </w:pPr>
      <w:r w:rsidRPr="00876410">
        <w:rPr>
          <w:rFonts w:ascii="Arial" w:hAnsi="Arial" w:cs="Arial"/>
          <w:lang w:val="es-ES"/>
        </w:rPr>
        <w:t xml:space="preserve">Registro de la programación de las Agendas oficiales de los Magistrados </w:t>
      </w:r>
      <w:r w:rsidR="00A17A94">
        <w:rPr>
          <w:rFonts w:ascii="Arial" w:hAnsi="Arial" w:cs="Arial"/>
          <w:lang w:val="es-ES"/>
        </w:rPr>
        <w:t xml:space="preserve">y Magistradas </w:t>
      </w:r>
      <w:r w:rsidRPr="00876410">
        <w:rPr>
          <w:rFonts w:ascii="Arial" w:hAnsi="Arial" w:cs="Arial"/>
          <w:lang w:val="es-ES"/>
        </w:rPr>
        <w:t>de Sala Regio</w:t>
      </w:r>
      <w:r w:rsidR="007707BD">
        <w:rPr>
          <w:rFonts w:ascii="Arial" w:hAnsi="Arial" w:cs="Arial"/>
          <w:lang w:val="es-ES"/>
        </w:rPr>
        <w:t>nal, que contenga el horario y</w:t>
      </w:r>
      <w:r w:rsidRPr="00876410">
        <w:rPr>
          <w:rFonts w:ascii="Arial" w:hAnsi="Arial" w:cs="Arial"/>
          <w:lang w:val="es-ES"/>
        </w:rPr>
        <w:t xml:space="preserve"> alcances, en los que se l</w:t>
      </w:r>
      <w:r w:rsidR="00A17A94">
        <w:rPr>
          <w:rFonts w:ascii="Arial" w:hAnsi="Arial" w:cs="Arial"/>
          <w:lang w:val="es-ES"/>
        </w:rPr>
        <w:t xml:space="preserve">levarán a cabo las actividades </w:t>
      </w:r>
      <w:r w:rsidRPr="00876410">
        <w:rPr>
          <w:rFonts w:ascii="Arial" w:hAnsi="Arial" w:cs="Arial"/>
          <w:lang w:val="es-ES"/>
        </w:rPr>
        <w:t>institucionales y complementarias a realizar</w:t>
      </w:r>
      <w:r w:rsidR="00A17A94">
        <w:rPr>
          <w:rFonts w:ascii="Arial" w:hAnsi="Arial" w:cs="Arial"/>
          <w:lang w:val="es-ES"/>
        </w:rPr>
        <w:t>,</w:t>
      </w:r>
      <w:r w:rsidRPr="00876410">
        <w:rPr>
          <w:rFonts w:ascii="Arial" w:hAnsi="Arial" w:cs="Arial"/>
          <w:lang w:val="es-ES"/>
        </w:rPr>
        <w:t xml:space="preserve"> fuera de las instalaciones de la Sala </w:t>
      </w:r>
      <w:r w:rsidR="00A17A94">
        <w:rPr>
          <w:rFonts w:ascii="Arial" w:hAnsi="Arial" w:cs="Arial"/>
          <w:lang w:val="es-ES"/>
        </w:rPr>
        <w:t>de su adscripción;</w:t>
      </w:r>
      <w:r w:rsidR="008F2D3B">
        <w:rPr>
          <w:rFonts w:ascii="Arial" w:hAnsi="Arial" w:cs="Arial"/>
          <w:lang w:val="es-ES"/>
        </w:rPr>
        <w:t xml:space="preserve"> y</w:t>
      </w:r>
    </w:p>
    <w:p w:rsidR="00911658" w:rsidRPr="00876410" w:rsidRDefault="00911658" w:rsidP="00D56AC3">
      <w:pPr>
        <w:spacing w:line="360" w:lineRule="auto"/>
        <w:jc w:val="both"/>
        <w:rPr>
          <w:rFonts w:ascii="Arial" w:hAnsi="Arial" w:cs="Arial"/>
          <w:lang w:val="es-ES"/>
        </w:rPr>
      </w:pPr>
    </w:p>
    <w:p w:rsidR="008819B8" w:rsidRPr="00876410" w:rsidRDefault="008819B8" w:rsidP="00911658">
      <w:pPr>
        <w:numPr>
          <w:ilvl w:val="0"/>
          <w:numId w:val="3"/>
        </w:numPr>
        <w:tabs>
          <w:tab w:val="clear" w:pos="2559"/>
        </w:tabs>
        <w:spacing w:after="200" w:line="360" w:lineRule="auto"/>
        <w:ind w:left="992" w:hanging="283"/>
        <w:jc w:val="both"/>
        <w:rPr>
          <w:rFonts w:ascii="Arial" w:hAnsi="Arial" w:cs="Arial"/>
          <w:lang w:val="es-ES"/>
        </w:rPr>
      </w:pPr>
      <w:r w:rsidRPr="00876410">
        <w:rPr>
          <w:rFonts w:ascii="Arial" w:hAnsi="Arial" w:cs="Arial"/>
          <w:lang w:val="es-ES"/>
        </w:rPr>
        <w:t>Registro de informes de comisión realizadas por los Magistrados y Magistradas fuera de las instalaciones de la Sala Correspondiente.</w:t>
      </w:r>
    </w:p>
    <w:p w:rsidR="008819B8" w:rsidRPr="00876410" w:rsidRDefault="008819B8" w:rsidP="00D56AC3">
      <w:pPr>
        <w:spacing w:line="360" w:lineRule="auto"/>
        <w:jc w:val="both"/>
        <w:rPr>
          <w:rFonts w:ascii="Arial" w:hAnsi="Arial" w:cs="Arial"/>
          <w:lang w:val="es-ES"/>
        </w:rPr>
      </w:pPr>
    </w:p>
    <w:p w:rsidR="008819B8" w:rsidRPr="00876410" w:rsidRDefault="00257972" w:rsidP="00D56AC3">
      <w:pPr>
        <w:spacing w:line="360" w:lineRule="auto"/>
        <w:jc w:val="both"/>
        <w:rPr>
          <w:rFonts w:ascii="Arial" w:hAnsi="Arial" w:cs="Arial"/>
          <w:lang w:val="es-ES"/>
        </w:rPr>
      </w:pPr>
      <w:r>
        <w:rPr>
          <w:rFonts w:ascii="Arial" w:hAnsi="Arial" w:cs="Arial"/>
          <w:b/>
          <w:lang w:val="es-ES"/>
        </w:rPr>
        <w:lastRenderedPageBreak/>
        <w:t>9.</w:t>
      </w:r>
      <w:r w:rsidR="00911658">
        <w:rPr>
          <w:rFonts w:ascii="Arial" w:hAnsi="Arial" w:cs="Arial"/>
          <w:b/>
          <w:lang w:val="es-ES"/>
        </w:rPr>
        <w:t xml:space="preserve"> </w:t>
      </w:r>
      <w:r w:rsidR="008819B8" w:rsidRPr="00876410">
        <w:rPr>
          <w:rFonts w:ascii="Arial" w:hAnsi="Arial" w:cs="Arial"/>
          <w:lang w:val="es-ES"/>
        </w:rPr>
        <w:t>En caso de que algún Magistrado o Magistrada necesite ausentarse de las instalaciones durante horas laborables</w:t>
      </w:r>
      <w:r w:rsidR="007707BD">
        <w:rPr>
          <w:rFonts w:ascii="Arial" w:hAnsi="Arial" w:cs="Arial"/>
          <w:lang w:val="es-ES"/>
        </w:rPr>
        <w:t xml:space="preserve"> </w:t>
      </w:r>
      <w:r w:rsidR="00A17A94">
        <w:rPr>
          <w:rFonts w:ascii="Arial" w:hAnsi="Arial" w:cs="Arial"/>
          <w:lang w:val="es-ES"/>
        </w:rPr>
        <w:t>y que su ausencia p</w:t>
      </w:r>
      <w:r w:rsidR="007707BD" w:rsidRPr="00A17A94">
        <w:rPr>
          <w:rFonts w:ascii="Arial" w:hAnsi="Arial" w:cs="Arial"/>
          <w:lang w:val="es-ES"/>
        </w:rPr>
        <w:t>ueda afectar el debido funcionamiento de la Sala</w:t>
      </w:r>
      <w:r w:rsidR="008819B8" w:rsidRPr="00A17A94">
        <w:rPr>
          <w:rFonts w:ascii="Arial" w:hAnsi="Arial" w:cs="Arial"/>
          <w:lang w:val="es-ES"/>
        </w:rPr>
        <w:t>, ya sea para el</w:t>
      </w:r>
      <w:r w:rsidR="008819B8" w:rsidRPr="00876410">
        <w:rPr>
          <w:rFonts w:ascii="Arial" w:hAnsi="Arial" w:cs="Arial"/>
          <w:lang w:val="es-ES"/>
        </w:rPr>
        <w:t xml:space="preserve"> desahogo de comisiones de carácter oficial, de coordinación interinstitucional y ceremonial, o por actividades complementarias programadas excepcionalmente, se llevará a cabo el registro en la agenda oficial con una anticipación de 48 horas </w:t>
      </w:r>
      <w:r w:rsidR="007707BD">
        <w:rPr>
          <w:rFonts w:ascii="Arial" w:hAnsi="Arial" w:cs="Arial"/>
          <w:lang w:val="es-ES"/>
        </w:rPr>
        <w:t xml:space="preserve">a </w:t>
      </w:r>
      <w:r w:rsidR="008819B8" w:rsidRPr="00876410">
        <w:rPr>
          <w:rFonts w:ascii="Arial" w:hAnsi="Arial" w:cs="Arial"/>
          <w:lang w:val="es-ES"/>
        </w:rPr>
        <w:t>la fecha y hora programada del evento</w:t>
      </w:r>
      <w:r w:rsidR="007707BD">
        <w:rPr>
          <w:rFonts w:ascii="Arial" w:hAnsi="Arial" w:cs="Arial"/>
          <w:lang w:val="es-ES"/>
        </w:rPr>
        <w:t>,</w:t>
      </w:r>
      <w:r w:rsidR="008819B8" w:rsidRPr="00876410">
        <w:rPr>
          <w:rFonts w:ascii="Arial" w:hAnsi="Arial" w:cs="Arial"/>
          <w:lang w:val="es-ES"/>
        </w:rPr>
        <w:t xml:space="preserve"> así como el tiempo aproximado de su celebración.</w:t>
      </w:r>
    </w:p>
    <w:p w:rsidR="008819B8" w:rsidRPr="00876410" w:rsidRDefault="008819B8" w:rsidP="00D56AC3">
      <w:pPr>
        <w:spacing w:line="360" w:lineRule="auto"/>
        <w:jc w:val="both"/>
        <w:rPr>
          <w:rFonts w:ascii="Arial" w:hAnsi="Arial" w:cs="Arial"/>
          <w:lang w:val="es-ES"/>
        </w:rPr>
      </w:pPr>
    </w:p>
    <w:p w:rsidR="008819B8" w:rsidRPr="00876410" w:rsidRDefault="008819B8" w:rsidP="00D56AC3">
      <w:pPr>
        <w:spacing w:line="360" w:lineRule="auto"/>
        <w:jc w:val="both"/>
        <w:rPr>
          <w:rFonts w:ascii="Arial" w:hAnsi="Arial" w:cs="Arial"/>
          <w:lang w:val="es-ES"/>
        </w:rPr>
      </w:pPr>
      <w:r w:rsidRPr="00D426DB">
        <w:rPr>
          <w:rFonts w:ascii="Arial" w:hAnsi="Arial" w:cs="Arial"/>
          <w:b/>
          <w:lang w:val="es-ES"/>
        </w:rPr>
        <w:t>10.</w:t>
      </w:r>
      <w:r w:rsidRPr="00876410">
        <w:rPr>
          <w:rFonts w:ascii="Arial" w:hAnsi="Arial" w:cs="Arial"/>
          <w:lang w:val="es-ES"/>
        </w:rPr>
        <w:tab/>
        <w:t xml:space="preserve">El tiempo para el desempeño de una comisión oficial, así como </w:t>
      </w:r>
      <w:r w:rsidR="002A5C52">
        <w:rPr>
          <w:rFonts w:ascii="Arial" w:hAnsi="Arial" w:cs="Arial"/>
          <w:lang w:val="es-ES"/>
        </w:rPr>
        <w:t>para la realización de las</w:t>
      </w:r>
      <w:r w:rsidRPr="00876410">
        <w:rPr>
          <w:rFonts w:ascii="Arial" w:hAnsi="Arial" w:cs="Arial"/>
          <w:lang w:val="es-ES"/>
        </w:rPr>
        <w:t xml:space="preserve"> actividades complementarias</w:t>
      </w:r>
      <w:r w:rsidR="007707BD">
        <w:rPr>
          <w:rFonts w:ascii="Arial" w:hAnsi="Arial" w:cs="Arial"/>
          <w:lang w:val="es-ES"/>
        </w:rPr>
        <w:t>,</w:t>
      </w:r>
      <w:r w:rsidRPr="00876410">
        <w:rPr>
          <w:rFonts w:ascii="Arial" w:hAnsi="Arial" w:cs="Arial"/>
          <w:lang w:val="es-ES"/>
        </w:rPr>
        <w:t xml:space="preserve"> </w:t>
      </w:r>
      <w:r w:rsidRPr="00C771A4">
        <w:rPr>
          <w:rFonts w:ascii="Arial" w:hAnsi="Arial" w:cs="Arial"/>
          <w:lang w:val="es-ES"/>
        </w:rPr>
        <w:t xml:space="preserve">podrá </w:t>
      </w:r>
      <w:r w:rsidRPr="00876410">
        <w:rPr>
          <w:rFonts w:ascii="Arial" w:hAnsi="Arial" w:cs="Arial"/>
          <w:lang w:val="es-ES"/>
        </w:rPr>
        <w:t>ser comentado con el Presidente de la Sala</w:t>
      </w:r>
      <w:r w:rsidR="00A17A94">
        <w:rPr>
          <w:rFonts w:ascii="Arial" w:hAnsi="Arial" w:cs="Arial"/>
          <w:lang w:val="es-ES"/>
        </w:rPr>
        <w:t>,</w:t>
      </w:r>
      <w:r w:rsidRPr="00876410">
        <w:rPr>
          <w:rFonts w:ascii="Arial" w:hAnsi="Arial" w:cs="Arial"/>
          <w:lang w:val="es-ES"/>
        </w:rPr>
        <w:t xml:space="preserve"> quien en coordinación con el Magistrado o Magistrada que va a ausentarse, evaluarán conforme a las cargas de trabajo la mejor opción para llevar a cabo las citadas actividades, en mérito del buen funcionamiento de las actividades jurisdiccionales del Tribunal. </w:t>
      </w:r>
    </w:p>
    <w:p w:rsidR="008819B8" w:rsidRPr="00876410" w:rsidRDefault="008819B8" w:rsidP="00D56AC3">
      <w:pPr>
        <w:spacing w:line="360" w:lineRule="auto"/>
        <w:jc w:val="both"/>
        <w:rPr>
          <w:rFonts w:ascii="Arial" w:hAnsi="Arial" w:cs="Arial"/>
          <w:lang w:val="es-ES"/>
        </w:rPr>
      </w:pPr>
    </w:p>
    <w:p w:rsidR="008819B8" w:rsidRPr="00876410" w:rsidRDefault="008819B8" w:rsidP="00D56AC3">
      <w:pPr>
        <w:spacing w:line="360" w:lineRule="auto"/>
        <w:jc w:val="both"/>
        <w:rPr>
          <w:rFonts w:ascii="Arial" w:hAnsi="Arial" w:cs="Arial"/>
          <w:lang w:val="es-ES"/>
        </w:rPr>
      </w:pPr>
      <w:r w:rsidRPr="00876410">
        <w:rPr>
          <w:rFonts w:ascii="Arial" w:hAnsi="Arial" w:cs="Arial"/>
          <w:lang w:val="es-ES"/>
        </w:rPr>
        <w:t>Las actividades complementarias deberán reducirse al mínimo indispensable.</w:t>
      </w:r>
    </w:p>
    <w:p w:rsidR="008819B8" w:rsidRPr="00876410" w:rsidRDefault="008819B8" w:rsidP="00D56AC3">
      <w:pPr>
        <w:spacing w:line="360" w:lineRule="auto"/>
        <w:jc w:val="both"/>
        <w:rPr>
          <w:rFonts w:ascii="Arial" w:hAnsi="Arial" w:cs="Arial"/>
          <w:lang w:val="es-ES"/>
        </w:rPr>
      </w:pPr>
    </w:p>
    <w:p w:rsidR="008819B8" w:rsidRPr="00876410" w:rsidRDefault="008819B8" w:rsidP="00D56AC3">
      <w:pPr>
        <w:spacing w:line="360" w:lineRule="auto"/>
        <w:jc w:val="both"/>
        <w:rPr>
          <w:rFonts w:ascii="Arial" w:hAnsi="Arial" w:cs="Arial"/>
          <w:lang w:val="es-ES"/>
        </w:rPr>
      </w:pPr>
      <w:r w:rsidRPr="00D426DB">
        <w:rPr>
          <w:rFonts w:ascii="Arial" w:hAnsi="Arial" w:cs="Arial"/>
          <w:b/>
          <w:lang w:val="es-ES"/>
        </w:rPr>
        <w:t>11.</w:t>
      </w:r>
      <w:r w:rsidRPr="00876410">
        <w:rPr>
          <w:rFonts w:ascii="Arial" w:hAnsi="Arial" w:cs="Arial"/>
          <w:lang w:val="es-ES"/>
        </w:rPr>
        <w:tab/>
        <w:t>Los Magistrados y Magistradas de las Salas Regionales no podrán ausentarse de sus funciones</w:t>
      </w:r>
      <w:r w:rsidR="007707BD">
        <w:rPr>
          <w:rFonts w:ascii="Arial" w:hAnsi="Arial" w:cs="Arial"/>
          <w:lang w:val="es-ES"/>
        </w:rPr>
        <w:t xml:space="preserve"> con motivo de actividades que no tengan</w:t>
      </w:r>
      <w:r w:rsidRPr="00876410">
        <w:rPr>
          <w:rFonts w:ascii="Arial" w:hAnsi="Arial" w:cs="Arial"/>
          <w:lang w:val="es-ES"/>
        </w:rPr>
        <w:t xml:space="preserve"> relación directa con las funciones propias del Tribunal Electoral, salvo los supue</w:t>
      </w:r>
      <w:r w:rsidR="007707BD">
        <w:rPr>
          <w:rFonts w:ascii="Arial" w:hAnsi="Arial" w:cs="Arial"/>
          <w:lang w:val="es-ES"/>
        </w:rPr>
        <w:t>stos de licencias</w:t>
      </w:r>
      <w:r w:rsidR="00A17A94">
        <w:rPr>
          <w:rFonts w:ascii="Arial" w:hAnsi="Arial" w:cs="Arial"/>
          <w:lang w:val="es-ES"/>
        </w:rPr>
        <w:t xml:space="preserve"> y vacaciones</w:t>
      </w:r>
      <w:r w:rsidR="007707BD">
        <w:rPr>
          <w:rFonts w:ascii="Arial" w:hAnsi="Arial" w:cs="Arial"/>
          <w:lang w:val="es-ES"/>
        </w:rPr>
        <w:t xml:space="preserve"> regulados por </w:t>
      </w:r>
      <w:r w:rsidRPr="00876410">
        <w:rPr>
          <w:rFonts w:ascii="Arial" w:hAnsi="Arial" w:cs="Arial"/>
          <w:lang w:val="es-ES"/>
        </w:rPr>
        <w:t>la normativa aplicable</w:t>
      </w:r>
      <w:r w:rsidR="003910F3">
        <w:rPr>
          <w:rFonts w:ascii="Arial" w:hAnsi="Arial" w:cs="Arial"/>
          <w:lang w:val="es-ES"/>
        </w:rPr>
        <w:t xml:space="preserve"> y los </w:t>
      </w:r>
      <w:r w:rsidR="007707BD">
        <w:rPr>
          <w:rFonts w:ascii="Arial" w:hAnsi="Arial" w:cs="Arial"/>
          <w:lang w:val="es-ES"/>
        </w:rPr>
        <w:t>supuestos establecidos en el presente Acuerdo</w:t>
      </w:r>
      <w:r w:rsidRPr="00876410">
        <w:rPr>
          <w:rFonts w:ascii="Arial" w:hAnsi="Arial" w:cs="Arial"/>
          <w:lang w:val="es-ES"/>
        </w:rPr>
        <w:t>.</w:t>
      </w:r>
    </w:p>
    <w:p w:rsidR="008819B8" w:rsidRPr="00876410" w:rsidRDefault="008819B8" w:rsidP="00D56AC3">
      <w:pPr>
        <w:spacing w:line="360" w:lineRule="auto"/>
        <w:jc w:val="both"/>
        <w:rPr>
          <w:rFonts w:ascii="Arial" w:hAnsi="Arial" w:cs="Arial"/>
          <w:lang w:val="es-ES"/>
        </w:rPr>
      </w:pPr>
    </w:p>
    <w:p w:rsidR="008819B8" w:rsidRPr="00876410" w:rsidRDefault="008819B8" w:rsidP="00D56AC3">
      <w:pPr>
        <w:spacing w:line="360" w:lineRule="auto"/>
        <w:jc w:val="both"/>
        <w:rPr>
          <w:rFonts w:ascii="Arial" w:hAnsi="Arial" w:cs="Arial"/>
          <w:lang w:val="es-ES"/>
        </w:rPr>
      </w:pPr>
      <w:r w:rsidRPr="00D426DB">
        <w:rPr>
          <w:rFonts w:ascii="Arial" w:hAnsi="Arial" w:cs="Arial"/>
          <w:b/>
          <w:lang w:val="es-ES"/>
        </w:rPr>
        <w:t>12.</w:t>
      </w:r>
      <w:r w:rsidRPr="00876410">
        <w:rPr>
          <w:rFonts w:ascii="Arial" w:hAnsi="Arial" w:cs="Arial"/>
          <w:lang w:val="es-ES"/>
        </w:rPr>
        <w:tab/>
        <w:t>En los casos de comisión oficial, de ser posible, deberá contarse con la invitación respectiva o con el documento en el que conste la solicitud para participar en el evento o comisión de que se trate, que justifique la relación con las funciones inherentes al Tribunal Electoral.</w:t>
      </w:r>
    </w:p>
    <w:p w:rsidR="008819B8" w:rsidRPr="00876410" w:rsidRDefault="008819B8" w:rsidP="00D56AC3">
      <w:pPr>
        <w:spacing w:line="360" w:lineRule="auto"/>
        <w:jc w:val="both"/>
        <w:rPr>
          <w:rFonts w:ascii="Arial" w:hAnsi="Arial" w:cs="Arial"/>
          <w:lang w:val="es-ES"/>
        </w:rPr>
      </w:pPr>
    </w:p>
    <w:p w:rsidR="00C771A4" w:rsidRPr="00C771A4" w:rsidRDefault="008819B8" w:rsidP="00C771A4">
      <w:pPr>
        <w:spacing w:line="360" w:lineRule="auto"/>
        <w:jc w:val="both"/>
        <w:rPr>
          <w:rFonts w:ascii="Arial" w:hAnsi="Arial" w:cs="Arial"/>
          <w:lang w:val="es-ES"/>
        </w:rPr>
      </w:pPr>
      <w:r w:rsidRPr="00D426DB">
        <w:rPr>
          <w:rFonts w:ascii="Arial" w:hAnsi="Arial" w:cs="Arial"/>
          <w:b/>
          <w:lang w:val="es-ES"/>
        </w:rPr>
        <w:t>13.</w:t>
      </w:r>
      <w:r w:rsidRPr="00876410">
        <w:rPr>
          <w:rFonts w:ascii="Arial" w:hAnsi="Arial" w:cs="Arial"/>
          <w:lang w:val="es-ES"/>
        </w:rPr>
        <w:tab/>
        <w:t>Para los casos de</w:t>
      </w:r>
      <w:r w:rsidR="00A17A94">
        <w:rPr>
          <w:rFonts w:ascii="Arial" w:hAnsi="Arial" w:cs="Arial"/>
          <w:lang w:val="es-ES"/>
        </w:rPr>
        <w:t xml:space="preserve"> las</w:t>
      </w:r>
      <w:r w:rsidRPr="00876410">
        <w:rPr>
          <w:rFonts w:ascii="Arial" w:hAnsi="Arial" w:cs="Arial"/>
          <w:lang w:val="es-ES"/>
        </w:rPr>
        <w:t xml:space="preserve"> actividades complementarias y eventos académicos, deberá contarse con el documento que justifique la participación del Tribunal Electoral en el evento.</w:t>
      </w:r>
    </w:p>
    <w:p w:rsidR="008819B8" w:rsidRDefault="008819B8" w:rsidP="008819B8">
      <w:pPr>
        <w:spacing w:before="100" w:beforeAutospacing="1" w:after="100" w:afterAutospacing="1" w:line="360" w:lineRule="auto"/>
        <w:jc w:val="center"/>
        <w:rPr>
          <w:rFonts w:ascii="Arial" w:hAnsi="Arial" w:cs="Arial"/>
          <w:b/>
        </w:rPr>
      </w:pPr>
      <w:r w:rsidRPr="000F1A3A">
        <w:rPr>
          <w:rFonts w:ascii="Arial" w:hAnsi="Arial" w:cs="Arial"/>
          <w:b/>
        </w:rPr>
        <w:lastRenderedPageBreak/>
        <w:t xml:space="preserve">TRANSITORIOS </w:t>
      </w:r>
    </w:p>
    <w:p w:rsidR="008819B8" w:rsidRPr="002A2FFD" w:rsidRDefault="00257972" w:rsidP="00D426DB">
      <w:pPr>
        <w:spacing w:line="360" w:lineRule="auto"/>
        <w:jc w:val="both"/>
        <w:rPr>
          <w:rFonts w:ascii="Arial" w:hAnsi="Arial" w:cs="Arial"/>
          <w:b/>
          <w:lang w:val="es-ES"/>
        </w:rPr>
      </w:pPr>
      <w:r>
        <w:rPr>
          <w:rFonts w:ascii="Arial" w:hAnsi="Arial" w:cs="Arial"/>
          <w:b/>
        </w:rPr>
        <w:t>PRIMERO.</w:t>
      </w:r>
      <w:r w:rsidR="008819B8">
        <w:rPr>
          <w:rFonts w:ascii="Arial" w:hAnsi="Arial" w:cs="Arial"/>
          <w:b/>
        </w:rPr>
        <w:t xml:space="preserve"> </w:t>
      </w:r>
      <w:r w:rsidR="008819B8" w:rsidRPr="00876410">
        <w:rPr>
          <w:rFonts w:ascii="Arial" w:hAnsi="Arial" w:cs="Arial"/>
          <w:lang w:val="es-ES"/>
        </w:rPr>
        <w:t>El presente acuerdo entrará en vigor al día siguiente de su publicación en la página de Intranet del Tribunal Electoral del Poder Judicial de la Federación, en consecuencia, se instruye al Coordinador de Asuntos Jurídicos para que realice su publicación y, la difunda mediante circulares a todas las áreas del Tribunal Electoral de Poder Judicial de la Federación a partir de su entrada en vigencia.</w:t>
      </w:r>
    </w:p>
    <w:p w:rsidR="008819B8" w:rsidRPr="002A2FFD" w:rsidRDefault="008819B8" w:rsidP="00D426DB">
      <w:pPr>
        <w:spacing w:line="360" w:lineRule="auto"/>
        <w:jc w:val="both"/>
        <w:rPr>
          <w:rFonts w:ascii="Arial" w:hAnsi="Arial" w:cs="Arial"/>
          <w:b/>
          <w:lang w:val="es-ES"/>
        </w:rPr>
      </w:pPr>
    </w:p>
    <w:p w:rsidR="00DD5FE7" w:rsidRDefault="00257972" w:rsidP="007A1400">
      <w:pPr>
        <w:spacing w:line="360" w:lineRule="auto"/>
        <w:jc w:val="both"/>
        <w:rPr>
          <w:rFonts w:ascii="Arial" w:hAnsi="Arial" w:cs="Arial"/>
          <w:b/>
          <w:bCs/>
          <w:lang w:val="es-ES_tradnl"/>
        </w:rPr>
      </w:pPr>
      <w:r>
        <w:rPr>
          <w:rFonts w:ascii="Arial" w:hAnsi="Arial" w:cs="Arial"/>
          <w:b/>
          <w:lang w:val="es-ES"/>
        </w:rPr>
        <w:t>SEGUNDO.</w:t>
      </w:r>
      <w:r w:rsidR="008819B8" w:rsidRPr="002A2FFD">
        <w:rPr>
          <w:rFonts w:ascii="Arial" w:hAnsi="Arial" w:cs="Arial"/>
          <w:b/>
          <w:lang w:val="es-ES"/>
        </w:rPr>
        <w:t xml:space="preserve"> </w:t>
      </w:r>
      <w:r w:rsidR="008819B8" w:rsidRPr="00876410">
        <w:rPr>
          <w:rFonts w:ascii="Arial" w:hAnsi="Arial" w:cs="Arial"/>
          <w:lang w:val="es-ES_tradnl"/>
        </w:rPr>
        <w:t>Para su mayor difusión, publíquese</w:t>
      </w:r>
      <w:r w:rsidR="008819B8" w:rsidRPr="00876410">
        <w:rPr>
          <w:rFonts w:ascii="Arial" w:hAnsi="Arial" w:cs="Arial"/>
          <w:lang w:val="es-ES"/>
        </w:rPr>
        <w:t xml:space="preserve"> en</w:t>
      </w:r>
      <w:r w:rsidR="008819B8" w:rsidRPr="00876410">
        <w:rPr>
          <w:rFonts w:ascii="Arial" w:hAnsi="Arial" w:cs="Arial"/>
          <w:lang w:val="es-ES_tradnl"/>
        </w:rPr>
        <w:t xml:space="preserve"> el Diario Oficial de la Federación y en la  página de Internet del Tribunal Electoral del </w:t>
      </w:r>
      <w:r w:rsidR="0070080B">
        <w:rPr>
          <w:rFonts w:ascii="Arial" w:hAnsi="Arial" w:cs="Arial"/>
          <w:lang w:val="es-ES_tradnl"/>
        </w:rPr>
        <w:t>Poder Judicial de la Federación.</w:t>
      </w:r>
    </w:p>
    <w:p w:rsidR="007A1400" w:rsidRDefault="007A1400" w:rsidP="00D426DB">
      <w:pPr>
        <w:spacing w:line="360" w:lineRule="auto"/>
      </w:pPr>
    </w:p>
    <w:p w:rsidR="008505B9" w:rsidRDefault="008505B9" w:rsidP="00D426DB">
      <w:pPr>
        <w:spacing w:line="360" w:lineRule="auto"/>
      </w:pPr>
    </w:p>
    <w:p w:rsidR="008505B9" w:rsidRDefault="008505B9" w:rsidP="008505B9">
      <w:pPr>
        <w:pStyle w:val="Textosinformato"/>
        <w:spacing w:line="360" w:lineRule="auto"/>
        <w:jc w:val="both"/>
        <w:rPr>
          <w:rFonts w:ascii="Arial" w:hAnsi="Arial" w:cs="Arial"/>
          <w:b/>
          <w:sz w:val="24"/>
          <w:szCs w:val="24"/>
        </w:rPr>
      </w:pPr>
      <w:r>
        <w:rPr>
          <w:rFonts w:ascii="Arial" w:hAnsi="Arial" w:cs="Arial"/>
          <w:b/>
          <w:sz w:val="24"/>
          <w:szCs w:val="24"/>
        </w:rPr>
        <w:t>TRANSITORIOS DE LA MODIFICACIÓN AL ACUERDO GENERAL, APROBADA POR LA COMISIÓN DE ADMINISTRACIÓN, MEDIANTE ACUERDO 011/</w:t>
      </w:r>
      <w:proofErr w:type="gramStart"/>
      <w:r>
        <w:rPr>
          <w:rFonts w:ascii="Arial" w:hAnsi="Arial" w:cs="Arial"/>
          <w:b/>
          <w:sz w:val="24"/>
          <w:szCs w:val="24"/>
        </w:rPr>
        <w:t>S1(</w:t>
      </w:r>
      <w:proofErr w:type="gramEnd"/>
      <w:r>
        <w:rPr>
          <w:rFonts w:ascii="Arial" w:hAnsi="Arial" w:cs="Arial"/>
          <w:b/>
          <w:sz w:val="24"/>
          <w:szCs w:val="24"/>
        </w:rPr>
        <w:t xml:space="preserve">20-I-2015), EMITIDO EL 20 DE ENERO DE 2015. </w:t>
      </w:r>
    </w:p>
    <w:p w:rsidR="008505B9" w:rsidRDefault="008505B9" w:rsidP="008505B9">
      <w:pPr>
        <w:pStyle w:val="Textosinformato"/>
        <w:spacing w:line="360" w:lineRule="auto"/>
        <w:jc w:val="both"/>
        <w:rPr>
          <w:rFonts w:ascii="Arial" w:hAnsi="Arial" w:cs="Arial"/>
          <w:sz w:val="24"/>
          <w:szCs w:val="24"/>
        </w:rPr>
      </w:pPr>
    </w:p>
    <w:p w:rsidR="008505B9" w:rsidRDefault="008505B9" w:rsidP="008505B9">
      <w:pPr>
        <w:pStyle w:val="Textosinformato"/>
        <w:spacing w:line="360" w:lineRule="auto"/>
        <w:jc w:val="both"/>
        <w:rPr>
          <w:rFonts w:ascii="Arial" w:hAnsi="Arial" w:cs="Arial"/>
          <w:sz w:val="24"/>
          <w:szCs w:val="24"/>
        </w:rPr>
      </w:pPr>
      <w:r>
        <w:rPr>
          <w:rFonts w:ascii="Arial" w:hAnsi="Arial" w:cs="Arial"/>
          <w:b/>
          <w:sz w:val="24"/>
          <w:szCs w:val="24"/>
        </w:rPr>
        <w:t>PRIMERO.</w:t>
      </w:r>
      <w:r>
        <w:rPr>
          <w:rFonts w:ascii="Arial" w:hAnsi="Arial" w:cs="Arial"/>
          <w:sz w:val="24"/>
          <w:szCs w:val="24"/>
        </w:rPr>
        <w:t xml:space="preserve"> Se derogan todas aquellas disposiciones que contravengan el presente Acuerdo.</w:t>
      </w:r>
    </w:p>
    <w:p w:rsidR="008505B9" w:rsidRDefault="008505B9" w:rsidP="008505B9">
      <w:pPr>
        <w:pStyle w:val="Textosinformato"/>
        <w:spacing w:line="360" w:lineRule="auto"/>
        <w:jc w:val="both"/>
        <w:rPr>
          <w:rFonts w:ascii="Arial" w:hAnsi="Arial" w:cs="Arial"/>
          <w:sz w:val="24"/>
          <w:szCs w:val="24"/>
        </w:rPr>
      </w:pPr>
    </w:p>
    <w:p w:rsidR="008505B9" w:rsidRDefault="008505B9" w:rsidP="008505B9">
      <w:pPr>
        <w:pStyle w:val="Textosinformato"/>
        <w:spacing w:line="360" w:lineRule="auto"/>
        <w:jc w:val="both"/>
        <w:rPr>
          <w:rFonts w:ascii="Arial" w:hAnsi="Arial" w:cs="Arial"/>
          <w:sz w:val="24"/>
          <w:szCs w:val="24"/>
        </w:rPr>
      </w:pPr>
      <w:r>
        <w:rPr>
          <w:rFonts w:ascii="Arial" w:hAnsi="Arial" w:cs="Arial"/>
          <w:b/>
          <w:sz w:val="24"/>
          <w:szCs w:val="24"/>
        </w:rPr>
        <w:t>SEGUNDO.</w:t>
      </w:r>
      <w:r>
        <w:rPr>
          <w:rFonts w:ascii="Arial" w:hAnsi="Arial" w:cs="Arial"/>
          <w:sz w:val="24"/>
          <w:szCs w:val="24"/>
        </w:rPr>
        <w:t xml:space="preserve"> Las presentes modificaciones y adiciones entrarán en vigor al día siguiente de su publicación en el Diario Oficial de la Federación, en consecuencia, se instruye a la Coordinación de Asuntos Jurídicos para que realice los trámites conducentes.</w:t>
      </w:r>
    </w:p>
    <w:p w:rsidR="008505B9" w:rsidRDefault="008505B9" w:rsidP="008505B9">
      <w:pPr>
        <w:pStyle w:val="Textosinformato"/>
        <w:spacing w:line="360" w:lineRule="auto"/>
        <w:jc w:val="both"/>
        <w:rPr>
          <w:rFonts w:ascii="Arial" w:hAnsi="Arial" w:cs="Arial"/>
          <w:sz w:val="24"/>
          <w:szCs w:val="24"/>
        </w:rPr>
      </w:pPr>
    </w:p>
    <w:p w:rsidR="008505B9" w:rsidRDefault="008505B9" w:rsidP="008505B9">
      <w:pPr>
        <w:pStyle w:val="Textosinformato"/>
        <w:spacing w:line="360" w:lineRule="auto"/>
        <w:jc w:val="both"/>
        <w:rPr>
          <w:rFonts w:ascii="Arial" w:hAnsi="Arial" w:cs="Arial"/>
          <w:sz w:val="24"/>
          <w:szCs w:val="24"/>
        </w:rPr>
      </w:pPr>
      <w:r>
        <w:rPr>
          <w:rFonts w:ascii="Arial" w:hAnsi="Arial" w:cs="Arial"/>
          <w:b/>
          <w:sz w:val="24"/>
          <w:szCs w:val="24"/>
        </w:rPr>
        <w:t>TERCERO.</w:t>
      </w:r>
      <w:r>
        <w:rPr>
          <w:rFonts w:ascii="Arial" w:hAnsi="Arial" w:cs="Arial"/>
          <w:sz w:val="24"/>
          <w:szCs w:val="24"/>
        </w:rPr>
        <w:t xml:space="preserve"> Para su mayor difusión, publíquense en las páginas de Intranet e Internet del Tribunal Electoral del Poder Judicial de la Federación. Adicionalmente, hágase del conocimiento a todas las áreas de este órgano jurisdiccional, a partir de su entrada en vigor.</w:t>
      </w:r>
    </w:p>
    <w:p w:rsidR="008505B9" w:rsidRDefault="008505B9" w:rsidP="008505B9">
      <w:pPr>
        <w:pStyle w:val="Textosinformato"/>
        <w:spacing w:line="360" w:lineRule="auto"/>
        <w:jc w:val="both"/>
        <w:rPr>
          <w:rFonts w:ascii="Arial" w:hAnsi="Arial" w:cs="Arial"/>
          <w:sz w:val="24"/>
          <w:szCs w:val="24"/>
        </w:rPr>
      </w:pPr>
    </w:p>
    <w:p w:rsidR="008505B9" w:rsidRDefault="008505B9" w:rsidP="008505B9">
      <w:pPr>
        <w:pStyle w:val="Textosinformato"/>
        <w:spacing w:line="360" w:lineRule="auto"/>
        <w:jc w:val="both"/>
        <w:rPr>
          <w:rFonts w:ascii="Arial" w:hAnsi="Arial" w:cs="Arial"/>
          <w:sz w:val="24"/>
          <w:szCs w:val="24"/>
        </w:rPr>
      </w:pPr>
      <w:r>
        <w:rPr>
          <w:rFonts w:ascii="Arial" w:hAnsi="Arial" w:cs="Arial"/>
          <w:b/>
          <w:sz w:val="24"/>
          <w:szCs w:val="24"/>
        </w:rPr>
        <w:lastRenderedPageBreak/>
        <w:t>CUARTO.</w:t>
      </w:r>
      <w:r>
        <w:rPr>
          <w:rFonts w:ascii="Arial" w:hAnsi="Arial" w:cs="Arial"/>
          <w:sz w:val="24"/>
          <w:szCs w:val="24"/>
        </w:rPr>
        <w:t xml:space="preserve"> Todos los procedimientos que se hayan iniciado con anterioridad a la entrada en vigor de las presentes modificaciones se seguirán rigiendo por las disposiciones vigentes en el momento del ingreso de la solicitud correspondiente. </w:t>
      </w: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031E62">
      <w:pPr>
        <w:jc w:val="both"/>
        <w:rPr>
          <w:rFonts w:ascii="Arial" w:hAnsi="Arial" w:cs="Arial"/>
        </w:rPr>
      </w:pPr>
      <w:r>
        <w:rPr>
          <w:rFonts w:ascii="Arial" w:hAnsi="Arial" w:cs="Arial"/>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031E62" w:rsidRDefault="00031E62" w:rsidP="00031E62">
      <w:pPr>
        <w:rPr>
          <w:rFonts w:ascii="Calibri" w:hAnsi="Calibri"/>
        </w:rPr>
      </w:pPr>
    </w:p>
    <w:p w:rsidR="00031E62" w:rsidRDefault="00031E62" w:rsidP="00031E62">
      <w:pPr>
        <w:rPr>
          <w:rFonts w:ascii="Arial" w:hAnsi="Arial" w:cs="Arial"/>
          <w:b/>
        </w:rPr>
      </w:pPr>
    </w:p>
    <w:p w:rsidR="00031E62" w:rsidRDefault="00031E62" w:rsidP="00031E62">
      <w:pPr>
        <w:rPr>
          <w:rFonts w:ascii="Arial" w:hAnsi="Arial" w:cs="Arial"/>
          <w:b/>
        </w:rPr>
      </w:pPr>
      <w:r>
        <w:rPr>
          <w:rFonts w:ascii="Arial" w:hAnsi="Arial" w:cs="Arial"/>
          <w:b/>
        </w:rPr>
        <w:t>----------------------------------------------CERTIFICA------------------------------------------------</w:t>
      </w:r>
    </w:p>
    <w:p w:rsidR="00031E62" w:rsidRDefault="00031E62" w:rsidP="00031E62">
      <w:pPr>
        <w:rPr>
          <w:rFonts w:ascii="Calibri" w:hAnsi="Calibri"/>
        </w:rPr>
      </w:pPr>
    </w:p>
    <w:p w:rsidR="00031E62" w:rsidRDefault="00031E62" w:rsidP="00031E62">
      <w:pPr>
        <w:rPr>
          <w:rFonts w:ascii="Calibri" w:hAnsi="Calibri"/>
        </w:rPr>
      </w:pPr>
    </w:p>
    <w:p w:rsidR="00031E62" w:rsidRDefault="00031E62" w:rsidP="00031E62">
      <w:pPr>
        <w:jc w:val="both"/>
        <w:rPr>
          <w:rFonts w:ascii="Arial" w:hAnsi="Arial" w:cs="Arial"/>
        </w:rPr>
      </w:pPr>
      <w:r>
        <w:rPr>
          <w:rFonts w:ascii="Arial" w:hAnsi="Arial" w:cs="Arial"/>
        </w:rPr>
        <w:t xml:space="preserve">Que </w:t>
      </w:r>
      <w:r w:rsidR="003979CB">
        <w:rPr>
          <w:rFonts w:ascii="Arial" w:hAnsi="Arial" w:cs="Arial"/>
        </w:rPr>
        <w:t>la presente copia</w:t>
      </w:r>
      <w:bookmarkStart w:id="0" w:name="_GoBack"/>
      <w:bookmarkEnd w:id="0"/>
      <w:r>
        <w:rPr>
          <w:rFonts w:ascii="Arial" w:hAnsi="Arial" w:cs="Arial"/>
        </w:rPr>
        <w:t xml:space="preserve"> en 12 fojas, corresponde al </w:t>
      </w:r>
      <w:r>
        <w:rPr>
          <w:rFonts w:ascii="Arial" w:hAnsi="Arial" w:cs="Arial"/>
          <w:b/>
        </w:rPr>
        <w:t>“Acuerdo General que establece directrices para procurar el desempeño óptimo en las actividades jurisdiccionales e institucionales de los magistrados y magistradas de las salas regionales”</w:t>
      </w:r>
      <w:r>
        <w:rPr>
          <w:rFonts w:ascii="Arial" w:hAnsi="Arial" w:cs="Arial"/>
        </w:rPr>
        <w:t xml:space="preserve">, que contiene las modificaciones aprobadas por la Comisión de Administración mediante acuerdo </w:t>
      </w:r>
      <w:r>
        <w:rPr>
          <w:rFonts w:ascii="Arial" w:hAnsi="Arial" w:cs="Arial"/>
          <w:b/>
        </w:rPr>
        <w:t>011/</w:t>
      </w:r>
      <w:proofErr w:type="gramStart"/>
      <w:r>
        <w:rPr>
          <w:rFonts w:ascii="Arial" w:hAnsi="Arial" w:cs="Arial"/>
          <w:b/>
        </w:rPr>
        <w:t>S1(</w:t>
      </w:r>
      <w:proofErr w:type="gramEnd"/>
      <w:r>
        <w:rPr>
          <w:rFonts w:ascii="Arial" w:hAnsi="Arial" w:cs="Arial"/>
          <w:b/>
        </w:rPr>
        <w:t>20-I-2015)</w:t>
      </w:r>
      <w:r>
        <w:rPr>
          <w:rFonts w:ascii="Arial" w:hAnsi="Arial" w:cs="Arial"/>
        </w:rPr>
        <w:t>, emitido en la Primera Sesión Ordinaria de 2015, que obra en los archivos de la Coordinación de Asuntos Jurídicos. DOY FE-------------------------------------------------------------------------------------------------------------------------------</w:t>
      </w:r>
      <w:r w:rsidR="00DA52C8">
        <w:rPr>
          <w:rFonts w:ascii="Arial" w:hAnsi="Arial" w:cs="Arial"/>
        </w:rPr>
        <w:t>----------</w:t>
      </w:r>
      <w:r>
        <w:rPr>
          <w:rFonts w:ascii="Arial" w:hAnsi="Arial" w:cs="Arial"/>
        </w:rPr>
        <w:t>----------------------------------------------------------</w:t>
      </w:r>
    </w:p>
    <w:p w:rsidR="00031E62" w:rsidRDefault="00031E62" w:rsidP="00031E62">
      <w:pPr>
        <w:jc w:val="both"/>
        <w:rPr>
          <w:rFonts w:ascii="Arial" w:hAnsi="Arial" w:cs="Arial"/>
        </w:rPr>
      </w:pPr>
    </w:p>
    <w:p w:rsidR="00031E62" w:rsidRDefault="00031E62" w:rsidP="00031E62">
      <w:pPr>
        <w:jc w:val="both"/>
        <w:rPr>
          <w:rFonts w:ascii="Arial" w:hAnsi="Arial" w:cs="Arial"/>
        </w:rPr>
      </w:pPr>
    </w:p>
    <w:p w:rsidR="00031E62" w:rsidRDefault="00031E62" w:rsidP="00031E62">
      <w:pPr>
        <w:jc w:val="both"/>
        <w:rPr>
          <w:rFonts w:ascii="Arial" w:hAnsi="Arial" w:cs="Arial"/>
        </w:rPr>
      </w:pPr>
      <w:r>
        <w:rPr>
          <w:rFonts w:ascii="Arial" w:hAnsi="Arial" w:cs="Arial"/>
        </w:rPr>
        <w:t>México, Distrito Federal, 30 de enero de 2015.------------------------------------------------</w:t>
      </w:r>
    </w:p>
    <w:p w:rsidR="00031E62" w:rsidRDefault="00031E62" w:rsidP="00031E62">
      <w:pPr>
        <w:jc w:val="both"/>
        <w:rPr>
          <w:rFonts w:ascii="Arial" w:hAnsi="Arial" w:cs="Arial"/>
        </w:rPr>
      </w:pPr>
    </w:p>
    <w:p w:rsidR="00DA52C8" w:rsidRDefault="00DA52C8" w:rsidP="00031E62">
      <w:pPr>
        <w:jc w:val="both"/>
        <w:rPr>
          <w:rFonts w:ascii="Arial" w:hAnsi="Arial" w:cs="Arial"/>
        </w:rPr>
      </w:pPr>
    </w:p>
    <w:p w:rsidR="00031E62" w:rsidRDefault="00031E62" w:rsidP="00031E62">
      <w:pPr>
        <w:jc w:val="both"/>
        <w:rPr>
          <w:rFonts w:ascii="Arial" w:hAnsi="Arial" w:cs="Arial"/>
        </w:rPr>
      </w:pPr>
    </w:p>
    <w:p w:rsidR="00031E62" w:rsidRDefault="00031E62" w:rsidP="00031E62">
      <w:pPr>
        <w:jc w:val="center"/>
        <w:rPr>
          <w:rFonts w:ascii="Arial" w:hAnsi="Arial" w:cs="Arial"/>
          <w:b/>
        </w:rPr>
      </w:pPr>
      <w:r>
        <w:rPr>
          <w:rFonts w:ascii="Arial" w:hAnsi="Arial" w:cs="Arial"/>
          <w:b/>
        </w:rPr>
        <w:t>El SECRETARIO DE LA COMISIÓN DE ADMINISTRACIÓN</w:t>
      </w:r>
    </w:p>
    <w:p w:rsidR="00031E62" w:rsidRDefault="00031E62" w:rsidP="00031E62">
      <w:pPr>
        <w:jc w:val="center"/>
        <w:rPr>
          <w:rFonts w:ascii="Arial" w:hAnsi="Arial" w:cs="Arial"/>
          <w:b/>
        </w:rPr>
      </w:pPr>
      <w:r>
        <w:rPr>
          <w:rFonts w:ascii="Arial" w:hAnsi="Arial" w:cs="Arial"/>
          <w:b/>
        </w:rPr>
        <w:t>DEL TRIBUNAL ELECTORAL DEL PODER JUDICIAL DE LA FEDERACIÓN</w:t>
      </w:r>
    </w:p>
    <w:p w:rsidR="00031E62" w:rsidRDefault="00031E62" w:rsidP="00031E62">
      <w:pPr>
        <w:jc w:val="center"/>
        <w:rPr>
          <w:rFonts w:ascii="Arial" w:hAnsi="Arial" w:cs="Arial"/>
          <w:b/>
        </w:rPr>
      </w:pPr>
    </w:p>
    <w:p w:rsidR="00031E62" w:rsidRDefault="00031E62" w:rsidP="00031E62">
      <w:pPr>
        <w:jc w:val="center"/>
        <w:rPr>
          <w:rFonts w:ascii="Arial" w:hAnsi="Arial" w:cs="Arial"/>
          <w:b/>
        </w:rPr>
      </w:pPr>
    </w:p>
    <w:p w:rsidR="00DA52C8" w:rsidRDefault="00DA52C8" w:rsidP="00031E62">
      <w:pPr>
        <w:jc w:val="center"/>
        <w:rPr>
          <w:rFonts w:ascii="Arial" w:hAnsi="Arial" w:cs="Arial"/>
          <w:b/>
        </w:rPr>
      </w:pPr>
    </w:p>
    <w:p w:rsidR="00031E62" w:rsidRDefault="00031E62" w:rsidP="00031E62">
      <w:pPr>
        <w:jc w:val="center"/>
        <w:rPr>
          <w:rFonts w:ascii="Arial" w:hAnsi="Arial" w:cs="Arial"/>
          <w:b/>
        </w:rPr>
      </w:pPr>
      <w:r>
        <w:rPr>
          <w:rFonts w:ascii="Arial" w:hAnsi="Arial" w:cs="Arial"/>
          <w:b/>
        </w:rPr>
        <w:t>LICENCIADO JORGE ENRIQUE MATA GÓMEZ</w:t>
      </w: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p w:rsidR="00031E62" w:rsidRDefault="00031E62" w:rsidP="008505B9">
      <w:pPr>
        <w:pStyle w:val="Textosinformato"/>
        <w:spacing w:line="360" w:lineRule="auto"/>
        <w:jc w:val="both"/>
        <w:rPr>
          <w:rFonts w:ascii="Arial" w:hAnsi="Arial" w:cs="Arial"/>
          <w:sz w:val="24"/>
          <w:szCs w:val="24"/>
        </w:rPr>
      </w:pPr>
    </w:p>
    <w:sectPr w:rsidR="00031E62" w:rsidSect="00D9116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274" w:rsidRDefault="001D3274" w:rsidP="00C7290A">
      <w:r>
        <w:separator/>
      </w:r>
    </w:p>
  </w:endnote>
  <w:endnote w:type="continuationSeparator" w:id="0">
    <w:p w:rsidR="001D3274" w:rsidRDefault="001D3274" w:rsidP="00C7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CF" w:rsidRDefault="006D2BCF">
    <w:pPr>
      <w:pStyle w:val="Piedepgina"/>
      <w:jc w:val="right"/>
    </w:pPr>
  </w:p>
  <w:p w:rsidR="006D2BCF" w:rsidRDefault="006D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274" w:rsidRDefault="001D3274" w:rsidP="00C7290A">
      <w:r>
        <w:separator/>
      </w:r>
    </w:p>
  </w:footnote>
  <w:footnote w:type="continuationSeparator" w:id="0">
    <w:p w:rsidR="001D3274" w:rsidRDefault="001D3274" w:rsidP="00C72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CF" w:rsidRDefault="006D2BCF">
    <w:pPr>
      <w:pStyle w:val="Encabezado"/>
    </w:pPr>
  </w:p>
  <w:p w:rsidR="006D2BCF" w:rsidRDefault="006D2B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B29AE"/>
    <w:multiLevelType w:val="hybridMultilevel"/>
    <w:tmpl w:val="B6EE4BE2"/>
    <w:lvl w:ilvl="0" w:tplc="E15059A4">
      <w:start w:val="1"/>
      <w:numFmt w:val="upperRoman"/>
      <w:lvlText w:val="%1."/>
      <w:lvlJc w:val="left"/>
      <w:pPr>
        <w:tabs>
          <w:tab w:val="num" w:pos="1425"/>
        </w:tabs>
        <w:ind w:left="1425" w:hanging="720"/>
      </w:pPr>
      <w:rPr>
        <w:rFonts w:hint="default"/>
        <w:b/>
      </w:rPr>
    </w:lvl>
    <w:lvl w:ilvl="1" w:tplc="B22A8F28">
      <w:start w:val="1"/>
      <w:numFmt w:val="lowerLetter"/>
      <w:lvlText w:val="%2)"/>
      <w:lvlJc w:val="left"/>
      <w:pPr>
        <w:tabs>
          <w:tab w:val="num" w:pos="1440"/>
        </w:tabs>
        <w:ind w:left="1440" w:hanging="360"/>
      </w:pPr>
      <w:rPr>
        <w:rFonts w:hint="default"/>
        <w:b/>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609156F2"/>
    <w:multiLevelType w:val="hybridMultilevel"/>
    <w:tmpl w:val="F8B001E2"/>
    <w:lvl w:ilvl="0" w:tplc="E15059A4">
      <w:start w:val="1"/>
      <w:numFmt w:val="upperRoman"/>
      <w:lvlText w:val="%1."/>
      <w:lvlJc w:val="left"/>
      <w:pPr>
        <w:tabs>
          <w:tab w:val="num" w:pos="1425"/>
        </w:tabs>
        <w:ind w:left="1425" w:hanging="720"/>
      </w:pPr>
      <w:rPr>
        <w:rFonts w:hint="default"/>
        <w:b/>
      </w:rPr>
    </w:lvl>
    <w:lvl w:ilvl="1" w:tplc="4D54122A">
      <w:start w:val="1"/>
      <w:numFmt w:val="lowerLetter"/>
      <w:lvlText w:val="%2)"/>
      <w:lvlJc w:val="left"/>
      <w:pPr>
        <w:tabs>
          <w:tab w:val="num" w:pos="1440"/>
        </w:tabs>
        <w:ind w:left="1440" w:hanging="360"/>
      </w:pPr>
      <w:rPr>
        <w:rFonts w:hint="default"/>
        <w:b w:val="0"/>
      </w:rPr>
    </w:lvl>
    <w:lvl w:ilvl="2" w:tplc="0C0A001B">
      <w:start w:val="1"/>
      <w:numFmt w:val="lowerRoman"/>
      <w:lvlText w:val="%3."/>
      <w:lvlJc w:val="right"/>
      <w:pPr>
        <w:tabs>
          <w:tab w:val="num" w:pos="2160"/>
        </w:tabs>
        <w:ind w:left="2160" w:hanging="180"/>
      </w:pPr>
    </w:lvl>
    <w:lvl w:ilvl="3" w:tplc="BBB46328">
      <w:numFmt w:val="bullet"/>
      <w:lvlText w:val="-"/>
      <w:lvlJc w:val="left"/>
      <w:pPr>
        <w:ind w:left="2880" w:hanging="360"/>
      </w:pPr>
      <w:rPr>
        <w:rFonts w:ascii="Arial" w:eastAsia="Times New Roman" w:hAnsi="Arial" w:cs="Aria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71FA54CC"/>
    <w:multiLevelType w:val="hybridMultilevel"/>
    <w:tmpl w:val="9D2883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C4F3DFA"/>
    <w:multiLevelType w:val="hybridMultilevel"/>
    <w:tmpl w:val="48CE842A"/>
    <w:lvl w:ilvl="0" w:tplc="A9B4F724">
      <w:start w:val="1"/>
      <w:numFmt w:val="lowerLetter"/>
      <w:lvlText w:val="%1)"/>
      <w:lvlJc w:val="left"/>
      <w:pPr>
        <w:tabs>
          <w:tab w:val="num" w:pos="2559"/>
        </w:tabs>
        <w:ind w:left="2559" w:hanging="720"/>
      </w:pPr>
      <w:rPr>
        <w:rFonts w:hint="default"/>
        <w:b w:val="0"/>
      </w:r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290A"/>
    <w:rsid w:val="0000629E"/>
    <w:rsid w:val="00014151"/>
    <w:rsid w:val="00031E62"/>
    <w:rsid w:val="000474A6"/>
    <w:rsid w:val="000633B7"/>
    <w:rsid w:val="000A6FDA"/>
    <w:rsid w:val="000B2D75"/>
    <w:rsid w:val="000B6E4E"/>
    <w:rsid w:val="000F6454"/>
    <w:rsid w:val="001011AD"/>
    <w:rsid w:val="00115A6F"/>
    <w:rsid w:val="00122786"/>
    <w:rsid w:val="00134152"/>
    <w:rsid w:val="00141A05"/>
    <w:rsid w:val="00183FF0"/>
    <w:rsid w:val="001A04A2"/>
    <w:rsid w:val="001D3274"/>
    <w:rsid w:val="001F42E2"/>
    <w:rsid w:val="00216D47"/>
    <w:rsid w:val="00257972"/>
    <w:rsid w:val="00257F1D"/>
    <w:rsid w:val="002643CD"/>
    <w:rsid w:val="002A5C52"/>
    <w:rsid w:val="002E4E40"/>
    <w:rsid w:val="002F069B"/>
    <w:rsid w:val="00320922"/>
    <w:rsid w:val="00325C90"/>
    <w:rsid w:val="003303BE"/>
    <w:rsid w:val="003515B7"/>
    <w:rsid w:val="00357F81"/>
    <w:rsid w:val="00384BFC"/>
    <w:rsid w:val="003910F3"/>
    <w:rsid w:val="003979CB"/>
    <w:rsid w:val="003B76D2"/>
    <w:rsid w:val="003D3B6F"/>
    <w:rsid w:val="003F4899"/>
    <w:rsid w:val="00422378"/>
    <w:rsid w:val="00445A7A"/>
    <w:rsid w:val="0048400F"/>
    <w:rsid w:val="00495E26"/>
    <w:rsid w:val="004C377C"/>
    <w:rsid w:val="004C3F50"/>
    <w:rsid w:val="005112E2"/>
    <w:rsid w:val="00565734"/>
    <w:rsid w:val="00571FB0"/>
    <w:rsid w:val="0057346A"/>
    <w:rsid w:val="00595956"/>
    <w:rsid w:val="005B0A6E"/>
    <w:rsid w:val="005E0286"/>
    <w:rsid w:val="00600CF2"/>
    <w:rsid w:val="006A29C9"/>
    <w:rsid w:val="006B0109"/>
    <w:rsid w:val="006C671C"/>
    <w:rsid w:val="006D2BCF"/>
    <w:rsid w:val="0070080B"/>
    <w:rsid w:val="00763FF7"/>
    <w:rsid w:val="007707BD"/>
    <w:rsid w:val="007A1400"/>
    <w:rsid w:val="007D4CE7"/>
    <w:rsid w:val="00813F79"/>
    <w:rsid w:val="008505B9"/>
    <w:rsid w:val="008559D6"/>
    <w:rsid w:val="00857C1A"/>
    <w:rsid w:val="008819B8"/>
    <w:rsid w:val="008A3AF7"/>
    <w:rsid w:val="008B279C"/>
    <w:rsid w:val="008B5C2D"/>
    <w:rsid w:val="008D6FB9"/>
    <w:rsid w:val="008F2D3B"/>
    <w:rsid w:val="00911658"/>
    <w:rsid w:val="009379EC"/>
    <w:rsid w:val="0094089E"/>
    <w:rsid w:val="00955EDE"/>
    <w:rsid w:val="00975D2C"/>
    <w:rsid w:val="00976125"/>
    <w:rsid w:val="0098740D"/>
    <w:rsid w:val="009B2487"/>
    <w:rsid w:val="00A17A94"/>
    <w:rsid w:val="00A458E9"/>
    <w:rsid w:val="00A5638E"/>
    <w:rsid w:val="00AB30D0"/>
    <w:rsid w:val="00AD4778"/>
    <w:rsid w:val="00AD5E87"/>
    <w:rsid w:val="00B54BA6"/>
    <w:rsid w:val="00B62A3A"/>
    <w:rsid w:val="00B77AD9"/>
    <w:rsid w:val="00B8441D"/>
    <w:rsid w:val="00B87BCF"/>
    <w:rsid w:val="00B914F7"/>
    <w:rsid w:val="00BC7CEF"/>
    <w:rsid w:val="00C54820"/>
    <w:rsid w:val="00C710D5"/>
    <w:rsid w:val="00C7290A"/>
    <w:rsid w:val="00C771A4"/>
    <w:rsid w:val="00CA0D48"/>
    <w:rsid w:val="00CE12D7"/>
    <w:rsid w:val="00D003B5"/>
    <w:rsid w:val="00D426DB"/>
    <w:rsid w:val="00D56AC3"/>
    <w:rsid w:val="00D91161"/>
    <w:rsid w:val="00DA0FA7"/>
    <w:rsid w:val="00DA52C8"/>
    <w:rsid w:val="00DD5FE7"/>
    <w:rsid w:val="00E013B0"/>
    <w:rsid w:val="00E34DCA"/>
    <w:rsid w:val="00E71CB3"/>
    <w:rsid w:val="00E85629"/>
    <w:rsid w:val="00F31B2F"/>
    <w:rsid w:val="00F36F5D"/>
    <w:rsid w:val="00F65B50"/>
    <w:rsid w:val="00F75F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0A"/>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uiPriority w:val="99"/>
    <w:rsid w:val="00C7290A"/>
    <w:pPr>
      <w:spacing w:after="100" w:afterAutospacing="1"/>
      <w:ind w:left="284" w:right="215"/>
      <w:jc w:val="both"/>
    </w:pPr>
    <w:rPr>
      <w:rFonts w:ascii="Arial" w:hAnsi="Arial"/>
      <w:lang w:eastAsia="es-ES"/>
    </w:rPr>
  </w:style>
  <w:style w:type="paragraph" w:customStyle="1" w:styleId="Style1">
    <w:name w:val="Style 1"/>
    <w:uiPriority w:val="99"/>
    <w:rsid w:val="00C7290A"/>
    <w:pPr>
      <w:widowControl w:val="0"/>
      <w:autoSpaceDE w:val="0"/>
      <w:autoSpaceDN w:val="0"/>
      <w:adjustRightInd w:val="0"/>
    </w:pPr>
    <w:rPr>
      <w:rFonts w:ascii="Times New Roman" w:eastAsia="Times New Roman" w:hAnsi="Times New Roman"/>
      <w:lang w:val="en-US"/>
    </w:rPr>
  </w:style>
  <w:style w:type="paragraph" w:styleId="Prrafodelista">
    <w:name w:val="List Paragraph"/>
    <w:basedOn w:val="Normal"/>
    <w:uiPriority w:val="34"/>
    <w:qFormat/>
    <w:rsid w:val="00C7290A"/>
    <w:pPr>
      <w:ind w:left="720"/>
      <w:contextualSpacing/>
    </w:pPr>
    <w:rPr>
      <w:rFonts w:ascii="Cambria" w:eastAsia="MS Mincho" w:hAnsi="Cambria"/>
      <w:lang w:val="es-ES_tradnl" w:eastAsia="es-ES"/>
    </w:rPr>
  </w:style>
  <w:style w:type="paragraph" w:customStyle="1" w:styleId="Style2">
    <w:name w:val="Style 2"/>
    <w:uiPriority w:val="99"/>
    <w:rsid w:val="00C7290A"/>
    <w:pPr>
      <w:widowControl w:val="0"/>
      <w:autoSpaceDE w:val="0"/>
      <w:autoSpaceDN w:val="0"/>
      <w:spacing w:before="432" w:line="360" w:lineRule="auto"/>
      <w:ind w:left="144" w:right="144"/>
      <w:jc w:val="both"/>
    </w:pPr>
    <w:rPr>
      <w:rFonts w:ascii="Arial" w:eastAsia="Times New Roman" w:hAnsi="Arial" w:cs="Arial"/>
      <w:sz w:val="24"/>
      <w:szCs w:val="24"/>
      <w:lang w:val="en-US"/>
    </w:rPr>
  </w:style>
  <w:style w:type="character" w:customStyle="1" w:styleId="CharacterStyle1">
    <w:name w:val="Character Style 1"/>
    <w:uiPriority w:val="99"/>
    <w:rsid w:val="00C7290A"/>
    <w:rPr>
      <w:rFonts w:ascii="Arial" w:hAnsi="Arial" w:cs="Arial"/>
      <w:sz w:val="24"/>
      <w:szCs w:val="24"/>
    </w:rPr>
  </w:style>
  <w:style w:type="paragraph" w:styleId="Encabezado">
    <w:name w:val="header"/>
    <w:basedOn w:val="Normal"/>
    <w:link w:val="EncabezadoCar"/>
    <w:uiPriority w:val="99"/>
    <w:unhideWhenUsed/>
    <w:rsid w:val="00C7290A"/>
    <w:pPr>
      <w:tabs>
        <w:tab w:val="center" w:pos="4419"/>
        <w:tab w:val="right" w:pos="8838"/>
      </w:tabs>
    </w:pPr>
  </w:style>
  <w:style w:type="character" w:customStyle="1" w:styleId="EncabezadoCar">
    <w:name w:val="Encabezado Car"/>
    <w:basedOn w:val="Fuentedeprrafopredeter"/>
    <w:link w:val="Encabezado"/>
    <w:uiPriority w:val="99"/>
    <w:rsid w:val="00C7290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90A"/>
    <w:pPr>
      <w:tabs>
        <w:tab w:val="center" w:pos="4419"/>
        <w:tab w:val="right" w:pos="8838"/>
      </w:tabs>
    </w:pPr>
  </w:style>
  <w:style w:type="character" w:customStyle="1" w:styleId="PiedepginaCar">
    <w:name w:val="Pie de página Car"/>
    <w:basedOn w:val="Fuentedeprrafopredeter"/>
    <w:link w:val="Piedepgina"/>
    <w:uiPriority w:val="99"/>
    <w:rsid w:val="00C7290A"/>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014151"/>
    <w:rPr>
      <w:rFonts w:ascii="Tahoma" w:hAnsi="Tahoma" w:cs="Tahoma"/>
      <w:sz w:val="16"/>
      <w:szCs w:val="16"/>
    </w:rPr>
  </w:style>
  <w:style w:type="character" w:customStyle="1" w:styleId="TextodegloboCar">
    <w:name w:val="Texto de globo Car"/>
    <w:basedOn w:val="Fuentedeprrafopredeter"/>
    <w:link w:val="Textodeglobo"/>
    <w:uiPriority w:val="99"/>
    <w:semiHidden/>
    <w:rsid w:val="00014151"/>
    <w:rPr>
      <w:rFonts w:ascii="Tahoma" w:eastAsia="Times New Roman" w:hAnsi="Tahoma" w:cs="Tahoma"/>
      <w:sz w:val="16"/>
      <w:szCs w:val="16"/>
      <w:lang w:eastAsia="es-MX"/>
    </w:rPr>
  </w:style>
  <w:style w:type="paragraph" w:styleId="Textoindependiente">
    <w:name w:val="Body Text"/>
    <w:basedOn w:val="Normal"/>
    <w:link w:val="TextoindependienteCar"/>
    <w:rsid w:val="00D56AC3"/>
    <w:rPr>
      <w:rFonts w:ascii="Arial" w:hAnsi="Arial"/>
      <w:sz w:val="18"/>
      <w:szCs w:val="20"/>
      <w:lang w:val="es-ES" w:eastAsia="es-ES"/>
    </w:rPr>
  </w:style>
  <w:style w:type="character" w:customStyle="1" w:styleId="TextoindependienteCar">
    <w:name w:val="Texto independiente Car"/>
    <w:basedOn w:val="Fuentedeprrafopredeter"/>
    <w:link w:val="Textoindependiente"/>
    <w:rsid w:val="00D56AC3"/>
    <w:rPr>
      <w:rFonts w:ascii="Arial" w:eastAsia="Times New Roman" w:hAnsi="Arial"/>
      <w:sz w:val="18"/>
      <w:lang w:val="es-ES" w:eastAsia="es-ES"/>
    </w:rPr>
  </w:style>
  <w:style w:type="character" w:styleId="Refdecomentario">
    <w:name w:val="annotation reference"/>
    <w:basedOn w:val="Fuentedeprrafopredeter"/>
    <w:uiPriority w:val="99"/>
    <w:semiHidden/>
    <w:unhideWhenUsed/>
    <w:rsid w:val="007707BD"/>
    <w:rPr>
      <w:sz w:val="16"/>
      <w:szCs w:val="16"/>
    </w:rPr>
  </w:style>
  <w:style w:type="paragraph" w:styleId="Textocomentario">
    <w:name w:val="annotation text"/>
    <w:basedOn w:val="Normal"/>
    <w:link w:val="TextocomentarioCar"/>
    <w:uiPriority w:val="99"/>
    <w:semiHidden/>
    <w:unhideWhenUsed/>
    <w:rsid w:val="007707BD"/>
    <w:rPr>
      <w:sz w:val="20"/>
      <w:szCs w:val="20"/>
    </w:rPr>
  </w:style>
  <w:style w:type="character" w:customStyle="1" w:styleId="TextocomentarioCar">
    <w:name w:val="Texto comentario Car"/>
    <w:basedOn w:val="Fuentedeprrafopredeter"/>
    <w:link w:val="Textocomentario"/>
    <w:uiPriority w:val="99"/>
    <w:semiHidden/>
    <w:rsid w:val="007707BD"/>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7707BD"/>
    <w:rPr>
      <w:b/>
      <w:bCs/>
    </w:rPr>
  </w:style>
  <w:style w:type="character" w:customStyle="1" w:styleId="AsuntodelcomentarioCar">
    <w:name w:val="Asunto del comentario Car"/>
    <w:basedOn w:val="TextocomentarioCar"/>
    <w:link w:val="Asuntodelcomentario"/>
    <w:uiPriority w:val="99"/>
    <w:semiHidden/>
    <w:rsid w:val="007707BD"/>
    <w:rPr>
      <w:rFonts w:ascii="Times New Roman" w:eastAsia="Times New Roman" w:hAnsi="Times New Roman"/>
      <w:b/>
      <w:bCs/>
    </w:rPr>
  </w:style>
  <w:style w:type="paragraph" w:styleId="Textosinformato">
    <w:name w:val="Plain Text"/>
    <w:basedOn w:val="Normal"/>
    <w:link w:val="TextosinformatoCar"/>
    <w:uiPriority w:val="99"/>
    <w:semiHidden/>
    <w:unhideWhenUsed/>
    <w:rsid w:val="008505B9"/>
    <w:rPr>
      <w:rFonts w:ascii="Consolas" w:eastAsiaTheme="minorHAnsi" w:hAnsi="Consolas" w:cstheme="minorBidi"/>
      <w:sz w:val="21"/>
      <w:szCs w:val="21"/>
      <w:lang w:eastAsia="en-US"/>
    </w:rPr>
  </w:style>
  <w:style w:type="character" w:customStyle="1" w:styleId="TextosinformatoCar">
    <w:name w:val="Texto sin formato Car"/>
    <w:basedOn w:val="Fuentedeprrafopredeter"/>
    <w:link w:val="Textosinformato"/>
    <w:uiPriority w:val="99"/>
    <w:semiHidden/>
    <w:rsid w:val="008505B9"/>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03105">
      <w:bodyDiv w:val="1"/>
      <w:marLeft w:val="0"/>
      <w:marRight w:val="0"/>
      <w:marTop w:val="0"/>
      <w:marBottom w:val="0"/>
      <w:divBdr>
        <w:top w:val="none" w:sz="0" w:space="0" w:color="auto"/>
        <w:left w:val="none" w:sz="0" w:space="0" w:color="auto"/>
        <w:bottom w:val="none" w:sz="0" w:space="0" w:color="auto"/>
        <w:right w:val="none" w:sz="0" w:space="0" w:color="auto"/>
      </w:divBdr>
    </w:div>
    <w:div w:id="1119452588">
      <w:bodyDiv w:val="1"/>
      <w:marLeft w:val="0"/>
      <w:marRight w:val="0"/>
      <w:marTop w:val="0"/>
      <w:marBottom w:val="0"/>
      <w:divBdr>
        <w:top w:val="none" w:sz="0" w:space="0" w:color="auto"/>
        <w:left w:val="none" w:sz="0" w:space="0" w:color="auto"/>
        <w:bottom w:val="none" w:sz="0" w:space="0" w:color="auto"/>
        <w:right w:val="none" w:sz="0" w:space="0" w:color="auto"/>
      </w:divBdr>
    </w:div>
    <w:div w:id="1318806962">
      <w:bodyDiv w:val="1"/>
      <w:marLeft w:val="0"/>
      <w:marRight w:val="0"/>
      <w:marTop w:val="0"/>
      <w:marBottom w:val="0"/>
      <w:divBdr>
        <w:top w:val="none" w:sz="0" w:space="0" w:color="auto"/>
        <w:left w:val="none" w:sz="0" w:space="0" w:color="auto"/>
        <w:bottom w:val="none" w:sz="0" w:space="0" w:color="auto"/>
        <w:right w:val="none" w:sz="0" w:space="0" w:color="auto"/>
      </w:divBdr>
    </w:div>
    <w:div w:id="197860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2415</Words>
  <Characters>13286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15670</CharactersWithSpaces>
  <SharedDoc>false</SharedDoc>
  <HLinks>
    <vt:vector size="6" baseType="variant">
      <vt:variant>
        <vt:i4>2293786</vt:i4>
      </vt:variant>
      <vt:variant>
        <vt:i4>0</vt:i4>
      </vt:variant>
      <vt:variant>
        <vt:i4>0</vt:i4>
      </vt:variant>
      <vt:variant>
        <vt:i4>5</vt:i4>
      </vt:variant>
      <vt:variant>
        <vt:lpwstr>http://intranet/identidad/logo_simbolo.jpg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Perla Diana Romana Garcia Moctezuma</dc:creator>
  <cp:lastModifiedBy>Bárbara Leslie Valdez González</cp:lastModifiedBy>
  <cp:revision>11</cp:revision>
  <cp:lastPrinted>2015-01-28T18:50:00Z</cp:lastPrinted>
  <dcterms:created xsi:type="dcterms:W3CDTF">2013-03-19T19:33:00Z</dcterms:created>
  <dcterms:modified xsi:type="dcterms:W3CDTF">2015-02-04T17:18:00Z</dcterms:modified>
</cp:coreProperties>
</file>