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5EBFC" w14:textId="77777777" w:rsidR="00842745" w:rsidRPr="00D34D61" w:rsidRDefault="00D24EB9" w:rsidP="00D34D61">
      <w:pPr>
        <w:pStyle w:val="Ttulo5"/>
        <w:spacing w:line="360" w:lineRule="auto"/>
      </w:pPr>
      <w:bookmarkStart w:id="0" w:name="_GoBack"/>
      <w:bookmarkEnd w:id="0"/>
      <w:r w:rsidRPr="00D34D61">
        <w:rPr>
          <w:noProof/>
          <w:lang w:eastAsia="es-MX"/>
        </w:rPr>
        <w:drawing>
          <wp:anchor distT="0" distB="0" distL="114300" distR="114300" simplePos="0" relativeHeight="251657728" behindDoc="0" locked="0" layoutInCell="1" allowOverlap="1" wp14:anchorId="59C08F8B" wp14:editId="4B4FAEAC">
            <wp:simplePos x="0" y="0"/>
            <wp:positionH relativeFrom="margin">
              <wp:align>left</wp:align>
            </wp:positionH>
            <wp:positionV relativeFrom="paragraph">
              <wp:posOffset>158676</wp:posOffset>
            </wp:positionV>
            <wp:extent cx="1506855" cy="1294130"/>
            <wp:effectExtent l="0" t="0" r="0" b="1270"/>
            <wp:wrapSquare wrapText="right"/>
            <wp:docPr id="29"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cstate="print"/>
                    <a:srcRect/>
                    <a:stretch>
                      <a:fillRect/>
                    </a:stretch>
                  </pic:blipFill>
                  <pic:spPr bwMode="auto">
                    <a:xfrm>
                      <a:off x="0" y="0"/>
                      <a:ext cx="1506855" cy="1294130"/>
                    </a:xfrm>
                    <a:prstGeom prst="rect">
                      <a:avLst/>
                    </a:prstGeom>
                    <a:noFill/>
                    <a:ln w="9525">
                      <a:noFill/>
                      <a:miter lim="800000"/>
                      <a:headEnd/>
                      <a:tailEnd/>
                    </a:ln>
                  </pic:spPr>
                </pic:pic>
              </a:graphicData>
            </a:graphic>
          </wp:anchor>
        </w:drawing>
      </w:r>
      <w:r w:rsidR="00D22A97">
        <w:t xml:space="preserve"> </w:t>
      </w:r>
    </w:p>
    <w:p w14:paraId="346B10FE" w14:textId="77777777" w:rsidR="00842745" w:rsidRPr="00D34D61" w:rsidRDefault="00842745" w:rsidP="00D34D61">
      <w:pPr>
        <w:spacing w:line="360" w:lineRule="auto"/>
        <w:jc w:val="center"/>
      </w:pPr>
    </w:p>
    <w:p w14:paraId="0A77B013" w14:textId="77777777" w:rsidR="00842745" w:rsidRPr="00D34D61" w:rsidRDefault="00842745" w:rsidP="00D34D61">
      <w:pPr>
        <w:spacing w:line="360" w:lineRule="auto"/>
      </w:pPr>
    </w:p>
    <w:p w14:paraId="2CAA8D8A" w14:textId="77777777" w:rsidR="00842745" w:rsidRPr="00D34D61" w:rsidRDefault="00842745" w:rsidP="00D34D61">
      <w:pPr>
        <w:spacing w:line="360" w:lineRule="auto"/>
      </w:pPr>
    </w:p>
    <w:p w14:paraId="2604A94C" w14:textId="77777777" w:rsidR="00842745" w:rsidRPr="00D34D61" w:rsidRDefault="00842745" w:rsidP="00D34D61">
      <w:pPr>
        <w:spacing w:line="360" w:lineRule="auto"/>
      </w:pPr>
    </w:p>
    <w:p w14:paraId="1BDF8B00" w14:textId="77777777" w:rsidR="00842745" w:rsidRPr="00D34D61" w:rsidRDefault="00842745" w:rsidP="00D34D61">
      <w:pPr>
        <w:spacing w:line="360" w:lineRule="auto"/>
      </w:pPr>
    </w:p>
    <w:p w14:paraId="69E42FED" w14:textId="77777777" w:rsidR="00842745" w:rsidRPr="00D34D61" w:rsidRDefault="00842745" w:rsidP="00D34D61">
      <w:pPr>
        <w:spacing w:line="360" w:lineRule="auto"/>
        <w:jc w:val="center"/>
      </w:pPr>
    </w:p>
    <w:p w14:paraId="720F8863" w14:textId="77777777" w:rsidR="00E37364" w:rsidRDefault="0068348D" w:rsidP="00D34D61">
      <w:pPr>
        <w:spacing w:line="360" w:lineRule="auto"/>
        <w:jc w:val="center"/>
        <w:rPr>
          <w:rFonts w:ascii="Arial" w:hAnsi="Arial" w:cs="Arial"/>
          <w:b/>
          <w:sz w:val="40"/>
          <w:szCs w:val="40"/>
        </w:rPr>
      </w:pPr>
      <w:r w:rsidRPr="00E414EC">
        <w:rPr>
          <w:rFonts w:ascii="Arial" w:hAnsi="Arial" w:cs="Arial"/>
          <w:b/>
          <w:sz w:val="40"/>
          <w:szCs w:val="40"/>
        </w:rPr>
        <w:t xml:space="preserve">DIRECCIÓN GENERAL DE ADQUISICIONES, </w:t>
      </w:r>
    </w:p>
    <w:p w14:paraId="58F03061" w14:textId="77777777" w:rsidR="00842745" w:rsidRPr="00E414EC" w:rsidRDefault="0068348D" w:rsidP="00D34D61">
      <w:pPr>
        <w:spacing w:line="360" w:lineRule="auto"/>
        <w:jc w:val="center"/>
        <w:rPr>
          <w:rFonts w:ascii="Arial" w:hAnsi="Arial" w:cs="Arial"/>
          <w:b/>
          <w:sz w:val="40"/>
          <w:szCs w:val="40"/>
        </w:rPr>
      </w:pPr>
      <w:r w:rsidRPr="00E414EC">
        <w:rPr>
          <w:rFonts w:ascii="Arial" w:hAnsi="Arial" w:cs="Arial"/>
          <w:b/>
          <w:sz w:val="40"/>
          <w:szCs w:val="40"/>
        </w:rPr>
        <w:t>SERVICIOS Y OBRA PÚBLICA</w:t>
      </w:r>
    </w:p>
    <w:p w14:paraId="117CE12B" w14:textId="77777777" w:rsidR="00EE618B" w:rsidRPr="00E414EC" w:rsidRDefault="00EE618B" w:rsidP="00D34D61">
      <w:pPr>
        <w:spacing w:line="360" w:lineRule="auto"/>
        <w:jc w:val="center"/>
        <w:rPr>
          <w:rFonts w:ascii="Arial" w:hAnsi="Arial" w:cs="Arial"/>
          <w:b/>
          <w:sz w:val="40"/>
          <w:szCs w:val="40"/>
        </w:rPr>
      </w:pPr>
    </w:p>
    <w:p w14:paraId="7ED6DF9F" w14:textId="77777777" w:rsidR="00EE618B" w:rsidRPr="00E414EC" w:rsidRDefault="00EE618B" w:rsidP="00D34D61">
      <w:pPr>
        <w:spacing w:line="360" w:lineRule="auto"/>
        <w:jc w:val="center"/>
        <w:rPr>
          <w:rFonts w:ascii="Arial" w:hAnsi="Arial" w:cs="Arial"/>
          <w:b/>
          <w:sz w:val="40"/>
          <w:szCs w:val="40"/>
        </w:rPr>
      </w:pPr>
      <w:r w:rsidRPr="00E414EC">
        <w:rPr>
          <w:rFonts w:ascii="Arial" w:hAnsi="Arial" w:cs="Arial"/>
          <w:b/>
          <w:sz w:val="40"/>
          <w:szCs w:val="40"/>
        </w:rPr>
        <w:t>DIRECCIÓN GENERAL DE MANTENIMIENTO Y SERVICIOS GENERALES</w:t>
      </w:r>
    </w:p>
    <w:p w14:paraId="144DCF06" w14:textId="77777777" w:rsidR="00842745" w:rsidRPr="00D34D61" w:rsidRDefault="00842745" w:rsidP="00D34D61">
      <w:pPr>
        <w:tabs>
          <w:tab w:val="left" w:pos="7393"/>
        </w:tabs>
        <w:spacing w:line="360" w:lineRule="auto"/>
        <w:rPr>
          <w:rFonts w:ascii="Arial" w:hAnsi="Arial" w:cs="Arial"/>
          <w:b/>
        </w:rPr>
      </w:pPr>
      <w:r w:rsidRPr="00E414EC">
        <w:rPr>
          <w:rFonts w:ascii="Arial" w:hAnsi="Arial" w:cs="Arial"/>
          <w:b/>
          <w:sz w:val="40"/>
          <w:szCs w:val="40"/>
        </w:rPr>
        <w:tab/>
      </w:r>
    </w:p>
    <w:p w14:paraId="080BE131" w14:textId="77777777" w:rsidR="00842745" w:rsidRPr="00D34D61" w:rsidRDefault="00842745" w:rsidP="00D34D61">
      <w:pPr>
        <w:tabs>
          <w:tab w:val="left" w:pos="7393"/>
        </w:tabs>
        <w:spacing w:line="360" w:lineRule="auto"/>
        <w:rPr>
          <w:rFonts w:ascii="Arial" w:hAnsi="Arial" w:cs="Arial"/>
          <w:b/>
        </w:rPr>
      </w:pPr>
    </w:p>
    <w:p w14:paraId="4ACAB744" w14:textId="77777777" w:rsidR="00842745" w:rsidRPr="00E414EC" w:rsidRDefault="005C440E" w:rsidP="00E414EC">
      <w:pPr>
        <w:ind w:left="1134" w:right="879"/>
        <w:jc w:val="both"/>
        <w:rPr>
          <w:rFonts w:ascii="Arial" w:hAnsi="Arial" w:cs="Arial"/>
          <w:b/>
          <w:color w:val="00863D"/>
          <w:sz w:val="40"/>
          <w:szCs w:val="40"/>
        </w:rPr>
      </w:pPr>
      <w:r w:rsidRPr="00E414EC">
        <w:rPr>
          <w:rFonts w:ascii="Arial" w:hAnsi="Arial" w:cs="Arial"/>
          <w:b/>
          <w:color w:val="00863D"/>
          <w:sz w:val="40"/>
          <w:szCs w:val="40"/>
        </w:rPr>
        <w:t>Lineamiento</w:t>
      </w:r>
      <w:r w:rsidR="006E3B46">
        <w:rPr>
          <w:rFonts w:ascii="Arial" w:hAnsi="Arial" w:cs="Arial"/>
          <w:b/>
          <w:color w:val="00863D"/>
          <w:sz w:val="40"/>
          <w:szCs w:val="40"/>
        </w:rPr>
        <w:t>s</w:t>
      </w:r>
      <w:r w:rsidRPr="00E414EC">
        <w:rPr>
          <w:rFonts w:ascii="Arial" w:hAnsi="Arial" w:cs="Arial"/>
          <w:b/>
          <w:color w:val="00863D"/>
          <w:sz w:val="40"/>
          <w:szCs w:val="40"/>
        </w:rPr>
        <w:t xml:space="preserve"> general</w:t>
      </w:r>
      <w:r w:rsidR="006E3B46">
        <w:rPr>
          <w:rFonts w:ascii="Arial" w:hAnsi="Arial" w:cs="Arial"/>
          <w:b/>
          <w:color w:val="00863D"/>
          <w:sz w:val="40"/>
          <w:szCs w:val="40"/>
        </w:rPr>
        <w:t>es</w:t>
      </w:r>
      <w:r w:rsidRPr="00E414EC">
        <w:rPr>
          <w:rFonts w:ascii="Arial" w:hAnsi="Arial" w:cs="Arial"/>
          <w:b/>
          <w:color w:val="00863D"/>
          <w:sz w:val="40"/>
          <w:szCs w:val="40"/>
        </w:rPr>
        <w:t xml:space="preserve"> para la</w:t>
      </w:r>
      <w:r w:rsidR="0012040C" w:rsidRPr="00E414EC">
        <w:rPr>
          <w:rFonts w:ascii="Arial" w:hAnsi="Arial" w:cs="Arial"/>
          <w:b/>
          <w:color w:val="00863D"/>
          <w:sz w:val="40"/>
          <w:szCs w:val="40"/>
        </w:rPr>
        <w:t xml:space="preserve"> </w:t>
      </w:r>
      <w:r w:rsidR="009E6239" w:rsidRPr="00E414EC">
        <w:rPr>
          <w:rFonts w:ascii="Arial" w:hAnsi="Arial" w:cs="Arial"/>
          <w:b/>
          <w:color w:val="00863D"/>
          <w:sz w:val="40"/>
          <w:szCs w:val="40"/>
        </w:rPr>
        <w:t>asignación</w:t>
      </w:r>
      <w:r w:rsidR="003B52E5" w:rsidRPr="00E414EC">
        <w:rPr>
          <w:rFonts w:ascii="Arial" w:hAnsi="Arial" w:cs="Arial"/>
          <w:b/>
          <w:color w:val="00863D"/>
          <w:sz w:val="40"/>
          <w:szCs w:val="40"/>
        </w:rPr>
        <w:t xml:space="preserve"> temporal</w:t>
      </w:r>
      <w:r w:rsidR="009E6239" w:rsidRPr="00E414EC">
        <w:rPr>
          <w:rFonts w:ascii="Arial" w:hAnsi="Arial" w:cs="Arial"/>
          <w:b/>
          <w:color w:val="00863D"/>
          <w:sz w:val="40"/>
          <w:szCs w:val="40"/>
        </w:rPr>
        <w:t xml:space="preserve"> de espacios en los </w:t>
      </w:r>
      <w:r w:rsidR="00CC61C4" w:rsidRPr="00E414EC">
        <w:rPr>
          <w:rFonts w:ascii="Arial" w:hAnsi="Arial" w:cs="Arial"/>
          <w:b/>
          <w:color w:val="00863D"/>
          <w:sz w:val="40"/>
          <w:szCs w:val="40"/>
        </w:rPr>
        <w:t xml:space="preserve">inmuebles del Tribunal Electoral del Poder Judicial de </w:t>
      </w:r>
      <w:r w:rsidR="0012040C" w:rsidRPr="00E414EC">
        <w:rPr>
          <w:rFonts w:ascii="Arial" w:hAnsi="Arial" w:cs="Arial"/>
          <w:b/>
          <w:color w:val="00863D"/>
          <w:sz w:val="40"/>
          <w:szCs w:val="40"/>
        </w:rPr>
        <w:t xml:space="preserve">la </w:t>
      </w:r>
      <w:r w:rsidR="00CC61C4" w:rsidRPr="00E414EC">
        <w:rPr>
          <w:rFonts w:ascii="Arial" w:hAnsi="Arial" w:cs="Arial"/>
          <w:b/>
          <w:color w:val="00863D"/>
          <w:sz w:val="40"/>
          <w:szCs w:val="40"/>
        </w:rPr>
        <w:t>Federación</w:t>
      </w:r>
    </w:p>
    <w:p w14:paraId="5DE59AD2" w14:textId="77777777" w:rsidR="00842745" w:rsidRPr="00D34D61" w:rsidRDefault="00842745" w:rsidP="00E414EC">
      <w:pPr>
        <w:spacing w:line="360" w:lineRule="auto"/>
        <w:ind w:left="1134" w:right="877"/>
        <w:jc w:val="both"/>
      </w:pPr>
    </w:p>
    <w:p w14:paraId="4C715270" w14:textId="77777777" w:rsidR="00842745" w:rsidRPr="00D34D61" w:rsidRDefault="00842745" w:rsidP="00D34D61">
      <w:pPr>
        <w:spacing w:line="360" w:lineRule="auto"/>
        <w:ind w:left="1134" w:right="877"/>
      </w:pPr>
    </w:p>
    <w:p w14:paraId="32747EF6" w14:textId="77777777" w:rsidR="00842745" w:rsidRPr="00D34D61" w:rsidRDefault="00842745" w:rsidP="00D34D61">
      <w:pPr>
        <w:spacing w:line="360" w:lineRule="auto"/>
        <w:ind w:right="34"/>
        <w:rPr>
          <w:rFonts w:ascii="Arial" w:hAnsi="Arial" w:cs="Arial"/>
          <w:color w:val="00863D"/>
        </w:rPr>
      </w:pPr>
    </w:p>
    <w:p w14:paraId="3A3768E7" w14:textId="77777777" w:rsidR="001A70A5" w:rsidRPr="00683BD5" w:rsidRDefault="00842745" w:rsidP="00683BD5">
      <w:pPr>
        <w:spacing w:after="200" w:line="360" w:lineRule="auto"/>
        <w:rPr>
          <w:rFonts w:ascii="Arial" w:eastAsia="Times New Roman" w:hAnsi="Arial" w:cs="Arial"/>
          <w:b/>
          <w:color w:val="000000" w:themeColor="text1"/>
          <w:sz w:val="2"/>
        </w:rPr>
      </w:pPr>
      <w:r w:rsidRPr="00D34D61">
        <w:rPr>
          <w:rFonts w:ascii="Arial" w:hAnsi="Arial" w:cs="Arial"/>
          <w:color w:val="00863D"/>
        </w:rPr>
        <w:br w:type="page"/>
      </w:r>
    </w:p>
    <w:tbl>
      <w:tblPr>
        <w:tblStyle w:val="Tablaconcuadrcula"/>
        <w:tblpPr w:leftFromText="141" w:rightFromText="141" w:vertAnchor="text" w:horzAnchor="margin" w:tblpXSpec="center"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7933"/>
        <w:gridCol w:w="784"/>
      </w:tblGrid>
      <w:tr w:rsidR="009227E7" w:rsidRPr="009227E7" w14:paraId="49FFCB35" w14:textId="77777777" w:rsidTr="007A3CFC">
        <w:trPr>
          <w:trHeight w:val="496"/>
        </w:trPr>
        <w:tc>
          <w:tcPr>
            <w:tcW w:w="222" w:type="dxa"/>
          </w:tcPr>
          <w:p w14:paraId="7AC02EF8" w14:textId="77777777" w:rsidR="00252763" w:rsidRPr="009227E7" w:rsidRDefault="00252763" w:rsidP="00683BD5">
            <w:pPr>
              <w:spacing w:line="276" w:lineRule="auto"/>
              <w:ind w:right="34"/>
              <w:rPr>
                <w:rFonts w:ascii="Arial" w:hAnsi="Arial" w:cs="Arial"/>
                <w:bCs/>
                <w:noProof/>
              </w:rPr>
            </w:pPr>
          </w:p>
        </w:tc>
        <w:tc>
          <w:tcPr>
            <w:tcW w:w="222" w:type="dxa"/>
          </w:tcPr>
          <w:p w14:paraId="39D6E41E" w14:textId="77777777" w:rsidR="00252763" w:rsidRPr="009227E7" w:rsidRDefault="00252763" w:rsidP="00683BD5">
            <w:pPr>
              <w:spacing w:line="276" w:lineRule="auto"/>
              <w:ind w:right="34"/>
              <w:rPr>
                <w:rFonts w:ascii="Arial" w:hAnsi="Arial" w:cs="Arial"/>
                <w:bCs/>
                <w:noProof/>
              </w:rPr>
            </w:pPr>
          </w:p>
        </w:tc>
        <w:tc>
          <w:tcPr>
            <w:tcW w:w="7931" w:type="dxa"/>
          </w:tcPr>
          <w:p w14:paraId="03FA2ED7" w14:textId="77777777" w:rsidR="00252763" w:rsidRPr="009227E7" w:rsidRDefault="00252763" w:rsidP="00683BD5">
            <w:pPr>
              <w:spacing w:line="276" w:lineRule="auto"/>
              <w:ind w:right="34"/>
              <w:rPr>
                <w:rFonts w:ascii="Arial" w:hAnsi="Arial" w:cs="Arial"/>
              </w:rPr>
            </w:pPr>
            <w:r w:rsidRPr="009227E7">
              <w:rPr>
                <w:rFonts w:ascii="Arial" w:hAnsi="Arial" w:cs="Arial"/>
                <w:b/>
                <w:bCs/>
                <w:noProof/>
              </w:rPr>
              <w:t>Presentación</w:t>
            </w:r>
            <w:r w:rsidRPr="009227E7">
              <w:rPr>
                <w:rFonts w:ascii="Arial" w:hAnsi="Arial" w:cs="Arial"/>
                <w:bCs/>
                <w:noProof/>
              </w:rPr>
              <w:t>…………………………………………………………………..</w:t>
            </w:r>
          </w:p>
        </w:tc>
        <w:tc>
          <w:tcPr>
            <w:tcW w:w="784" w:type="dxa"/>
          </w:tcPr>
          <w:p w14:paraId="2FE39CB6" w14:textId="77777777" w:rsidR="00252763" w:rsidRPr="009227E7" w:rsidRDefault="00BF1EC6" w:rsidP="00683BD5">
            <w:pPr>
              <w:spacing w:line="276" w:lineRule="auto"/>
              <w:ind w:right="34"/>
              <w:jc w:val="center"/>
              <w:rPr>
                <w:rFonts w:ascii="Arial" w:hAnsi="Arial" w:cs="Arial"/>
              </w:rPr>
            </w:pPr>
            <w:r w:rsidRPr="009227E7">
              <w:rPr>
                <w:rFonts w:ascii="Arial" w:hAnsi="Arial" w:cs="Arial"/>
              </w:rPr>
              <w:t>3</w:t>
            </w:r>
          </w:p>
        </w:tc>
      </w:tr>
      <w:tr w:rsidR="009227E7" w:rsidRPr="009227E7" w14:paraId="28C45F85" w14:textId="77777777" w:rsidTr="007A3CFC">
        <w:trPr>
          <w:trHeight w:val="546"/>
        </w:trPr>
        <w:tc>
          <w:tcPr>
            <w:tcW w:w="222" w:type="dxa"/>
          </w:tcPr>
          <w:p w14:paraId="752388F7" w14:textId="77777777" w:rsidR="00252763" w:rsidRPr="009227E7" w:rsidRDefault="00252763" w:rsidP="00683BD5">
            <w:pPr>
              <w:spacing w:line="276" w:lineRule="auto"/>
              <w:ind w:right="34"/>
              <w:rPr>
                <w:rFonts w:ascii="Arial" w:hAnsi="Arial" w:cs="Arial"/>
                <w:bCs/>
                <w:noProof/>
              </w:rPr>
            </w:pPr>
          </w:p>
        </w:tc>
        <w:tc>
          <w:tcPr>
            <w:tcW w:w="222" w:type="dxa"/>
          </w:tcPr>
          <w:p w14:paraId="6F4A6E54" w14:textId="77777777" w:rsidR="00252763" w:rsidRPr="009227E7" w:rsidRDefault="00252763" w:rsidP="00683BD5">
            <w:pPr>
              <w:spacing w:line="276" w:lineRule="auto"/>
              <w:ind w:right="34"/>
              <w:rPr>
                <w:rFonts w:ascii="Arial" w:hAnsi="Arial" w:cs="Arial"/>
                <w:bCs/>
                <w:noProof/>
              </w:rPr>
            </w:pPr>
          </w:p>
        </w:tc>
        <w:tc>
          <w:tcPr>
            <w:tcW w:w="7931" w:type="dxa"/>
          </w:tcPr>
          <w:p w14:paraId="15777D6F" w14:textId="77777777" w:rsidR="00252763" w:rsidRPr="009227E7" w:rsidRDefault="00252763" w:rsidP="00683BD5">
            <w:pPr>
              <w:spacing w:line="276" w:lineRule="auto"/>
              <w:ind w:right="34"/>
              <w:rPr>
                <w:rFonts w:ascii="Arial" w:hAnsi="Arial" w:cs="Arial"/>
              </w:rPr>
            </w:pPr>
            <w:r w:rsidRPr="009227E7">
              <w:rPr>
                <w:rFonts w:ascii="Arial" w:hAnsi="Arial" w:cs="Arial"/>
                <w:b/>
                <w:bCs/>
                <w:noProof/>
              </w:rPr>
              <w:t>Objetivo</w:t>
            </w:r>
            <w:r w:rsidRPr="009227E7">
              <w:rPr>
                <w:rFonts w:ascii="Arial" w:hAnsi="Arial" w:cs="Arial"/>
                <w:bCs/>
                <w:noProof/>
              </w:rPr>
              <w:t>………………………………………………………………………..</w:t>
            </w:r>
          </w:p>
        </w:tc>
        <w:tc>
          <w:tcPr>
            <w:tcW w:w="784" w:type="dxa"/>
          </w:tcPr>
          <w:p w14:paraId="2413DAFA" w14:textId="77777777" w:rsidR="00252763" w:rsidRPr="009227E7" w:rsidRDefault="00BF1EC6" w:rsidP="00683BD5">
            <w:pPr>
              <w:spacing w:line="276" w:lineRule="auto"/>
              <w:ind w:right="34"/>
              <w:jc w:val="center"/>
              <w:rPr>
                <w:rFonts w:ascii="Arial" w:hAnsi="Arial" w:cs="Arial"/>
              </w:rPr>
            </w:pPr>
            <w:r w:rsidRPr="009227E7">
              <w:rPr>
                <w:rFonts w:ascii="Arial" w:hAnsi="Arial" w:cs="Arial"/>
              </w:rPr>
              <w:t>4</w:t>
            </w:r>
          </w:p>
        </w:tc>
      </w:tr>
      <w:tr w:rsidR="009227E7" w:rsidRPr="009227E7" w14:paraId="7FC27456" w14:textId="77777777" w:rsidTr="007A3CFC">
        <w:trPr>
          <w:trHeight w:val="554"/>
        </w:trPr>
        <w:tc>
          <w:tcPr>
            <w:tcW w:w="222" w:type="dxa"/>
          </w:tcPr>
          <w:p w14:paraId="10913BB9" w14:textId="77777777" w:rsidR="00252763" w:rsidRPr="009227E7" w:rsidRDefault="00252763" w:rsidP="00683BD5">
            <w:pPr>
              <w:spacing w:line="276" w:lineRule="auto"/>
              <w:ind w:right="34"/>
              <w:rPr>
                <w:rFonts w:ascii="Arial" w:hAnsi="Arial" w:cs="Arial"/>
                <w:bCs/>
                <w:noProof/>
              </w:rPr>
            </w:pPr>
          </w:p>
        </w:tc>
        <w:tc>
          <w:tcPr>
            <w:tcW w:w="222" w:type="dxa"/>
          </w:tcPr>
          <w:p w14:paraId="2EACE9D8" w14:textId="77777777" w:rsidR="00252763" w:rsidRPr="009227E7" w:rsidRDefault="00252763" w:rsidP="00683BD5">
            <w:pPr>
              <w:spacing w:line="276" w:lineRule="auto"/>
              <w:ind w:right="34"/>
              <w:rPr>
                <w:rFonts w:ascii="Arial" w:hAnsi="Arial" w:cs="Arial"/>
                <w:bCs/>
                <w:noProof/>
              </w:rPr>
            </w:pPr>
          </w:p>
        </w:tc>
        <w:tc>
          <w:tcPr>
            <w:tcW w:w="7931" w:type="dxa"/>
          </w:tcPr>
          <w:p w14:paraId="3A93E1CE" w14:textId="77777777" w:rsidR="00252763" w:rsidRPr="009227E7" w:rsidRDefault="00252763" w:rsidP="00683BD5">
            <w:pPr>
              <w:spacing w:line="276" w:lineRule="auto"/>
              <w:ind w:right="34"/>
              <w:rPr>
                <w:rFonts w:ascii="Arial" w:hAnsi="Arial" w:cs="Arial"/>
              </w:rPr>
            </w:pPr>
            <w:r w:rsidRPr="009227E7">
              <w:rPr>
                <w:rFonts w:ascii="Arial" w:hAnsi="Arial" w:cs="Arial"/>
                <w:b/>
                <w:bCs/>
                <w:noProof/>
              </w:rPr>
              <w:t>Marco Normativo</w:t>
            </w:r>
            <w:r w:rsidRPr="009227E7">
              <w:rPr>
                <w:rFonts w:ascii="Arial" w:hAnsi="Arial" w:cs="Arial"/>
                <w:bCs/>
                <w:noProof/>
              </w:rPr>
              <w:t>……………………………………………………………..</w:t>
            </w:r>
          </w:p>
        </w:tc>
        <w:tc>
          <w:tcPr>
            <w:tcW w:w="784" w:type="dxa"/>
          </w:tcPr>
          <w:p w14:paraId="564A699C" w14:textId="77777777" w:rsidR="00252763" w:rsidRPr="009227E7" w:rsidRDefault="00BF1EC6" w:rsidP="00683BD5">
            <w:pPr>
              <w:spacing w:line="276" w:lineRule="auto"/>
              <w:ind w:right="34"/>
              <w:jc w:val="center"/>
              <w:rPr>
                <w:rFonts w:ascii="Arial" w:hAnsi="Arial" w:cs="Arial"/>
              </w:rPr>
            </w:pPr>
            <w:r w:rsidRPr="009227E7">
              <w:rPr>
                <w:rFonts w:ascii="Arial" w:hAnsi="Arial" w:cs="Arial"/>
              </w:rPr>
              <w:t>5</w:t>
            </w:r>
          </w:p>
        </w:tc>
      </w:tr>
      <w:tr w:rsidR="009227E7" w:rsidRPr="009227E7" w14:paraId="0FE138C7" w14:textId="77777777" w:rsidTr="007A3CFC">
        <w:trPr>
          <w:trHeight w:val="711"/>
        </w:trPr>
        <w:tc>
          <w:tcPr>
            <w:tcW w:w="222" w:type="dxa"/>
          </w:tcPr>
          <w:p w14:paraId="61F6124F" w14:textId="77777777" w:rsidR="00252763" w:rsidRPr="009227E7" w:rsidRDefault="00252763" w:rsidP="00683BD5">
            <w:pPr>
              <w:spacing w:line="276" w:lineRule="auto"/>
              <w:ind w:right="34"/>
              <w:rPr>
                <w:rFonts w:ascii="Arial" w:hAnsi="Arial" w:cs="Arial"/>
                <w:bCs/>
                <w:noProof/>
              </w:rPr>
            </w:pPr>
          </w:p>
        </w:tc>
        <w:tc>
          <w:tcPr>
            <w:tcW w:w="222" w:type="dxa"/>
          </w:tcPr>
          <w:p w14:paraId="38293F56" w14:textId="77777777" w:rsidR="00252763" w:rsidRPr="009227E7" w:rsidRDefault="00252763" w:rsidP="00683BD5">
            <w:pPr>
              <w:spacing w:line="276" w:lineRule="auto"/>
              <w:ind w:right="34"/>
              <w:rPr>
                <w:rFonts w:ascii="Arial" w:hAnsi="Arial" w:cs="Arial"/>
                <w:bCs/>
                <w:noProof/>
              </w:rPr>
            </w:pPr>
          </w:p>
        </w:tc>
        <w:tc>
          <w:tcPr>
            <w:tcW w:w="7931" w:type="dxa"/>
          </w:tcPr>
          <w:p w14:paraId="216F8988" w14:textId="77777777" w:rsidR="00252763" w:rsidRPr="009227E7" w:rsidRDefault="00252763" w:rsidP="00683BD5">
            <w:pPr>
              <w:spacing w:line="276" w:lineRule="auto"/>
              <w:ind w:right="34"/>
              <w:rPr>
                <w:rFonts w:ascii="Arial" w:hAnsi="Arial" w:cs="Arial"/>
                <w:bCs/>
                <w:noProof/>
              </w:rPr>
            </w:pPr>
            <w:r w:rsidRPr="009227E7">
              <w:rPr>
                <w:rFonts w:ascii="Arial" w:hAnsi="Arial" w:cs="Arial"/>
                <w:b/>
                <w:bCs/>
                <w:noProof/>
              </w:rPr>
              <w:t>Titulo I</w:t>
            </w:r>
            <w:r w:rsidRPr="009227E7">
              <w:rPr>
                <w:rFonts w:ascii="Arial" w:hAnsi="Arial" w:cs="Arial"/>
                <w:bCs/>
                <w:noProof/>
              </w:rPr>
              <w:t xml:space="preserve"> </w:t>
            </w:r>
          </w:p>
          <w:p w14:paraId="4EFBDE3A" w14:textId="77777777" w:rsidR="00252763" w:rsidRPr="009227E7" w:rsidRDefault="00252763" w:rsidP="00683BD5">
            <w:pPr>
              <w:spacing w:line="276" w:lineRule="auto"/>
              <w:ind w:right="34"/>
              <w:rPr>
                <w:rFonts w:ascii="Arial" w:hAnsi="Arial" w:cs="Arial"/>
              </w:rPr>
            </w:pPr>
            <w:r w:rsidRPr="009227E7">
              <w:rPr>
                <w:rFonts w:ascii="Arial" w:hAnsi="Arial" w:cs="Arial"/>
                <w:bCs/>
                <w:noProof/>
              </w:rPr>
              <w:t>Disposiciones Generales y Glosario….……………………………...…….</w:t>
            </w:r>
            <w:r w:rsidR="00541E4D" w:rsidRPr="009227E7">
              <w:rPr>
                <w:rFonts w:ascii="Arial" w:hAnsi="Arial" w:cs="Arial"/>
                <w:bCs/>
                <w:noProof/>
              </w:rPr>
              <w:t>..</w:t>
            </w:r>
          </w:p>
        </w:tc>
        <w:tc>
          <w:tcPr>
            <w:tcW w:w="784" w:type="dxa"/>
          </w:tcPr>
          <w:p w14:paraId="2F893D46" w14:textId="77777777" w:rsidR="00252763" w:rsidRPr="009227E7" w:rsidRDefault="00252763" w:rsidP="00683BD5">
            <w:pPr>
              <w:spacing w:line="276" w:lineRule="auto"/>
              <w:ind w:right="34"/>
              <w:jc w:val="center"/>
              <w:rPr>
                <w:rFonts w:ascii="Arial" w:hAnsi="Arial" w:cs="Arial"/>
              </w:rPr>
            </w:pPr>
          </w:p>
          <w:p w14:paraId="3F0076FA" w14:textId="77777777" w:rsidR="00252763" w:rsidRPr="009227E7" w:rsidRDefault="00BF1EC6" w:rsidP="00683BD5">
            <w:pPr>
              <w:spacing w:line="276" w:lineRule="auto"/>
              <w:ind w:right="34"/>
              <w:jc w:val="center"/>
              <w:rPr>
                <w:rFonts w:ascii="Arial" w:hAnsi="Arial" w:cs="Arial"/>
              </w:rPr>
            </w:pPr>
            <w:r w:rsidRPr="009227E7">
              <w:rPr>
                <w:rFonts w:ascii="Arial" w:hAnsi="Arial" w:cs="Arial"/>
              </w:rPr>
              <w:t>6</w:t>
            </w:r>
          </w:p>
        </w:tc>
      </w:tr>
      <w:tr w:rsidR="009227E7" w:rsidRPr="009227E7" w14:paraId="72C5E36A" w14:textId="77777777" w:rsidTr="007A3CFC">
        <w:trPr>
          <w:trHeight w:val="711"/>
        </w:trPr>
        <w:tc>
          <w:tcPr>
            <w:tcW w:w="222" w:type="dxa"/>
          </w:tcPr>
          <w:p w14:paraId="4E4BE99B" w14:textId="77777777" w:rsidR="00252763" w:rsidRPr="009227E7" w:rsidRDefault="00252763" w:rsidP="00683BD5">
            <w:pPr>
              <w:spacing w:line="276" w:lineRule="auto"/>
              <w:ind w:right="34"/>
              <w:rPr>
                <w:rFonts w:ascii="Arial" w:hAnsi="Arial" w:cs="Arial"/>
                <w:bCs/>
                <w:noProof/>
              </w:rPr>
            </w:pPr>
          </w:p>
        </w:tc>
        <w:tc>
          <w:tcPr>
            <w:tcW w:w="222" w:type="dxa"/>
          </w:tcPr>
          <w:p w14:paraId="514DCBCE" w14:textId="77777777" w:rsidR="00252763" w:rsidRPr="009227E7" w:rsidRDefault="00252763" w:rsidP="00683BD5">
            <w:pPr>
              <w:spacing w:line="276" w:lineRule="auto"/>
              <w:ind w:right="34"/>
              <w:rPr>
                <w:rFonts w:ascii="Arial" w:hAnsi="Arial" w:cs="Arial"/>
                <w:bCs/>
                <w:noProof/>
              </w:rPr>
            </w:pPr>
          </w:p>
        </w:tc>
        <w:tc>
          <w:tcPr>
            <w:tcW w:w="7931" w:type="dxa"/>
          </w:tcPr>
          <w:p w14:paraId="30907847" w14:textId="77777777" w:rsidR="00252763" w:rsidRPr="009227E7" w:rsidRDefault="00252763" w:rsidP="00683BD5">
            <w:pPr>
              <w:spacing w:line="276" w:lineRule="auto"/>
              <w:ind w:right="34"/>
              <w:rPr>
                <w:rFonts w:ascii="Arial" w:hAnsi="Arial" w:cs="Arial"/>
                <w:b/>
                <w:bCs/>
                <w:noProof/>
              </w:rPr>
            </w:pPr>
            <w:r w:rsidRPr="009227E7">
              <w:rPr>
                <w:rFonts w:ascii="Arial" w:hAnsi="Arial" w:cs="Arial"/>
                <w:b/>
                <w:bCs/>
                <w:noProof/>
              </w:rPr>
              <w:t>Titulo II</w:t>
            </w:r>
          </w:p>
          <w:p w14:paraId="3162F87C" w14:textId="67476631" w:rsidR="00252763" w:rsidRPr="009227E7" w:rsidRDefault="005E53C7" w:rsidP="00683BD5">
            <w:pPr>
              <w:spacing w:line="276" w:lineRule="auto"/>
              <w:ind w:right="34"/>
              <w:rPr>
                <w:rFonts w:ascii="Arial" w:hAnsi="Arial" w:cs="Arial"/>
                <w:bCs/>
                <w:noProof/>
              </w:rPr>
            </w:pPr>
            <w:r w:rsidRPr="009227E7">
              <w:rPr>
                <w:rFonts w:ascii="Arial" w:hAnsi="Arial" w:cs="Arial"/>
                <w:bCs/>
                <w:noProof/>
              </w:rPr>
              <w:t>Autorización para la</w:t>
            </w:r>
            <w:r w:rsidR="00FE24BA" w:rsidRPr="009227E7">
              <w:rPr>
                <w:rFonts w:ascii="Arial" w:hAnsi="Arial" w:cs="Arial"/>
                <w:bCs/>
                <w:noProof/>
              </w:rPr>
              <w:t xml:space="preserve"> asignación de espacios para </w:t>
            </w:r>
            <w:r w:rsidR="00A038EB">
              <w:rPr>
                <w:rFonts w:ascii="Arial" w:hAnsi="Arial" w:cs="Arial"/>
                <w:bCs/>
                <w:noProof/>
              </w:rPr>
              <w:t>s</w:t>
            </w:r>
            <w:r w:rsidR="008666C8">
              <w:rPr>
                <w:rFonts w:ascii="Arial" w:hAnsi="Arial" w:cs="Arial"/>
                <w:bCs/>
                <w:noProof/>
              </w:rPr>
              <w:t xml:space="preserve">ervicios </w:t>
            </w:r>
            <w:r w:rsidR="00A038EB">
              <w:rPr>
                <w:rFonts w:ascii="Arial" w:hAnsi="Arial" w:cs="Arial"/>
                <w:bCs/>
                <w:noProof/>
              </w:rPr>
              <w:t>b</w:t>
            </w:r>
            <w:r w:rsidR="008666C8">
              <w:rPr>
                <w:rFonts w:ascii="Arial" w:hAnsi="Arial" w:cs="Arial"/>
                <w:bCs/>
                <w:noProof/>
              </w:rPr>
              <w:t>ancarios</w:t>
            </w:r>
            <w:r w:rsidR="00F861CE">
              <w:rPr>
                <w:rFonts w:ascii="Arial" w:hAnsi="Arial" w:cs="Arial"/>
                <w:bCs/>
                <w:noProof/>
              </w:rPr>
              <w:t>,</w:t>
            </w:r>
            <w:r w:rsidR="008666C8">
              <w:rPr>
                <w:rFonts w:ascii="Arial" w:hAnsi="Arial" w:cs="Arial"/>
                <w:bCs/>
                <w:noProof/>
              </w:rPr>
              <w:t xml:space="preserve"> </w:t>
            </w:r>
            <w:r w:rsidR="00A038EB">
              <w:rPr>
                <w:rFonts w:ascii="Arial" w:hAnsi="Arial" w:cs="Arial"/>
                <w:bCs/>
                <w:noProof/>
              </w:rPr>
              <w:t>s</w:t>
            </w:r>
            <w:r w:rsidR="00252763" w:rsidRPr="009227E7">
              <w:rPr>
                <w:rFonts w:ascii="Arial" w:hAnsi="Arial" w:cs="Arial"/>
                <w:bCs/>
                <w:noProof/>
              </w:rPr>
              <w:t xml:space="preserve">ucursales y </w:t>
            </w:r>
            <w:r w:rsidR="00A038EB">
              <w:rPr>
                <w:rFonts w:ascii="Arial" w:hAnsi="Arial" w:cs="Arial"/>
                <w:bCs/>
                <w:noProof/>
              </w:rPr>
              <w:t>c</w:t>
            </w:r>
            <w:r w:rsidR="00252763" w:rsidRPr="009227E7">
              <w:rPr>
                <w:rFonts w:ascii="Arial" w:hAnsi="Arial" w:cs="Arial"/>
                <w:bCs/>
                <w:noProof/>
              </w:rPr>
              <w:t>ajeros</w:t>
            </w:r>
            <w:r w:rsidR="008666C8">
              <w:rPr>
                <w:rFonts w:ascii="Arial" w:hAnsi="Arial" w:cs="Arial"/>
                <w:bCs/>
                <w:noProof/>
              </w:rPr>
              <w:t xml:space="preserve">  </w:t>
            </w:r>
            <w:r w:rsidR="00F861CE">
              <w:rPr>
                <w:rFonts w:ascii="Arial" w:hAnsi="Arial" w:cs="Arial"/>
                <w:bCs/>
                <w:noProof/>
              </w:rPr>
              <w:t>…</w:t>
            </w:r>
            <w:r w:rsidR="00252763" w:rsidRPr="009227E7">
              <w:rPr>
                <w:rFonts w:ascii="Arial" w:hAnsi="Arial" w:cs="Arial"/>
                <w:bCs/>
                <w:noProof/>
              </w:rPr>
              <w:t>…………</w:t>
            </w:r>
            <w:r w:rsidR="00541E4D" w:rsidRPr="009227E7">
              <w:rPr>
                <w:rFonts w:ascii="Arial" w:hAnsi="Arial" w:cs="Arial"/>
                <w:bCs/>
                <w:noProof/>
              </w:rPr>
              <w:t>………………...</w:t>
            </w:r>
            <w:r w:rsidR="00FE24BA" w:rsidRPr="009227E7">
              <w:rPr>
                <w:rFonts w:ascii="Arial" w:hAnsi="Arial" w:cs="Arial"/>
                <w:bCs/>
                <w:noProof/>
              </w:rPr>
              <w:t>....................................</w:t>
            </w:r>
          </w:p>
        </w:tc>
        <w:tc>
          <w:tcPr>
            <w:tcW w:w="784" w:type="dxa"/>
          </w:tcPr>
          <w:p w14:paraId="3CE38BD5" w14:textId="77777777" w:rsidR="00252763" w:rsidRPr="009227E7" w:rsidRDefault="00252763" w:rsidP="00683BD5">
            <w:pPr>
              <w:spacing w:line="276" w:lineRule="auto"/>
              <w:ind w:right="34"/>
              <w:jc w:val="center"/>
              <w:rPr>
                <w:rFonts w:ascii="Arial" w:hAnsi="Arial" w:cs="Arial"/>
              </w:rPr>
            </w:pPr>
          </w:p>
          <w:p w14:paraId="00783B9B" w14:textId="77777777" w:rsidR="00FE24BA" w:rsidRPr="009227E7" w:rsidRDefault="00FE24BA" w:rsidP="00683BD5">
            <w:pPr>
              <w:spacing w:line="276" w:lineRule="auto"/>
              <w:ind w:right="34"/>
              <w:jc w:val="center"/>
              <w:rPr>
                <w:rFonts w:ascii="Arial" w:hAnsi="Arial" w:cs="Arial"/>
              </w:rPr>
            </w:pPr>
          </w:p>
          <w:p w14:paraId="1F9358E4" w14:textId="77777777" w:rsidR="00252763" w:rsidRPr="009227E7" w:rsidRDefault="00BF1EC6" w:rsidP="00683BD5">
            <w:pPr>
              <w:spacing w:line="276" w:lineRule="auto"/>
              <w:ind w:right="34"/>
              <w:jc w:val="center"/>
              <w:rPr>
                <w:rFonts w:ascii="Arial" w:hAnsi="Arial" w:cs="Arial"/>
              </w:rPr>
            </w:pPr>
            <w:r w:rsidRPr="009227E7">
              <w:rPr>
                <w:rFonts w:ascii="Arial" w:hAnsi="Arial" w:cs="Arial"/>
              </w:rPr>
              <w:t>9</w:t>
            </w:r>
          </w:p>
        </w:tc>
      </w:tr>
      <w:tr w:rsidR="009227E7" w:rsidRPr="009227E7" w14:paraId="1E6CC208" w14:textId="77777777" w:rsidTr="007A3CFC">
        <w:trPr>
          <w:trHeight w:val="683"/>
        </w:trPr>
        <w:tc>
          <w:tcPr>
            <w:tcW w:w="222" w:type="dxa"/>
          </w:tcPr>
          <w:p w14:paraId="2CB254E1" w14:textId="77777777" w:rsidR="00252763" w:rsidRPr="009227E7" w:rsidRDefault="00252763" w:rsidP="00683BD5">
            <w:pPr>
              <w:spacing w:line="276" w:lineRule="auto"/>
              <w:ind w:right="34"/>
              <w:rPr>
                <w:rFonts w:ascii="Arial" w:hAnsi="Arial" w:cs="Arial"/>
                <w:bCs/>
                <w:noProof/>
              </w:rPr>
            </w:pPr>
          </w:p>
        </w:tc>
        <w:tc>
          <w:tcPr>
            <w:tcW w:w="222" w:type="dxa"/>
          </w:tcPr>
          <w:p w14:paraId="506F053E" w14:textId="77777777" w:rsidR="00252763" w:rsidRPr="009227E7" w:rsidRDefault="00252763" w:rsidP="00683BD5">
            <w:pPr>
              <w:spacing w:line="276" w:lineRule="auto"/>
              <w:ind w:right="34"/>
              <w:rPr>
                <w:rFonts w:ascii="Arial" w:hAnsi="Arial" w:cs="Arial"/>
                <w:bCs/>
                <w:noProof/>
              </w:rPr>
            </w:pPr>
          </w:p>
        </w:tc>
        <w:tc>
          <w:tcPr>
            <w:tcW w:w="7931" w:type="dxa"/>
          </w:tcPr>
          <w:p w14:paraId="4E28FCA1" w14:textId="77777777" w:rsidR="00252763" w:rsidRPr="009227E7" w:rsidRDefault="00252763" w:rsidP="00683BD5">
            <w:pPr>
              <w:spacing w:line="276" w:lineRule="auto"/>
              <w:ind w:right="34"/>
              <w:rPr>
                <w:rFonts w:ascii="Arial" w:hAnsi="Arial" w:cs="Arial"/>
                <w:b/>
                <w:bCs/>
                <w:noProof/>
              </w:rPr>
            </w:pPr>
            <w:r w:rsidRPr="009227E7">
              <w:rPr>
                <w:rFonts w:ascii="Arial" w:hAnsi="Arial" w:cs="Arial"/>
                <w:b/>
                <w:bCs/>
                <w:noProof/>
              </w:rPr>
              <w:t>Titulo III</w:t>
            </w:r>
          </w:p>
          <w:p w14:paraId="157095EA" w14:textId="38F0FB22" w:rsidR="00252763" w:rsidRPr="009227E7" w:rsidRDefault="00FE24BA" w:rsidP="007A3CFC">
            <w:pPr>
              <w:spacing w:line="276" w:lineRule="auto"/>
              <w:ind w:right="34"/>
              <w:jc w:val="both"/>
              <w:rPr>
                <w:rFonts w:ascii="Arial" w:hAnsi="Arial" w:cs="Arial"/>
                <w:b/>
                <w:bCs/>
                <w:noProof/>
              </w:rPr>
            </w:pPr>
            <w:r w:rsidRPr="009227E7">
              <w:rPr>
                <w:rFonts w:ascii="Arial" w:hAnsi="Arial" w:cs="Arial"/>
                <w:bCs/>
                <w:noProof/>
              </w:rPr>
              <w:t xml:space="preserve">Autorización para la asignación de espacios para el </w:t>
            </w:r>
            <w:r w:rsidR="00A038EB" w:rsidRPr="009227E7">
              <w:rPr>
                <w:rFonts w:ascii="Arial" w:hAnsi="Arial" w:cs="Arial"/>
              </w:rPr>
              <w:t>servicio</w:t>
            </w:r>
            <w:r w:rsidR="00252763" w:rsidRPr="009227E7">
              <w:rPr>
                <w:rFonts w:ascii="Arial" w:hAnsi="Arial" w:cs="Arial"/>
              </w:rPr>
              <w:t xml:space="preserve"> de comedor</w:t>
            </w:r>
            <w:r w:rsidRPr="009227E7">
              <w:rPr>
                <w:rFonts w:ascii="Arial" w:hAnsi="Arial" w:cs="Arial"/>
              </w:rPr>
              <w:t>…………………………………………………………………………</w:t>
            </w:r>
          </w:p>
        </w:tc>
        <w:tc>
          <w:tcPr>
            <w:tcW w:w="784" w:type="dxa"/>
          </w:tcPr>
          <w:p w14:paraId="1B33FB4A" w14:textId="77777777" w:rsidR="00252763" w:rsidRPr="009227E7" w:rsidRDefault="00252763" w:rsidP="00683BD5">
            <w:pPr>
              <w:spacing w:line="276" w:lineRule="auto"/>
              <w:ind w:right="34"/>
              <w:jc w:val="center"/>
              <w:rPr>
                <w:rFonts w:ascii="Arial" w:hAnsi="Arial" w:cs="Arial"/>
              </w:rPr>
            </w:pPr>
          </w:p>
          <w:p w14:paraId="343C1216" w14:textId="77777777" w:rsidR="00FE24BA" w:rsidRPr="009227E7" w:rsidRDefault="00FE24BA" w:rsidP="00683BD5">
            <w:pPr>
              <w:spacing w:line="276" w:lineRule="auto"/>
              <w:ind w:right="34"/>
              <w:jc w:val="center"/>
              <w:rPr>
                <w:rFonts w:ascii="Arial" w:hAnsi="Arial" w:cs="Arial"/>
              </w:rPr>
            </w:pPr>
          </w:p>
          <w:p w14:paraId="7F8EA56A" w14:textId="77777777" w:rsidR="00252763" w:rsidRPr="009227E7" w:rsidRDefault="00252763" w:rsidP="00683BD5">
            <w:pPr>
              <w:spacing w:line="276" w:lineRule="auto"/>
              <w:ind w:right="34"/>
              <w:jc w:val="center"/>
              <w:rPr>
                <w:rFonts w:ascii="Arial" w:hAnsi="Arial" w:cs="Arial"/>
              </w:rPr>
            </w:pPr>
            <w:r w:rsidRPr="009227E7">
              <w:rPr>
                <w:rFonts w:ascii="Arial" w:hAnsi="Arial" w:cs="Arial"/>
              </w:rPr>
              <w:t>1</w:t>
            </w:r>
            <w:r w:rsidR="00BF1EC6" w:rsidRPr="009227E7">
              <w:rPr>
                <w:rFonts w:ascii="Arial" w:hAnsi="Arial" w:cs="Arial"/>
              </w:rPr>
              <w:t>1</w:t>
            </w:r>
          </w:p>
        </w:tc>
      </w:tr>
      <w:tr w:rsidR="009227E7" w:rsidRPr="009227E7" w14:paraId="6DE661AA" w14:textId="77777777" w:rsidTr="007A3CFC">
        <w:trPr>
          <w:trHeight w:val="1672"/>
        </w:trPr>
        <w:tc>
          <w:tcPr>
            <w:tcW w:w="222" w:type="dxa"/>
          </w:tcPr>
          <w:p w14:paraId="4D5C5D62" w14:textId="77777777" w:rsidR="00252763" w:rsidRPr="009227E7" w:rsidRDefault="00252763" w:rsidP="00683BD5">
            <w:pPr>
              <w:spacing w:line="276" w:lineRule="auto"/>
              <w:ind w:right="34"/>
              <w:rPr>
                <w:rFonts w:ascii="Arial" w:hAnsi="Arial" w:cs="Arial"/>
                <w:bCs/>
                <w:noProof/>
              </w:rPr>
            </w:pPr>
          </w:p>
        </w:tc>
        <w:tc>
          <w:tcPr>
            <w:tcW w:w="222" w:type="dxa"/>
          </w:tcPr>
          <w:p w14:paraId="6B776672" w14:textId="77777777" w:rsidR="00252763" w:rsidRPr="009227E7" w:rsidRDefault="00252763" w:rsidP="00683BD5">
            <w:pPr>
              <w:spacing w:line="276" w:lineRule="auto"/>
              <w:ind w:right="34"/>
              <w:rPr>
                <w:rFonts w:ascii="Arial" w:hAnsi="Arial" w:cs="Arial"/>
                <w:bCs/>
                <w:noProof/>
              </w:rPr>
            </w:pPr>
          </w:p>
        </w:tc>
        <w:tc>
          <w:tcPr>
            <w:tcW w:w="7931" w:type="dxa"/>
          </w:tcPr>
          <w:p w14:paraId="5EA20831" w14:textId="77777777" w:rsidR="00252763" w:rsidRPr="009227E7" w:rsidRDefault="00252763" w:rsidP="00683BD5">
            <w:pPr>
              <w:spacing w:line="276" w:lineRule="auto"/>
              <w:ind w:right="34"/>
              <w:rPr>
                <w:rFonts w:ascii="Arial" w:hAnsi="Arial" w:cs="Arial"/>
                <w:b/>
                <w:bCs/>
                <w:noProof/>
              </w:rPr>
            </w:pPr>
            <w:r w:rsidRPr="009227E7">
              <w:rPr>
                <w:rFonts w:ascii="Arial" w:hAnsi="Arial" w:cs="Arial"/>
                <w:b/>
                <w:bCs/>
                <w:noProof/>
              </w:rPr>
              <w:t>Titulo IV</w:t>
            </w:r>
          </w:p>
          <w:p w14:paraId="0921257B" w14:textId="0D2D21D6" w:rsidR="00252763" w:rsidRPr="009227E7" w:rsidRDefault="00FE24BA" w:rsidP="00A04008">
            <w:pPr>
              <w:spacing w:line="276" w:lineRule="auto"/>
              <w:ind w:right="34"/>
              <w:jc w:val="both"/>
              <w:rPr>
                <w:rFonts w:ascii="Arial" w:hAnsi="Arial" w:cs="Arial"/>
                <w:bCs/>
                <w:noProof/>
              </w:rPr>
            </w:pPr>
            <w:r w:rsidRPr="009227E7">
              <w:rPr>
                <w:rFonts w:ascii="Arial" w:hAnsi="Arial" w:cs="Arial"/>
                <w:bCs/>
                <w:noProof/>
              </w:rPr>
              <w:t xml:space="preserve">Autorización para la </w:t>
            </w:r>
            <w:r w:rsidR="00AF35D8">
              <w:rPr>
                <w:rFonts w:ascii="Arial" w:hAnsi="Arial" w:cs="Arial"/>
                <w:bCs/>
                <w:noProof/>
              </w:rPr>
              <w:t>a</w:t>
            </w:r>
            <w:r w:rsidRPr="009227E7">
              <w:rPr>
                <w:rFonts w:ascii="Arial" w:hAnsi="Arial" w:cs="Arial"/>
                <w:bCs/>
                <w:noProof/>
              </w:rPr>
              <w:t xml:space="preserve">signación de </w:t>
            </w:r>
            <w:r w:rsidR="00AF35D8">
              <w:rPr>
                <w:rFonts w:ascii="Arial" w:hAnsi="Arial" w:cs="Arial"/>
                <w:bCs/>
                <w:noProof/>
              </w:rPr>
              <w:t>e</w:t>
            </w:r>
            <w:r w:rsidRPr="009227E7">
              <w:rPr>
                <w:rFonts w:ascii="Arial" w:hAnsi="Arial" w:cs="Arial"/>
                <w:bCs/>
                <w:noProof/>
              </w:rPr>
              <w:t xml:space="preserve">spacios </w:t>
            </w:r>
            <w:r w:rsidR="00515C1C" w:rsidRPr="009227E7">
              <w:rPr>
                <w:rFonts w:ascii="Arial" w:hAnsi="Arial" w:cs="Arial"/>
                <w:bCs/>
                <w:noProof/>
              </w:rPr>
              <w:t xml:space="preserve">con fines </w:t>
            </w:r>
            <w:r w:rsidR="00AF35D8">
              <w:rPr>
                <w:rFonts w:ascii="Arial" w:hAnsi="Arial" w:cs="Arial"/>
                <w:bCs/>
                <w:noProof/>
              </w:rPr>
              <w:t>institucionales y comerciales</w:t>
            </w:r>
            <w:r w:rsidR="00515C1C" w:rsidRPr="009227E7">
              <w:rPr>
                <w:rFonts w:ascii="Arial" w:hAnsi="Arial" w:cs="Arial"/>
                <w:bCs/>
                <w:noProof/>
              </w:rPr>
              <w:t>,</w:t>
            </w:r>
            <w:r w:rsidR="00EF0206">
              <w:rPr>
                <w:rFonts w:ascii="Arial" w:hAnsi="Arial" w:cs="Arial"/>
                <w:bCs/>
                <w:noProof/>
              </w:rPr>
              <w:t xml:space="preserve"> cafeterías,</w:t>
            </w:r>
            <w:r w:rsidRPr="009227E7">
              <w:rPr>
                <w:rFonts w:ascii="Arial" w:hAnsi="Arial" w:cs="Arial"/>
                <w:bCs/>
                <w:noProof/>
              </w:rPr>
              <w:t xml:space="preserve"> stands promocionales en ferias,</w:t>
            </w:r>
            <w:r w:rsidR="00515C1C" w:rsidRPr="009227E7">
              <w:rPr>
                <w:rFonts w:ascii="Arial" w:hAnsi="Arial" w:cs="Arial"/>
                <w:bCs/>
                <w:noProof/>
              </w:rPr>
              <w:t xml:space="preserve"> exposiciones y/o eventos de cualquier tipo, en beneficio de las y los servidores públicos del Tribunal Electoral, público visitante y</w:t>
            </w:r>
            <w:r w:rsidR="00FE6E21">
              <w:rPr>
                <w:rFonts w:ascii="Arial" w:hAnsi="Arial" w:cs="Arial"/>
                <w:bCs/>
                <w:noProof/>
              </w:rPr>
              <w:t>/o</w:t>
            </w:r>
            <w:r w:rsidR="00515C1C" w:rsidRPr="009227E7">
              <w:rPr>
                <w:rFonts w:ascii="Arial" w:hAnsi="Arial" w:cs="Arial"/>
                <w:bCs/>
                <w:noProof/>
              </w:rPr>
              <w:t xml:space="preserve"> público en general………………………………………</w:t>
            </w:r>
            <w:r w:rsidR="00AF35D8">
              <w:rPr>
                <w:rFonts w:ascii="Arial" w:hAnsi="Arial" w:cs="Arial"/>
                <w:bCs/>
                <w:noProof/>
              </w:rPr>
              <w:t>…………………………………..</w:t>
            </w:r>
          </w:p>
        </w:tc>
        <w:tc>
          <w:tcPr>
            <w:tcW w:w="784" w:type="dxa"/>
          </w:tcPr>
          <w:p w14:paraId="57A7A5D1" w14:textId="77777777" w:rsidR="00252763" w:rsidRPr="009227E7" w:rsidRDefault="00252763" w:rsidP="00683BD5">
            <w:pPr>
              <w:spacing w:line="276" w:lineRule="auto"/>
              <w:ind w:right="34"/>
              <w:jc w:val="center"/>
              <w:rPr>
                <w:rFonts w:ascii="Arial" w:hAnsi="Arial" w:cs="Arial"/>
              </w:rPr>
            </w:pPr>
          </w:p>
          <w:p w14:paraId="55911D5D" w14:textId="77777777" w:rsidR="00252763" w:rsidRPr="009227E7" w:rsidRDefault="00252763" w:rsidP="00683BD5">
            <w:pPr>
              <w:spacing w:line="276" w:lineRule="auto"/>
              <w:ind w:right="34"/>
              <w:jc w:val="center"/>
              <w:rPr>
                <w:rFonts w:ascii="Arial" w:hAnsi="Arial" w:cs="Arial"/>
              </w:rPr>
            </w:pPr>
          </w:p>
          <w:p w14:paraId="3B205BD7" w14:textId="77777777" w:rsidR="00FE24BA" w:rsidRPr="009227E7" w:rsidRDefault="00FE24BA" w:rsidP="00683BD5">
            <w:pPr>
              <w:spacing w:line="276" w:lineRule="auto"/>
              <w:ind w:right="34"/>
              <w:jc w:val="center"/>
              <w:rPr>
                <w:rFonts w:ascii="Arial" w:hAnsi="Arial" w:cs="Arial"/>
              </w:rPr>
            </w:pPr>
          </w:p>
          <w:p w14:paraId="637025E3" w14:textId="768BBC82" w:rsidR="00FE24BA" w:rsidRDefault="00FE24BA" w:rsidP="00683BD5">
            <w:pPr>
              <w:spacing w:line="276" w:lineRule="auto"/>
              <w:ind w:right="34"/>
              <w:jc w:val="center"/>
              <w:rPr>
                <w:rFonts w:ascii="Arial" w:hAnsi="Arial" w:cs="Arial"/>
              </w:rPr>
            </w:pPr>
          </w:p>
          <w:p w14:paraId="69CBD091" w14:textId="77777777" w:rsidR="00AF35D8" w:rsidRPr="009227E7" w:rsidRDefault="00AF35D8" w:rsidP="00683BD5">
            <w:pPr>
              <w:spacing w:line="276" w:lineRule="auto"/>
              <w:ind w:right="34"/>
              <w:jc w:val="center"/>
              <w:rPr>
                <w:rFonts w:ascii="Arial" w:hAnsi="Arial" w:cs="Arial"/>
              </w:rPr>
            </w:pPr>
          </w:p>
          <w:p w14:paraId="606A6D0C" w14:textId="77777777" w:rsidR="00E00C63" w:rsidRPr="009227E7" w:rsidRDefault="00515C1C" w:rsidP="007A3CFC">
            <w:pPr>
              <w:spacing w:line="276" w:lineRule="auto"/>
              <w:ind w:right="34"/>
              <w:jc w:val="center"/>
              <w:rPr>
                <w:rFonts w:ascii="Arial" w:hAnsi="Arial" w:cs="Arial"/>
              </w:rPr>
            </w:pPr>
            <w:r w:rsidRPr="009227E7">
              <w:rPr>
                <w:rFonts w:ascii="Arial" w:hAnsi="Arial" w:cs="Arial"/>
              </w:rPr>
              <w:t>1</w:t>
            </w:r>
            <w:r w:rsidR="00BF1EC6" w:rsidRPr="009227E7">
              <w:rPr>
                <w:rFonts w:ascii="Arial" w:hAnsi="Arial" w:cs="Arial"/>
              </w:rPr>
              <w:t>3</w:t>
            </w:r>
          </w:p>
        </w:tc>
      </w:tr>
      <w:tr w:rsidR="009227E7" w:rsidRPr="009227E7" w14:paraId="0C584984" w14:textId="77777777" w:rsidTr="007A3CFC">
        <w:trPr>
          <w:trHeight w:val="544"/>
        </w:trPr>
        <w:tc>
          <w:tcPr>
            <w:tcW w:w="222" w:type="dxa"/>
          </w:tcPr>
          <w:p w14:paraId="3A3D9DB6" w14:textId="77777777" w:rsidR="00515C1C" w:rsidRPr="009227E7" w:rsidRDefault="00515C1C" w:rsidP="00683BD5">
            <w:pPr>
              <w:spacing w:line="276" w:lineRule="auto"/>
              <w:ind w:right="34"/>
              <w:rPr>
                <w:rFonts w:ascii="Arial" w:hAnsi="Arial" w:cs="Arial"/>
                <w:bCs/>
                <w:noProof/>
              </w:rPr>
            </w:pPr>
          </w:p>
        </w:tc>
        <w:tc>
          <w:tcPr>
            <w:tcW w:w="222" w:type="dxa"/>
          </w:tcPr>
          <w:p w14:paraId="68D818C5" w14:textId="77777777" w:rsidR="00515C1C" w:rsidRPr="009227E7" w:rsidRDefault="00515C1C" w:rsidP="00683BD5">
            <w:pPr>
              <w:spacing w:line="276" w:lineRule="auto"/>
              <w:ind w:right="34"/>
              <w:rPr>
                <w:rFonts w:ascii="Arial" w:hAnsi="Arial" w:cs="Arial"/>
                <w:bCs/>
                <w:noProof/>
              </w:rPr>
            </w:pPr>
          </w:p>
        </w:tc>
        <w:tc>
          <w:tcPr>
            <w:tcW w:w="7931" w:type="dxa"/>
          </w:tcPr>
          <w:p w14:paraId="453B2C9C" w14:textId="77777777" w:rsidR="00515C1C" w:rsidRPr="009227E7" w:rsidRDefault="00515C1C" w:rsidP="00683BD5">
            <w:pPr>
              <w:spacing w:line="276" w:lineRule="auto"/>
              <w:ind w:right="34"/>
              <w:rPr>
                <w:rFonts w:ascii="Arial" w:hAnsi="Arial" w:cs="Arial"/>
                <w:b/>
                <w:bCs/>
                <w:noProof/>
              </w:rPr>
            </w:pPr>
            <w:r w:rsidRPr="009227E7">
              <w:rPr>
                <w:rFonts w:ascii="Arial" w:hAnsi="Arial" w:cs="Arial"/>
                <w:b/>
                <w:bCs/>
                <w:noProof/>
              </w:rPr>
              <w:t>Titulo V</w:t>
            </w:r>
          </w:p>
          <w:p w14:paraId="0A2B3DDC" w14:textId="6B33C14B" w:rsidR="00515C1C" w:rsidRPr="009227E7" w:rsidRDefault="00A51810" w:rsidP="00683BD5">
            <w:pPr>
              <w:spacing w:line="276" w:lineRule="auto"/>
              <w:ind w:right="34"/>
              <w:jc w:val="both"/>
              <w:rPr>
                <w:rFonts w:ascii="Arial" w:hAnsi="Arial" w:cs="Arial"/>
                <w:bCs/>
                <w:noProof/>
              </w:rPr>
            </w:pPr>
            <w:r>
              <w:rPr>
                <w:rFonts w:ascii="Arial" w:hAnsi="Arial" w:cs="Arial"/>
                <w:bCs/>
                <w:noProof/>
              </w:rPr>
              <w:t xml:space="preserve">Procedimiento para la </w:t>
            </w:r>
            <w:r w:rsidR="009C7120">
              <w:rPr>
                <w:rFonts w:ascii="Arial" w:hAnsi="Arial" w:cs="Arial"/>
                <w:bCs/>
                <w:noProof/>
              </w:rPr>
              <w:t>a</w:t>
            </w:r>
            <w:r w:rsidR="007A35DF" w:rsidRPr="009227E7">
              <w:rPr>
                <w:rFonts w:ascii="Arial" w:hAnsi="Arial" w:cs="Arial"/>
                <w:bCs/>
                <w:noProof/>
              </w:rPr>
              <w:t>signación de espacios a título oneroso a través de Permisos Temporales Revocables …………………</w:t>
            </w:r>
            <w:r>
              <w:rPr>
                <w:rFonts w:ascii="Arial" w:hAnsi="Arial" w:cs="Arial"/>
                <w:bCs/>
                <w:noProof/>
              </w:rPr>
              <w:t>……………………</w:t>
            </w:r>
          </w:p>
          <w:p w14:paraId="37F0C497" w14:textId="77777777" w:rsidR="007A35DF" w:rsidRPr="009227E7" w:rsidRDefault="007A35DF" w:rsidP="007A3CFC">
            <w:pPr>
              <w:spacing w:line="276" w:lineRule="auto"/>
              <w:ind w:left="708" w:right="34"/>
              <w:jc w:val="both"/>
              <w:rPr>
                <w:rFonts w:ascii="Arial" w:hAnsi="Arial" w:cs="Arial"/>
                <w:b/>
                <w:bCs/>
                <w:noProof/>
              </w:rPr>
            </w:pPr>
            <w:r w:rsidRPr="009227E7">
              <w:rPr>
                <w:rFonts w:ascii="Arial" w:hAnsi="Arial" w:cs="Arial"/>
                <w:b/>
                <w:bCs/>
                <w:noProof/>
              </w:rPr>
              <w:t>Capítulo Primero</w:t>
            </w:r>
          </w:p>
          <w:p w14:paraId="2AB29A04" w14:textId="77777777" w:rsidR="007A35DF" w:rsidRPr="009227E7" w:rsidRDefault="00653196" w:rsidP="007A3CFC">
            <w:pPr>
              <w:spacing w:line="276" w:lineRule="auto"/>
              <w:ind w:left="708" w:right="34"/>
              <w:jc w:val="both"/>
              <w:rPr>
                <w:rFonts w:ascii="Arial" w:hAnsi="Arial" w:cs="Arial"/>
                <w:b/>
                <w:bCs/>
                <w:noProof/>
              </w:rPr>
            </w:pPr>
            <w:r>
              <w:rPr>
                <w:rFonts w:ascii="Arial" w:hAnsi="Arial" w:cs="Arial"/>
                <w:bCs/>
                <w:noProof/>
              </w:rPr>
              <w:t xml:space="preserve">Procedimiento para la asignación de </w:t>
            </w:r>
            <w:r w:rsidR="007A35DF" w:rsidRPr="009227E7">
              <w:rPr>
                <w:rFonts w:ascii="Arial" w:hAnsi="Arial" w:cs="Arial"/>
                <w:bCs/>
                <w:noProof/>
              </w:rPr>
              <w:t>Permisos Temporales Revocables</w:t>
            </w:r>
            <w:r>
              <w:rPr>
                <w:rFonts w:ascii="Arial" w:hAnsi="Arial" w:cs="Arial"/>
                <w:bCs/>
                <w:noProof/>
              </w:rPr>
              <w:t>……………………………………………………………...</w:t>
            </w:r>
          </w:p>
          <w:p w14:paraId="20CB5808" w14:textId="77777777" w:rsidR="007A35DF" w:rsidRPr="009227E7" w:rsidRDefault="007A35DF" w:rsidP="007A35DF">
            <w:pPr>
              <w:spacing w:line="276" w:lineRule="auto"/>
              <w:ind w:left="708" w:right="34"/>
              <w:jc w:val="both"/>
              <w:rPr>
                <w:rFonts w:ascii="Arial" w:hAnsi="Arial" w:cs="Arial"/>
                <w:b/>
                <w:bCs/>
                <w:noProof/>
              </w:rPr>
            </w:pPr>
            <w:r w:rsidRPr="009227E7">
              <w:rPr>
                <w:rFonts w:ascii="Arial" w:hAnsi="Arial" w:cs="Arial"/>
                <w:b/>
                <w:bCs/>
                <w:noProof/>
              </w:rPr>
              <w:t>Capítulo Segundo</w:t>
            </w:r>
          </w:p>
          <w:p w14:paraId="33FCF6CF" w14:textId="77777777" w:rsidR="007A35DF" w:rsidRPr="009227E7" w:rsidRDefault="00653196" w:rsidP="007A3CFC">
            <w:pPr>
              <w:spacing w:line="276" w:lineRule="auto"/>
              <w:ind w:left="708" w:right="34"/>
              <w:jc w:val="both"/>
              <w:rPr>
                <w:rFonts w:ascii="Arial" w:hAnsi="Arial" w:cs="Arial"/>
                <w:b/>
                <w:bCs/>
                <w:noProof/>
              </w:rPr>
            </w:pPr>
            <w:r>
              <w:rPr>
                <w:rFonts w:ascii="Arial" w:hAnsi="Arial" w:cs="Arial"/>
                <w:bCs/>
                <w:noProof/>
              </w:rPr>
              <w:t xml:space="preserve">Procedimiento para la asignación de </w:t>
            </w:r>
            <w:r w:rsidR="007A35DF" w:rsidRPr="009227E7">
              <w:rPr>
                <w:rFonts w:ascii="Arial" w:hAnsi="Arial" w:cs="Arial"/>
                <w:bCs/>
                <w:noProof/>
              </w:rPr>
              <w:t>Permisos Temporales Revocables por asignación directa…………</w:t>
            </w:r>
            <w:r>
              <w:rPr>
                <w:rFonts w:ascii="Arial" w:hAnsi="Arial" w:cs="Arial"/>
                <w:bCs/>
                <w:noProof/>
              </w:rPr>
              <w:t>………………………...</w:t>
            </w:r>
          </w:p>
        </w:tc>
        <w:tc>
          <w:tcPr>
            <w:tcW w:w="784" w:type="dxa"/>
          </w:tcPr>
          <w:p w14:paraId="0A953D1E" w14:textId="77777777" w:rsidR="00515C1C" w:rsidRPr="009227E7" w:rsidRDefault="00515C1C" w:rsidP="00683BD5">
            <w:pPr>
              <w:spacing w:line="276" w:lineRule="auto"/>
              <w:ind w:right="34"/>
              <w:jc w:val="center"/>
              <w:rPr>
                <w:rFonts w:ascii="Arial" w:hAnsi="Arial" w:cs="Arial"/>
              </w:rPr>
            </w:pPr>
          </w:p>
          <w:p w14:paraId="1A565A2E" w14:textId="77777777" w:rsidR="007A35DF" w:rsidRPr="009227E7" w:rsidRDefault="007A35DF" w:rsidP="00683BD5">
            <w:pPr>
              <w:spacing w:line="276" w:lineRule="auto"/>
              <w:ind w:right="34"/>
              <w:jc w:val="center"/>
              <w:rPr>
                <w:rFonts w:ascii="Arial" w:hAnsi="Arial" w:cs="Arial"/>
              </w:rPr>
            </w:pPr>
          </w:p>
          <w:p w14:paraId="7DCE459D" w14:textId="77777777" w:rsidR="00515C1C" w:rsidRPr="009227E7" w:rsidRDefault="007A35DF" w:rsidP="00683BD5">
            <w:pPr>
              <w:spacing w:line="276" w:lineRule="auto"/>
              <w:ind w:right="34"/>
              <w:jc w:val="center"/>
              <w:rPr>
                <w:rFonts w:ascii="Arial" w:hAnsi="Arial" w:cs="Arial"/>
              </w:rPr>
            </w:pPr>
            <w:r w:rsidRPr="009227E7">
              <w:rPr>
                <w:rFonts w:ascii="Arial" w:hAnsi="Arial" w:cs="Arial"/>
              </w:rPr>
              <w:t>14</w:t>
            </w:r>
          </w:p>
          <w:p w14:paraId="6D518CFF" w14:textId="77777777" w:rsidR="007A35DF" w:rsidRPr="009227E7" w:rsidRDefault="007A35DF" w:rsidP="00683BD5">
            <w:pPr>
              <w:spacing w:line="276" w:lineRule="auto"/>
              <w:ind w:right="34"/>
              <w:jc w:val="center"/>
              <w:rPr>
                <w:rFonts w:ascii="Arial" w:hAnsi="Arial" w:cs="Arial"/>
              </w:rPr>
            </w:pPr>
          </w:p>
          <w:p w14:paraId="6C9B014E" w14:textId="77777777" w:rsidR="00653196" w:rsidRDefault="00653196" w:rsidP="00683BD5">
            <w:pPr>
              <w:spacing w:line="276" w:lineRule="auto"/>
              <w:ind w:right="34"/>
              <w:jc w:val="center"/>
              <w:rPr>
                <w:rFonts w:ascii="Arial" w:hAnsi="Arial" w:cs="Arial"/>
              </w:rPr>
            </w:pPr>
          </w:p>
          <w:p w14:paraId="118DF21E" w14:textId="77777777" w:rsidR="007A35DF" w:rsidRPr="009227E7" w:rsidRDefault="007A35DF" w:rsidP="00683BD5">
            <w:pPr>
              <w:spacing w:line="276" w:lineRule="auto"/>
              <w:ind w:right="34"/>
              <w:jc w:val="center"/>
              <w:rPr>
                <w:rFonts w:ascii="Arial" w:hAnsi="Arial" w:cs="Arial"/>
              </w:rPr>
            </w:pPr>
            <w:r w:rsidRPr="009227E7">
              <w:rPr>
                <w:rFonts w:ascii="Arial" w:hAnsi="Arial" w:cs="Arial"/>
              </w:rPr>
              <w:t>14</w:t>
            </w:r>
          </w:p>
          <w:p w14:paraId="0D8E2837" w14:textId="77777777" w:rsidR="007A35DF" w:rsidRPr="009227E7" w:rsidRDefault="007A35DF" w:rsidP="00683BD5">
            <w:pPr>
              <w:spacing w:line="276" w:lineRule="auto"/>
              <w:ind w:right="34"/>
              <w:jc w:val="center"/>
              <w:rPr>
                <w:rFonts w:ascii="Arial" w:hAnsi="Arial" w:cs="Arial"/>
              </w:rPr>
            </w:pPr>
          </w:p>
          <w:p w14:paraId="21A98C1E" w14:textId="77777777" w:rsidR="00653196" w:rsidRDefault="00653196" w:rsidP="007A3CFC">
            <w:pPr>
              <w:spacing w:line="276" w:lineRule="auto"/>
              <w:ind w:right="34"/>
              <w:jc w:val="center"/>
              <w:rPr>
                <w:rFonts w:ascii="Arial" w:hAnsi="Arial" w:cs="Arial"/>
              </w:rPr>
            </w:pPr>
          </w:p>
          <w:p w14:paraId="00710EFA" w14:textId="77777777" w:rsidR="007A35DF" w:rsidRPr="009227E7" w:rsidRDefault="007A35DF" w:rsidP="007A3CFC">
            <w:pPr>
              <w:spacing w:line="276" w:lineRule="auto"/>
              <w:ind w:right="34"/>
              <w:jc w:val="center"/>
              <w:rPr>
                <w:rFonts w:ascii="Arial" w:hAnsi="Arial" w:cs="Arial"/>
              </w:rPr>
            </w:pPr>
            <w:r w:rsidRPr="009227E7">
              <w:rPr>
                <w:rFonts w:ascii="Arial" w:hAnsi="Arial" w:cs="Arial"/>
              </w:rPr>
              <w:t>20</w:t>
            </w:r>
          </w:p>
        </w:tc>
      </w:tr>
      <w:tr w:rsidR="009227E7" w:rsidRPr="009227E7" w14:paraId="64DF8B41" w14:textId="77777777" w:rsidTr="007A3CFC">
        <w:trPr>
          <w:trHeight w:val="544"/>
        </w:trPr>
        <w:tc>
          <w:tcPr>
            <w:tcW w:w="222" w:type="dxa"/>
          </w:tcPr>
          <w:p w14:paraId="32090560" w14:textId="77777777" w:rsidR="00515C1C" w:rsidRPr="009227E7" w:rsidRDefault="00515C1C" w:rsidP="00683BD5">
            <w:pPr>
              <w:spacing w:line="276" w:lineRule="auto"/>
              <w:ind w:right="34"/>
              <w:rPr>
                <w:rFonts w:ascii="Arial" w:hAnsi="Arial" w:cs="Arial"/>
                <w:bCs/>
                <w:noProof/>
              </w:rPr>
            </w:pPr>
          </w:p>
        </w:tc>
        <w:tc>
          <w:tcPr>
            <w:tcW w:w="222" w:type="dxa"/>
          </w:tcPr>
          <w:p w14:paraId="1F20109A" w14:textId="77777777" w:rsidR="00515C1C" w:rsidRPr="009227E7" w:rsidRDefault="00515C1C" w:rsidP="00683BD5">
            <w:pPr>
              <w:spacing w:line="276" w:lineRule="auto"/>
              <w:ind w:right="34"/>
              <w:rPr>
                <w:rFonts w:ascii="Arial" w:hAnsi="Arial" w:cs="Arial"/>
                <w:bCs/>
                <w:noProof/>
              </w:rPr>
            </w:pPr>
          </w:p>
        </w:tc>
        <w:tc>
          <w:tcPr>
            <w:tcW w:w="7931" w:type="dxa"/>
          </w:tcPr>
          <w:p w14:paraId="2C29A22D" w14:textId="77777777" w:rsidR="00515C1C" w:rsidRPr="009227E7" w:rsidRDefault="00515C1C" w:rsidP="00683BD5">
            <w:pPr>
              <w:spacing w:line="276" w:lineRule="auto"/>
              <w:ind w:right="34"/>
              <w:rPr>
                <w:rFonts w:ascii="Arial" w:hAnsi="Arial" w:cs="Arial"/>
                <w:b/>
                <w:bCs/>
                <w:noProof/>
              </w:rPr>
            </w:pPr>
            <w:r w:rsidRPr="009227E7">
              <w:rPr>
                <w:rFonts w:ascii="Arial" w:hAnsi="Arial" w:cs="Arial"/>
                <w:b/>
                <w:bCs/>
                <w:noProof/>
              </w:rPr>
              <w:t>Titulo VI</w:t>
            </w:r>
          </w:p>
          <w:p w14:paraId="543F5959" w14:textId="77777777" w:rsidR="00515C1C" w:rsidRPr="009227E7" w:rsidRDefault="007A35DF" w:rsidP="007A3CFC">
            <w:pPr>
              <w:spacing w:line="276" w:lineRule="auto"/>
              <w:ind w:right="34"/>
              <w:rPr>
                <w:rFonts w:ascii="Arial" w:hAnsi="Arial" w:cs="Arial"/>
                <w:bCs/>
                <w:noProof/>
              </w:rPr>
            </w:pPr>
            <w:r w:rsidRPr="009227E7">
              <w:rPr>
                <w:rFonts w:ascii="Arial" w:hAnsi="Arial" w:cs="Arial"/>
                <w:bCs/>
                <w:noProof/>
              </w:rPr>
              <w:t>Revocación de las autorizaciones</w:t>
            </w:r>
            <w:r w:rsidR="006B4BF8" w:rsidRPr="009227E7">
              <w:rPr>
                <w:rFonts w:ascii="Arial" w:hAnsi="Arial" w:cs="Arial"/>
                <w:bCs/>
                <w:noProof/>
              </w:rPr>
              <w:t xml:space="preserve"> y Permisos Temporales ….</w:t>
            </w:r>
            <w:r w:rsidRPr="009227E7">
              <w:rPr>
                <w:rFonts w:ascii="Arial" w:hAnsi="Arial" w:cs="Arial"/>
                <w:bCs/>
                <w:noProof/>
              </w:rPr>
              <w:t>…………..</w:t>
            </w:r>
          </w:p>
        </w:tc>
        <w:tc>
          <w:tcPr>
            <w:tcW w:w="784" w:type="dxa"/>
          </w:tcPr>
          <w:p w14:paraId="1D5387FC" w14:textId="77777777" w:rsidR="00515C1C" w:rsidRPr="009227E7" w:rsidRDefault="00515C1C" w:rsidP="00683BD5">
            <w:pPr>
              <w:spacing w:line="276" w:lineRule="auto"/>
              <w:ind w:right="34"/>
              <w:jc w:val="center"/>
              <w:rPr>
                <w:rFonts w:ascii="Arial" w:hAnsi="Arial" w:cs="Arial"/>
              </w:rPr>
            </w:pPr>
          </w:p>
          <w:p w14:paraId="289485D9" w14:textId="77777777" w:rsidR="00515C1C" w:rsidRPr="009227E7" w:rsidRDefault="00515C1C" w:rsidP="00683BD5">
            <w:pPr>
              <w:spacing w:line="276" w:lineRule="auto"/>
              <w:ind w:right="34"/>
              <w:jc w:val="center"/>
              <w:rPr>
                <w:rFonts w:ascii="Arial" w:hAnsi="Arial" w:cs="Arial"/>
              </w:rPr>
            </w:pPr>
            <w:r w:rsidRPr="009227E7">
              <w:rPr>
                <w:rFonts w:ascii="Arial" w:hAnsi="Arial" w:cs="Arial"/>
              </w:rPr>
              <w:t>2</w:t>
            </w:r>
            <w:r w:rsidR="00BF1EC6" w:rsidRPr="009227E7">
              <w:rPr>
                <w:rFonts w:ascii="Arial" w:hAnsi="Arial" w:cs="Arial"/>
              </w:rPr>
              <w:t>1</w:t>
            </w:r>
          </w:p>
        </w:tc>
      </w:tr>
      <w:tr w:rsidR="009227E7" w:rsidRPr="009227E7" w14:paraId="105E3942" w14:textId="77777777" w:rsidTr="00A65234">
        <w:trPr>
          <w:trHeight w:val="544"/>
        </w:trPr>
        <w:tc>
          <w:tcPr>
            <w:tcW w:w="222" w:type="dxa"/>
          </w:tcPr>
          <w:p w14:paraId="6EEE2A02" w14:textId="77777777" w:rsidR="007A35DF" w:rsidRPr="009227E7" w:rsidRDefault="007A35DF" w:rsidP="007A35DF">
            <w:pPr>
              <w:spacing w:line="276" w:lineRule="auto"/>
              <w:ind w:right="34"/>
              <w:rPr>
                <w:rFonts w:ascii="Arial" w:hAnsi="Arial" w:cs="Arial"/>
                <w:bCs/>
                <w:noProof/>
              </w:rPr>
            </w:pPr>
          </w:p>
        </w:tc>
        <w:tc>
          <w:tcPr>
            <w:tcW w:w="222" w:type="dxa"/>
          </w:tcPr>
          <w:p w14:paraId="41CE700F" w14:textId="77777777" w:rsidR="007A35DF" w:rsidRPr="009227E7" w:rsidRDefault="007A35DF" w:rsidP="007A35DF">
            <w:pPr>
              <w:spacing w:line="276" w:lineRule="auto"/>
              <w:ind w:right="34"/>
              <w:rPr>
                <w:rFonts w:ascii="Arial" w:hAnsi="Arial" w:cs="Arial"/>
                <w:bCs/>
                <w:noProof/>
              </w:rPr>
            </w:pPr>
          </w:p>
        </w:tc>
        <w:tc>
          <w:tcPr>
            <w:tcW w:w="7931" w:type="dxa"/>
          </w:tcPr>
          <w:p w14:paraId="27ADC77E" w14:textId="77777777" w:rsidR="002714E1" w:rsidRPr="009227E7" w:rsidRDefault="002714E1" w:rsidP="002714E1">
            <w:pPr>
              <w:spacing w:line="276" w:lineRule="auto"/>
              <w:ind w:right="34"/>
              <w:rPr>
                <w:rFonts w:ascii="Arial" w:hAnsi="Arial" w:cs="Arial"/>
                <w:b/>
                <w:bCs/>
                <w:noProof/>
              </w:rPr>
            </w:pPr>
            <w:r w:rsidRPr="009227E7">
              <w:rPr>
                <w:rFonts w:ascii="Arial" w:hAnsi="Arial" w:cs="Arial"/>
                <w:b/>
                <w:bCs/>
                <w:noProof/>
              </w:rPr>
              <w:t>Titulo VII</w:t>
            </w:r>
          </w:p>
          <w:p w14:paraId="50CAF0A8" w14:textId="252303A6" w:rsidR="007A35DF" w:rsidRPr="009227E7" w:rsidRDefault="002714E1" w:rsidP="002714E1">
            <w:pPr>
              <w:spacing w:line="276" w:lineRule="auto"/>
              <w:ind w:right="34"/>
              <w:rPr>
                <w:rFonts w:ascii="Arial" w:hAnsi="Arial" w:cs="Arial"/>
              </w:rPr>
            </w:pPr>
            <w:r w:rsidRPr="009227E7">
              <w:rPr>
                <w:rFonts w:ascii="Arial" w:hAnsi="Arial" w:cs="Arial"/>
                <w:bCs/>
                <w:noProof/>
              </w:rPr>
              <w:t>Garantías</w:t>
            </w:r>
            <w:r w:rsidR="00F86514">
              <w:rPr>
                <w:rFonts w:ascii="Arial" w:hAnsi="Arial" w:cs="Arial"/>
                <w:bCs/>
                <w:noProof/>
              </w:rPr>
              <w:t xml:space="preserve"> y Seguro</w:t>
            </w:r>
            <w:r w:rsidRPr="009227E7">
              <w:rPr>
                <w:rFonts w:ascii="Arial" w:hAnsi="Arial" w:cs="Arial"/>
                <w:bCs/>
                <w:noProof/>
              </w:rPr>
              <w:t>……………………………………………….…</w:t>
            </w:r>
            <w:r w:rsidR="00F86514">
              <w:rPr>
                <w:rFonts w:ascii="Arial" w:hAnsi="Arial" w:cs="Arial"/>
                <w:bCs/>
                <w:noProof/>
              </w:rPr>
              <w:t>…………</w:t>
            </w:r>
          </w:p>
        </w:tc>
        <w:tc>
          <w:tcPr>
            <w:tcW w:w="784" w:type="dxa"/>
          </w:tcPr>
          <w:p w14:paraId="147F4C9A" w14:textId="77777777" w:rsidR="002714E1" w:rsidRPr="009227E7" w:rsidRDefault="002714E1" w:rsidP="007A35DF">
            <w:pPr>
              <w:spacing w:line="276" w:lineRule="auto"/>
              <w:ind w:right="34"/>
              <w:jc w:val="center"/>
              <w:rPr>
                <w:rFonts w:ascii="Arial" w:hAnsi="Arial" w:cs="Arial"/>
              </w:rPr>
            </w:pPr>
          </w:p>
          <w:p w14:paraId="72AA752D" w14:textId="77777777" w:rsidR="007A35DF" w:rsidRPr="009227E7" w:rsidRDefault="007A35DF" w:rsidP="007A35DF">
            <w:pPr>
              <w:spacing w:line="276" w:lineRule="auto"/>
              <w:ind w:right="34"/>
              <w:jc w:val="center"/>
              <w:rPr>
                <w:rFonts w:ascii="Arial" w:hAnsi="Arial" w:cs="Arial"/>
              </w:rPr>
            </w:pPr>
            <w:r w:rsidRPr="009227E7">
              <w:rPr>
                <w:rFonts w:ascii="Arial" w:hAnsi="Arial" w:cs="Arial"/>
              </w:rPr>
              <w:t>2</w:t>
            </w:r>
            <w:r w:rsidR="00BB241D">
              <w:rPr>
                <w:rFonts w:ascii="Arial" w:hAnsi="Arial" w:cs="Arial"/>
              </w:rPr>
              <w:t>2</w:t>
            </w:r>
          </w:p>
        </w:tc>
      </w:tr>
      <w:tr w:rsidR="009227E7" w:rsidRPr="009227E7" w14:paraId="7F3139C4" w14:textId="77777777" w:rsidTr="007A3CFC">
        <w:trPr>
          <w:trHeight w:val="544"/>
        </w:trPr>
        <w:tc>
          <w:tcPr>
            <w:tcW w:w="222" w:type="dxa"/>
          </w:tcPr>
          <w:p w14:paraId="09C760D6" w14:textId="77777777" w:rsidR="00252763" w:rsidRPr="009227E7" w:rsidRDefault="00252763" w:rsidP="00683BD5">
            <w:pPr>
              <w:spacing w:line="276" w:lineRule="auto"/>
              <w:ind w:right="34"/>
              <w:rPr>
                <w:rFonts w:ascii="Arial" w:hAnsi="Arial" w:cs="Arial"/>
                <w:bCs/>
                <w:noProof/>
              </w:rPr>
            </w:pPr>
          </w:p>
        </w:tc>
        <w:tc>
          <w:tcPr>
            <w:tcW w:w="222" w:type="dxa"/>
          </w:tcPr>
          <w:p w14:paraId="40DAACA3" w14:textId="77777777" w:rsidR="00252763" w:rsidRPr="009227E7" w:rsidRDefault="00252763" w:rsidP="00683BD5">
            <w:pPr>
              <w:spacing w:line="276" w:lineRule="auto"/>
              <w:ind w:right="34"/>
              <w:rPr>
                <w:rFonts w:ascii="Arial" w:hAnsi="Arial" w:cs="Arial"/>
                <w:bCs/>
                <w:noProof/>
              </w:rPr>
            </w:pPr>
          </w:p>
        </w:tc>
        <w:tc>
          <w:tcPr>
            <w:tcW w:w="7931" w:type="dxa"/>
          </w:tcPr>
          <w:p w14:paraId="201DBA37" w14:textId="77777777" w:rsidR="00252763" w:rsidRPr="009227E7" w:rsidRDefault="00252763" w:rsidP="00683BD5">
            <w:pPr>
              <w:spacing w:line="276" w:lineRule="auto"/>
              <w:ind w:right="34"/>
              <w:rPr>
                <w:rFonts w:ascii="Arial" w:hAnsi="Arial" w:cs="Arial"/>
              </w:rPr>
            </w:pPr>
            <w:r w:rsidRPr="009227E7">
              <w:rPr>
                <w:rFonts w:ascii="Arial" w:hAnsi="Arial" w:cs="Arial"/>
                <w:b/>
                <w:bCs/>
                <w:noProof/>
              </w:rPr>
              <w:t>Transitorios</w:t>
            </w:r>
            <w:r w:rsidRPr="009227E7">
              <w:rPr>
                <w:rFonts w:ascii="Arial" w:hAnsi="Arial" w:cs="Arial"/>
                <w:bCs/>
                <w:noProof/>
              </w:rPr>
              <w:t>..………...………………………………………………………..</w:t>
            </w:r>
            <w:r w:rsidR="00515C1C" w:rsidRPr="009227E7">
              <w:rPr>
                <w:rFonts w:ascii="Arial" w:hAnsi="Arial" w:cs="Arial"/>
                <w:bCs/>
                <w:noProof/>
              </w:rPr>
              <w:t>.</w:t>
            </w:r>
          </w:p>
        </w:tc>
        <w:tc>
          <w:tcPr>
            <w:tcW w:w="784" w:type="dxa"/>
          </w:tcPr>
          <w:p w14:paraId="2F7D9105" w14:textId="77777777" w:rsidR="00252763" w:rsidRPr="009227E7" w:rsidRDefault="00D129B9" w:rsidP="00683BD5">
            <w:pPr>
              <w:spacing w:line="276" w:lineRule="auto"/>
              <w:ind w:right="34"/>
              <w:jc w:val="center"/>
              <w:rPr>
                <w:rFonts w:ascii="Arial" w:hAnsi="Arial" w:cs="Arial"/>
              </w:rPr>
            </w:pPr>
            <w:r w:rsidRPr="009227E7">
              <w:rPr>
                <w:rFonts w:ascii="Arial" w:hAnsi="Arial" w:cs="Arial"/>
              </w:rPr>
              <w:t>2</w:t>
            </w:r>
            <w:r w:rsidR="00BB241D">
              <w:rPr>
                <w:rFonts w:ascii="Arial" w:hAnsi="Arial" w:cs="Arial"/>
              </w:rPr>
              <w:t>3</w:t>
            </w:r>
          </w:p>
        </w:tc>
      </w:tr>
    </w:tbl>
    <w:p w14:paraId="1E8202F3" w14:textId="77777777" w:rsidR="001A70A5" w:rsidRPr="009227E7" w:rsidRDefault="001A70A5" w:rsidP="00ED6CF2">
      <w:pPr>
        <w:spacing w:after="200" w:line="360" w:lineRule="auto"/>
        <w:ind w:left="567"/>
        <w:rPr>
          <w:rFonts w:ascii="Arial" w:hAnsi="Arial" w:cs="Arial"/>
          <w:b/>
        </w:rPr>
      </w:pPr>
    </w:p>
    <w:p w14:paraId="7CB7E9BC" w14:textId="77777777" w:rsidR="00EE618B" w:rsidRPr="009227E7" w:rsidRDefault="00EE618B" w:rsidP="00D34D61">
      <w:pPr>
        <w:spacing w:line="360" w:lineRule="auto"/>
        <w:rPr>
          <w:rFonts w:ascii="Arial" w:hAnsi="Arial" w:cs="Arial"/>
        </w:rPr>
        <w:sectPr w:rsidR="00EE618B" w:rsidRPr="009227E7" w:rsidSect="00054536">
          <w:headerReference w:type="default" r:id="rId9"/>
          <w:footerReference w:type="default" r:id="rId10"/>
          <w:footerReference w:type="first" r:id="rId11"/>
          <w:pgSz w:w="12240" w:h="15840"/>
          <w:pgMar w:top="720" w:right="720" w:bottom="720" w:left="720" w:header="567" w:footer="567" w:gutter="0"/>
          <w:cols w:space="708"/>
          <w:titlePg/>
          <w:docGrid w:linePitch="326"/>
        </w:sectPr>
      </w:pPr>
    </w:p>
    <w:p w14:paraId="368EB9BF" w14:textId="77777777" w:rsidR="00842745" w:rsidRPr="009227E7" w:rsidRDefault="00842745" w:rsidP="00054536">
      <w:pPr>
        <w:spacing w:line="360" w:lineRule="auto"/>
        <w:ind w:right="34"/>
        <w:rPr>
          <w:rFonts w:ascii="Arial" w:hAnsi="Arial" w:cs="Arial"/>
          <w:b/>
        </w:rPr>
      </w:pPr>
      <w:r w:rsidRPr="009227E7">
        <w:rPr>
          <w:rFonts w:ascii="Arial" w:hAnsi="Arial" w:cs="Arial"/>
          <w:b/>
          <w:noProof/>
          <w:lang w:eastAsia="es-MX"/>
        </w:rPr>
        <w:lastRenderedPageBreak/>
        <w:t>PRESENTACIÓN</w:t>
      </w:r>
      <w:r w:rsidR="00EE618B" w:rsidRPr="009227E7">
        <w:rPr>
          <w:rFonts w:ascii="Arial" w:hAnsi="Arial" w:cs="Arial"/>
          <w:b/>
          <w:noProof/>
          <w:lang w:eastAsia="es-MX"/>
        </w:rPr>
        <w:t xml:space="preserve"> </w:t>
      </w:r>
      <w:r w:rsidRPr="009227E7">
        <w:rPr>
          <w:rFonts w:ascii="Arial" w:hAnsi="Arial" w:cs="Arial"/>
          <w:b/>
        </w:rPr>
        <w:t>_________________________________________</w:t>
      </w:r>
      <w:r w:rsidR="00FF14A0" w:rsidRPr="009227E7">
        <w:rPr>
          <w:rFonts w:ascii="Arial" w:hAnsi="Arial" w:cs="Arial"/>
          <w:b/>
        </w:rPr>
        <w:t>____</w:t>
      </w:r>
      <w:r w:rsidRPr="009227E7">
        <w:rPr>
          <w:rFonts w:ascii="Arial" w:hAnsi="Arial" w:cs="Arial"/>
          <w:b/>
        </w:rPr>
        <w:t>_____</w:t>
      </w:r>
      <w:r w:rsidR="00EE618B" w:rsidRPr="009227E7">
        <w:rPr>
          <w:rFonts w:ascii="Arial" w:hAnsi="Arial" w:cs="Arial"/>
          <w:b/>
        </w:rPr>
        <w:t>_____</w:t>
      </w:r>
    </w:p>
    <w:p w14:paraId="1C78B652" w14:textId="77777777" w:rsidR="00E82EF7" w:rsidRPr="009227E7" w:rsidRDefault="00E82EF7" w:rsidP="00D34D61">
      <w:pPr>
        <w:tabs>
          <w:tab w:val="left" w:pos="1560"/>
          <w:tab w:val="left" w:pos="9498"/>
        </w:tabs>
        <w:spacing w:line="360" w:lineRule="auto"/>
        <w:ind w:right="49"/>
        <w:jc w:val="both"/>
        <w:rPr>
          <w:rFonts w:ascii="Arial" w:eastAsia="Times New Roman" w:hAnsi="Arial" w:cs="Arial"/>
        </w:rPr>
      </w:pPr>
    </w:p>
    <w:p w14:paraId="5DF72AC6" w14:textId="77777777" w:rsidR="008F06DD" w:rsidRPr="009227E7" w:rsidRDefault="000C506C" w:rsidP="00D34D61">
      <w:pPr>
        <w:tabs>
          <w:tab w:val="left" w:pos="1560"/>
          <w:tab w:val="left" w:pos="9498"/>
        </w:tabs>
        <w:spacing w:line="360" w:lineRule="auto"/>
        <w:ind w:right="49"/>
        <w:jc w:val="both"/>
        <w:rPr>
          <w:rFonts w:ascii="Arial" w:eastAsia="Times New Roman" w:hAnsi="Arial" w:cs="Arial"/>
        </w:rPr>
      </w:pPr>
      <w:r w:rsidRPr="009227E7">
        <w:rPr>
          <w:rFonts w:ascii="Arial" w:eastAsia="Times New Roman" w:hAnsi="Arial" w:cs="Arial"/>
        </w:rPr>
        <w:t xml:space="preserve">Los </w:t>
      </w:r>
      <w:r w:rsidR="00752E0E" w:rsidRPr="009227E7">
        <w:rPr>
          <w:rFonts w:ascii="Arial" w:eastAsia="Times New Roman" w:hAnsi="Arial" w:cs="Arial"/>
        </w:rPr>
        <w:t xml:space="preserve">Lineamientos para </w:t>
      </w:r>
      <w:r w:rsidR="00BB7361" w:rsidRPr="009227E7">
        <w:rPr>
          <w:rFonts w:ascii="Arial" w:eastAsia="Times New Roman" w:hAnsi="Arial" w:cs="Arial"/>
        </w:rPr>
        <w:t>la asignación de espacios en los i</w:t>
      </w:r>
      <w:r w:rsidR="00352F80" w:rsidRPr="009227E7">
        <w:rPr>
          <w:rFonts w:ascii="Arial" w:eastAsia="Times New Roman" w:hAnsi="Arial" w:cs="Arial"/>
        </w:rPr>
        <w:t>nmuebles del Tribunal Electoral del Poder Judicial de la Federación,</w:t>
      </w:r>
      <w:r w:rsidR="00752E0E" w:rsidRPr="009227E7">
        <w:rPr>
          <w:rFonts w:ascii="Arial" w:eastAsia="Times New Roman" w:hAnsi="Arial" w:cs="Arial"/>
        </w:rPr>
        <w:t xml:space="preserve"> </w:t>
      </w:r>
      <w:r w:rsidRPr="009227E7">
        <w:rPr>
          <w:rFonts w:ascii="Arial" w:eastAsia="Times New Roman" w:hAnsi="Arial" w:cs="Arial"/>
        </w:rPr>
        <w:t xml:space="preserve">establecen </w:t>
      </w:r>
      <w:r w:rsidR="00F12A20" w:rsidRPr="009227E7">
        <w:rPr>
          <w:rFonts w:ascii="Arial" w:eastAsia="Times New Roman" w:hAnsi="Arial" w:cs="Arial"/>
        </w:rPr>
        <w:t>las</w:t>
      </w:r>
      <w:r w:rsidRPr="009227E7">
        <w:rPr>
          <w:rFonts w:ascii="Arial" w:eastAsia="Times New Roman" w:hAnsi="Arial" w:cs="Arial"/>
        </w:rPr>
        <w:t xml:space="preserve"> </w:t>
      </w:r>
      <w:r w:rsidR="00F12A20" w:rsidRPr="009227E7">
        <w:rPr>
          <w:rFonts w:ascii="Arial" w:eastAsia="Times New Roman" w:hAnsi="Arial" w:cs="Arial"/>
        </w:rPr>
        <w:t>medidas</w:t>
      </w:r>
      <w:r w:rsidRPr="009227E7">
        <w:rPr>
          <w:rFonts w:ascii="Arial" w:eastAsia="Times New Roman" w:hAnsi="Arial" w:cs="Arial"/>
        </w:rPr>
        <w:t xml:space="preserve"> que deben observar las áreas </w:t>
      </w:r>
      <w:r w:rsidR="00270553" w:rsidRPr="009227E7">
        <w:rPr>
          <w:rFonts w:ascii="Arial" w:eastAsia="Times New Roman" w:hAnsi="Arial" w:cs="Arial"/>
        </w:rPr>
        <w:t xml:space="preserve">involucradas </w:t>
      </w:r>
      <w:r w:rsidR="00352F80" w:rsidRPr="009227E7">
        <w:rPr>
          <w:rFonts w:ascii="Arial" w:eastAsia="Times New Roman" w:hAnsi="Arial" w:cs="Arial"/>
        </w:rPr>
        <w:t xml:space="preserve">en el proceso de asignación de espacios comunes, desde </w:t>
      </w:r>
      <w:r w:rsidR="001A6902" w:rsidRPr="009227E7">
        <w:rPr>
          <w:rFonts w:ascii="Arial" w:eastAsia="Times New Roman" w:hAnsi="Arial" w:cs="Arial"/>
        </w:rPr>
        <w:t xml:space="preserve">el requerimiento que formulen las diferentes áreas </w:t>
      </w:r>
      <w:r w:rsidR="008F06DD" w:rsidRPr="009227E7">
        <w:rPr>
          <w:rFonts w:ascii="Arial" w:eastAsia="Times New Roman" w:hAnsi="Arial" w:cs="Arial"/>
        </w:rPr>
        <w:t>jurisdiccionales, a</w:t>
      </w:r>
      <w:r w:rsidR="001A6902" w:rsidRPr="009227E7">
        <w:rPr>
          <w:rFonts w:ascii="Arial" w:eastAsia="Times New Roman" w:hAnsi="Arial" w:cs="Arial"/>
        </w:rPr>
        <w:t>dministrativas</w:t>
      </w:r>
      <w:r w:rsidR="008F06DD" w:rsidRPr="009227E7">
        <w:rPr>
          <w:rFonts w:ascii="Arial" w:eastAsia="Times New Roman" w:hAnsi="Arial" w:cs="Arial"/>
        </w:rPr>
        <w:t xml:space="preserve"> y auxiliares</w:t>
      </w:r>
      <w:r w:rsidR="001A6902" w:rsidRPr="009227E7">
        <w:rPr>
          <w:rFonts w:ascii="Arial" w:eastAsia="Times New Roman" w:hAnsi="Arial" w:cs="Arial"/>
        </w:rPr>
        <w:t xml:space="preserve">, </w:t>
      </w:r>
      <w:r w:rsidR="00352F80" w:rsidRPr="009227E7">
        <w:rPr>
          <w:rFonts w:ascii="Arial" w:eastAsia="Times New Roman" w:hAnsi="Arial" w:cs="Arial"/>
        </w:rPr>
        <w:t>hasta su operaci</w:t>
      </w:r>
      <w:r w:rsidR="001A6902" w:rsidRPr="009227E7">
        <w:rPr>
          <w:rFonts w:ascii="Arial" w:eastAsia="Times New Roman" w:hAnsi="Arial" w:cs="Arial"/>
        </w:rPr>
        <w:t>ón.</w:t>
      </w:r>
    </w:p>
    <w:p w14:paraId="6E30D69A" w14:textId="77777777" w:rsidR="008F06DD" w:rsidRPr="009227E7" w:rsidRDefault="008F06DD" w:rsidP="00D34D61">
      <w:pPr>
        <w:tabs>
          <w:tab w:val="left" w:pos="1560"/>
          <w:tab w:val="left" w:pos="9498"/>
        </w:tabs>
        <w:spacing w:line="360" w:lineRule="auto"/>
        <w:ind w:right="49"/>
        <w:jc w:val="both"/>
        <w:rPr>
          <w:rFonts w:ascii="Arial" w:eastAsia="Times New Roman" w:hAnsi="Arial" w:cs="Arial"/>
        </w:rPr>
      </w:pPr>
    </w:p>
    <w:p w14:paraId="62A5C8A1" w14:textId="508B9027" w:rsidR="001A6902" w:rsidRPr="009227E7" w:rsidRDefault="008F06DD" w:rsidP="00D34D61">
      <w:pPr>
        <w:tabs>
          <w:tab w:val="left" w:pos="1560"/>
          <w:tab w:val="left" w:pos="9498"/>
        </w:tabs>
        <w:spacing w:line="360" w:lineRule="auto"/>
        <w:ind w:right="49"/>
        <w:jc w:val="both"/>
        <w:rPr>
          <w:rFonts w:ascii="Arial" w:eastAsia="Times New Roman" w:hAnsi="Arial" w:cs="Arial"/>
        </w:rPr>
      </w:pPr>
      <w:r w:rsidRPr="009227E7">
        <w:rPr>
          <w:rFonts w:ascii="Arial" w:eastAsia="Times New Roman" w:hAnsi="Arial" w:cs="Arial"/>
        </w:rPr>
        <w:t xml:space="preserve">Su propósito es regular la asignación de los </w:t>
      </w:r>
      <w:r w:rsidR="001A6902" w:rsidRPr="009227E7">
        <w:rPr>
          <w:rFonts w:ascii="Arial" w:eastAsia="Times New Roman" w:hAnsi="Arial" w:cs="Arial"/>
        </w:rPr>
        <w:t>espacios</w:t>
      </w:r>
      <w:r w:rsidR="00AF35D8">
        <w:rPr>
          <w:rFonts w:ascii="Arial" w:eastAsia="Times New Roman" w:hAnsi="Arial" w:cs="Arial"/>
        </w:rPr>
        <w:t xml:space="preserve"> de este Órgano Jurisdiccional</w:t>
      </w:r>
      <w:r w:rsidR="001A6902" w:rsidRPr="009227E7">
        <w:rPr>
          <w:rFonts w:ascii="Arial" w:eastAsia="Times New Roman" w:hAnsi="Arial" w:cs="Arial"/>
        </w:rPr>
        <w:t xml:space="preserve"> para el desarrollo de actividades</w:t>
      </w:r>
      <w:r w:rsidR="00AF35D8">
        <w:rPr>
          <w:rFonts w:ascii="Arial" w:eastAsia="Times New Roman" w:hAnsi="Arial" w:cs="Arial"/>
        </w:rPr>
        <w:t xml:space="preserve"> institucionales y comerciales, </w:t>
      </w:r>
      <w:r w:rsidR="001A6902" w:rsidRPr="009227E7">
        <w:rPr>
          <w:rFonts w:ascii="Arial" w:eastAsia="Times New Roman" w:hAnsi="Arial" w:cs="Arial"/>
        </w:rPr>
        <w:t xml:space="preserve">atinentes </w:t>
      </w:r>
      <w:r w:rsidR="00AF35D8">
        <w:rPr>
          <w:rFonts w:ascii="Arial" w:eastAsia="Times New Roman" w:hAnsi="Arial" w:cs="Arial"/>
        </w:rPr>
        <w:t>a la</w:t>
      </w:r>
      <w:r w:rsidR="001A6902" w:rsidRPr="009227E7">
        <w:rPr>
          <w:rFonts w:ascii="Arial" w:eastAsia="Times New Roman" w:hAnsi="Arial" w:cs="Arial"/>
        </w:rPr>
        <w:t xml:space="preserve"> prestación de servicios, </w:t>
      </w:r>
      <w:r w:rsidR="00C451A2" w:rsidRPr="009227E7">
        <w:rPr>
          <w:rFonts w:ascii="Arial" w:eastAsia="Times New Roman" w:hAnsi="Arial" w:cs="Arial"/>
        </w:rPr>
        <w:t xml:space="preserve">exposiciones, de </w:t>
      </w:r>
      <w:r w:rsidR="001A6902" w:rsidRPr="009227E7">
        <w:rPr>
          <w:rFonts w:ascii="Arial" w:eastAsia="Times New Roman" w:hAnsi="Arial" w:cs="Arial"/>
        </w:rPr>
        <w:t>promoción, entre otras.</w:t>
      </w:r>
    </w:p>
    <w:p w14:paraId="0D0EBDE8" w14:textId="77777777" w:rsidR="00204661" w:rsidRPr="009227E7" w:rsidRDefault="00204661" w:rsidP="00204661">
      <w:pPr>
        <w:tabs>
          <w:tab w:val="left" w:pos="709"/>
          <w:tab w:val="left" w:pos="851"/>
          <w:tab w:val="left" w:pos="8789"/>
        </w:tabs>
        <w:spacing w:line="360" w:lineRule="auto"/>
        <w:ind w:right="114"/>
        <w:jc w:val="both"/>
        <w:rPr>
          <w:rFonts w:ascii="Arial" w:eastAsia="Times New Roman" w:hAnsi="Arial" w:cs="Arial"/>
        </w:rPr>
      </w:pPr>
    </w:p>
    <w:p w14:paraId="09981299" w14:textId="77777777" w:rsidR="00E37364" w:rsidRPr="009227E7" w:rsidRDefault="00204661" w:rsidP="00204661">
      <w:pPr>
        <w:tabs>
          <w:tab w:val="left" w:pos="709"/>
          <w:tab w:val="left" w:pos="851"/>
          <w:tab w:val="left" w:pos="8789"/>
        </w:tabs>
        <w:spacing w:line="360" w:lineRule="auto"/>
        <w:ind w:right="114"/>
        <w:jc w:val="both"/>
        <w:rPr>
          <w:rFonts w:ascii="Arial" w:eastAsia="Times New Roman" w:hAnsi="Arial" w:cs="Arial"/>
        </w:rPr>
      </w:pPr>
      <w:r w:rsidRPr="009227E7">
        <w:rPr>
          <w:rFonts w:ascii="Arial" w:eastAsia="Times New Roman" w:hAnsi="Arial" w:cs="Arial"/>
        </w:rPr>
        <w:t>En los presentes lineamientos se establecen mecanismos de control que permitirán mitigar riesgos y llevar a cabo el control de los espacios que serán asignados en los distintos inmuebles del Tribunal Electoral del Poder Judicial de la Federación, como son la emisión de dictámenes en materia de seguridad y protección civil, así como en materia de viabilidad de ocupación de espacio, lo que permitirá una administración más eficiente de los espacios que serán asignados para llevar a cabo las actividades, proyectos y programas de las unidades administrativas para el logro de los objetivos institucionales, así como de aquellos que contribuirán a mejorar las condiciones en que las y los servidores desempeñan sus funciones.</w:t>
      </w:r>
      <w:r w:rsidR="00591037" w:rsidRPr="009227E7">
        <w:rPr>
          <w:rFonts w:ascii="Arial" w:eastAsia="Times New Roman" w:hAnsi="Arial" w:cs="Arial"/>
        </w:rPr>
        <w:t xml:space="preserve"> </w:t>
      </w:r>
    </w:p>
    <w:p w14:paraId="2A0E3C98" w14:textId="77777777" w:rsidR="00054536" w:rsidRPr="009227E7" w:rsidRDefault="00054536" w:rsidP="00204661">
      <w:pPr>
        <w:tabs>
          <w:tab w:val="left" w:pos="709"/>
          <w:tab w:val="left" w:pos="851"/>
          <w:tab w:val="left" w:pos="8789"/>
        </w:tabs>
        <w:spacing w:line="360" w:lineRule="auto"/>
        <w:ind w:right="114"/>
        <w:jc w:val="both"/>
        <w:rPr>
          <w:rFonts w:ascii="Arial" w:eastAsia="Times New Roman" w:hAnsi="Arial" w:cs="Arial"/>
        </w:rPr>
      </w:pPr>
    </w:p>
    <w:p w14:paraId="7F3751DB"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084C3912"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6F361A6A"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09A03B2A"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630A680A"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214620CD"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1A6511CC"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326870DD" w14:textId="77777777" w:rsidR="004554DA" w:rsidRPr="009227E7" w:rsidRDefault="004554DA" w:rsidP="00204661">
      <w:pPr>
        <w:tabs>
          <w:tab w:val="left" w:pos="709"/>
          <w:tab w:val="left" w:pos="851"/>
          <w:tab w:val="left" w:pos="8789"/>
        </w:tabs>
        <w:spacing w:line="360" w:lineRule="auto"/>
        <w:ind w:right="114"/>
        <w:jc w:val="both"/>
        <w:rPr>
          <w:rFonts w:ascii="Arial" w:eastAsia="Times New Roman" w:hAnsi="Arial" w:cs="Arial"/>
        </w:rPr>
      </w:pPr>
    </w:p>
    <w:p w14:paraId="6BBE9923" w14:textId="77777777" w:rsidR="00842745" w:rsidRPr="009227E7" w:rsidRDefault="00842745" w:rsidP="00D34D61">
      <w:pPr>
        <w:tabs>
          <w:tab w:val="left" w:pos="709"/>
          <w:tab w:val="left" w:pos="851"/>
          <w:tab w:val="left" w:pos="8789"/>
        </w:tabs>
        <w:spacing w:line="360" w:lineRule="auto"/>
        <w:ind w:left="33" w:right="114"/>
        <w:jc w:val="both"/>
        <w:rPr>
          <w:rFonts w:ascii="Arial" w:hAnsi="Arial" w:cs="Arial"/>
          <w:b/>
        </w:rPr>
      </w:pPr>
      <w:r w:rsidRPr="009227E7">
        <w:rPr>
          <w:rFonts w:ascii="Arial" w:hAnsi="Arial" w:cs="Arial"/>
          <w:b/>
          <w:noProof/>
          <w:lang w:eastAsia="es-MX"/>
        </w:rPr>
        <w:t>OBJETIVO_</w:t>
      </w:r>
      <w:r w:rsidRPr="009227E7">
        <w:rPr>
          <w:rFonts w:ascii="Arial" w:hAnsi="Arial" w:cs="Arial"/>
          <w:b/>
        </w:rPr>
        <w:t>___________________________________________</w:t>
      </w:r>
      <w:r w:rsidR="00FF14A0" w:rsidRPr="009227E7">
        <w:rPr>
          <w:rFonts w:ascii="Arial" w:hAnsi="Arial" w:cs="Arial"/>
          <w:b/>
        </w:rPr>
        <w:t>____</w:t>
      </w:r>
      <w:r w:rsidRPr="009227E7">
        <w:rPr>
          <w:rFonts w:ascii="Arial" w:hAnsi="Arial" w:cs="Arial"/>
          <w:b/>
        </w:rPr>
        <w:t>__</w:t>
      </w:r>
      <w:r w:rsidR="000B4C99" w:rsidRPr="009227E7">
        <w:rPr>
          <w:rFonts w:ascii="Arial" w:hAnsi="Arial" w:cs="Arial"/>
          <w:b/>
        </w:rPr>
        <w:t>____</w:t>
      </w:r>
      <w:r w:rsidRPr="009227E7">
        <w:rPr>
          <w:rFonts w:ascii="Arial" w:hAnsi="Arial" w:cs="Arial"/>
          <w:b/>
        </w:rPr>
        <w:t>______</w:t>
      </w:r>
    </w:p>
    <w:p w14:paraId="0A05BF2A" w14:textId="77777777" w:rsidR="00E82EF7" w:rsidRPr="009227E7" w:rsidRDefault="00E82EF7" w:rsidP="00D34D61">
      <w:pPr>
        <w:autoSpaceDE w:val="0"/>
        <w:autoSpaceDN w:val="0"/>
        <w:adjustRightInd w:val="0"/>
        <w:spacing w:line="360" w:lineRule="auto"/>
        <w:jc w:val="both"/>
        <w:rPr>
          <w:rFonts w:ascii="Arial" w:hAnsi="Arial" w:cs="Arial"/>
          <w:lang w:val="es-ES"/>
        </w:rPr>
      </w:pPr>
    </w:p>
    <w:p w14:paraId="19837405" w14:textId="77777777" w:rsidR="00842745" w:rsidRPr="009227E7" w:rsidRDefault="0082704C" w:rsidP="00D34D61">
      <w:pPr>
        <w:autoSpaceDE w:val="0"/>
        <w:autoSpaceDN w:val="0"/>
        <w:adjustRightInd w:val="0"/>
        <w:spacing w:line="360" w:lineRule="auto"/>
        <w:jc w:val="both"/>
        <w:rPr>
          <w:rFonts w:ascii="Arial" w:hAnsi="Arial" w:cs="Arial"/>
          <w:lang w:val="es-ES"/>
        </w:rPr>
      </w:pPr>
      <w:r w:rsidRPr="009227E7">
        <w:rPr>
          <w:rFonts w:ascii="Arial" w:hAnsi="Arial" w:cs="Arial"/>
          <w:lang w:val="es-ES"/>
        </w:rPr>
        <w:t xml:space="preserve">Establecer las bases, criterios, directrices y plazos que regulen las actividades, tareas y los requisitos a observarse por </w:t>
      </w:r>
      <w:r w:rsidR="00842745" w:rsidRPr="009227E7">
        <w:rPr>
          <w:rFonts w:ascii="Arial" w:hAnsi="Arial" w:cs="Arial"/>
          <w:lang w:val="es-ES"/>
        </w:rPr>
        <w:t xml:space="preserve">las </w:t>
      </w:r>
      <w:r w:rsidR="000B4C99" w:rsidRPr="009227E7">
        <w:rPr>
          <w:rFonts w:ascii="Arial" w:hAnsi="Arial" w:cs="Arial"/>
          <w:lang w:val="es-ES"/>
        </w:rPr>
        <w:t>áreas solicitantes</w:t>
      </w:r>
      <w:r w:rsidR="00EF1FCD" w:rsidRPr="009227E7">
        <w:rPr>
          <w:rFonts w:ascii="Arial" w:hAnsi="Arial" w:cs="Arial"/>
          <w:lang w:val="es-ES"/>
        </w:rPr>
        <w:t xml:space="preserve"> </w:t>
      </w:r>
      <w:r w:rsidR="00842745" w:rsidRPr="009227E7">
        <w:rPr>
          <w:rFonts w:ascii="Arial" w:hAnsi="Arial" w:cs="Arial"/>
          <w:lang w:val="es-ES"/>
        </w:rPr>
        <w:t xml:space="preserve">del Tribunal Electoral, </w:t>
      </w:r>
      <w:r w:rsidR="00EF1FCD" w:rsidRPr="009227E7">
        <w:rPr>
          <w:rFonts w:ascii="Arial" w:hAnsi="Arial" w:cs="Arial"/>
          <w:lang w:val="es-ES"/>
        </w:rPr>
        <w:t xml:space="preserve">para el uso de espacios físicos en los </w:t>
      </w:r>
      <w:r w:rsidR="00934C8F" w:rsidRPr="009227E7">
        <w:rPr>
          <w:rFonts w:ascii="Arial" w:hAnsi="Arial" w:cs="Arial"/>
          <w:lang w:val="es-ES"/>
        </w:rPr>
        <w:t>inmuebles</w:t>
      </w:r>
      <w:r w:rsidR="00EF1FCD" w:rsidRPr="009227E7">
        <w:rPr>
          <w:rFonts w:ascii="Arial" w:hAnsi="Arial" w:cs="Arial"/>
          <w:lang w:val="es-ES"/>
        </w:rPr>
        <w:t xml:space="preserve"> propiedad y en posesión de </w:t>
      </w:r>
      <w:r w:rsidR="000B4C99" w:rsidRPr="009227E7">
        <w:rPr>
          <w:rFonts w:ascii="Arial" w:hAnsi="Arial" w:cs="Arial"/>
          <w:lang w:val="es-ES"/>
        </w:rPr>
        <w:t>este Ó</w:t>
      </w:r>
      <w:r w:rsidR="00EF1FCD" w:rsidRPr="009227E7">
        <w:rPr>
          <w:rFonts w:ascii="Arial" w:hAnsi="Arial" w:cs="Arial"/>
          <w:lang w:val="es-ES"/>
        </w:rPr>
        <w:t xml:space="preserve">rgano </w:t>
      </w:r>
      <w:r w:rsidR="000B4C99" w:rsidRPr="009227E7">
        <w:rPr>
          <w:rFonts w:ascii="Arial" w:hAnsi="Arial" w:cs="Arial"/>
          <w:lang w:val="es-ES"/>
        </w:rPr>
        <w:t>J</w:t>
      </w:r>
      <w:r w:rsidR="00EF1FCD" w:rsidRPr="009227E7">
        <w:rPr>
          <w:rFonts w:ascii="Arial" w:hAnsi="Arial" w:cs="Arial"/>
          <w:lang w:val="es-ES"/>
        </w:rPr>
        <w:t xml:space="preserve">urisdiccional, a favor </w:t>
      </w:r>
      <w:r w:rsidR="000B4C99" w:rsidRPr="009227E7">
        <w:rPr>
          <w:rFonts w:ascii="Arial" w:hAnsi="Arial" w:cs="Arial"/>
          <w:lang w:val="es-ES"/>
        </w:rPr>
        <w:t xml:space="preserve">de </w:t>
      </w:r>
      <w:r w:rsidR="00934C8F" w:rsidRPr="009227E7">
        <w:rPr>
          <w:rFonts w:ascii="Arial" w:hAnsi="Arial" w:cs="Arial"/>
          <w:lang w:val="es-ES"/>
        </w:rPr>
        <w:t>personas físicas</w:t>
      </w:r>
      <w:r w:rsidR="000B4C99" w:rsidRPr="009227E7">
        <w:rPr>
          <w:rFonts w:ascii="Arial" w:hAnsi="Arial" w:cs="Arial"/>
          <w:lang w:val="es-ES"/>
        </w:rPr>
        <w:t>,</w:t>
      </w:r>
      <w:r w:rsidR="00EF1FCD" w:rsidRPr="009227E7">
        <w:rPr>
          <w:rFonts w:ascii="Arial" w:hAnsi="Arial" w:cs="Arial"/>
          <w:lang w:val="es-ES"/>
        </w:rPr>
        <w:t xml:space="preserve"> </w:t>
      </w:r>
      <w:r w:rsidR="00934C8F" w:rsidRPr="009227E7">
        <w:rPr>
          <w:rFonts w:ascii="Arial" w:hAnsi="Arial" w:cs="Arial"/>
          <w:lang w:val="es-ES"/>
        </w:rPr>
        <w:t>morales</w:t>
      </w:r>
      <w:r w:rsidR="00EF1FCD" w:rsidRPr="009227E7">
        <w:rPr>
          <w:rFonts w:ascii="Arial" w:hAnsi="Arial" w:cs="Arial"/>
          <w:lang w:val="es-ES"/>
        </w:rPr>
        <w:t xml:space="preserve"> o </w:t>
      </w:r>
      <w:r w:rsidR="00F31BD0" w:rsidRPr="009227E7">
        <w:rPr>
          <w:rFonts w:ascii="Arial" w:hAnsi="Arial" w:cs="Arial"/>
          <w:lang w:val="es-ES"/>
        </w:rPr>
        <w:t>institucione</w:t>
      </w:r>
      <w:r w:rsidR="00934C8F" w:rsidRPr="009227E7">
        <w:rPr>
          <w:rFonts w:ascii="Arial" w:hAnsi="Arial" w:cs="Arial"/>
          <w:lang w:val="es-ES"/>
        </w:rPr>
        <w:t>s públicas</w:t>
      </w:r>
      <w:r w:rsidR="00492776" w:rsidRPr="009227E7">
        <w:rPr>
          <w:rFonts w:ascii="Arial" w:hAnsi="Arial" w:cs="Arial"/>
          <w:lang w:val="es-ES"/>
        </w:rPr>
        <w:t xml:space="preserve"> o privadas</w:t>
      </w:r>
      <w:r w:rsidR="00934C8F" w:rsidRPr="009227E7">
        <w:rPr>
          <w:rFonts w:ascii="Arial" w:hAnsi="Arial" w:cs="Arial"/>
          <w:lang w:val="es-ES"/>
        </w:rPr>
        <w:t>,</w:t>
      </w:r>
      <w:r w:rsidR="00EF1FCD" w:rsidRPr="009227E7">
        <w:rPr>
          <w:rFonts w:ascii="Arial" w:hAnsi="Arial" w:cs="Arial"/>
          <w:lang w:val="es-ES"/>
        </w:rPr>
        <w:t xml:space="preserve"> </w:t>
      </w:r>
      <w:r w:rsidR="00934C8F" w:rsidRPr="009227E7">
        <w:rPr>
          <w:rFonts w:ascii="Arial" w:hAnsi="Arial" w:cs="Arial"/>
          <w:lang w:val="es-ES"/>
        </w:rPr>
        <w:t>para la prestación de servicios</w:t>
      </w:r>
      <w:r w:rsidR="006C7D91" w:rsidRPr="009227E7">
        <w:rPr>
          <w:rFonts w:ascii="Arial" w:hAnsi="Arial" w:cs="Arial"/>
          <w:lang w:val="es-ES"/>
        </w:rPr>
        <w:t xml:space="preserve"> en beneficio de las y los servidores públicos</w:t>
      </w:r>
      <w:r w:rsidR="00934C8F" w:rsidRPr="009227E7">
        <w:rPr>
          <w:rFonts w:ascii="Arial" w:hAnsi="Arial" w:cs="Arial"/>
          <w:lang w:val="es-ES"/>
        </w:rPr>
        <w:t>, exposiciones</w:t>
      </w:r>
      <w:r w:rsidRPr="009227E7">
        <w:rPr>
          <w:rFonts w:ascii="Arial" w:hAnsi="Arial" w:cs="Arial"/>
          <w:lang w:val="es-ES"/>
        </w:rPr>
        <w:t xml:space="preserve">, </w:t>
      </w:r>
      <w:r w:rsidR="006C7D91" w:rsidRPr="009227E7">
        <w:rPr>
          <w:rFonts w:ascii="Arial" w:hAnsi="Arial" w:cs="Arial"/>
          <w:lang w:val="es-ES"/>
        </w:rPr>
        <w:t xml:space="preserve">actividades culturales y recreativas, </w:t>
      </w:r>
      <w:r w:rsidRPr="009227E7">
        <w:rPr>
          <w:rFonts w:ascii="Arial" w:hAnsi="Arial" w:cs="Arial"/>
          <w:lang w:val="es-ES"/>
        </w:rPr>
        <w:t>entre otr</w:t>
      </w:r>
      <w:r w:rsidR="006C7D91" w:rsidRPr="009227E7">
        <w:rPr>
          <w:rFonts w:ascii="Arial" w:hAnsi="Arial" w:cs="Arial"/>
          <w:lang w:val="es-ES"/>
        </w:rPr>
        <w:t>a</w:t>
      </w:r>
      <w:r w:rsidRPr="009227E7">
        <w:rPr>
          <w:rFonts w:ascii="Arial" w:hAnsi="Arial" w:cs="Arial"/>
          <w:lang w:val="es-ES"/>
        </w:rPr>
        <w:t>s</w:t>
      </w:r>
      <w:r w:rsidR="002769D5" w:rsidRPr="009227E7">
        <w:rPr>
          <w:rFonts w:ascii="Arial" w:hAnsi="Arial" w:cs="Arial"/>
          <w:lang w:val="es-ES"/>
        </w:rPr>
        <w:t>.</w:t>
      </w:r>
    </w:p>
    <w:p w14:paraId="63069B69" w14:textId="77777777" w:rsidR="00054536" w:rsidRPr="009227E7" w:rsidRDefault="00054536" w:rsidP="00D34D61">
      <w:pPr>
        <w:autoSpaceDE w:val="0"/>
        <w:autoSpaceDN w:val="0"/>
        <w:adjustRightInd w:val="0"/>
        <w:spacing w:line="360" w:lineRule="auto"/>
        <w:jc w:val="both"/>
        <w:rPr>
          <w:rFonts w:ascii="Arial" w:hAnsi="Arial" w:cs="Arial"/>
          <w:lang w:val="es-ES"/>
        </w:rPr>
      </w:pPr>
    </w:p>
    <w:p w14:paraId="0F8502CF"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7CC975BE"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57B70337"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2303454D"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4F86592A"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701770F4"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4E553288"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358068D8"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1A42ED5B"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14986918"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36047790"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646BB1D7"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12927FD7"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193F22D1"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262758E2" w14:textId="77777777" w:rsidR="004554DA" w:rsidRDefault="004554DA" w:rsidP="00D34D61">
      <w:pPr>
        <w:autoSpaceDE w:val="0"/>
        <w:autoSpaceDN w:val="0"/>
        <w:adjustRightInd w:val="0"/>
        <w:spacing w:line="360" w:lineRule="auto"/>
        <w:jc w:val="both"/>
        <w:rPr>
          <w:rFonts w:ascii="Arial" w:hAnsi="Arial" w:cs="Arial"/>
          <w:lang w:val="es-ES"/>
        </w:rPr>
      </w:pPr>
    </w:p>
    <w:p w14:paraId="4E89AF57" w14:textId="77777777" w:rsidR="00745AB9" w:rsidRPr="009227E7" w:rsidRDefault="00745AB9" w:rsidP="00D34D61">
      <w:pPr>
        <w:autoSpaceDE w:val="0"/>
        <w:autoSpaceDN w:val="0"/>
        <w:adjustRightInd w:val="0"/>
        <w:spacing w:line="360" w:lineRule="auto"/>
        <w:jc w:val="both"/>
        <w:rPr>
          <w:rFonts w:ascii="Arial" w:hAnsi="Arial" w:cs="Arial"/>
          <w:lang w:val="es-ES"/>
        </w:rPr>
      </w:pPr>
    </w:p>
    <w:p w14:paraId="13188343"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2E704EF9" w14:textId="77777777" w:rsidR="004554DA" w:rsidRPr="009227E7" w:rsidRDefault="004554DA" w:rsidP="00D34D61">
      <w:pPr>
        <w:autoSpaceDE w:val="0"/>
        <w:autoSpaceDN w:val="0"/>
        <w:adjustRightInd w:val="0"/>
        <w:spacing w:line="360" w:lineRule="auto"/>
        <w:jc w:val="both"/>
        <w:rPr>
          <w:rFonts w:ascii="Arial" w:hAnsi="Arial" w:cs="Arial"/>
          <w:lang w:val="es-ES"/>
        </w:rPr>
      </w:pPr>
    </w:p>
    <w:p w14:paraId="259271B0" w14:textId="77777777" w:rsidR="00842745" w:rsidRPr="009227E7" w:rsidRDefault="00842745" w:rsidP="00D34D61">
      <w:pPr>
        <w:spacing w:line="360" w:lineRule="auto"/>
        <w:ind w:right="34"/>
        <w:rPr>
          <w:rFonts w:ascii="Arial" w:hAnsi="Arial" w:cs="Arial"/>
          <w:b/>
        </w:rPr>
      </w:pPr>
      <w:r w:rsidRPr="009227E7">
        <w:rPr>
          <w:rFonts w:ascii="Arial" w:hAnsi="Arial" w:cs="Arial"/>
          <w:b/>
          <w:noProof/>
          <w:lang w:val="es-ES"/>
        </w:rPr>
        <w:t xml:space="preserve">MARCO </w:t>
      </w:r>
      <w:r w:rsidR="00EF1FCD" w:rsidRPr="009227E7">
        <w:rPr>
          <w:rFonts w:ascii="Arial" w:hAnsi="Arial" w:cs="Arial"/>
          <w:b/>
          <w:noProof/>
          <w:lang w:val="es-ES"/>
        </w:rPr>
        <w:t>NORMATIVO</w:t>
      </w:r>
      <w:r w:rsidRPr="009227E7">
        <w:rPr>
          <w:rFonts w:ascii="Arial" w:hAnsi="Arial" w:cs="Arial"/>
          <w:b/>
        </w:rPr>
        <w:t>_________________________________</w:t>
      </w:r>
      <w:r w:rsidR="00FF14A0" w:rsidRPr="009227E7">
        <w:rPr>
          <w:rFonts w:ascii="Arial" w:hAnsi="Arial" w:cs="Arial"/>
          <w:b/>
        </w:rPr>
        <w:t>______</w:t>
      </w:r>
      <w:r w:rsidRPr="009227E7">
        <w:rPr>
          <w:rFonts w:ascii="Arial" w:hAnsi="Arial" w:cs="Arial"/>
          <w:b/>
        </w:rPr>
        <w:t>___________</w:t>
      </w:r>
    </w:p>
    <w:p w14:paraId="7E202E7F" w14:textId="77777777" w:rsidR="00E82EF7" w:rsidRPr="009227E7" w:rsidRDefault="00E82EF7" w:rsidP="00683BD5">
      <w:pPr>
        <w:pStyle w:val="Encabezado"/>
        <w:tabs>
          <w:tab w:val="clear" w:pos="4252"/>
          <w:tab w:val="clear" w:pos="8504"/>
        </w:tabs>
        <w:spacing w:line="360" w:lineRule="auto"/>
        <w:ind w:left="426"/>
        <w:jc w:val="both"/>
        <w:rPr>
          <w:rFonts w:ascii="Arial" w:hAnsi="Arial" w:cs="Arial"/>
          <w:lang w:val="es-ES"/>
        </w:rPr>
      </w:pPr>
    </w:p>
    <w:p w14:paraId="33A4BBDE" w14:textId="77777777" w:rsidR="00842745" w:rsidRPr="009227E7" w:rsidRDefault="00842745"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Constitución Política de los Estados Unidos Mexicanos</w:t>
      </w:r>
      <w:r w:rsidR="00EF1FCD" w:rsidRPr="009227E7">
        <w:rPr>
          <w:rFonts w:ascii="Arial" w:hAnsi="Arial" w:cs="Arial"/>
          <w:lang w:val="es-ES"/>
        </w:rPr>
        <w:t>;</w:t>
      </w:r>
    </w:p>
    <w:p w14:paraId="51C805B2" w14:textId="77777777" w:rsidR="00842745" w:rsidRPr="009227E7" w:rsidRDefault="00842745"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 Orgánica del Poder Judicial de la Federación</w:t>
      </w:r>
      <w:r w:rsidR="00EF1FCD" w:rsidRPr="009227E7">
        <w:rPr>
          <w:rFonts w:ascii="Arial" w:hAnsi="Arial" w:cs="Arial"/>
          <w:lang w:val="es-ES"/>
        </w:rPr>
        <w:t>;</w:t>
      </w:r>
    </w:p>
    <w:p w14:paraId="018F5389" w14:textId="77777777" w:rsidR="00104E21" w:rsidRPr="009227E7" w:rsidRDefault="00104E21"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 General de Bienes Nacionales</w:t>
      </w:r>
      <w:r w:rsidR="00EF1FCD" w:rsidRPr="009227E7">
        <w:rPr>
          <w:rFonts w:ascii="Arial" w:hAnsi="Arial" w:cs="Arial"/>
          <w:lang w:val="es-ES"/>
        </w:rPr>
        <w:t>;</w:t>
      </w:r>
    </w:p>
    <w:p w14:paraId="72846863" w14:textId="77777777" w:rsidR="00EF1FCD" w:rsidRPr="009227E7" w:rsidRDefault="00EF1FCD"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 General de Transparencia y Acceso a la Información Pública;</w:t>
      </w:r>
    </w:p>
    <w:p w14:paraId="5CA591F4" w14:textId="77777777" w:rsidR="00EF1FCD" w:rsidRPr="009227E7" w:rsidRDefault="00EF1FCD"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 Federal de Transparencia y Acceso a la Información Pública;</w:t>
      </w:r>
    </w:p>
    <w:p w14:paraId="56DD29E9" w14:textId="77777777" w:rsidR="00104E21" w:rsidRPr="009227E7" w:rsidRDefault="00104E21"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 Federal de Derechos</w:t>
      </w:r>
      <w:r w:rsidR="00EF1FCD" w:rsidRPr="009227E7">
        <w:rPr>
          <w:rFonts w:ascii="Arial" w:hAnsi="Arial" w:cs="Arial"/>
          <w:lang w:val="es-ES"/>
        </w:rPr>
        <w:t>;</w:t>
      </w:r>
    </w:p>
    <w:p w14:paraId="7D9DBB8A" w14:textId="77777777" w:rsidR="00104E21" w:rsidRPr="009227E7" w:rsidRDefault="00104E21"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 General de Protección de Datos Personales en Posesión</w:t>
      </w:r>
      <w:r w:rsidR="00EF1FCD" w:rsidRPr="009227E7">
        <w:rPr>
          <w:rFonts w:ascii="Arial" w:hAnsi="Arial" w:cs="Arial"/>
          <w:lang w:val="es-ES"/>
        </w:rPr>
        <w:t xml:space="preserve"> </w:t>
      </w:r>
      <w:r w:rsidRPr="009227E7">
        <w:rPr>
          <w:rFonts w:ascii="Arial" w:hAnsi="Arial" w:cs="Arial"/>
          <w:lang w:val="es-ES"/>
        </w:rPr>
        <w:t>de Sujetos Obligados</w:t>
      </w:r>
      <w:r w:rsidR="00EF1FCD" w:rsidRPr="009227E7">
        <w:rPr>
          <w:rFonts w:ascii="Arial" w:hAnsi="Arial" w:cs="Arial"/>
          <w:lang w:val="es-ES"/>
        </w:rPr>
        <w:t>;</w:t>
      </w:r>
    </w:p>
    <w:p w14:paraId="27308C8E" w14:textId="77777777" w:rsidR="00004465" w:rsidRPr="009227E7" w:rsidRDefault="00004465"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w:t>
      </w:r>
      <w:r w:rsidR="00EF1FCD" w:rsidRPr="009227E7">
        <w:rPr>
          <w:rFonts w:ascii="Arial" w:hAnsi="Arial" w:cs="Arial"/>
          <w:lang w:val="es-ES"/>
        </w:rPr>
        <w:t xml:space="preserve"> General </w:t>
      </w:r>
      <w:r w:rsidRPr="009227E7">
        <w:rPr>
          <w:rFonts w:ascii="Arial" w:hAnsi="Arial" w:cs="Arial"/>
          <w:lang w:val="es-ES"/>
        </w:rPr>
        <w:t>de Responsabilidades Administrativas</w:t>
      </w:r>
      <w:r w:rsidR="00EF1FCD" w:rsidRPr="009227E7">
        <w:rPr>
          <w:rFonts w:ascii="Arial" w:hAnsi="Arial" w:cs="Arial"/>
          <w:lang w:val="es-ES"/>
        </w:rPr>
        <w:t>;</w:t>
      </w:r>
    </w:p>
    <w:p w14:paraId="0C8CDAF6" w14:textId="77777777" w:rsidR="00842745" w:rsidRPr="009227E7" w:rsidRDefault="00842745"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Ley Federal de Presupuesto y Responsabilidad Hacendaria</w:t>
      </w:r>
      <w:r w:rsidR="00EF1FCD" w:rsidRPr="009227E7">
        <w:rPr>
          <w:rFonts w:ascii="Arial" w:hAnsi="Arial" w:cs="Arial"/>
          <w:lang w:val="es-ES"/>
        </w:rPr>
        <w:t>;</w:t>
      </w:r>
    </w:p>
    <w:p w14:paraId="12B8CBC3" w14:textId="77777777" w:rsidR="00F25662" w:rsidRPr="009227E7" w:rsidRDefault="00F25662"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Reglamento de la Ley Federal de Presupuesto y Responsabilidad Hacendaria;</w:t>
      </w:r>
    </w:p>
    <w:p w14:paraId="566DBAC0" w14:textId="4C30C6E5" w:rsidR="00EF1FCD" w:rsidRDefault="00EF1FCD"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Reglamento Interno del Tribunal Electoral del Poder Judicial de la Federación;</w:t>
      </w:r>
    </w:p>
    <w:p w14:paraId="064B113E" w14:textId="3D734BB6" w:rsidR="00F42B00" w:rsidRPr="000B5872" w:rsidRDefault="00F42B00"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0B5872">
        <w:rPr>
          <w:rFonts w:ascii="Arial" w:hAnsi="Arial" w:cs="Arial"/>
          <w:lang w:val="es-ES"/>
        </w:rPr>
        <w:t>Acuerdo General de Administración;</w:t>
      </w:r>
    </w:p>
    <w:p w14:paraId="4C8311F3" w14:textId="77777777" w:rsidR="005C4796" w:rsidRPr="009227E7" w:rsidRDefault="005C4796"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 xml:space="preserve">Acuerdo General del Sistema de Gestión de Control Interno y </w:t>
      </w:r>
      <w:r w:rsidR="00745AB9">
        <w:rPr>
          <w:rFonts w:ascii="Arial" w:hAnsi="Arial" w:cs="Arial"/>
          <w:lang w:val="es-ES"/>
        </w:rPr>
        <w:t xml:space="preserve">de </w:t>
      </w:r>
      <w:r w:rsidRPr="009227E7">
        <w:rPr>
          <w:rFonts w:ascii="Arial" w:hAnsi="Arial" w:cs="Arial"/>
          <w:lang w:val="es-ES"/>
        </w:rPr>
        <w:t>Mejora Continua del Tribunal Electoral del Poder Judicial de la Federación.</w:t>
      </w:r>
    </w:p>
    <w:p w14:paraId="5B5465F3" w14:textId="77777777" w:rsidR="00842745" w:rsidRPr="009227E7" w:rsidRDefault="00842745" w:rsidP="00D34D61">
      <w:pPr>
        <w:pStyle w:val="Encabezado"/>
        <w:numPr>
          <w:ilvl w:val="0"/>
          <w:numId w:val="1"/>
        </w:numPr>
        <w:tabs>
          <w:tab w:val="clear" w:pos="4252"/>
          <w:tab w:val="clear" w:pos="8504"/>
        </w:tabs>
        <w:spacing w:line="360" w:lineRule="auto"/>
        <w:ind w:left="426" w:hanging="284"/>
        <w:jc w:val="both"/>
        <w:rPr>
          <w:rFonts w:ascii="Arial" w:hAnsi="Arial" w:cs="Arial"/>
          <w:lang w:val="es-ES"/>
        </w:rPr>
      </w:pPr>
      <w:r w:rsidRPr="009227E7">
        <w:rPr>
          <w:rFonts w:ascii="Arial" w:hAnsi="Arial" w:cs="Arial"/>
          <w:lang w:val="es-ES"/>
        </w:rPr>
        <w:t>Código Modelo de Ética Judicial Electoral.</w:t>
      </w:r>
    </w:p>
    <w:p w14:paraId="4FD810D7" w14:textId="77777777" w:rsidR="00842745" w:rsidRPr="009227E7" w:rsidRDefault="00842745" w:rsidP="00D34D61">
      <w:pPr>
        <w:pStyle w:val="Encabezado"/>
        <w:tabs>
          <w:tab w:val="clear" w:pos="4252"/>
          <w:tab w:val="clear" w:pos="8504"/>
        </w:tabs>
        <w:spacing w:line="360" w:lineRule="auto"/>
        <w:ind w:left="426"/>
        <w:jc w:val="both"/>
        <w:rPr>
          <w:rFonts w:ascii="Arial" w:hAnsi="Arial" w:cs="Arial"/>
          <w:lang w:val="es-ES"/>
        </w:rPr>
      </w:pPr>
    </w:p>
    <w:p w14:paraId="2F0AE1B9" w14:textId="77777777" w:rsidR="00842745" w:rsidRPr="009227E7" w:rsidRDefault="00842745" w:rsidP="00D34D61">
      <w:pPr>
        <w:pStyle w:val="Encabezado"/>
        <w:numPr>
          <w:ilvl w:val="0"/>
          <w:numId w:val="1"/>
        </w:numPr>
        <w:tabs>
          <w:tab w:val="clear" w:pos="4252"/>
          <w:tab w:val="clear" w:pos="8504"/>
        </w:tabs>
        <w:spacing w:line="360" w:lineRule="auto"/>
        <w:ind w:left="426" w:hanging="284"/>
        <w:jc w:val="both"/>
        <w:rPr>
          <w:rFonts w:ascii="Arial" w:hAnsi="Arial" w:cs="Arial"/>
          <w:b/>
          <w:noProof/>
        </w:rPr>
      </w:pPr>
      <w:r w:rsidRPr="009227E7">
        <w:rPr>
          <w:rFonts w:ascii="Arial" w:hAnsi="Arial" w:cs="Arial"/>
          <w:lang w:val="es-ES"/>
        </w:rPr>
        <w:br w:type="page"/>
      </w:r>
    </w:p>
    <w:p w14:paraId="4F8232F9" w14:textId="77777777" w:rsidR="00842745" w:rsidRPr="009227E7" w:rsidRDefault="009562BA" w:rsidP="00D34D61">
      <w:pPr>
        <w:spacing w:line="360" w:lineRule="auto"/>
        <w:jc w:val="center"/>
        <w:rPr>
          <w:rFonts w:ascii="Arial" w:hAnsi="Arial" w:cs="Arial"/>
          <w:b/>
          <w:bCs/>
          <w:noProof/>
        </w:rPr>
      </w:pPr>
      <w:r w:rsidRPr="009227E7">
        <w:rPr>
          <w:rFonts w:ascii="Arial" w:hAnsi="Arial" w:cs="Arial"/>
          <w:b/>
          <w:bCs/>
          <w:noProof/>
        </w:rPr>
        <w:lastRenderedPageBreak/>
        <w:t xml:space="preserve">TÍTULO </w:t>
      </w:r>
      <w:r w:rsidR="00F25662" w:rsidRPr="009227E7">
        <w:rPr>
          <w:rFonts w:ascii="Arial" w:hAnsi="Arial" w:cs="Arial"/>
          <w:b/>
          <w:bCs/>
          <w:noProof/>
        </w:rPr>
        <w:t>I</w:t>
      </w:r>
    </w:p>
    <w:p w14:paraId="50EA6035" w14:textId="77777777" w:rsidR="00F25662" w:rsidRPr="009227E7" w:rsidRDefault="00F25662" w:rsidP="00D34D61">
      <w:pPr>
        <w:spacing w:line="360" w:lineRule="auto"/>
        <w:jc w:val="center"/>
        <w:rPr>
          <w:rFonts w:ascii="Arial" w:hAnsi="Arial" w:cs="Arial"/>
          <w:b/>
          <w:bCs/>
          <w:noProof/>
        </w:rPr>
      </w:pPr>
      <w:r w:rsidRPr="009227E7">
        <w:rPr>
          <w:rFonts w:ascii="Arial" w:hAnsi="Arial" w:cs="Arial"/>
          <w:b/>
          <w:bCs/>
          <w:noProof/>
        </w:rPr>
        <w:t>DISPOSICIONES GENERALES</w:t>
      </w:r>
      <w:r w:rsidR="00C15D4B" w:rsidRPr="009227E7">
        <w:rPr>
          <w:rFonts w:ascii="Arial" w:hAnsi="Arial" w:cs="Arial"/>
          <w:b/>
          <w:bCs/>
          <w:noProof/>
        </w:rPr>
        <w:t xml:space="preserve"> Y GLOSARIO</w:t>
      </w:r>
    </w:p>
    <w:p w14:paraId="4A79C4B8" w14:textId="77777777" w:rsidR="00F25662" w:rsidRPr="009227E7" w:rsidRDefault="00F25662" w:rsidP="00D34D61">
      <w:pPr>
        <w:spacing w:line="360" w:lineRule="auto"/>
        <w:jc w:val="center"/>
        <w:rPr>
          <w:rFonts w:ascii="Arial" w:hAnsi="Arial" w:cs="Arial"/>
          <w:b/>
          <w:bCs/>
          <w:noProof/>
        </w:rPr>
      </w:pPr>
    </w:p>
    <w:p w14:paraId="3C7C9D29" w14:textId="0BE63381" w:rsidR="00F25662" w:rsidRPr="009227E7" w:rsidRDefault="007101FE" w:rsidP="00D34D61">
      <w:pPr>
        <w:spacing w:line="360" w:lineRule="auto"/>
        <w:jc w:val="both"/>
        <w:rPr>
          <w:rFonts w:ascii="Arial" w:eastAsia="Times New Roman" w:hAnsi="Arial" w:cs="Arial"/>
        </w:rPr>
      </w:pPr>
      <w:r w:rsidRPr="009227E7">
        <w:rPr>
          <w:rFonts w:ascii="Arial" w:hAnsi="Arial" w:cs="Arial"/>
          <w:b/>
        </w:rPr>
        <w:t xml:space="preserve">Artículo </w:t>
      </w:r>
      <w:r w:rsidR="00F25662" w:rsidRPr="009227E7">
        <w:rPr>
          <w:rFonts w:ascii="Arial" w:hAnsi="Arial" w:cs="Arial"/>
          <w:b/>
        </w:rPr>
        <w:t xml:space="preserve">1. </w:t>
      </w:r>
      <w:r w:rsidR="00F25662" w:rsidRPr="009227E7">
        <w:rPr>
          <w:rFonts w:ascii="Arial" w:hAnsi="Arial" w:cs="Arial"/>
        </w:rPr>
        <w:t>El</w:t>
      </w:r>
      <w:r w:rsidR="00F25662" w:rsidRPr="009227E7">
        <w:rPr>
          <w:rFonts w:ascii="Arial" w:hAnsi="Arial" w:cs="Arial"/>
          <w:b/>
        </w:rPr>
        <w:t xml:space="preserve"> </w:t>
      </w:r>
      <w:r w:rsidR="00F25662" w:rsidRPr="009227E7">
        <w:rPr>
          <w:rFonts w:ascii="Arial" w:hAnsi="Arial" w:cs="Arial"/>
        </w:rPr>
        <w:t xml:space="preserve">contenido del presente instrumento normativo es </w:t>
      </w:r>
      <w:r w:rsidR="00F25662" w:rsidRPr="009227E7">
        <w:rPr>
          <w:rFonts w:ascii="Arial" w:eastAsia="Times New Roman" w:hAnsi="Arial" w:cs="Arial"/>
        </w:rPr>
        <w:t>de observancia general y obligatoria para las y los servidores púb</w:t>
      </w:r>
      <w:r w:rsidR="00543CFD" w:rsidRPr="009227E7">
        <w:rPr>
          <w:rFonts w:ascii="Arial" w:eastAsia="Times New Roman" w:hAnsi="Arial" w:cs="Arial"/>
        </w:rPr>
        <w:t>l</w:t>
      </w:r>
      <w:r w:rsidR="00F25662" w:rsidRPr="009227E7">
        <w:rPr>
          <w:rFonts w:ascii="Arial" w:eastAsia="Times New Roman" w:hAnsi="Arial" w:cs="Arial"/>
        </w:rPr>
        <w:t xml:space="preserve">icos del Tribunal Electoral y tienen por objeto regular </w:t>
      </w:r>
      <w:r w:rsidR="002F2B46" w:rsidRPr="009227E7">
        <w:rPr>
          <w:rFonts w:ascii="Arial" w:eastAsia="Times New Roman" w:hAnsi="Arial" w:cs="Arial"/>
        </w:rPr>
        <w:t>la asignación</w:t>
      </w:r>
      <w:r w:rsidRPr="009227E7">
        <w:rPr>
          <w:rFonts w:ascii="Arial" w:eastAsia="Times New Roman" w:hAnsi="Arial" w:cs="Arial"/>
        </w:rPr>
        <w:t xml:space="preserve"> de espacios físicos en los inmuebles propiedad y en posesión de este </w:t>
      </w:r>
      <w:r w:rsidR="002F2B46" w:rsidRPr="009227E7">
        <w:rPr>
          <w:rFonts w:ascii="Arial" w:eastAsia="Times New Roman" w:hAnsi="Arial" w:cs="Arial"/>
        </w:rPr>
        <w:t>Ó</w:t>
      </w:r>
      <w:r w:rsidRPr="009227E7">
        <w:rPr>
          <w:rFonts w:ascii="Arial" w:eastAsia="Times New Roman" w:hAnsi="Arial" w:cs="Arial"/>
        </w:rPr>
        <w:t xml:space="preserve">rgano </w:t>
      </w:r>
      <w:r w:rsidR="002F2B46" w:rsidRPr="009227E7">
        <w:rPr>
          <w:rFonts w:ascii="Arial" w:eastAsia="Times New Roman" w:hAnsi="Arial" w:cs="Arial"/>
        </w:rPr>
        <w:t>J</w:t>
      </w:r>
      <w:r w:rsidRPr="009227E7">
        <w:rPr>
          <w:rFonts w:ascii="Arial" w:eastAsia="Times New Roman" w:hAnsi="Arial" w:cs="Arial"/>
        </w:rPr>
        <w:t xml:space="preserve">urisdiccional, </w:t>
      </w:r>
      <w:r w:rsidR="00FA4865">
        <w:rPr>
          <w:rFonts w:ascii="Arial" w:eastAsia="Times New Roman" w:hAnsi="Arial" w:cs="Arial"/>
        </w:rPr>
        <w:t xml:space="preserve">así </w:t>
      </w:r>
      <w:r w:rsidRPr="009227E7">
        <w:rPr>
          <w:rFonts w:ascii="Arial" w:eastAsia="Times New Roman" w:hAnsi="Arial" w:cs="Arial"/>
        </w:rPr>
        <w:t>como la responsabilidad e instancias competentes para cumplir y hacer cumplir las disposiciones conducentes en la materia</w:t>
      </w:r>
      <w:r w:rsidR="00F25662" w:rsidRPr="009227E7">
        <w:rPr>
          <w:rFonts w:ascii="Arial" w:eastAsia="Times New Roman" w:hAnsi="Arial" w:cs="Arial"/>
        </w:rPr>
        <w:t xml:space="preserve">. </w:t>
      </w:r>
    </w:p>
    <w:p w14:paraId="13A61154" w14:textId="77777777" w:rsidR="00F25662" w:rsidRPr="009227E7" w:rsidRDefault="00F25662" w:rsidP="00D34D61">
      <w:pPr>
        <w:spacing w:line="360" w:lineRule="auto"/>
        <w:jc w:val="center"/>
        <w:rPr>
          <w:rFonts w:ascii="Arial" w:hAnsi="Arial" w:cs="Arial"/>
          <w:b/>
          <w:bCs/>
          <w:noProof/>
        </w:rPr>
      </w:pPr>
    </w:p>
    <w:p w14:paraId="64F3786A" w14:textId="77777777" w:rsidR="007101FE" w:rsidRPr="009227E7" w:rsidRDefault="007101FE" w:rsidP="00D34D61">
      <w:pPr>
        <w:spacing w:line="360" w:lineRule="auto"/>
        <w:jc w:val="both"/>
        <w:rPr>
          <w:rFonts w:ascii="Arial" w:eastAsia="Times New Roman" w:hAnsi="Arial" w:cs="Arial"/>
        </w:rPr>
      </w:pPr>
      <w:r w:rsidRPr="009227E7">
        <w:rPr>
          <w:rFonts w:ascii="Arial" w:hAnsi="Arial" w:cs="Arial"/>
          <w:b/>
        </w:rPr>
        <w:t>Artículo 2</w:t>
      </w:r>
      <w:r w:rsidR="00C31F6F" w:rsidRPr="009227E7">
        <w:rPr>
          <w:rFonts w:ascii="Arial" w:hAnsi="Arial" w:cs="Arial"/>
          <w:b/>
        </w:rPr>
        <w:t xml:space="preserve">. </w:t>
      </w:r>
      <w:r w:rsidRPr="009227E7">
        <w:rPr>
          <w:rFonts w:ascii="Arial" w:hAnsi="Arial" w:cs="Arial"/>
        </w:rPr>
        <w:t>L</w:t>
      </w:r>
      <w:r w:rsidR="00842745" w:rsidRPr="009227E7">
        <w:rPr>
          <w:rFonts w:ascii="Arial" w:eastAsia="Times New Roman" w:hAnsi="Arial" w:cs="Arial"/>
        </w:rPr>
        <w:t>a</w:t>
      </w:r>
      <w:r w:rsidRPr="009227E7">
        <w:rPr>
          <w:rFonts w:ascii="Arial" w:eastAsia="Times New Roman" w:hAnsi="Arial" w:cs="Arial"/>
        </w:rPr>
        <w:t xml:space="preserve"> aplicación de las </w:t>
      </w:r>
      <w:r w:rsidR="00842745" w:rsidRPr="009227E7">
        <w:rPr>
          <w:rFonts w:ascii="Arial" w:eastAsia="Times New Roman" w:hAnsi="Arial" w:cs="Arial"/>
        </w:rPr>
        <w:t>disposiciones</w:t>
      </w:r>
      <w:r w:rsidRPr="009227E7">
        <w:rPr>
          <w:rFonts w:ascii="Arial" w:eastAsia="Times New Roman" w:hAnsi="Arial" w:cs="Arial"/>
        </w:rPr>
        <w:t xml:space="preserve"> </w:t>
      </w:r>
      <w:r w:rsidR="002F2B46" w:rsidRPr="009227E7">
        <w:rPr>
          <w:rFonts w:ascii="Arial" w:eastAsia="Times New Roman" w:hAnsi="Arial" w:cs="Arial"/>
        </w:rPr>
        <w:t xml:space="preserve">establecidas en </w:t>
      </w:r>
      <w:r w:rsidRPr="009227E7">
        <w:rPr>
          <w:rFonts w:ascii="Arial" w:eastAsia="Times New Roman" w:hAnsi="Arial" w:cs="Arial"/>
        </w:rPr>
        <w:t xml:space="preserve">los presentes Lineamientos se hará de conformidad con los criterios y principios constitucionales de eficiencia, eficacia, economía, transparencia, honradez y legalidad, así como con las </w:t>
      </w:r>
      <w:r w:rsidR="002F2B46" w:rsidRPr="009227E7">
        <w:rPr>
          <w:rFonts w:ascii="Arial" w:eastAsia="Times New Roman" w:hAnsi="Arial" w:cs="Arial"/>
        </w:rPr>
        <w:t xml:space="preserve">disposiciones normativas </w:t>
      </w:r>
      <w:r w:rsidRPr="009227E7">
        <w:rPr>
          <w:rFonts w:ascii="Arial" w:eastAsia="Times New Roman" w:hAnsi="Arial" w:cs="Arial"/>
        </w:rPr>
        <w:t xml:space="preserve">emitidas por la Comisión de </w:t>
      </w:r>
      <w:r w:rsidR="002F2B46" w:rsidRPr="009227E7">
        <w:rPr>
          <w:rFonts w:ascii="Arial" w:eastAsia="Times New Roman" w:hAnsi="Arial" w:cs="Arial"/>
        </w:rPr>
        <w:t>A</w:t>
      </w:r>
      <w:r w:rsidRPr="009227E7">
        <w:rPr>
          <w:rFonts w:ascii="Arial" w:eastAsia="Times New Roman" w:hAnsi="Arial" w:cs="Arial"/>
        </w:rPr>
        <w:t>dministración</w:t>
      </w:r>
      <w:r w:rsidR="008C70A6" w:rsidRPr="009227E7">
        <w:rPr>
          <w:rFonts w:ascii="Arial" w:eastAsia="Times New Roman" w:hAnsi="Arial" w:cs="Arial"/>
        </w:rPr>
        <w:t>.</w:t>
      </w:r>
    </w:p>
    <w:p w14:paraId="6B5F5D7C" w14:textId="77777777" w:rsidR="007101FE" w:rsidRPr="009227E7" w:rsidRDefault="007101FE" w:rsidP="00D34D61">
      <w:pPr>
        <w:spacing w:line="360" w:lineRule="auto"/>
        <w:jc w:val="both"/>
        <w:rPr>
          <w:rFonts w:ascii="Arial" w:eastAsia="Times New Roman" w:hAnsi="Arial" w:cs="Arial"/>
        </w:rPr>
      </w:pPr>
    </w:p>
    <w:p w14:paraId="44925C3A" w14:textId="4501DD71" w:rsidR="007101FE" w:rsidRPr="009227E7" w:rsidRDefault="007101FE" w:rsidP="00D34D61">
      <w:pPr>
        <w:spacing w:line="360" w:lineRule="auto"/>
        <w:jc w:val="both"/>
        <w:rPr>
          <w:rFonts w:ascii="Arial" w:eastAsia="Times New Roman" w:hAnsi="Arial" w:cs="Arial"/>
        </w:rPr>
      </w:pPr>
      <w:r w:rsidRPr="009227E7">
        <w:rPr>
          <w:rFonts w:ascii="Arial" w:hAnsi="Arial" w:cs="Arial"/>
          <w:b/>
        </w:rPr>
        <w:t>Artículo 3.</w:t>
      </w:r>
      <w:r w:rsidR="00F2173B" w:rsidRPr="009227E7">
        <w:rPr>
          <w:rFonts w:ascii="Arial" w:hAnsi="Arial" w:cs="Arial"/>
          <w:b/>
        </w:rPr>
        <w:t xml:space="preserve"> </w:t>
      </w:r>
      <w:r w:rsidR="00193E95">
        <w:rPr>
          <w:rFonts w:ascii="Arial" w:hAnsi="Arial" w:cs="Arial"/>
        </w:rPr>
        <w:t>L</w:t>
      </w:r>
      <w:r w:rsidRPr="009227E7">
        <w:rPr>
          <w:rFonts w:ascii="Arial" w:eastAsia="Times New Roman" w:hAnsi="Arial" w:cs="Arial"/>
        </w:rPr>
        <w:t>a aplicación, interpretación y todo aquello que no esté previsto en los presentes lineamientos, será anali</w:t>
      </w:r>
      <w:r w:rsidR="00407EFB" w:rsidRPr="009227E7">
        <w:rPr>
          <w:rFonts w:ascii="Arial" w:eastAsia="Times New Roman" w:hAnsi="Arial" w:cs="Arial"/>
        </w:rPr>
        <w:t>zado y resuelto por la persona t</w:t>
      </w:r>
      <w:r w:rsidRPr="009227E7">
        <w:rPr>
          <w:rFonts w:ascii="Arial" w:eastAsia="Times New Roman" w:hAnsi="Arial" w:cs="Arial"/>
        </w:rPr>
        <w:t>itular de la Secretaría Administrativa.</w:t>
      </w:r>
    </w:p>
    <w:p w14:paraId="3DE8F26A" w14:textId="77777777" w:rsidR="00D92281" w:rsidRPr="009227E7" w:rsidRDefault="00D92281" w:rsidP="00D34D61">
      <w:pPr>
        <w:spacing w:line="360" w:lineRule="auto"/>
        <w:jc w:val="both"/>
        <w:rPr>
          <w:rFonts w:ascii="Arial" w:eastAsia="Times New Roman" w:hAnsi="Arial" w:cs="Arial"/>
        </w:rPr>
      </w:pPr>
    </w:p>
    <w:p w14:paraId="2CA8A214" w14:textId="77777777" w:rsidR="00C31F6F" w:rsidRPr="009227E7" w:rsidRDefault="007101FE" w:rsidP="00D34D61">
      <w:pPr>
        <w:spacing w:line="360" w:lineRule="auto"/>
        <w:jc w:val="both"/>
        <w:rPr>
          <w:rFonts w:ascii="Arial" w:hAnsi="Arial" w:cs="Arial"/>
        </w:rPr>
      </w:pPr>
      <w:r w:rsidRPr="009227E7">
        <w:rPr>
          <w:rFonts w:ascii="Arial" w:hAnsi="Arial" w:cs="Arial"/>
          <w:b/>
        </w:rPr>
        <w:t>Artículo 4</w:t>
      </w:r>
      <w:r w:rsidR="00C31F6F" w:rsidRPr="009227E7">
        <w:rPr>
          <w:rFonts w:ascii="Arial" w:hAnsi="Arial" w:cs="Arial"/>
          <w:b/>
        </w:rPr>
        <w:t>.</w:t>
      </w:r>
      <w:r w:rsidR="00F2173B" w:rsidRPr="009227E7">
        <w:rPr>
          <w:rFonts w:ascii="Arial" w:hAnsi="Arial" w:cs="Arial"/>
          <w:b/>
        </w:rPr>
        <w:t xml:space="preserve"> </w:t>
      </w:r>
      <w:r w:rsidRPr="009227E7">
        <w:rPr>
          <w:rFonts w:ascii="Arial" w:hAnsi="Arial" w:cs="Arial"/>
        </w:rPr>
        <w:t>Para los efectos de estos lineamientos se entenderá por:</w:t>
      </w:r>
    </w:p>
    <w:p w14:paraId="5C5E9D60" w14:textId="77777777" w:rsidR="00E37364" w:rsidRPr="00340E01" w:rsidRDefault="00E37364" w:rsidP="00D34D61">
      <w:pPr>
        <w:spacing w:line="360" w:lineRule="auto"/>
        <w:jc w:val="both"/>
        <w:rPr>
          <w:rFonts w:ascii="Arial" w:hAnsi="Arial" w:cs="Arial"/>
          <w:bCs/>
          <w:noProof/>
          <w:sz w:val="12"/>
        </w:rPr>
      </w:pPr>
    </w:p>
    <w:tbl>
      <w:tblPr>
        <w:tblW w:w="5000" w:type="pct"/>
        <w:tblCellMar>
          <w:left w:w="70" w:type="dxa"/>
          <w:right w:w="70" w:type="dxa"/>
        </w:tblCellMar>
        <w:tblLook w:val="0000" w:firstRow="0" w:lastRow="0" w:firstColumn="0" w:lastColumn="0" w:noHBand="0" w:noVBand="0"/>
      </w:tblPr>
      <w:tblGrid>
        <w:gridCol w:w="2868"/>
        <w:gridCol w:w="6536"/>
      </w:tblGrid>
      <w:tr w:rsidR="009227E7" w:rsidRPr="009227E7" w14:paraId="46C1F853" w14:textId="77777777" w:rsidTr="00E37364">
        <w:trPr>
          <w:trHeight w:val="83"/>
        </w:trPr>
        <w:tc>
          <w:tcPr>
            <w:tcW w:w="1525" w:type="pct"/>
            <w:shd w:val="clear" w:color="auto" w:fill="auto"/>
          </w:tcPr>
          <w:p w14:paraId="34C849FC" w14:textId="77777777" w:rsidR="00FE3F6E" w:rsidRPr="009227E7" w:rsidRDefault="00FE3F6E" w:rsidP="00340E01">
            <w:pPr>
              <w:spacing w:before="240" w:line="360" w:lineRule="auto"/>
              <w:ind w:right="-248"/>
              <w:rPr>
                <w:rFonts w:ascii="Arial" w:hAnsi="Arial" w:cs="Arial"/>
                <w:b/>
              </w:rPr>
            </w:pPr>
            <w:r w:rsidRPr="009227E7">
              <w:rPr>
                <w:rFonts w:ascii="Arial" w:hAnsi="Arial" w:cs="Arial"/>
                <w:b/>
              </w:rPr>
              <w:t>Área de Adquisiciones:</w:t>
            </w:r>
          </w:p>
        </w:tc>
        <w:tc>
          <w:tcPr>
            <w:tcW w:w="3475" w:type="pct"/>
            <w:shd w:val="clear" w:color="auto" w:fill="auto"/>
          </w:tcPr>
          <w:p w14:paraId="02CB27C9" w14:textId="77777777" w:rsidR="00FE3F6E" w:rsidRPr="009227E7" w:rsidRDefault="00FE3F6E" w:rsidP="00D24EB9">
            <w:pPr>
              <w:tabs>
                <w:tab w:val="left" w:pos="7991"/>
                <w:tab w:val="left" w:pos="8133"/>
              </w:tabs>
              <w:spacing w:before="240" w:line="360" w:lineRule="auto"/>
              <w:jc w:val="both"/>
              <w:rPr>
                <w:rFonts w:ascii="Arial" w:eastAsia="Times New Roman" w:hAnsi="Arial" w:cs="Arial"/>
              </w:rPr>
            </w:pPr>
            <w:r w:rsidRPr="009227E7">
              <w:rPr>
                <w:rFonts w:ascii="Arial" w:eastAsia="Times New Roman" w:hAnsi="Arial" w:cs="Arial"/>
              </w:rPr>
              <w:t>Dirección General de Adquisiciones, Servicios y Obra Pública</w:t>
            </w:r>
            <w:r w:rsidR="007101FE" w:rsidRPr="009227E7">
              <w:rPr>
                <w:rFonts w:ascii="Arial" w:eastAsia="Times New Roman" w:hAnsi="Arial" w:cs="Arial"/>
              </w:rPr>
              <w:t>;</w:t>
            </w:r>
          </w:p>
        </w:tc>
      </w:tr>
      <w:tr w:rsidR="009227E7" w:rsidRPr="009227E7" w14:paraId="49904163" w14:textId="77777777" w:rsidTr="00E37364">
        <w:trPr>
          <w:trHeight w:val="1066"/>
        </w:trPr>
        <w:tc>
          <w:tcPr>
            <w:tcW w:w="1525" w:type="pct"/>
            <w:shd w:val="clear" w:color="auto" w:fill="auto"/>
          </w:tcPr>
          <w:p w14:paraId="1A606BBD" w14:textId="77777777" w:rsidR="00FE3F6E" w:rsidRPr="009227E7" w:rsidRDefault="00FE3F6E" w:rsidP="00D24EB9">
            <w:pPr>
              <w:spacing w:before="240" w:line="360" w:lineRule="auto"/>
              <w:ind w:right="-248"/>
              <w:rPr>
                <w:rFonts w:ascii="Arial" w:hAnsi="Arial" w:cs="Arial"/>
                <w:b/>
              </w:rPr>
            </w:pPr>
            <w:r w:rsidRPr="009227E7">
              <w:rPr>
                <w:rFonts w:ascii="Arial" w:hAnsi="Arial" w:cs="Arial"/>
                <w:b/>
              </w:rPr>
              <w:t>Área</w:t>
            </w:r>
            <w:r w:rsidR="007101FE" w:rsidRPr="009227E7">
              <w:rPr>
                <w:rFonts w:ascii="Arial" w:hAnsi="Arial" w:cs="Arial"/>
                <w:b/>
              </w:rPr>
              <w:t xml:space="preserve"> Solicitante</w:t>
            </w:r>
            <w:r w:rsidRPr="009227E7">
              <w:rPr>
                <w:rFonts w:ascii="Arial" w:hAnsi="Arial" w:cs="Arial"/>
                <w:b/>
              </w:rPr>
              <w:t>:</w:t>
            </w:r>
          </w:p>
        </w:tc>
        <w:tc>
          <w:tcPr>
            <w:tcW w:w="3475" w:type="pct"/>
            <w:shd w:val="clear" w:color="auto" w:fill="auto"/>
          </w:tcPr>
          <w:p w14:paraId="0011E524" w14:textId="77777777" w:rsidR="00FE3F6E" w:rsidRPr="009227E7" w:rsidRDefault="00DE1404" w:rsidP="00D24EB9">
            <w:pPr>
              <w:tabs>
                <w:tab w:val="left" w:pos="7991"/>
                <w:tab w:val="left" w:pos="8133"/>
              </w:tabs>
              <w:spacing w:before="240" w:line="360" w:lineRule="auto"/>
              <w:jc w:val="both"/>
              <w:rPr>
                <w:rFonts w:ascii="Arial" w:eastAsia="Times New Roman" w:hAnsi="Arial" w:cs="Arial"/>
              </w:rPr>
            </w:pPr>
            <w:r w:rsidRPr="009227E7">
              <w:rPr>
                <w:rFonts w:ascii="Arial" w:eastAsia="Times New Roman" w:hAnsi="Arial" w:cs="Arial"/>
              </w:rPr>
              <w:t>Área</w:t>
            </w:r>
            <w:r w:rsidR="007101FE" w:rsidRPr="009227E7">
              <w:rPr>
                <w:rFonts w:ascii="Arial" w:eastAsia="Times New Roman" w:hAnsi="Arial" w:cs="Arial"/>
              </w:rPr>
              <w:t xml:space="preserve"> </w:t>
            </w:r>
            <w:r w:rsidRPr="009227E7">
              <w:rPr>
                <w:rFonts w:ascii="Arial" w:eastAsia="Times New Roman" w:hAnsi="Arial" w:cs="Arial"/>
              </w:rPr>
              <w:t>jurisdiccional, a</w:t>
            </w:r>
            <w:r w:rsidR="007101FE" w:rsidRPr="009227E7">
              <w:rPr>
                <w:rFonts w:ascii="Arial" w:eastAsia="Times New Roman" w:hAnsi="Arial" w:cs="Arial"/>
              </w:rPr>
              <w:t>dministrativa o</w:t>
            </w:r>
            <w:r w:rsidRPr="009227E7">
              <w:rPr>
                <w:rFonts w:ascii="Arial" w:eastAsia="Times New Roman" w:hAnsi="Arial" w:cs="Arial"/>
              </w:rPr>
              <w:t xml:space="preserve"> de apoyo</w:t>
            </w:r>
            <w:r w:rsidR="007101FE" w:rsidRPr="009227E7">
              <w:rPr>
                <w:rFonts w:ascii="Arial" w:eastAsia="Times New Roman" w:hAnsi="Arial" w:cs="Arial"/>
              </w:rPr>
              <w:t xml:space="preserve"> que solicita </w:t>
            </w:r>
            <w:r w:rsidR="00385FDD" w:rsidRPr="009227E7">
              <w:rPr>
                <w:rFonts w:ascii="Arial" w:eastAsia="Times New Roman" w:hAnsi="Arial" w:cs="Arial"/>
              </w:rPr>
              <w:t>autorización</w:t>
            </w:r>
            <w:r w:rsidR="007101FE" w:rsidRPr="009227E7">
              <w:rPr>
                <w:rFonts w:ascii="Arial" w:eastAsia="Times New Roman" w:hAnsi="Arial" w:cs="Arial"/>
              </w:rPr>
              <w:t xml:space="preserve"> para el uso de espacios físicos en inmuebles propiedad o en posesión del </w:t>
            </w:r>
            <w:r w:rsidR="00254AA6" w:rsidRPr="009227E7">
              <w:rPr>
                <w:rFonts w:ascii="Arial" w:eastAsia="Times New Roman" w:hAnsi="Arial" w:cs="Arial"/>
              </w:rPr>
              <w:t>Tribunal Electoral del Poder Judicial de la Federación</w:t>
            </w:r>
            <w:r w:rsidR="007101FE" w:rsidRPr="009227E7">
              <w:rPr>
                <w:rFonts w:ascii="Arial" w:eastAsia="Times New Roman" w:hAnsi="Arial" w:cs="Arial"/>
              </w:rPr>
              <w:t>;</w:t>
            </w:r>
          </w:p>
        </w:tc>
      </w:tr>
      <w:tr w:rsidR="009227E7" w:rsidRPr="009227E7" w14:paraId="620C9DBC" w14:textId="77777777" w:rsidTr="00E37364">
        <w:trPr>
          <w:trHeight w:val="144"/>
        </w:trPr>
        <w:tc>
          <w:tcPr>
            <w:tcW w:w="1525" w:type="pct"/>
            <w:shd w:val="clear" w:color="auto" w:fill="auto"/>
          </w:tcPr>
          <w:p w14:paraId="3E294C5B" w14:textId="6440306A" w:rsidR="006B5440" w:rsidRPr="009227E7" w:rsidRDefault="00FE3F6E">
            <w:pPr>
              <w:spacing w:before="240" w:line="360" w:lineRule="auto"/>
              <w:ind w:left="34"/>
              <w:rPr>
                <w:rFonts w:ascii="Arial" w:hAnsi="Arial" w:cs="Arial"/>
                <w:b/>
              </w:rPr>
            </w:pPr>
            <w:r w:rsidRPr="009227E7">
              <w:rPr>
                <w:rFonts w:ascii="Arial" w:hAnsi="Arial" w:cs="Arial"/>
                <w:b/>
              </w:rPr>
              <w:t>Área Jurídica:</w:t>
            </w:r>
          </w:p>
        </w:tc>
        <w:tc>
          <w:tcPr>
            <w:tcW w:w="3475" w:type="pct"/>
            <w:shd w:val="clear" w:color="auto" w:fill="auto"/>
          </w:tcPr>
          <w:p w14:paraId="51631AEC" w14:textId="787965B8" w:rsidR="006B5440" w:rsidRPr="00A04008" w:rsidRDefault="00FE3F6E" w:rsidP="00D24EB9">
            <w:pPr>
              <w:autoSpaceDE w:val="0"/>
              <w:autoSpaceDN w:val="0"/>
              <w:adjustRightInd w:val="0"/>
              <w:spacing w:before="240" w:line="360" w:lineRule="auto"/>
              <w:jc w:val="both"/>
              <w:rPr>
                <w:rFonts w:ascii="Arial" w:hAnsi="Arial" w:cs="Arial"/>
              </w:rPr>
            </w:pPr>
            <w:r w:rsidRPr="009227E7">
              <w:rPr>
                <w:rFonts w:ascii="Arial" w:hAnsi="Arial" w:cs="Arial"/>
              </w:rPr>
              <w:t>Dirección General de Asuntos Jurídicos</w:t>
            </w:r>
            <w:r w:rsidR="001931FC" w:rsidRPr="009227E7">
              <w:rPr>
                <w:rFonts w:ascii="Arial" w:hAnsi="Arial" w:cs="Arial"/>
              </w:rPr>
              <w:t>;</w:t>
            </w:r>
          </w:p>
        </w:tc>
      </w:tr>
      <w:tr w:rsidR="009227E7" w:rsidRPr="009227E7" w14:paraId="43F6E36F" w14:textId="77777777" w:rsidTr="00E37364">
        <w:trPr>
          <w:trHeight w:val="144"/>
        </w:trPr>
        <w:tc>
          <w:tcPr>
            <w:tcW w:w="1525" w:type="pct"/>
            <w:shd w:val="clear" w:color="auto" w:fill="auto"/>
          </w:tcPr>
          <w:p w14:paraId="190C1283" w14:textId="77777777" w:rsidR="001931FC" w:rsidRPr="009227E7" w:rsidRDefault="001931FC" w:rsidP="00D24EB9">
            <w:pPr>
              <w:spacing w:before="240" w:line="360" w:lineRule="auto"/>
              <w:ind w:left="34" w:right="-64"/>
              <w:rPr>
                <w:rFonts w:ascii="Arial" w:hAnsi="Arial" w:cs="Arial"/>
                <w:b/>
              </w:rPr>
            </w:pPr>
            <w:r w:rsidRPr="009227E7">
              <w:rPr>
                <w:rFonts w:ascii="Arial" w:hAnsi="Arial" w:cs="Arial"/>
                <w:b/>
              </w:rPr>
              <w:lastRenderedPageBreak/>
              <w:t>Comisión de Administración:</w:t>
            </w:r>
          </w:p>
        </w:tc>
        <w:tc>
          <w:tcPr>
            <w:tcW w:w="3475" w:type="pct"/>
            <w:shd w:val="clear" w:color="auto" w:fill="auto"/>
          </w:tcPr>
          <w:p w14:paraId="7F2EDD90" w14:textId="77777777" w:rsidR="001931FC" w:rsidRPr="009227E7" w:rsidRDefault="001931FC" w:rsidP="00D24EB9">
            <w:pPr>
              <w:autoSpaceDE w:val="0"/>
              <w:autoSpaceDN w:val="0"/>
              <w:adjustRightInd w:val="0"/>
              <w:spacing w:before="240" w:line="360" w:lineRule="auto"/>
              <w:jc w:val="both"/>
              <w:rPr>
                <w:rFonts w:ascii="Arial" w:hAnsi="Arial" w:cs="Arial"/>
              </w:rPr>
            </w:pPr>
            <w:r w:rsidRPr="009227E7">
              <w:rPr>
                <w:rFonts w:ascii="Arial" w:hAnsi="Arial" w:cs="Arial"/>
              </w:rPr>
              <w:t>Comisión de Administración del Tribunal Electoral del Poder Judicial de la Federación;</w:t>
            </w:r>
          </w:p>
        </w:tc>
      </w:tr>
      <w:tr w:rsidR="009227E7" w:rsidRPr="009227E7" w14:paraId="2BF44321" w14:textId="77777777" w:rsidTr="00E37364">
        <w:trPr>
          <w:trHeight w:val="389"/>
        </w:trPr>
        <w:tc>
          <w:tcPr>
            <w:tcW w:w="1525" w:type="pct"/>
            <w:shd w:val="clear" w:color="auto" w:fill="auto"/>
          </w:tcPr>
          <w:p w14:paraId="717FF88E" w14:textId="77777777" w:rsidR="009E3D44" w:rsidRPr="009227E7" w:rsidRDefault="001931FC" w:rsidP="00D24EB9">
            <w:pPr>
              <w:spacing w:before="240" w:line="360" w:lineRule="auto"/>
              <w:ind w:left="34"/>
              <w:rPr>
                <w:rFonts w:ascii="Arial" w:hAnsi="Arial" w:cs="Arial"/>
                <w:b/>
                <w:lang w:eastAsia="es-MX"/>
              </w:rPr>
            </w:pPr>
            <w:r w:rsidRPr="009227E7">
              <w:rPr>
                <w:rFonts w:ascii="Arial" w:hAnsi="Arial" w:cs="Arial"/>
                <w:b/>
                <w:lang w:eastAsia="es-MX"/>
              </w:rPr>
              <w:t>Contraloría:</w:t>
            </w:r>
          </w:p>
        </w:tc>
        <w:tc>
          <w:tcPr>
            <w:tcW w:w="3475" w:type="pct"/>
            <w:shd w:val="clear" w:color="auto" w:fill="auto"/>
          </w:tcPr>
          <w:p w14:paraId="556F5A9E" w14:textId="77777777" w:rsidR="009E3D44" w:rsidRPr="009227E7" w:rsidRDefault="001931FC" w:rsidP="00D24EB9">
            <w:pPr>
              <w:tabs>
                <w:tab w:val="left" w:pos="7991"/>
                <w:tab w:val="left" w:pos="8133"/>
              </w:tabs>
              <w:spacing w:before="240" w:line="360" w:lineRule="auto"/>
              <w:ind w:right="34"/>
              <w:jc w:val="both"/>
              <w:rPr>
                <w:rFonts w:ascii="Arial" w:hAnsi="Arial" w:cs="Arial"/>
                <w:lang w:eastAsia="es-MX"/>
              </w:rPr>
            </w:pPr>
            <w:r w:rsidRPr="009227E7">
              <w:rPr>
                <w:rFonts w:ascii="Arial" w:hAnsi="Arial" w:cs="Arial"/>
                <w:lang w:eastAsia="es-MX"/>
              </w:rPr>
              <w:t xml:space="preserve">Contraloría Interna del </w:t>
            </w:r>
            <w:r w:rsidRPr="009227E7">
              <w:rPr>
                <w:rFonts w:ascii="Arial" w:hAnsi="Arial" w:cs="Arial"/>
              </w:rPr>
              <w:t>Tribunal Electoral del Poder Judicial de la Federación;</w:t>
            </w:r>
          </w:p>
        </w:tc>
      </w:tr>
      <w:tr w:rsidR="009227E7" w:rsidRPr="009227E7" w14:paraId="3B4A5C8F" w14:textId="77777777" w:rsidTr="00E37364">
        <w:trPr>
          <w:trHeight w:val="389"/>
        </w:trPr>
        <w:tc>
          <w:tcPr>
            <w:tcW w:w="1525" w:type="pct"/>
            <w:shd w:val="clear" w:color="auto" w:fill="auto"/>
          </w:tcPr>
          <w:p w14:paraId="54C019C3" w14:textId="77777777" w:rsidR="001931FC" w:rsidRPr="009227E7" w:rsidRDefault="001931FC" w:rsidP="00D24EB9">
            <w:pPr>
              <w:spacing w:before="240" w:line="360" w:lineRule="auto"/>
              <w:ind w:left="34" w:right="-212"/>
              <w:rPr>
                <w:rFonts w:ascii="Arial" w:hAnsi="Arial" w:cs="Arial"/>
                <w:b/>
                <w:lang w:eastAsia="es-MX"/>
              </w:rPr>
            </w:pPr>
            <w:r w:rsidRPr="009227E7">
              <w:rPr>
                <w:rFonts w:ascii="Arial" w:hAnsi="Arial" w:cs="Arial"/>
                <w:b/>
                <w:lang w:eastAsia="es-MX"/>
              </w:rPr>
              <w:t>Garantía:</w:t>
            </w:r>
          </w:p>
        </w:tc>
        <w:tc>
          <w:tcPr>
            <w:tcW w:w="3475" w:type="pct"/>
            <w:shd w:val="clear" w:color="auto" w:fill="auto"/>
          </w:tcPr>
          <w:p w14:paraId="68A92055" w14:textId="77777777" w:rsidR="001931FC" w:rsidRPr="009227E7" w:rsidRDefault="001931FC" w:rsidP="00D24EB9">
            <w:pPr>
              <w:tabs>
                <w:tab w:val="left" w:pos="7402"/>
              </w:tabs>
              <w:spacing w:before="240" w:line="360" w:lineRule="auto"/>
              <w:ind w:right="34"/>
              <w:jc w:val="both"/>
              <w:rPr>
                <w:rFonts w:ascii="Arial" w:hAnsi="Arial" w:cs="Arial"/>
              </w:rPr>
            </w:pPr>
            <w:r w:rsidRPr="009227E7">
              <w:rPr>
                <w:rFonts w:ascii="Arial" w:hAnsi="Arial" w:cs="Arial"/>
              </w:rPr>
              <w:t>Medio mediante el cual el permisionario asegura el cumplimiento de sus obligaciones contraídas con el Tribunal Electoral del Poder Judicial de la Federación, para el uso de un espacio físico</w:t>
            </w:r>
            <w:r w:rsidR="0021282F" w:rsidRPr="009227E7">
              <w:rPr>
                <w:rFonts w:ascii="Arial" w:hAnsi="Arial" w:cs="Arial"/>
              </w:rPr>
              <w:t xml:space="preserve"> autorizado a título oneroso a través de un Permiso Temporal Revocable</w:t>
            </w:r>
            <w:r w:rsidRPr="009227E7">
              <w:rPr>
                <w:rFonts w:ascii="Arial" w:hAnsi="Arial" w:cs="Arial"/>
              </w:rPr>
              <w:t>;</w:t>
            </w:r>
          </w:p>
        </w:tc>
      </w:tr>
      <w:tr w:rsidR="009227E7" w:rsidRPr="009227E7" w14:paraId="34924398" w14:textId="77777777" w:rsidTr="00E37364">
        <w:trPr>
          <w:trHeight w:val="389"/>
        </w:trPr>
        <w:tc>
          <w:tcPr>
            <w:tcW w:w="1525" w:type="pct"/>
            <w:shd w:val="clear" w:color="auto" w:fill="auto"/>
          </w:tcPr>
          <w:p w14:paraId="2ECDA135" w14:textId="77777777" w:rsidR="001931FC" w:rsidRPr="009227E7" w:rsidRDefault="001931FC" w:rsidP="00D24EB9">
            <w:pPr>
              <w:spacing w:before="240" w:line="360" w:lineRule="auto"/>
              <w:ind w:left="34" w:right="-212"/>
              <w:rPr>
                <w:rFonts w:ascii="Arial" w:hAnsi="Arial" w:cs="Arial"/>
                <w:b/>
                <w:lang w:eastAsia="es-MX"/>
              </w:rPr>
            </w:pPr>
            <w:r w:rsidRPr="009227E7">
              <w:rPr>
                <w:rFonts w:ascii="Arial" w:hAnsi="Arial" w:cs="Arial"/>
                <w:b/>
                <w:lang w:eastAsia="es-MX"/>
              </w:rPr>
              <w:t>Permisionario</w:t>
            </w:r>
            <w:r w:rsidR="00F2173B" w:rsidRPr="009227E7">
              <w:rPr>
                <w:rFonts w:ascii="Arial" w:hAnsi="Arial" w:cs="Arial"/>
                <w:b/>
                <w:lang w:eastAsia="es-MX"/>
              </w:rPr>
              <w:t>:</w:t>
            </w:r>
          </w:p>
        </w:tc>
        <w:tc>
          <w:tcPr>
            <w:tcW w:w="3475" w:type="pct"/>
            <w:shd w:val="clear" w:color="auto" w:fill="auto"/>
          </w:tcPr>
          <w:p w14:paraId="21AE3E21" w14:textId="77777777" w:rsidR="001931FC" w:rsidRPr="009227E7" w:rsidRDefault="001931FC" w:rsidP="00D24EB9">
            <w:pPr>
              <w:tabs>
                <w:tab w:val="left" w:pos="7402"/>
              </w:tabs>
              <w:spacing w:before="240" w:line="360" w:lineRule="auto"/>
              <w:ind w:right="34"/>
              <w:jc w:val="both"/>
              <w:rPr>
                <w:rFonts w:ascii="Arial" w:hAnsi="Arial" w:cs="Arial"/>
              </w:rPr>
            </w:pPr>
            <w:r w:rsidRPr="009227E7">
              <w:rPr>
                <w:rFonts w:ascii="Arial" w:hAnsi="Arial" w:cs="Arial"/>
              </w:rPr>
              <w:t>Persona física o moral, o institución pública beneficiaria del uso de un espacio físico en inmuebles propiedad o en posesión del Tribunal Electoral del Poder Judicial de la Federación;</w:t>
            </w:r>
          </w:p>
        </w:tc>
      </w:tr>
      <w:tr w:rsidR="009227E7" w:rsidRPr="009227E7" w14:paraId="1C0EEE38" w14:textId="77777777" w:rsidTr="00E37364">
        <w:trPr>
          <w:trHeight w:val="144"/>
        </w:trPr>
        <w:tc>
          <w:tcPr>
            <w:tcW w:w="1525" w:type="pct"/>
            <w:shd w:val="clear" w:color="auto" w:fill="auto"/>
          </w:tcPr>
          <w:p w14:paraId="6A37DC42" w14:textId="77777777" w:rsidR="001931FC" w:rsidRPr="009227E7" w:rsidRDefault="001931FC" w:rsidP="00D24EB9">
            <w:pPr>
              <w:spacing w:before="240" w:line="360" w:lineRule="auto"/>
              <w:ind w:left="34" w:right="-248"/>
              <w:rPr>
                <w:rFonts w:ascii="Arial" w:hAnsi="Arial" w:cs="Arial"/>
                <w:b/>
                <w:lang w:eastAsia="es-MX"/>
              </w:rPr>
            </w:pPr>
            <w:r w:rsidRPr="009227E7">
              <w:rPr>
                <w:rFonts w:ascii="Arial" w:hAnsi="Arial" w:cs="Arial"/>
                <w:b/>
                <w:lang w:eastAsia="es-MX"/>
              </w:rPr>
              <w:t>Permiso Temporal Revocable</w:t>
            </w:r>
            <w:r w:rsidR="00F2173B" w:rsidRPr="009227E7">
              <w:rPr>
                <w:rFonts w:ascii="Arial" w:hAnsi="Arial" w:cs="Arial"/>
                <w:b/>
                <w:lang w:eastAsia="es-MX"/>
              </w:rPr>
              <w:t>:</w:t>
            </w:r>
          </w:p>
        </w:tc>
        <w:tc>
          <w:tcPr>
            <w:tcW w:w="3475" w:type="pct"/>
            <w:shd w:val="clear" w:color="auto" w:fill="auto"/>
          </w:tcPr>
          <w:p w14:paraId="7C09B919" w14:textId="77777777" w:rsidR="001931FC" w:rsidRPr="009227E7" w:rsidRDefault="001931FC" w:rsidP="00D24EB9">
            <w:pPr>
              <w:tabs>
                <w:tab w:val="left" w:pos="7991"/>
                <w:tab w:val="left" w:pos="8133"/>
              </w:tabs>
              <w:spacing w:before="240" w:line="360" w:lineRule="auto"/>
              <w:ind w:right="34"/>
              <w:jc w:val="both"/>
              <w:rPr>
                <w:rFonts w:ascii="Arial" w:hAnsi="Arial" w:cs="Arial"/>
              </w:rPr>
            </w:pPr>
            <w:r w:rsidRPr="009227E7">
              <w:rPr>
                <w:rFonts w:ascii="Arial" w:hAnsi="Arial" w:cs="Arial"/>
              </w:rPr>
              <w:t>Documento en el que consta el acto administrativo por el cual la persona titular de la Secretaría Administrativa</w:t>
            </w:r>
            <w:r w:rsidR="00F31BD0" w:rsidRPr="009227E7">
              <w:rPr>
                <w:rFonts w:ascii="Arial" w:hAnsi="Arial" w:cs="Arial"/>
              </w:rPr>
              <w:t xml:space="preserve"> </w:t>
            </w:r>
            <w:r w:rsidRPr="009227E7">
              <w:rPr>
                <w:rFonts w:ascii="Arial" w:hAnsi="Arial" w:cs="Arial"/>
              </w:rPr>
              <w:t xml:space="preserve">autoriza de forma onerosa, </w:t>
            </w:r>
            <w:r w:rsidR="00F31BD0" w:rsidRPr="009227E7">
              <w:rPr>
                <w:rFonts w:ascii="Arial" w:hAnsi="Arial" w:cs="Arial"/>
                <w:lang w:val="es-ES"/>
              </w:rPr>
              <w:t>a favor de personas físicas, morales o instituciones</w:t>
            </w:r>
            <w:r w:rsidRPr="009227E7">
              <w:rPr>
                <w:rFonts w:ascii="Arial" w:hAnsi="Arial" w:cs="Arial"/>
              </w:rPr>
              <w:t xml:space="preserve">, el uso y aprovechamiento temporal de un espacio físico en inmuebles propiedad y en posesión del Tribunal Electoral del Poder Judicial de la Federación; </w:t>
            </w:r>
          </w:p>
        </w:tc>
      </w:tr>
      <w:tr w:rsidR="009227E7" w:rsidRPr="009227E7" w14:paraId="26E37C63" w14:textId="77777777" w:rsidTr="00E37364">
        <w:trPr>
          <w:trHeight w:val="755"/>
        </w:trPr>
        <w:tc>
          <w:tcPr>
            <w:tcW w:w="1525" w:type="pct"/>
            <w:shd w:val="clear" w:color="auto" w:fill="auto"/>
          </w:tcPr>
          <w:p w14:paraId="03D590D2" w14:textId="77777777" w:rsidR="001931FC" w:rsidRPr="009227E7" w:rsidRDefault="001931FC" w:rsidP="00D24EB9">
            <w:pPr>
              <w:spacing w:before="240" w:line="360" w:lineRule="auto"/>
              <w:ind w:left="34" w:right="-212"/>
              <w:rPr>
                <w:rFonts w:ascii="Arial" w:hAnsi="Arial" w:cs="Arial"/>
                <w:b/>
                <w:lang w:eastAsia="es-MX"/>
              </w:rPr>
            </w:pPr>
            <w:r w:rsidRPr="009227E7">
              <w:rPr>
                <w:rFonts w:ascii="Arial" w:hAnsi="Arial" w:cs="Arial"/>
                <w:b/>
                <w:lang w:eastAsia="es-MX"/>
              </w:rPr>
              <w:t>Póliza de Seguro:</w:t>
            </w:r>
          </w:p>
        </w:tc>
        <w:tc>
          <w:tcPr>
            <w:tcW w:w="3475" w:type="pct"/>
            <w:shd w:val="clear" w:color="auto" w:fill="auto"/>
          </w:tcPr>
          <w:p w14:paraId="33217DCA" w14:textId="77777777" w:rsidR="001931FC" w:rsidRPr="009227E7" w:rsidRDefault="001931FC" w:rsidP="00D24EB9">
            <w:pPr>
              <w:tabs>
                <w:tab w:val="left" w:pos="7402"/>
              </w:tabs>
              <w:spacing w:before="240" w:line="360" w:lineRule="auto"/>
              <w:ind w:right="34"/>
              <w:jc w:val="both"/>
              <w:rPr>
                <w:rFonts w:ascii="Arial" w:hAnsi="Arial" w:cs="Arial"/>
              </w:rPr>
            </w:pPr>
            <w:r w:rsidRPr="009227E7">
              <w:rPr>
                <w:rFonts w:ascii="Arial" w:hAnsi="Arial" w:cs="Arial"/>
              </w:rPr>
              <w:t xml:space="preserve">Instrumento legal </w:t>
            </w:r>
            <w:r w:rsidR="00763811" w:rsidRPr="009227E7">
              <w:rPr>
                <w:rFonts w:ascii="Arial" w:hAnsi="Arial" w:cs="Arial"/>
              </w:rPr>
              <w:t>que debe contratar el permisionario para garantizar posibles daños al Tribunal Electoral del Poder Judicial de la Federación y</w:t>
            </w:r>
            <w:r w:rsidR="007B3FA7" w:rsidRPr="009227E7">
              <w:rPr>
                <w:rFonts w:ascii="Arial" w:hAnsi="Arial" w:cs="Arial"/>
              </w:rPr>
              <w:t xml:space="preserve"> </w:t>
            </w:r>
            <w:r w:rsidR="00763811" w:rsidRPr="009227E7">
              <w:rPr>
                <w:rFonts w:ascii="Arial" w:hAnsi="Arial" w:cs="Arial"/>
              </w:rPr>
              <w:t xml:space="preserve">a terceros, debido al riesgo y a la naturaleza de las actividades que realizará en el espacio físico que se le asigne. </w:t>
            </w:r>
          </w:p>
        </w:tc>
      </w:tr>
      <w:tr w:rsidR="009227E7" w:rsidRPr="009227E7" w14:paraId="44ECECAE" w14:textId="77777777" w:rsidTr="00E37364">
        <w:trPr>
          <w:trHeight w:val="755"/>
        </w:trPr>
        <w:tc>
          <w:tcPr>
            <w:tcW w:w="1525" w:type="pct"/>
            <w:shd w:val="clear" w:color="auto" w:fill="auto"/>
          </w:tcPr>
          <w:p w14:paraId="002798D1" w14:textId="77777777" w:rsidR="001931FC" w:rsidRPr="009227E7" w:rsidRDefault="001931FC" w:rsidP="00D24EB9">
            <w:pPr>
              <w:spacing w:before="240" w:line="360" w:lineRule="auto"/>
              <w:ind w:left="34" w:right="-212"/>
              <w:jc w:val="both"/>
              <w:rPr>
                <w:rFonts w:ascii="Arial" w:hAnsi="Arial" w:cs="Arial"/>
                <w:b/>
                <w:lang w:eastAsia="es-MX"/>
              </w:rPr>
            </w:pPr>
            <w:r w:rsidRPr="009227E7">
              <w:rPr>
                <w:rFonts w:ascii="Arial" w:hAnsi="Arial" w:cs="Arial"/>
                <w:b/>
                <w:lang w:eastAsia="es-MX"/>
              </w:rPr>
              <w:lastRenderedPageBreak/>
              <w:t>Protección Institucional:</w:t>
            </w:r>
          </w:p>
        </w:tc>
        <w:tc>
          <w:tcPr>
            <w:tcW w:w="3475" w:type="pct"/>
            <w:shd w:val="clear" w:color="auto" w:fill="auto"/>
          </w:tcPr>
          <w:p w14:paraId="0A1E3BE8" w14:textId="77777777" w:rsidR="001931FC" w:rsidRPr="009227E7" w:rsidRDefault="001931FC" w:rsidP="00D24EB9">
            <w:pPr>
              <w:tabs>
                <w:tab w:val="left" w:pos="903"/>
              </w:tabs>
              <w:spacing w:before="240" w:line="360" w:lineRule="auto"/>
              <w:ind w:right="34"/>
              <w:jc w:val="both"/>
              <w:rPr>
                <w:rFonts w:ascii="Arial" w:hAnsi="Arial" w:cs="Arial"/>
              </w:rPr>
            </w:pPr>
            <w:r w:rsidRPr="009227E7">
              <w:rPr>
                <w:rFonts w:ascii="Arial" w:hAnsi="Arial" w:cs="Arial"/>
              </w:rPr>
              <w:t>Dirección General de Protección Institucional</w:t>
            </w:r>
            <w:r w:rsidR="00763811" w:rsidRPr="009227E7">
              <w:rPr>
                <w:rFonts w:ascii="Arial" w:hAnsi="Arial" w:cs="Arial"/>
              </w:rPr>
              <w:t>;</w:t>
            </w:r>
            <w:r w:rsidRPr="009227E7">
              <w:rPr>
                <w:rFonts w:ascii="Arial" w:hAnsi="Arial" w:cs="Arial"/>
              </w:rPr>
              <w:t xml:space="preserve"> </w:t>
            </w:r>
          </w:p>
        </w:tc>
      </w:tr>
      <w:tr w:rsidR="009227E7" w:rsidRPr="009227E7" w14:paraId="388D973A" w14:textId="77777777" w:rsidTr="00E37364">
        <w:trPr>
          <w:trHeight w:val="144"/>
        </w:trPr>
        <w:tc>
          <w:tcPr>
            <w:tcW w:w="1525" w:type="pct"/>
            <w:shd w:val="clear" w:color="auto" w:fill="auto"/>
          </w:tcPr>
          <w:p w14:paraId="5040964F" w14:textId="77777777" w:rsidR="007B3FA7" w:rsidRPr="009227E7" w:rsidRDefault="007B3FA7" w:rsidP="00D24EB9">
            <w:pPr>
              <w:spacing w:before="240" w:line="360" w:lineRule="auto"/>
              <w:ind w:left="34" w:right="72"/>
              <w:rPr>
                <w:rFonts w:ascii="Arial" w:hAnsi="Arial" w:cs="Arial"/>
                <w:b/>
                <w:lang w:eastAsia="es-MX"/>
              </w:rPr>
            </w:pPr>
            <w:r w:rsidRPr="009227E7">
              <w:rPr>
                <w:rFonts w:ascii="Arial" w:hAnsi="Arial" w:cs="Arial"/>
                <w:b/>
                <w:lang w:eastAsia="es-MX"/>
              </w:rPr>
              <w:t>Secretaría Administrativa:</w:t>
            </w:r>
          </w:p>
        </w:tc>
        <w:tc>
          <w:tcPr>
            <w:tcW w:w="3475" w:type="pct"/>
            <w:shd w:val="clear" w:color="auto" w:fill="auto"/>
          </w:tcPr>
          <w:p w14:paraId="58D32DB6" w14:textId="77777777" w:rsidR="007B3FA7" w:rsidRPr="009227E7" w:rsidRDefault="007B3FA7" w:rsidP="00D24EB9">
            <w:pPr>
              <w:autoSpaceDE w:val="0"/>
              <w:autoSpaceDN w:val="0"/>
              <w:adjustRightInd w:val="0"/>
              <w:spacing w:before="240" w:line="360" w:lineRule="auto"/>
              <w:jc w:val="both"/>
              <w:rPr>
                <w:rFonts w:ascii="Arial" w:hAnsi="Arial" w:cs="Arial"/>
              </w:rPr>
            </w:pPr>
            <w:r w:rsidRPr="009227E7">
              <w:rPr>
                <w:rFonts w:ascii="Arial" w:hAnsi="Arial" w:cs="Arial"/>
              </w:rPr>
              <w:t>Secretaría Administrativa del Tribunal Electoral del Poder Judicial de la Federación;</w:t>
            </w:r>
          </w:p>
        </w:tc>
      </w:tr>
      <w:tr w:rsidR="009227E7" w:rsidRPr="009227E7" w14:paraId="59CD924D" w14:textId="77777777" w:rsidTr="00E37364">
        <w:trPr>
          <w:trHeight w:val="144"/>
        </w:trPr>
        <w:tc>
          <w:tcPr>
            <w:tcW w:w="1525" w:type="pct"/>
            <w:shd w:val="clear" w:color="auto" w:fill="auto"/>
          </w:tcPr>
          <w:p w14:paraId="2AEF6C6E" w14:textId="77777777" w:rsidR="001931FC" w:rsidRPr="009227E7" w:rsidRDefault="001931FC" w:rsidP="00D24EB9">
            <w:pPr>
              <w:spacing w:before="240" w:line="360" w:lineRule="auto"/>
              <w:ind w:left="34" w:right="-212"/>
              <w:rPr>
                <w:rFonts w:ascii="Arial" w:hAnsi="Arial" w:cs="Arial"/>
                <w:b/>
                <w:lang w:eastAsia="es-MX"/>
              </w:rPr>
            </w:pPr>
            <w:r w:rsidRPr="009227E7">
              <w:rPr>
                <w:rFonts w:ascii="Arial" w:hAnsi="Arial" w:cs="Arial"/>
                <w:b/>
                <w:lang w:eastAsia="es-MX"/>
              </w:rPr>
              <w:t>Servicios Generales:</w:t>
            </w:r>
          </w:p>
        </w:tc>
        <w:tc>
          <w:tcPr>
            <w:tcW w:w="3475" w:type="pct"/>
            <w:shd w:val="clear" w:color="auto" w:fill="auto"/>
          </w:tcPr>
          <w:p w14:paraId="3E1F8211" w14:textId="77777777" w:rsidR="001931FC" w:rsidRPr="009227E7" w:rsidRDefault="001931FC" w:rsidP="00D24EB9">
            <w:pPr>
              <w:tabs>
                <w:tab w:val="left" w:pos="7402"/>
              </w:tabs>
              <w:spacing w:before="240" w:line="360" w:lineRule="auto"/>
              <w:ind w:right="34"/>
              <w:jc w:val="both"/>
              <w:rPr>
                <w:rFonts w:ascii="Arial" w:hAnsi="Arial" w:cs="Arial"/>
              </w:rPr>
            </w:pPr>
            <w:r w:rsidRPr="009227E7">
              <w:rPr>
                <w:rFonts w:ascii="Arial" w:hAnsi="Arial" w:cs="Arial"/>
              </w:rPr>
              <w:t>Dirección General de Mantenimiento y Servicios Generales</w:t>
            </w:r>
            <w:r w:rsidR="007B3FA7" w:rsidRPr="009227E7">
              <w:rPr>
                <w:rFonts w:ascii="Arial" w:hAnsi="Arial" w:cs="Arial"/>
              </w:rPr>
              <w:t>;</w:t>
            </w:r>
          </w:p>
        </w:tc>
      </w:tr>
      <w:tr w:rsidR="001931FC" w:rsidRPr="009227E7" w14:paraId="73F32692" w14:textId="77777777" w:rsidTr="00E37364">
        <w:trPr>
          <w:trHeight w:val="144"/>
        </w:trPr>
        <w:tc>
          <w:tcPr>
            <w:tcW w:w="1525" w:type="pct"/>
            <w:shd w:val="clear" w:color="auto" w:fill="auto"/>
          </w:tcPr>
          <w:p w14:paraId="3E7282CB" w14:textId="77777777" w:rsidR="001931FC" w:rsidRPr="009227E7" w:rsidRDefault="001931FC" w:rsidP="00D24EB9">
            <w:pPr>
              <w:spacing w:before="240" w:line="360" w:lineRule="auto"/>
              <w:ind w:left="34" w:right="-248"/>
              <w:rPr>
                <w:rFonts w:ascii="Arial" w:hAnsi="Arial" w:cs="Arial"/>
                <w:b/>
                <w:lang w:eastAsia="es-MX"/>
              </w:rPr>
            </w:pPr>
            <w:r w:rsidRPr="009227E7">
              <w:rPr>
                <w:rFonts w:ascii="Arial" w:hAnsi="Arial" w:cs="Arial"/>
                <w:b/>
                <w:lang w:eastAsia="es-MX"/>
              </w:rPr>
              <w:t>Tribunal Electoral:</w:t>
            </w:r>
          </w:p>
        </w:tc>
        <w:tc>
          <w:tcPr>
            <w:tcW w:w="3475" w:type="pct"/>
            <w:shd w:val="clear" w:color="auto" w:fill="auto"/>
          </w:tcPr>
          <w:p w14:paraId="4A107206" w14:textId="77777777" w:rsidR="001931FC" w:rsidRPr="009227E7" w:rsidRDefault="001931FC" w:rsidP="00D24EB9">
            <w:pPr>
              <w:autoSpaceDE w:val="0"/>
              <w:autoSpaceDN w:val="0"/>
              <w:adjustRightInd w:val="0"/>
              <w:spacing w:before="240" w:line="360" w:lineRule="auto"/>
              <w:ind w:left="213" w:hanging="213"/>
              <w:jc w:val="both"/>
              <w:rPr>
                <w:rFonts w:ascii="Arial" w:hAnsi="Arial" w:cs="Arial"/>
              </w:rPr>
            </w:pPr>
            <w:r w:rsidRPr="009227E7">
              <w:rPr>
                <w:rFonts w:ascii="Arial" w:hAnsi="Arial" w:cs="Arial"/>
              </w:rPr>
              <w:t>Tribunal Electoral del Poder Judicial de la Federación</w:t>
            </w:r>
            <w:r w:rsidR="00F2173B" w:rsidRPr="009227E7">
              <w:rPr>
                <w:rFonts w:ascii="Arial" w:hAnsi="Arial" w:cs="Arial"/>
              </w:rPr>
              <w:t>;</w:t>
            </w:r>
          </w:p>
        </w:tc>
      </w:tr>
    </w:tbl>
    <w:p w14:paraId="521B9970" w14:textId="77777777" w:rsidR="005C3E30" w:rsidRPr="009227E7" w:rsidRDefault="005C3E30" w:rsidP="00D34D61">
      <w:pPr>
        <w:spacing w:line="360" w:lineRule="auto"/>
        <w:ind w:right="34"/>
        <w:jc w:val="center"/>
        <w:rPr>
          <w:rFonts w:ascii="Arial" w:hAnsi="Arial" w:cs="Arial"/>
          <w:b/>
          <w:noProof/>
          <w:lang w:val="es-ES"/>
        </w:rPr>
      </w:pPr>
    </w:p>
    <w:p w14:paraId="07DA34D5" w14:textId="77777777" w:rsidR="00F2173B" w:rsidRPr="009227E7" w:rsidRDefault="00F2173B" w:rsidP="00D34D61">
      <w:pPr>
        <w:spacing w:line="360" w:lineRule="auto"/>
        <w:jc w:val="both"/>
        <w:rPr>
          <w:rFonts w:ascii="Arial" w:hAnsi="Arial" w:cs="Arial"/>
        </w:rPr>
      </w:pPr>
      <w:r w:rsidRPr="009227E7">
        <w:rPr>
          <w:rFonts w:ascii="Arial" w:hAnsi="Arial" w:cs="Arial"/>
          <w:b/>
        </w:rPr>
        <w:t xml:space="preserve">Artículo 5. </w:t>
      </w:r>
      <w:r w:rsidRPr="009227E7">
        <w:rPr>
          <w:rFonts w:ascii="Arial" w:hAnsi="Arial" w:cs="Arial"/>
        </w:rPr>
        <w:t xml:space="preserve">La persona titular de la Secretaría Administrativa </w:t>
      </w:r>
      <w:r w:rsidR="00FB793B" w:rsidRPr="009227E7">
        <w:rPr>
          <w:rFonts w:ascii="Arial" w:hAnsi="Arial" w:cs="Arial"/>
        </w:rPr>
        <w:t>autorizará</w:t>
      </w:r>
      <w:r w:rsidRPr="009227E7">
        <w:rPr>
          <w:rFonts w:ascii="Arial" w:hAnsi="Arial" w:cs="Arial"/>
        </w:rPr>
        <w:t xml:space="preserve"> el uso de espacios físicos, de conformidad con lo dispuesto en los presentes lineamientos.</w:t>
      </w:r>
    </w:p>
    <w:p w14:paraId="59298C5F" w14:textId="77777777" w:rsidR="00F2173B" w:rsidRPr="009227E7" w:rsidRDefault="00F2173B" w:rsidP="00D34D61">
      <w:pPr>
        <w:spacing w:line="360" w:lineRule="auto"/>
        <w:jc w:val="both"/>
        <w:rPr>
          <w:rFonts w:ascii="Arial" w:hAnsi="Arial" w:cs="Arial"/>
        </w:rPr>
      </w:pPr>
    </w:p>
    <w:p w14:paraId="29FAECCF" w14:textId="73990FA4" w:rsidR="00F2173B" w:rsidRPr="009227E7" w:rsidRDefault="00F2173B" w:rsidP="00D34D61">
      <w:pPr>
        <w:spacing w:line="360" w:lineRule="auto"/>
        <w:jc w:val="both"/>
        <w:rPr>
          <w:rFonts w:ascii="Arial" w:hAnsi="Arial" w:cs="Arial"/>
        </w:rPr>
      </w:pPr>
      <w:r w:rsidRPr="009227E7">
        <w:rPr>
          <w:rFonts w:ascii="Arial" w:hAnsi="Arial" w:cs="Arial"/>
        </w:rPr>
        <w:t xml:space="preserve">El Tribunal Electoral podrá autorizar </w:t>
      </w:r>
      <w:r w:rsidR="00424140" w:rsidRPr="009227E7">
        <w:rPr>
          <w:rFonts w:ascii="Arial" w:hAnsi="Arial" w:cs="Arial"/>
        </w:rPr>
        <w:t>a las</w:t>
      </w:r>
      <w:r w:rsidRPr="009227E7">
        <w:rPr>
          <w:rFonts w:ascii="Arial" w:hAnsi="Arial" w:cs="Arial"/>
        </w:rPr>
        <w:t xml:space="preserve"> personas físicas</w:t>
      </w:r>
      <w:r w:rsidR="00853492">
        <w:rPr>
          <w:rFonts w:ascii="Arial" w:hAnsi="Arial" w:cs="Arial"/>
        </w:rPr>
        <w:t xml:space="preserve"> y</w:t>
      </w:r>
      <w:r w:rsidRPr="009227E7">
        <w:rPr>
          <w:rFonts w:ascii="Arial" w:hAnsi="Arial" w:cs="Arial"/>
        </w:rPr>
        <w:t xml:space="preserve"> morales, e</w:t>
      </w:r>
      <w:r w:rsidR="002C6D38" w:rsidRPr="009227E7">
        <w:rPr>
          <w:rFonts w:ascii="Arial" w:hAnsi="Arial" w:cs="Arial"/>
        </w:rPr>
        <w:t xml:space="preserve"> instituciones públicas, el uso de un espacio físico a título oneroso o gratuito, tratándose de cualquiera de los siguientes casos o algún otro similar:</w:t>
      </w:r>
    </w:p>
    <w:p w14:paraId="1A5B81F1" w14:textId="77777777" w:rsidR="002C6D38" w:rsidRPr="009227E7" w:rsidRDefault="002C6D38" w:rsidP="00D34D61">
      <w:pPr>
        <w:spacing w:line="360" w:lineRule="auto"/>
        <w:jc w:val="both"/>
        <w:rPr>
          <w:rFonts w:ascii="Arial" w:hAnsi="Arial" w:cs="Arial"/>
        </w:rPr>
      </w:pPr>
    </w:p>
    <w:p w14:paraId="4394ABA1" w14:textId="4BEBF91E" w:rsidR="00CB711B" w:rsidRPr="009227E7" w:rsidRDefault="00096738" w:rsidP="0031537D">
      <w:pPr>
        <w:pStyle w:val="Prrafodelista"/>
        <w:numPr>
          <w:ilvl w:val="0"/>
          <w:numId w:val="40"/>
        </w:numPr>
        <w:spacing w:line="360" w:lineRule="auto"/>
        <w:jc w:val="both"/>
        <w:rPr>
          <w:rFonts w:ascii="Arial" w:hAnsi="Arial" w:cs="Arial"/>
        </w:rPr>
      </w:pPr>
      <w:r w:rsidRPr="009227E7">
        <w:rPr>
          <w:rFonts w:ascii="Arial" w:hAnsi="Arial" w:cs="Arial"/>
        </w:rPr>
        <w:t>S</w:t>
      </w:r>
      <w:r w:rsidR="00F9295D">
        <w:rPr>
          <w:rFonts w:ascii="Arial" w:hAnsi="Arial" w:cs="Arial"/>
        </w:rPr>
        <w:t>ervicios bancarios</w:t>
      </w:r>
      <w:r w:rsidR="00F861CE">
        <w:rPr>
          <w:rFonts w:ascii="Arial" w:hAnsi="Arial" w:cs="Arial"/>
        </w:rPr>
        <w:t>,</w:t>
      </w:r>
      <w:r w:rsidR="00F9295D">
        <w:rPr>
          <w:rFonts w:ascii="Arial" w:hAnsi="Arial" w:cs="Arial"/>
        </w:rPr>
        <w:t xml:space="preserve"> s</w:t>
      </w:r>
      <w:r w:rsidR="00CB711B" w:rsidRPr="009227E7">
        <w:rPr>
          <w:rFonts w:ascii="Arial" w:hAnsi="Arial" w:cs="Arial"/>
        </w:rPr>
        <w:t>ucursales y cajeros;</w:t>
      </w:r>
    </w:p>
    <w:p w14:paraId="3989185B" w14:textId="44D80AE8" w:rsidR="00AA6A3B" w:rsidRPr="009227E7" w:rsidRDefault="00096738" w:rsidP="0031537D">
      <w:pPr>
        <w:pStyle w:val="Prrafodelista"/>
        <w:numPr>
          <w:ilvl w:val="0"/>
          <w:numId w:val="40"/>
        </w:numPr>
        <w:spacing w:line="360" w:lineRule="auto"/>
        <w:jc w:val="both"/>
        <w:rPr>
          <w:rFonts w:ascii="Arial" w:hAnsi="Arial" w:cs="Arial"/>
        </w:rPr>
      </w:pPr>
      <w:r w:rsidRPr="009227E7">
        <w:rPr>
          <w:rFonts w:ascii="Arial" w:hAnsi="Arial" w:cs="Arial"/>
        </w:rPr>
        <w:t>S</w:t>
      </w:r>
      <w:r w:rsidR="00AA6A3B" w:rsidRPr="009227E7">
        <w:rPr>
          <w:rFonts w:ascii="Arial" w:hAnsi="Arial" w:cs="Arial"/>
        </w:rPr>
        <w:t>ervicio</w:t>
      </w:r>
      <w:r w:rsidR="00F9295D">
        <w:rPr>
          <w:rFonts w:ascii="Arial" w:hAnsi="Arial" w:cs="Arial"/>
        </w:rPr>
        <w:t>s</w:t>
      </w:r>
      <w:r w:rsidR="00AA6A3B" w:rsidRPr="009227E7">
        <w:rPr>
          <w:rFonts w:ascii="Arial" w:hAnsi="Arial" w:cs="Arial"/>
        </w:rPr>
        <w:t xml:space="preserve"> de comedor;</w:t>
      </w:r>
      <w:r w:rsidR="00CB711B" w:rsidRPr="009227E7">
        <w:rPr>
          <w:rFonts w:ascii="Arial" w:hAnsi="Arial" w:cs="Arial"/>
        </w:rPr>
        <w:t xml:space="preserve"> </w:t>
      </w:r>
    </w:p>
    <w:p w14:paraId="5B781EDE" w14:textId="2D341169" w:rsidR="002C6D38" w:rsidRPr="009227E7" w:rsidRDefault="00FB793B" w:rsidP="0031537D">
      <w:pPr>
        <w:pStyle w:val="Prrafodelista"/>
        <w:numPr>
          <w:ilvl w:val="0"/>
          <w:numId w:val="40"/>
        </w:numPr>
        <w:spacing w:line="360" w:lineRule="auto"/>
        <w:jc w:val="both"/>
        <w:rPr>
          <w:rFonts w:ascii="Arial" w:hAnsi="Arial" w:cs="Arial"/>
        </w:rPr>
      </w:pPr>
      <w:r w:rsidRPr="009227E7">
        <w:rPr>
          <w:rFonts w:ascii="Arial" w:hAnsi="Arial" w:cs="Arial"/>
        </w:rPr>
        <w:t xml:space="preserve">Espacios con fines </w:t>
      </w:r>
      <w:r w:rsidR="00F9295D">
        <w:rPr>
          <w:rFonts w:ascii="Arial" w:hAnsi="Arial" w:cs="Arial"/>
        </w:rPr>
        <w:t xml:space="preserve">institucionales y </w:t>
      </w:r>
      <w:r w:rsidRPr="009227E7">
        <w:rPr>
          <w:rFonts w:ascii="Arial" w:hAnsi="Arial" w:cs="Arial"/>
        </w:rPr>
        <w:t>comerciales,</w:t>
      </w:r>
      <w:r w:rsidR="00EF0206">
        <w:rPr>
          <w:rFonts w:ascii="Arial" w:hAnsi="Arial" w:cs="Arial"/>
        </w:rPr>
        <w:t xml:space="preserve"> cafeterías,</w:t>
      </w:r>
      <w:r w:rsidR="00D14280" w:rsidRPr="009227E7">
        <w:rPr>
          <w:rFonts w:ascii="Arial" w:hAnsi="Arial" w:cs="Arial"/>
        </w:rPr>
        <w:t xml:space="preserve"> stands promocionales en ferias,</w:t>
      </w:r>
      <w:r w:rsidRPr="009227E7">
        <w:rPr>
          <w:rFonts w:ascii="Arial" w:hAnsi="Arial" w:cs="Arial"/>
        </w:rPr>
        <w:t xml:space="preserve"> </w:t>
      </w:r>
      <w:r w:rsidR="002C6D38" w:rsidRPr="009227E7">
        <w:rPr>
          <w:rFonts w:ascii="Arial" w:hAnsi="Arial" w:cs="Arial"/>
        </w:rPr>
        <w:t xml:space="preserve">exposiciones </w:t>
      </w:r>
      <w:r w:rsidRPr="009227E7">
        <w:rPr>
          <w:rFonts w:ascii="Arial" w:hAnsi="Arial" w:cs="Arial"/>
        </w:rPr>
        <w:t>y/</w:t>
      </w:r>
      <w:r w:rsidR="002C6D38" w:rsidRPr="009227E7">
        <w:rPr>
          <w:rFonts w:ascii="Arial" w:hAnsi="Arial" w:cs="Arial"/>
        </w:rPr>
        <w:t>o eventos de cualquier tipo</w:t>
      </w:r>
      <w:r w:rsidRPr="009227E7">
        <w:rPr>
          <w:rFonts w:ascii="Arial" w:hAnsi="Arial" w:cs="Arial"/>
        </w:rPr>
        <w:t>,</w:t>
      </w:r>
      <w:r w:rsidR="002C6D38" w:rsidRPr="009227E7">
        <w:rPr>
          <w:rFonts w:ascii="Arial" w:hAnsi="Arial" w:cs="Arial"/>
        </w:rPr>
        <w:t xml:space="preserve"> </w:t>
      </w:r>
      <w:r w:rsidR="002F41A7" w:rsidRPr="009227E7">
        <w:rPr>
          <w:rFonts w:ascii="Arial" w:hAnsi="Arial" w:cs="Arial"/>
        </w:rPr>
        <w:t>en beneficio</w:t>
      </w:r>
      <w:r w:rsidR="002C6D38" w:rsidRPr="009227E7">
        <w:rPr>
          <w:rFonts w:ascii="Arial" w:hAnsi="Arial" w:cs="Arial"/>
        </w:rPr>
        <w:t xml:space="preserve"> de</w:t>
      </w:r>
      <w:r w:rsidR="002F41A7" w:rsidRPr="009227E7">
        <w:rPr>
          <w:rFonts w:ascii="Arial" w:hAnsi="Arial" w:cs="Arial"/>
        </w:rPr>
        <w:t xml:space="preserve"> las y</w:t>
      </w:r>
      <w:r w:rsidR="002C6D38" w:rsidRPr="009227E7">
        <w:rPr>
          <w:rFonts w:ascii="Arial" w:hAnsi="Arial" w:cs="Arial"/>
        </w:rPr>
        <w:t xml:space="preserve"> los servidores públicos del Tribunal Electoral, público visitante y</w:t>
      </w:r>
      <w:r w:rsidR="00776392">
        <w:rPr>
          <w:rFonts w:ascii="Arial" w:hAnsi="Arial" w:cs="Arial"/>
        </w:rPr>
        <w:t>/o</w:t>
      </w:r>
      <w:r w:rsidR="002C6D38" w:rsidRPr="009227E7">
        <w:rPr>
          <w:rFonts w:ascii="Arial" w:hAnsi="Arial" w:cs="Arial"/>
        </w:rPr>
        <w:t xml:space="preserve"> público en general.</w:t>
      </w:r>
    </w:p>
    <w:p w14:paraId="2A451340" w14:textId="77777777" w:rsidR="00627302" w:rsidRPr="009227E7" w:rsidRDefault="00627302" w:rsidP="00D34D61">
      <w:pPr>
        <w:spacing w:line="360" w:lineRule="auto"/>
        <w:jc w:val="both"/>
        <w:rPr>
          <w:rFonts w:ascii="Arial" w:hAnsi="Arial" w:cs="Arial"/>
        </w:rPr>
      </w:pPr>
    </w:p>
    <w:p w14:paraId="3700479B" w14:textId="308E2482" w:rsidR="005809D2" w:rsidRPr="009227E7" w:rsidRDefault="005809D2" w:rsidP="00D34D61">
      <w:pPr>
        <w:spacing w:line="360" w:lineRule="auto"/>
        <w:jc w:val="both"/>
        <w:rPr>
          <w:rFonts w:ascii="Arial" w:hAnsi="Arial" w:cs="Arial"/>
        </w:rPr>
      </w:pPr>
      <w:r w:rsidRPr="009227E7">
        <w:rPr>
          <w:rFonts w:ascii="Arial" w:hAnsi="Arial" w:cs="Arial"/>
        </w:rPr>
        <w:t>L</w:t>
      </w:r>
      <w:r w:rsidR="0032281C" w:rsidRPr="009227E7">
        <w:rPr>
          <w:rFonts w:ascii="Arial" w:hAnsi="Arial" w:cs="Arial"/>
        </w:rPr>
        <w:t>as y l</w:t>
      </w:r>
      <w:r w:rsidRPr="009227E7">
        <w:rPr>
          <w:rFonts w:ascii="Arial" w:hAnsi="Arial" w:cs="Arial"/>
        </w:rPr>
        <w:t>os servidores públicos del Tribunal Electoral</w:t>
      </w:r>
      <w:r w:rsidR="0032281C" w:rsidRPr="009227E7">
        <w:rPr>
          <w:rFonts w:ascii="Arial" w:hAnsi="Arial" w:cs="Arial"/>
        </w:rPr>
        <w:t xml:space="preserve">, </w:t>
      </w:r>
      <w:r w:rsidR="00DB3F90" w:rsidRPr="009227E7">
        <w:rPr>
          <w:rFonts w:ascii="Arial" w:hAnsi="Arial" w:cs="Arial"/>
        </w:rPr>
        <w:t xml:space="preserve">así como </w:t>
      </w:r>
      <w:r w:rsidR="0032281C" w:rsidRPr="009227E7">
        <w:rPr>
          <w:rFonts w:ascii="Arial" w:hAnsi="Arial" w:cs="Arial"/>
        </w:rPr>
        <w:t>sus familiares hasta el cuarto grado</w:t>
      </w:r>
      <w:r w:rsidR="00F513D5">
        <w:rPr>
          <w:rFonts w:ascii="Arial" w:hAnsi="Arial" w:cs="Arial"/>
        </w:rPr>
        <w:t xml:space="preserve"> por consanguinidad y afinidad</w:t>
      </w:r>
      <w:r w:rsidR="0032281C" w:rsidRPr="009227E7">
        <w:rPr>
          <w:rFonts w:ascii="Arial" w:hAnsi="Arial" w:cs="Arial"/>
        </w:rPr>
        <w:t xml:space="preserve">, no </w:t>
      </w:r>
      <w:r w:rsidRPr="009227E7">
        <w:rPr>
          <w:rFonts w:ascii="Arial" w:hAnsi="Arial" w:cs="Arial"/>
        </w:rPr>
        <w:t xml:space="preserve">podrán ser sujetos de un </w:t>
      </w:r>
      <w:r w:rsidR="003A38AB" w:rsidRPr="009227E7">
        <w:rPr>
          <w:rFonts w:ascii="Arial" w:hAnsi="Arial" w:cs="Arial"/>
        </w:rPr>
        <w:t>p</w:t>
      </w:r>
      <w:r w:rsidRPr="009227E7">
        <w:rPr>
          <w:rFonts w:ascii="Arial" w:hAnsi="Arial" w:cs="Arial"/>
        </w:rPr>
        <w:t>ermiso para el uso de un espacio físico.</w:t>
      </w:r>
    </w:p>
    <w:p w14:paraId="20C7D87B" w14:textId="77777777" w:rsidR="005809D2" w:rsidRPr="009227E7" w:rsidRDefault="005809D2" w:rsidP="00D34D61">
      <w:pPr>
        <w:spacing w:line="360" w:lineRule="auto"/>
        <w:jc w:val="both"/>
        <w:rPr>
          <w:rFonts w:ascii="Arial" w:hAnsi="Arial" w:cs="Arial"/>
        </w:rPr>
      </w:pPr>
    </w:p>
    <w:p w14:paraId="2DC8B1FD" w14:textId="3815C969" w:rsidR="00DF5BBE" w:rsidRPr="009227E7" w:rsidRDefault="00DF5BBE" w:rsidP="00D34D61">
      <w:pPr>
        <w:spacing w:line="360" w:lineRule="auto"/>
        <w:jc w:val="both"/>
        <w:rPr>
          <w:rFonts w:ascii="Arial" w:hAnsi="Arial" w:cs="Arial"/>
        </w:rPr>
      </w:pPr>
      <w:r w:rsidRPr="009227E7">
        <w:rPr>
          <w:rFonts w:ascii="Arial" w:hAnsi="Arial" w:cs="Arial"/>
          <w:b/>
        </w:rPr>
        <w:t>Artículo 6</w:t>
      </w:r>
      <w:r w:rsidR="00C31F6F" w:rsidRPr="009227E7">
        <w:rPr>
          <w:rFonts w:ascii="Arial" w:hAnsi="Arial" w:cs="Arial"/>
          <w:b/>
        </w:rPr>
        <w:t>.</w:t>
      </w:r>
      <w:r w:rsidRPr="009227E7">
        <w:rPr>
          <w:rFonts w:ascii="Arial" w:hAnsi="Arial" w:cs="Arial"/>
          <w:b/>
        </w:rPr>
        <w:t xml:space="preserve"> </w:t>
      </w:r>
      <w:r w:rsidR="00C31F6F" w:rsidRPr="009227E7">
        <w:rPr>
          <w:rFonts w:ascii="Arial" w:hAnsi="Arial" w:cs="Arial"/>
        </w:rPr>
        <w:t>L</w:t>
      </w:r>
      <w:r w:rsidR="0005506D" w:rsidRPr="009227E7">
        <w:rPr>
          <w:rFonts w:ascii="Arial" w:hAnsi="Arial" w:cs="Arial"/>
        </w:rPr>
        <w:t xml:space="preserve">as autorizaciones </w:t>
      </w:r>
      <w:r w:rsidRPr="009227E7">
        <w:rPr>
          <w:rFonts w:ascii="Arial" w:hAnsi="Arial" w:cs="Arial"/>
        </w:rPr>
        <w:t xml:space="preserve">para el uso de un espacio físico, que otorgue </w:t>
      </w:r>
      <w:r w:rsidR="00C31F6F" w:rsidRPr="009227E7">
        <w:rPr>
          <w:rFonts w:ascii="Arial" w:hAnsi="Arial" w:cs="Arial"/>
        </w:rPr>
        <w:t>el Tribunal Electoral,</w:t>
      </w:r>
      <w:r w:rsidR="00AE695D">
        <w:rPr>
          <w:rFonts w:ascii="Arial" w:hAnsi="Arial" w:cs="Arial"/>
        </w:rPr>
        <w:t xml:space="preserve"> a través de la Secretaría Administrativa,</w:t>
      </w:r>
      <w:r w:rsidR="00C31F6F" w:rsidRPr="009227E7">
        <w:rPr>
          <w:rFonts w:ascii="Arial" w:hAnsi="Arial" w:cs="Arial"/>
        </w:rPr>
        <w:t xml:space="preserve"> serán de carácter estrictamente </w:t>
      </w:r>
      <w:r w:rsidR="00C31F6F" w:rsidRPr="009227E7">
        <w:rPr>
          <w:rFonts w:ascii="Arial" w:hAnsi="Arial" w:cs="Arial"/>
        </w:rPr>
        <w:lastRenderedPageBreak/>
        <w:t>administrativo y tendrán por objeto</w:t>
      </w:r>
      <w:r w:rsidRPr="009227E7">
        <w:rPr>
          <w:rFonts w:ascii="Arial" w:hAnsi="Arial" w:cs="Arial"/>
        </w:rPr>
        <w:t xml:space="preserve"> ser un medio para generar certeza en la asignación de espacios físicos.</w:t>
      </w:r>
    </w:p>
    <w:p w14:paraId="0760FF72" w14:textId="4DB5ED74" w:rsidR="00C31F6F" w:rsidRPr="009227E7" w:rsidRDefault="00DF5BBE" w:rsidP="00D34D61">
      <w:pPr>
        <w:spacing w:before="200" w:after="160" w:line="360" w:lineRule="auto"/>
        <w:ind w:firstLine="3"/>
        <w:jc w:val="both"/>
        <w:rPr>
          <w:rFonts w:ascii="Arial" w:hAnsi="Arial" w:cs="Arial"/>
        </w:rPr>
      </w:pPr>
      <w:r w:rsidRPr="009227E7">
        <w:rPr>
          <w:rFonts w:ascii="Arial" w:hAnsi="Arial" w:cs="Arial"/>
        </w:rPr>
        <w:t>L</w:t>
      </w:r>
      <w:r w:rsidR="0005506D" w:rsidRPr="009227E7">
        <w:rPr>
          <w:rFonts w:ascii="Arial" w:hAnsi="Arial" w:cs="Arial"/>
        </w:rPr>
        <w:t>as autorizaciones</w:t>
      </w:r>
      <w:r w:rsidRPr="009227E7">
        <w:rPr>
          <w:rFonts w:ascii="Arial" w:hAnsi="Arial" w:cs="Arial"/>
        </w:rPr>
        <w:t xml:space="preserve"> podrán ser a título gratuito u oneroso, </w:t>
      </w:r>
      <w:r w:rsidR="00C31F6F" w:rsidRPr="009227E7">
        <w:rPr>
          <w:rFonts w:ascii="Arial" w:hAnsi="Arial" w:cs="Arial"/>
        </w:rPr>
        <w:t>atendiendo a la naturaleza y objeto del servicio que se pretenda realizar.</w:t>
      </w:r>
    </w:p>
    <w:p w14:paraId="2F34654C" w14:textId="77777777" w:rsidR="002D60D6" w:rsidRPr="009227E7" w:rsidRDefault="00DF5BBE" w:rsidP="00D34D61">
      <w:pPr>
        <w:spacing w:line="360" w:lineRule="auto"/>
        <w:jc w:val="both"/>
        <w:rPr>
          <w:rFonts w:ascii="Arial" w:hAnsi="Arial" w:cs="Arial"/>
        </w:rPr>
      </w:pPr>
      <w:r w:rsidRPr="009227E7">
        <w:rPr>
          <w:rFonts w:ascii="Arial" w:hAnsi="Arial" w:cs="Arial"/>
          <w:b/>
        </w:rPr>
        <w:t>Artículo 7</w:t>
      </w:r>
      <w:r w:rsidR="00C31F6F" w:rsidRPr="009227E7">
        <w:rPr>
          <w:rFonts w:ascii="Arial" w:hAnsi="Arial" w:cs="Arial"/>
          <w:b/>
        </w:rPr>
        <w:t>.</w:t>
      </w:r>
      <w:r w:rsidR="0032643F" w:rsidRPr="009227E7">
        <w:rPr>
          <w:rFonts w:ascii="Arial" w:hAnsi="Arial" w:cs="Arial"/>
          <w:b/>
        </w:rPr>
        <w:t xml:space="preserve"> </w:t>
      </w:r>
      <w:r w:rsidR="002D411B" w:rsidRPr="009227E7">
        <w:rPr>
          <w:rFonts w:ascii="Arial" w:hAnsi="Arial" w:cs="Arial"/>
        </w:rPr>
        <w:t xml:space="preserve">La </w:t>
      </w:r>
      <w:r w:rsidR="00DF5D14" w:rsidRPr="009227E7">
        <w:rPr>
          <w:rFonts w:ascii="Arial" w:hAnsi="Arial" w:cs="Arial"/>
        </w:rPr>
        <w:t xml:space="preserve">persona titular de la Secretaría Administrativa </w:t>
      </w:r>
      <w:r w:rsidR="00F869BE" w:rsidRPr="009227E7">
        <w:rPr>
          <w:rFonts w:ascii="Arial" w:hAnsi="Arial" w:cs="Arial"/>
        </w:rPr>
        <w:t xml:space="preserve">mediante oficio </w:t>
      </w:r>
      <w:r w:rsidR="00DF5D14" w:rsidRPr="009227E7">
        <w:rPr>
          <w:rFonts w:ascii="Arial" w:hAnsi="Arial" w:cs="Arial"/>
        </w:rPr>
        <w:t xml:space="preserve">podrá autorizar la asignación de espacios </w:t>
      </w:r>
      <w:r w:rsidR="00443D87" w:rsidRPr="009227E7">
        <w:rPr>
          <w:rFonts w:ascii="Arial" w:hAnsi="Arial" w:cs="Arial"/>
        </w:rPr>
        <w:t xml:space="preserve">a las </w:t>
      </w:r>
      <w:r w:rsidR="00DE37CE" w:rsidRPr="009227E7">
        <w:rPr>
          <w:rFonts w:ascii="Arial" w:hAnsi="Arial" w:cs="Arial"/>
        </w:rPr>
        <w:t>unidades administrativas del</w:t>
      </w:r>
      <w:r w:rsidR="00443D87" w:rsidRPr="009227E7">
        <w:rPr>
          <w:rFonts w:ascii="Arial" w:hAnsi="Arial" w:cs="Arial"/>
        </w:rPr>
        <w:t xml:space="preserve"> </w:t>
      </w:r>
      <w:r w:rsidR="00DF5D14" w:rsidRPr="009227E7">
        <w:rPr>
          <w:rFonts w:ascii="Arial" w:hAnsi="Arial" w:cs="Arial"/>
        </w:rPr>
        <w:t>Tribunal Electoral</w:t>
      </w:r>
      <w:r w:rsidR="002D411B" w:rsidRPr="009227E7">
        <w:rPr>
          <w:rFonts w:ascii="Arial" w:hAnsi="Arial" w:cs="Arial"/>
        </w:rPr>
        <w:t>,</w:t>
      </w:r>
      <w:r w:rsidR="00DF5D14" w:rsidRPr="009227E7">
        <w:rPr>
          <w:rFonts w:ascii="Arial" w:hAnsi="Arial" w:cs="Arial"/>
        </w:rPr>
        <w:t xml:space="preserve"> para la realización de actividades institucionales, </w:t>
      </w:r>
      <w:r w:rsidR="002D411B" w:rsidRPr="009227E7">
        <w:rPr>
          <w:rFonts w:ascii="Arial" w:hAnsi="Arial" w:cs="Arial"/>
        </w:rPr>
        <w:t>así como para la instalación de stands promocionales en ferias, exposiciones o eventos de cualquier tipo, que organicen cualquiera de las áreas solicitantes</w:t>
      </w:r>
      <w:r w:rsidR="00B650C3">
        <w:rPr>
          <w:rFonts w:ascii="Arial" w:hAnsi="Arial" w:cs="Arial"/>
        </w:rPr>
        <w:t>,</w:t>
      </w:r>
      <w:r w:rsidR="002D411B" w:rsidRPr="009227E7">
        <w:rPr>
          <w:rFonts w:ascii="Arial" w:hAnsi="Arial" w:cs="Arial"/>
        </w:rPr>
        <w:t xml:space="preserve"> </w:t>
      </w:r>
      <w:r w:rsidR="00DF5D14" w:rsidRPr="009227E7">
        <w:rPr>
          <w:rFonts w:ascii="Arial" w:hAnsi="Arial" w:cs="Arial"/>
        </w:rPr>
        <w:t>sin necesidad de cumplir con los requisitos establecidos en los presentes lineamientos</w:t>
      </w:r>
      <w:r w:rsidR="002D411B" w:rsidRPr="009227E7">
        <w:rPr>
          <w:rFonts w:ascii="Arial" w:hAnsi="Arial" w:cs="Arial"/>
        </w:rPr>
        <w:t xml:space="preserve"> cuando así se justifique, incluidos los servicios que traigan aparejados dichos eventos.</w:t>
      </w:r>
    </w:p>
    <w:p w14:paraId="081EE6E2" w14:textId="77777777" w:rsidR="00C451A2" w:rsidRPr="009227E7" w:rsidRDefault="00C451A2" w:rsidP="00D34D61">
      <w:pPr>
        <w:spacing w:line="360" w:lineRule="auto"/>
        <w:jc w:val="both"/>
        <w:rPr>
          <w:rFonts w:ascii="Arial" w:hAnsi="Arial" w:cs="Arial"/>
        </w:rPr>
      </w:pPr>
    </w:p>
    <w:p w14:paraId="248C3083" w14:textId="77777777" w:rsidR="00C31F6F" w:rsidRPr="009227E7" w:rsidRDefault="009562BA" w:rsidP="00ED6CF2">
      <w:pPr>
        <w:spacing w:line="360" w:lineRule="auto"/>
        <w:ind w:firstLine="6"/>
        <w:jc w:val="center"/>
        <w:rPr>
          <w:rFonts w:ascii="Arial" w:hAnsi="Arial" w:cs="Arial"/>
          <w:b/>
        </w:rPr>
      </w:pPr>
      <w:r w:rsidRPr="009227E7">
        <w:rPr>
          <w:rFonts w:ascii="Arial" w:hAnsi="Arial" w:cs="Arial"/>
          <w:b/>
        </w:rPr>
        <w:t xml:space="preserve">TÍTULO </w:t>
      </w:r>
      <w:r w:rsidR="00C31F6F" w:rsidRPr="009227E7">
        <w:rPr>
          <w:rFonts w:ascii="Arial" w:hAnsi="Arial" w:cs="Arial"/>
          <w:b/>
        </w:rPr>
        <w:t>II</w:t>
      </w:r>
    </w:p>
    <w:p w14:paraId="312DE536" w14:textId="77777777" w:rsidR="00565AB1" w:rsidRPr="009227E7" w:rsidRDefault="00565AB1" w:rsidP="00565AB1">
      <w:pPr>
        <w:spacing w:line="360" w:lineRule="auto"/>
        <w:ind w:firstLine="6"/>
        <w:jc w:val="center"/>
        <w:rPr>
          <w:rFonts w:ascii="Arial" w:hAnsi="Arial" w:cs="Arial"/>
          <w:b/>
        </w:rPr>
      </w:pPr>
      <w:r w:rsidRPr="009227E7">
        <w:rPr>
          <w:rFonts w:ascii="Arial" w:hAnsi="Arial" w:cs="Arial"/>
          <w:b/>
        </w:rPr>
        <w:t>AUTORIZACIÓN PARA LA ASIGNACIÓN DE ESPACIOS</w:t>
      </w:r>
    </w:p>
    <w:p w14:paraId="48BF175E" w14:textId="4800B0AB" w:rsidR="00185887" w:rsidRPr="009227E7" w:rsidRDefault="00565AB1" w:rsidP="00ED6CF2">
      <w:pPr>
        <w:spacing w:after="240"/>
        <w:ind w:firstLine="6"/>
        <w:jc w:val="center"/>
        <w:rPr>
          <w:rFonts w:ascii="Arial" w:hAnsi="Arial" w:cs="Arial"/>
          <w:b/>
        </w:rPr>
      </w:pPr>
      <w:r w:rsidRPr="009227E7">
        <w:rPr>
          <w:rFonts w:ascii="Arial" w:hAnsi="Arial" w:cs="Arial"/>
          <w:b/>
        </w:rPr>
        <w:t xml:space="preserve">PARA </w:t>
      </w:r>
      <w:r w:rsidR="004D3E79">
        <w:rPr>
          <w:rFonts w:ascii="Arial" w:hAnsi="Arial" w:cs="Arial"/>
          <w:b/>
        </w:rPr>
        <w:t>SERVICIOS BANCARIOS</w:t>
      </w:r>
      <w:r w:rsidR="00F861CE">
        <w:rPr>
          <w:rFonts w:ascii="Arial" w:hAnsi="Arial" w:cs="Arial"/>
          <w:b/>
        </w:rPr>
        <w:t>,</w:t>
      </w:r>
      <w:r w:rsidR="004D3E79">
        <w:rPr>
          <w:rFonts w:ascii="Arial" w:hAnsi="Arial" w:cs="Arial"/>
          <w:b/>
        </w:rPr>
        <w:t xml:space="preserve"> </w:t>
      </w:r>
      <w:r w:rsidR="002804F6" w:rsidRPr="009227E7">
        <w:rPr>
          <w:rFonts w:ascii="Arial" w:hAnsi="Arial" w:cs="Arial"/>
          <w:b/>
        </w:rPr>
        <w:t>SUCURSALES Y CAJEROS</w:t>
      </w:r>
    </w:p>
    <w:p w14:paraId="65F04750" w14:textId="77777777" w:rsidR="00185887" w:rsidRPr="009227E7" w:rsidRDefault="00185887" w:rsidP="00ED6CF2">
      <w:pPr>
        <w:spacing w:line="360" w:lineRule="auto"/>
        <w:ind w:firstLine="6"/>
        <w:jc w:val="center"/>
        <w:rPr>
          <w:rFonts w:ascii="Arial" w:hAnsi="Arial" w:cs="Arial"/>
          <w:b/>
        </w:rPr>
      </w:pPr>
    </w:p>
    <w:p w14:paraId="4DECC3EB" w14:textId="67E94D3E" w:rsidR="00352E2D" w:rsidRPr="009227E7" w:rsidRDefault="00352E2D">
      <w:pPr>
        <w:spacing w:line="360" w:lineRule="auto"/>
        <w:jc w:val="both"/>
        <w:rPr>
          <w:rFonts w:ascii="Arial" w:hAnsi="Arial" w:cs="Arial"/>
        </w:rPr>
      </w:pPr>
      <w:r w:rsidRPr="009227E7">
        <w:rPr>
          <w:rFonts w:ascii="Arial" w:hAnsi="Arial" w:cs="Arial"/>
          <w:b/>
        </w:rPr>
        <w:t xml:space="preserve">Artículo </w:t>
      </w:r>
      <w:r w:rsidR="00354C00" w:rsidRPr="009227E7">
        <w:rPr>
          <w:rFonts w:ascii="Arial" w:hAnsi="Arial" w:cs="Arial"/>
          <w:b/>
        </w:rPr>
        <w:t>8</w:t>
      </w:r>
      <w:r w:rsidR="00C31F6F" w:rsidRPr="009227E7">
        <w:rPr>
          <w:rFonts w:ascii="Arial" w:hAnsi="Arial" w:cs="Arial"/>
          <w:b/>
        </w:rPr>
        <w:t>.</w:t>
      </w:r>
      <w:r w:rsidRPr="009227E7">
        <w:rPr>
          <w:rFonts w:ascii="Arial" w:hAnsi="Arial" w:cs="Arial"/>
          <w:b/>
        </w:rPr>
        <w:t xml:space="preserve"> </w:t>
      </w:r>
      <w:r w:rsidR="00FA3725" w:rsidRPr="009227E7">
        <w:rPr>
          <w:rFonts w:ascii="Arial" w:hAnsi="Arial" w:cs="Arial"/>
        </w:rPr>
        <w:t>El área solicitante</w:t>
      </w:r>
      <w:r w:rsidRPr="009227E7">
        <w:rPr>
          <w:rFonts w:ascii="Arial" w:hAnsi="Arial" w:cs="Arial"/>
        </w:rPr>
        <w:t xml:space="preserve">, a través de su titular, será la encargada de solicitar a la </w:t>
      </w:r>
      <w:r w:rsidR="00A84D1F" w:rsidRPr="009227E7">
        <w:rPr>
          <w:rFonts w:ascii="Arial" w:hAnsi="Arial" w:cs="Arial"/>
        </w:rPr>
        <w:t xml:space="preserve">persona titular de la </w:t>
      </w:r>
      <w:r w:rsidRPr="009227E7">
        <w:rPr>
          <w:rFonts w:ascii="Arial" w:hAnsi="Arial" w:cs="Arial"/>
        </w:rPr>
        <w:t xml:space="preserve">Secretaría </w:t>
      </w:r>
      <w:r w:rsidR="00C31F6F" w:rsidRPr="009227E7">
        <w:rPr>
          <w:rFonts w:ascii="Arial" w:hAnsi="Arial" w:cs="Arial"/>
        </w:rPr>
        <w:t xml:space="preserve">Administrativa </w:t>
      </w:r>
      <w:r w:rsidR="00B517AC" w:rsidRPr="009227E7">
        <w:rPr>
          <w:rFonts w:ascii="Arial" w:hAnsi="Arial" w:cs="Arial"/>
        </w:rPr>
        <w:t>la autorización para la asignaci</w:t>
      </w:r>
      <w:r w:rsidR="00DB5834" w:rsidRPr="009227E7">
        <w:rPr>
          <w:rFonts w:ascii="Arial" w:hAnsi="Arial" w:cs="Arial"/>
        </w:rPr>
        <w:t>ón de espacio</w:t>
      </w:r>
      <w:r w:rsidR="00FA3725" w:rsidRPr="009227E7">
        <w:rPr>
          <w:rFonts w:ascii="Arial" w:hAnsi="Arial" w:cs="Arial"/>
        </w:rPr>
        <w:t>s</w:t>
      </w:r>
      <w:r w:rsidRPr="009227E7">
        <w:rPr>
          <w:rFonts w:ascii="Arial" w:hAnsi="Arial" w:cs="Arial"/>
        </w:rPr>
        <w:t xml:space="preserve"> </w:t>
      </w:r>
      <w:r w:rsidR="00B517AC" w:rsidRPr="009227E7">
        <w:rPr>
          <w:rFonts w:ascii="Arial" w:hAnsi="Arial" w:cs="Arial"/>
        </w:rPr>
        <w:t xml:space="preserve">para </w:t>
      </w:r>
      <w:r w:rsidR="003B4ACE">
        <w:rPr>
          <w:rFonts w:ascii="Arial" w:hAnsi="Arial" w:cs="Arial"/>
        </w:rPr>
        <w:t>s</w:t>
      </w:r>
      <w:r w:rsidR="001D001D">
        <w:rPr>
          <w:rFonts w:ascii="Arial" w:hAnsi="Arial" w:cs="Arial"/>
        </w:rPr>
        <w:t xml:space="preserve">ervicios </w:t>
      </w:r>
      <w:r w:rsidR="003B4ACE">
        <w:rPr>
          <w:rFonts w:ascii="Arial" w:hAnsi="Arial" w:cs="Arial"/>
        </w:rPr>
        <w:t>b</w:t>
      </w:r>
      <w:r w:rsidR="001D001D">
        <w:rPr>
          <w:rFonts w:ascii="Arial" w:hAnsi="Arial" w:cs="Arial"/>
        </w:rPr>
        <w:t>ancarios</w:t>
      </w:r>
      <w:r w:rsidR="00F861CE">
        <w:rPr>
          <w:rFonts w:ascii="Arial" w:hAnsi="Arial" w:cs="Arial"/>
        </w:rPr>
        <w:t>, s</w:t>
      </w:r>
      <w:r w:rsidR="006D4435">
        <w:rPr>
          <w:rFonts w:ascii="Arial" w:hAnsi="Arial" w:cs="Arial"/>
        </w:rPr>
        <w:t>ucursales y cajeros</w:t>
      </w:r>
      <w:r w:rsidRPr="009227E7">
        <w:rPr>
          <w:rFonts w:ascii="Arial" w:hAnsi="Arial" w:cs="Arial"/>
        </w:rPr>
        <w:t>, en los inmuebles propiedad o en posesión del Tribunal Electoral, mediante solicitud fundada y motivada de su titular.</w:t>
      </w:r>
    </w:p>
    <w:p w14:paraId="0F24F1E1" w14:textId="51F9ED61" w:rsidR="00CD0F10" w:rsidRDefault="007F7B36">
      <w:pPr>
        <w:spacing w:before="200" w:after="160" w:line="360" w:lineRule="auto"/>
        <w:jc w:val="both"/>
        <w:rPr>
          <w:rFonts w:ascii="Arial" w:hAnsi="Arial" w:cs="Arial"/>
        </w:rPr>
      </w:pPr>
      <w:bookmarkStart w:id="1" w:name="_Hlk4411530"/>
      <w:r w:rsidRPr="009227E7">
        <w:rPr>
          <w:rFonts w:ascii="Arial" w:hAnsi="Arial" w:cs="Arial"/>
          <w:b/>
        </w:rPr>
        <w:t xml:space="preserve">Artículo </w:t>
      </w:r>
      <w:r w:rsidR="00354C00" w:rsidRPr="009227E7">
        <w:rPr>
          <w:rFonts w:ascii="Arial" w:hAnsi="Arial" w:cs="Arial"/>
          <w:b/>
        </w:rPr>
        <w:t>9</w:t>
      </w:r>
      <w:r w:rsidRPr="009227E7">
        <w:rPr>
          <w:rFonts w:ascii="Arial" w:hAnsi="Arial" w:cs="Arial"/>
          <w:b/>
        </w:rPr>
        <w:t xml:space="preserve">. </w:t>
      </w:r>
      <w:r w:rsidR="00FA3725" w:rsidRPr="009227E7">
        <w:rPr>
          <w:rFonts w:ascii="Arial" w:hAnsi="Arial" w:cs="Arial"/>
        </w:rPr>
        <w:t>El</w:t>
      </w:r>
      <w:r w:rsidR="007916BB" w:rsidRPr="009227E7">
        <w:rPr>
          <w:rFonts w:ascii="Arial" w:hAnsi="Arial" w:cs="Arial"/>
        </w:rPr>
        <w:t xml:space="preserve"> área solicitante</w:t>
      </w:r>
      <w:r w:rsidRPr="009227E7">
        <w:rPr>
          <w:rFonts w:ascii="Arial" w:hAnsi="Arial" w:cs="Arial"/>
        </w:rPr>
        <w:t xml:space="preserve">, según sea el caso, </w:t>
      </w:r>
      <w:r w:rsidR="006D4435">
        <w:rPr>
          <w:rFonts w:ascii="Arial" w:hAnsi="Arial" w:cs="Arial"/>
        </w:rPr>
        <w:t xml:space="preserve">previo a </w:t>
      </w:r>
      <w:r w:rsidR="00CA1B23">
        <w:rPr>
          <w:rFonts w:ascii="Arial" w:hAnsi="Arial" w:cs="Arial"/>
        </w:rPr>
        <w:t>requerir</w:t>
      </w:r>
      <w:r w:rsidRPr="009227E7">
        <w:rPr>
          <w:rFonts w:ascii="Arial" w:hAnsi="Arial" w:cs="Arial"/>
        </w:rPr>
        <w:t xml:space="preserve"> a la persona titular de la Secretaría Administrativa la autorización para el uso de un espacio físico, deberá</w:t>
      </w:r>
      <w:r w:rsidR="00CD0F10" w:rsidRPr="009227E7">
        <w:rPr>
          <w:rFonts w:ascii="Arial" w:hAnsi="Arial" w:cs="Arial"/>
        </w:rPr>
        <w:t>:</w:t>
      </w:r>
    </w:p>
    <w:p w14:paraId="57FAE2E2" w14:textId="77777777" w:rsidR="00013C5E" w:rsidRPr="009227E7" w:rsidRDefault="00013C5E" w:rsidP="00013C5E">
      <w:pPr>
        <w:pStyle w:val="Prrafodelista"/>
        <w:numPr>
          <w:ilvl w:val="0"/>
          <w:numId w:val="20"/>
        </w:numPr>
        <w:spacing w:line="360" w:lineRule="auto"/>
        <w:jc w:val="both"/>
        <w:rPr>
          <w:rFonts w:ascii="Arial" w:hAnsi="Arial" w:cs="Arial"/>
        </w:rPr>
      </w:pPr>
      <w:r>
        <w:rPr>
          <w:rFonts w:ascii="Arial" w:hAnsi="Arial" w:cs="Arial"/>
        </w:rPr>
        <w:t xml:space="preserve">Proponer </w:t>
      </w:r>
      <w:r w:rsidRPr="009227E7">
        <w:rPr>
          <w:rFonts w:ascii="Arial" w:hAnsi="Arial" w:cs="Arial"/>
        </w:rPr>
        <w:t>el espacio físico</w:t>
      </w:r>
      <w:r>
        <w:rPr>
          <w:rFonts w:ascii="Arial" w:hAnsi="Arial" w:cs="Arial"/>
        </w:rPr>
        <w:t xml:space="preserve"> a utilizar</w:t>
      </w:r>
      <w:r w:rsidRPr="009227E7">
        <w:rPr>
          <w:rFonts w:ascii="Arial" w:hAnsi="Arial" w:cs="Arial"/>
        </w:rPr>
        <w:t xml:space="preserve">, así como </w:t>
      </w:r>
      <w:r>
        <w:rPr>
          <w:rFonts w:ascii="Arial" w:hAnsi="Arial" w:cs="Arial"/>
        </w:rPr>
        <w:t xml:space="preserve">detallar </w:t>
      </w:r>
      <w:r w:rsidRPr="009227E7">
        <w:rPr>
          <w:rFonts w:ascii="Arial" w:hAnsi="Arial" w:cs="Arial"/>
        </w:rPr>
        <w:t>el uso que se le dará;</w:t>
      </w:r>
    </w:p>
    <w:p w14:paraId="4A1838F3" w14:textId="77777777" w:rsidR="00013C5E" w:rsidRPr="009227E7" w:rsidRDefault="00013C5E" w:rsidP="00013C5E">
      <w:pPr>
        <w:pStyle w:val="Prrafodelista"/>
        <w:numPr>
          <w:ilvl w:val="0"/>
          <w:numId w:val="20"/>
        </w:numPr>
        <w:spacing w:line="360" w:lineRule="auto"/>
        <w:jc w:val="both"/>
        <w:rPr>
          <w:rFonts w:ascii="Arial" w:hAnsi="Arial" w:cs="Arial"/>
        </w:rPr>
      </w:pPr>
      <w:r w:rsidRPr="009227E7">
        <w:rPr>
          <w:rFonts w:ascii="Arial" w:hAnsi="Arial" w:cs="Arial"/>
        </w:rPr>
        <w:t>Gestiona</w:t>
      </w:r>
      <w:r>
        <w:rPr>
          <w:rFonts w:ascii="Arial" w:hAnsi="Arial" w:cs="Arial"/>
        </w:rPr>
        <w:t xml:space="preserve">r </w:t>
      </w:r>
      <w:r w:rsidRPr="009227E7">
        <w:rPr>
          <w:rFonts w:ascii="Arial" w:hAnsi="Arial" w:cs="Arial"/>
        </w:rPr>
        <w:t>los planos o croquis del espacio físico</w:t>
      </w:r>
      <w:r>
        <w:rPr>
          <w:rFonts w:ascii="Arial" w:hAnsi="Arial" w:cs="Arial"/>
        </w:rPr>
        <w:t xml:space="preserve">, así como la especificación </w:t>
      </w:r>
      <w:r w:rsidRPr="009227E7">
        <w:rPr>
          <w:rFonts w:ascii="Arial" w:hAnsi="Arial" w:cs="Arial"/>
        </w:rPr>
        <w:t xml:space="preserve">de los metros cuadrados que se </w:t>
      </w:r>
      <w:r>
        <w:rPr>
          <w:rFonts w:ascii="Arial" w:hAnsi="Arial" w:cs="Arial"/>
        </w:rPr>
        <w:t>ocuparán</w:t>
      </w:r>
      <w:r w:rsidRPr="009227E7">
        <w:rPr>
          <w:rFonts w:ascii="Arial" w:hAnsi="Arial" w:cs="Arial"/>
        </w:rPr>
        <w:t>;</w:t>
      </w:r>
    </w:p>
    <w:p w14:paraId="0D465ED1" w14:textId="7A909E31" w:rsidR="007F7B36" w:rsidRPr="009227E7" w:rsidRDefault="007D238F" w:rsidP="00D34D61">
      <w:pPr>
        <w:pStyle w:val="Prrafodelista"/>
        <w:numPr>
          <w:ilvl w:val="0"/>
          <w:numId w:val="20"/>
        </w:numPr>
        <w:spacing w:line="360" w:lineRule="auto"/>
        <w:jc w:val="both"/>
        <w:rPr>
          <w:rFonts w:ascii="Arial" w:hAnsi="Arial" w:cs="Arial"/>
        </w:rPr>
      </w:pPr>
      <w:r w:rsidRPr="009227E7">
        <w:rPr>
          <w:rFonts w:ascii="Arial" w:hAnsi="Arial" w:cs="Arial"/>
        </w:rPr>
        <w:lastRenderedPageBreak/>
        <w:t xml:space="preserve">Obtener el Visto Bueno por escrito de la </w:t>
      </w:r>
      <w:r w:rsidR="00CD0F10" w:rsidRPr="009227E7">
        <w:rPr>
          <w:rFonts w:ascii="Arial" w:hAnsi="Arial" w:cs="Arial"/>
        </w:rPr>
        <w:t xml:space="preserve">factibilidad </w:t>
      </w:r>
      <w:r w:rsidRPr="009227E7">
        <w:rPr>
          <w:rFonts w:ascii="Arial" w:hAnsi="Arial" w:cs="Arial"/>
        </w:rPr>
        <w:t xml:space="preserve">del </w:t>
      </w:r>
      <w:r w:rsidR="00CD0F10" w:rsidRPr="009227E7">
        <w:rPr>
          <w:rFonts w:ascii="Arial" w:hAnsi="Arial" w:cs="Arial"/>
        </w:rPr>
        <w:t>uso del espacio</w:t>
      </w:r>
      <w:r w:rsidRPr="009227E7">
        <w:rPr>
          <w:rFonts w:ascii="Arial" w:hAnsi="Arial" w:cs="Arial"/>
        </w:rPr>
        <w:t xml:space="preserve"> </w:t>
      </w:r>
      <w:r w:rsidR="008767A4" w:rsidRPr="009227E7">
        <w:rPr>
          <w:rFonts w:ascii="Arial" w:hAnsi="Arial" w:cs="Arial"/>
        </w:rPr>
        <w:t>para su aprovechamiento</w:t>
      </w:r>
      <w:r w:rsidR="00CD0F10" w:rsidRPr="009227E7">
        <w:rPr>
          <w:rFonts w:ascii="Arial" w:hAnsi="Arial" w:cs="Arial"/>
        </w:rPr>
        <w:t xml:space="preserve">, emitido por el área de </w:t>
      </w:r>
      <w:r w:rsidR="007F7B36" w:rsidRPr="009227E7">
        <w:rPr>
          <w:rFonts w:ascii="Arial" w:hAnsi="Arial" w:cs="Arial"/>
        </w:rPr>
        <w:t>Servicios Generales</w:t>
      </w:r>
      <w:r w:rsidR="00745AB9">
        <w:rPr>
          <w:rFonts w:ascii="Arial" w:hAnsi="Arial" w:cs="Arial"/>
        </w:rPr>
        <w:t>;</w:t>
      </w:r>
    </w:p>
    <w:p w14:paraId="5FB02362" w14:textId="25067B83" w:rsidR="007F7B36" w:rsidRPr="009227E7" w:rsidRDefault="007F7B36" w:rsidP="00D34D61">
      <w:pPr>
        <w:pStyle w:val="Prrafodelista"/>
        <w:numPr>
          <w:ilvl w:val="0"/>
          <w:numId w:val="20"/>
        </w:numPr>
        <w:spacing w:line="360" w:lineRule="auto"/>
        <w:jc w:val="both"/>
        <w:rPr>
          <w:rFonts w:ascii="Arial" w:hAnsi="Arial" w:cs="Arial"/>
        </w:rPr>
      </w:pPr>
      <w:r w:rsidRPr="009227E7">
        <w:rPr>
          <w:rFonts w:ascii="Arial" w:hAnsi="Arial" w:cs="Arial"/>
        </w:rPr>
        <w:t>Obten</w:t>
      </w:r>
      <w:r w:rsidR="00CD0F10" w:rsidRPr="009227E7">
        <w:rPr>
          <w:rFonts w:ascii="Arial" w:hAnsi="Arial" w:cs="Arial"/>
        </w:rPr>
        <w:t>er</w:t>
      </w:r>
      <w:r w:rsidRPr="009227E7">
        <w:rPr>
          <w:rFonts w:ascii="Arial" w:hAnsi="Arial" w:cs="Arial"/>
        </w:rPr>
        <w:t xml:space="preserve"> el </w:t>
      </w:r>
      <w:r w:rsidR="007D238F" w:rsidRPr="009227E7">
        <w:rPr>
          <w:rFonts w:ascii="Arial" w:hAnsi="Arial" w:cs="Arial"/>
        </w:rPr>
        <w:t xml:space="preserve">Visto Bueno por escrito de </w:t>
      </w:r>
      <w:r w:rsidRPr="009227E7">
        <w:rPr>
          <w:rFonts w:ascii="Arial" w:hAnsi="Arial" w:cs="Arial"/>
        </w:rPr>
        <w:t>Protección Institucional, quien considerará la conveniencia del uso que se le dará al esp</w:t>
      </w:r>
      <w:r w:rsidR="008767A4" w:rsidRPr="009227E7">
        <w:rPr>
          <w:rFonts w:ascii="Arial" w:hAnsi="Arial" w:cs="Arial"/>
        </w:rPr>
        <w:t>a</w:t>
      </w:r>
      <w:r w:rsidRPr="009227E7">
        <w:rPr>
          <w:rFonts w:ascii="Arial" w:hAnsi="Arial" w:cs="Arial"/>
        </w:rPr>
        <w:t xml:space="preserve">cio físico </w:t>
      </w:r>
      <w:r w:rsidR="007D238F" w:rsidRPr="009227E7">
        <w:rPr>
          <w:rFonts w:ascii="Arial" w:hAnsi="Arial" w:cs="Arial"/>
        </w:rPr>
        <w:t xml:space="preserve">a </w:t>
      </w:r>
      <w:r w:rsidR="00E77CEA">
        <w:rPr>
          <w:rFonts w:ascii="Arial" w:hAnsi="Arial" w:cs="Arial"/>
        </w:rPr>
        <w:t>ocupar</w:t>
      </w:r>
      <w:r w:rsidRPr="009227E7">
        <w:rPr>
          <w:rFonts w:ascii="Arial" w:hAnsi="Arial" w:cs="Arial"/>
        </w:rPr>
        <w:t>;</w:t>
      </w:r>
    </w:p>
    <w:p w14:paraId="034A4DEF" w14:textId="04BD0F02" w:rsidR="007F7B36" w:rsidRPr="009227E7" w:rsidRDefault="007F7B36">
      <w:pPr>
        <w:pStyle w:val="Prrafodelista"/>
        <w:numPr>
          <w:ilvl w:val="0"/>
          <w:numId w:val="20"/>
        </w:numPr>
        <w:spacing w:line="360" w:lineRule="auto"/>
        <w:jc w:val="both"/>
        <w:rPr>
          <w:rFonts w:ascii="Arial" w:hAnsi="Arial" w:cs="Arial"/>
        </w:rPr>
      </w:pPr>
      <w:r w:rsidRPr="009227E7">
        <w:rPr>
          <w:rFonts w:ascii="Arial" w:hAnsi="Arial" w:cs="Arial"/>
        </w:rPr>
        <w:t xml:space="preserve">Elaborar un Anexo Técnico en el que se indiquen los requisitos que deben cumplir los interesados </w:t>
      </w:r>
      <w:r w:rsidR="00DE45A8" w:rsidRPr="009227E7">
        <w:rPr>
          <w:rFonts w:ascii="Arial" w:hAnsi="Arial" w:cs="Arial"/>
        </w:rPr>
        <w:t xml:space="preserve">para </w:t>
      </w:r>
      <w:r w:rsidRPr="009227E7">
        <w:rPr>
          <w:rFonts w:ascii="Arial" w:hAnsi="Arial" w:cs="Arial"/>
        </w:rPr>
        <w:t xml:space="preserve">obtener </w:t>
      </w:r>
      <w:r w:rsidR="004515C6" w:rsidRPr="009227E7">
        <w:rPr>
          <w:rFonts w:ascii="Arial" w:hAnsi="Arial" w:cs="Arial"/>
        </w:rPr>
        <w:t>la autorización</w:t>
      </w:r>
      <w:r w:rsidR="00DE45A8" w:rsidRPr="009227E7">
        <w:rPr>
          <w:rFonts w:ascii="Arial" w:hAnsi="Arial" w:cs="Arial"/>
        </w:rPr>
        <w:t xml:space="preserve">, </w:t>
      </w:r>
      <w:r w:rsidRPr="009227E7">
        <w:rPr>
          <w:rFonts w:ascii="Arial" w:hAnsi="Arial" w:cs="Arial"/>
        </w:rPr>
        <w:t xml:space="preserve">las obligaciones y derechos tanto del Tribunal Electoral como del </w:t>
      </w:r>
      <w:r w:rsidR="00E77CEA">
        <w:rPr>
          <w:rFonts w:ascii="Arial" w:hAnsi="Arial" w:cs="Arial"/>
        </w:rPr>
        <w:t>P</w:t>
      </w:r>
      <w:r w:rsidRPr="009227E7">
        <w:rPr>
          <w:rFonts w:ascii="Arial" w:hAnsi="Arial" w:cs="Arial"/>
        </w:rPr>
        <w:t>ermisionario</w:t>
      </w:r>
      <w:r w:rsidR="00496BCB" w:rsidRPr="009227E7">
        <w:rPr>
          <w:rFonts w:ascii="Arial" w:hAnsi="Arial" w:cs="Arial"/>
        </w:rPr>
        <w:t>.</w:t>
      </w:r>
    </w:p>
    <w:p w14:paraId="549C6971" w14:textId="7B5F8BDB" w:rsidR="00234FF9" w:rsidRPr="009227E7" w:rsidRDefault="003C7B3A" w:rsidP="00ED6CF2">
      <w:pPr>
        <w:spacing w:before="200" w:after="160" w:line="360" w:lineRule="auto"/>
        <w:jc w:val="both"/>
        <w:rPr>
          <w:rFonts w:ascii="Arial" w:hAnsi="Arial" w:cs="Arial"/>
        </w:rPr>
      </w:pPr>
      <w:r w:rsidRPr="009227E7">
        <w:rPr>
          <w:rFonts w:ascii="Arial" w:hAnsi="Arial" w:cs="Arial"/>
          <w:b/>
        </w:rPr>
        <w:t>Artículo 1</w:t>
      </w:r>
      <w:r w:rsidR="00354C00" w:rsidRPr="009227E7">
        <w:rPr>
          <w:rFonts w:ascii="Arial" w:hAnsi="Arial" w:cs="Arial"/>
          <w:b/>
        </w:rPr>
        <w:t>0</w:t>
      </w:r>
      <w:r w:rsidRPr="009227E7">
        <w:rPr>
          <w:rFonts w:ascii="Arial" w:hAnsi="Arial" w:cs="Arial"/>
          <w:b/>
        </w:rPr>
        <w:t xml:space="preserve">. </w:t>
      </w:r>
      <w:r w:rsidRPr="009227E7">
        <w:rPr>
          <w:rFonts w:ascii="Arial" w:hAnsi="Arial" w:cs="Arial"/>
        </w:rPr>
        <w:t xml:space="preserve">La asignación será gratuita cuando </w:t>
      </w:r>
      <w:r w:rsidR="00234FF9" w:rsidRPr="009227E7">
        <w:rPr>
          <w:rFonts w:ascii="Arial" w:hAnsi="Arial" w:cs="Arial"/>
        </w:rPr>
        <w:t xml:space="preserve">la ocupación del espacio sea para </w:t>
      </w:r>
      <w:r w:rsidR="003B4ACE">
        <w:rPr>
          <w:rFonts w:ascii="Arial" w:hAnsi="Arial" w:cs="Arial"/>
        </w:rPr>
        <w:t>s</w:t>
      </w:r>
      <w:r w:rsidR="00BB391A">
        <w:rPr>
          <w:rFonts w:ascii="Arial" w:hAnsi="Arial" w:cs="Arial"/>
        </w:rPr>
        <w:t xml:space="preserve">ervicios </w:t>
      </w:r>
      <w:r w:rsidR="003B4ACE">
        <w:rPr>
          <w:rFonts w:ascii="Arial" w:hAnsi="Arial" w:cs="Arial"/>
        </w:rPr>
        <w:t>b</w:t>
      </w:r>
      <w:r w:rsidR="00BB391A">
        <w:rPr>
          <w:rFonts w:ascii="Arial" w:hAnsi="Arial" w:cs="Arial"/>
        </w:rPr>
        <w:t>ancarios</w:t>
      </w:r>
      <w:r w:rsidR="003C6012">
        <w:rPr>
          <w:rFonts w:ascii="Arial" w:hAnsi="Arial" w:cs="Arial"/>
        </w:rPr>
        <w:t>, s</w:t>
      </w:r>
      <w:r w:rsidR="00234FF9" w:rsidRPr="009227E7">
        <w:rPr>
          <w:rFonts w:ascii="Arial" w:hAnsi="Arial" w:cs="Arial"/>
        </w:rPr>
        <w:t xml:space="preserve">ucursales y cajeros, con </w:t>
      </w:r>
      <w:r w:rsidR="00212566">
        <w:rPr>
          <w:rFonts w:ascii="Arial" w:hAnsi="Arial" w:cs="Arial"/>
        </w:rPr>
        <w:t>instituciones</w:t>
      </w:r>
      <w:r w:rsidR="00234FF9" w:rsidRPr="009227E7">
        <w:rPr>
          <w:rFonts w:ascii="Arial" w:hAnsi="Arial" w:cs="Arial"/>
        </w:rPr>
        <w:t xml:space="preserve"> que se mantenga una relación contractual de negocio, teniendo como fin último acercar los referidos servicios a las y los funcionarios del Tribunal Electoral, así como garantizar su seguridad al hacer uso de </w:t>
      </w:r>
      <w:r w:rsidR="004515C6" w:rsidRPr="009227E7">
        <w:rPr>
          <w:rFonts w:ascii="Arial" w:hAnsi="Arial" w:cs="Arial"/>
        </w:rPr>
        <w:t>estos</w:t>
      </w:r>
      <w:r w:rsidR="00234FF9" w:rsidRPr="009227E7">
        <w:rPr>
          <w:rFonts w:ascii="Arial" w:hAnsi="Arial" w:cs="Arial"/>
        </w:rPr>
        <w:t>.</w:t>
      </w:r>
    </w:p>
    <w:p w14:paraId="0F8606EC" w14:textId="77777777" w:rsidR="00696BF2" w:rsidRPr="009227E7" w:rsidRDefault="00D94A96" w:rsidP="00D34D61">
      <w:pPr>
        <w:spacing w:before="200" w:after="160" w:line="360" w:lineRule="auto"/>
        <w:jc w:val="both"/>
        <w:rPr>
          <w:rFonts w:ascii="Arial" w:hAnsi="Arial" w:cs="Arial"/>
        </w:rPr>
      </w:pPr>
      <w:bookmarkStart w:id="2" w:name="_Hlk4418434"/>
      <w:r w:rsidRPr="009227E7">
        <w:rPr>
          <w:rFonts w:ascii="Arial" w:hAnsi="Arial" w:cs="Arial"/>
          <w:b/>
        </w:rPr>
        <w:t>Artículo 1</w:t>
      </w:r>
      <w:r w:rsidR="00354C00" w:rsidRPr="009227E7">
        <w:rPr>
          <w:rFonts w:ascii="Arial" w:hAnsi="Arial" w:cs="Arial"/>
          <w:b/>
        </w:rPr>
        <w:t>1</w:t>
      </w:r>
      <w:r w:rsidRPr="009227E7">
        <w:rPr>
          <w:rFonts w:ascii="Arial" w:hAnsi="Arial" w:cs="Arial"/>
        </w:rPr>
        <w:t xml:space="preserve">. </w:t>
      </w:r>
      <w:bookmarkEnd w:id="2"/>
      <w:r w:rsidR="0025631C" w:rsidRPr="009227E7">
        <w:rPr>
          <w:rFonts w:ascii="Arial" w:hAnsi="Arial" w:cs="Arial"/>
        </w:rPr>
        <w:t>L</w:t>
      </w:r>
      <w:r w:rsidR="004A25AA" w:rsidRPr="009227E7">
        <w:rPr>
          <w:rFonts w:ascii="Arial" w:hAnsi="Arial" w:cs="Arial"/>
        </w:rPr>
        <w:t>a autorización y l</w:t>
      </w:r>
      <w:r w:rsidR="002D411B" w:rsidRPr="009227E7">
        <w:rPr>
          <w:rFonts w:ascii="Arial" w:hAnsi="Arial" w:cs="Arial"/>
        </w:rPr>
        <w:t xml:space="preserve">as condiciones de asignación del espacio se </w:t>
      </w:r>
      <w:r w:rsidR="004A25AA" w:rsidRPr="009227E7">
        <w:rPr>
          <w:rFonts w:ascii="Arial" w:hAnsi="Arial" w:cs="Arial"/>
        </w:rPr>
        <w:t xml:space="preserve">sustentarán y </w:t>
      </w:r>
      <w:r w:rsidR="002D411B" w:rsidRPr="009227E7">
        <w:rPr>
          <w:rFonts w:ascii="Arial" w:hAnsi="Arial" w:cs="Arial"/>
        </w:rPr>
        <w:t xml:space="preserve">establecerán en los instrumentos </w:t>
      </w:r>
      <w:r w:rsidR="00B650C3">
        <w:rPr>
          <w:rFonts w:ascii="Arial" w:hAnsi="Arial" w:cs="Arial"/>
        </w:rPr>
        <w:t xml:space="preserve">jurídicos </w:t>
      </w:r>
      <w:r w:rsidR="002D411B" w:rsidRPr="009227E7">
        <w:rPr>
          <w:rFonts w:ascii="Arial" w:hAnsi="Arial" w:cs="Arial"/>
        </w:rPr>
        <w:t>que se celebren</w:t>
      </w:r>
      <w:r w:rsidR="0025631C" w:rsidRPr="009227E7">
        <w:rPr>
          <w:rFonts w:ascii="Arial" w:hAnsi="Arial" w:cs="Arial"/>
        </w:rPr>
        <w:t xml:space="preserve"> con las instituciones bancarias</w:t>
      </w:r>
      <w:r w:rsidR="002219F5" w:rsidRPr="009227E7">
        <w:rPr>
          <w:rFonts w:ascii="Arial" w:hAnsi="Arial" w:cs="Arial"/>
        </w:rPr>
        <w:t>.</w:t>
      </w:r>
    </w:p>
    <w:p w14:paraId="23C4414F" w14:textId="2AFE60FD" w:rsidR="0010666B" w:rsidRPr="009227E7" w:rsidRDefault="00AF3257">
      <w:pPr>
        <w:spacing w:before="200" w:after="160" w:line="360" w:lineRule="auto"/>
        <w:jc w:val="both"/>
        <w:rPr>
          <w:rFonts w:ascii="Arial" w:hAnsi="Arial" w:cs="Arial"/>
        </w:rPr>
      </w:pPr>
      <w:r w:rsidRPr="009227E7">
        <w:rPr>
          <w:rFonts w:ascii="Arial" w:hAnsi="Arial" w:cs="Arial"/>
          <w:b/>
        </w:rPr>
        <w:t>Artículo 1</w:t>
      </w:r>
      <w:r w:rsidR="00354C00" w:rsidRPr="009227E7">
        <w:rPr>
          <w:rFonts w:ascii="Arial" w:hAnsi="Arial" w:cs="Arial"/>
          <w:b/>
        </w:rPr>
        <w:t>2</w:t>
      </w:r>
      <w:r w:rsidRPr="009227E7">
        <w:rPr>
          <w:rFonts w:ascii="Arial" w:hAnsi="Arial" w:cs="Arial"/>
          <w:b/>
        </w:rPr>
        <w:t xml:space="preserve">. </w:t>
      </w:r>
      <w:r w:rsidRPr="009227E7">
        <w:rPr>
          <w:rFonts w:ascii="Arial" w:hAnsi="Arial" w:cs="Arial"/>
        </w:rPr>
        <w:t xml:space="preserve">La asignación de espacios para </w:t>
      </w:r>
      <w:r w:rsidR="003B4ACE">
        <w:rPr>
          <w:rFonts w:ascii="Arial" w:hAnsi="Arial" w:cs="Arial"/>
        </w:rPr>
        <w:t>s</w:t>
      </w:r>
      <w:r w:rsidR="0063129C">
        <w:rPr>
          <w:rFonts w:ascii="Arial" w:hAnsi="Arial" w:cs="Arial"/>
        </w:rPr>
        <w:t xml:space="preserve">ervicios </w:t>
      </w:r>
      <w:r w:rsidR="003B4ACE">
        <w:rPr>
          <w:rFonts w:ascii="Arial" w:hAnsi="Arial" w:cs="Arial"/>
        </w:rPr>
        <w:t>b</w:t>
      </w:r>
      <w:r w:rsidR="0063129C">
        <w:rPr>
          <w:rFonts w:ascii="Arial" w:hAnsi="Arial" w:cs="Arial"/>
        </w:rPr>
        <w:t>ancarios</w:t>
      </w:r>
      <w:r w:rsidR="003B4ACE">
        <w:rPr>
          <w:rFonts w:ascii="Arial" w:hAnsi="Arial" w:cs="Arial"/>
        </w:rPr>
        <w:t xml:space="preserve">, sucursales y </w:t>
      </w:r>
      <w:proofErr w:type="gramStart"/>
      <w:r w:rsidR="003B4ACE">
        <w:rPr>
          <w:rFonts w:ascii="Arial" w:hAnsi="Arial" w:cs="Arial"/>
        </w:rPr>
        <w:t>cajeros,</w:t>
      </w:r>
      <w:proofErr w:type="gramEnd"/>
      <w:r w:rsidR="0063129C">
        <w:rPr>
          <w:rFonts w:ascii="Arial" w:hAnsi="Arial" w:cs="Arial"/>
        </w:rPr>
        <w:t xml:space="preserve"> </w:t>
      </w:r>
      <w:r w:rsidRPr="009227E7">
        <w:rPr>
          <w:rFonts w:ascii="Arial" w:hAnsi="Arial" w:cs="Arial"/>
        </w:rPr>
        <w:t>no afecta al interés público, ni al Tribunal Electoral</w:t>
      </w:r>
      <w:r w:rsidR="00486CEF">
        <w:rPr>
          <w:rFonts w:ascii="Arial" w:hAnsi="Arial" w:cs="Arial"/>
        </w:rPr>
        <w:t>;</w:t>
      </w:r>
      <w:r w:rsidRPr="009227E7">
        <w:rPr>
          <w:rFonts w:ascii="Arial" w:hAnsi="Arial" w:cs="Arial"/>
        </w:rPr>
        <w:t xml:space="preserve"> </w:t>
      </w:r>
      <w:r w:rsidR="005E3563">
        <w:rPr>
          <w:rFonts w:ascii="Arial" w:hAnsi="Arial" w:cs="Arial"/>
        </w:rPr>
        <w:t>asimismo</w:t>
      </w:r>
      <w:r w:rsidRPr="009227E7">
        <w:rPr>
          <w:rFonts w:ascii="Arial" w:hAnsi="Arial" w:cs="Arial"/>
        </w:rPr>
        <w:t xml:space="preserve"> las instituciones bancarias </w:t>
      </w:r>
      <w:r w:rsidR="00A317AB" w:rsidRPr="009227E7">
        <w:rPr>
          <w:rFonts w:ascii="Arial" w:hAnsi="Arial" w:cs="Arial"/>
        </w:rPr>
        <w:t>serán responsables de</w:t>
      </w:r>
      <w:r w:rsidR="0010666B" w:rsidRPr="009227E7">
        <w:rPr>
          <w:rFonts w:ascii="Arial" w:hAnsi="Arial" w:cs="Arial"/>
        </w:rPr>
        <w:t xml:space="preserve"> la conservación del espacio asignado</w:t>
      </w:r>
      <w:r w:rsidR="00AF69C9">
        <w:rPr>
          <w:rFonts w:ascii="Arial" w:hAnsi="Arial" w:cs="Arial"/>
        </w:rPr>
        <w:t>.</w:t>
      </w:r>
    </w:p>
    <w:p w14:paraId="3B0A48AB" w14:textId="4F0A259E" w:rsidR="00B80295" w:rsidRPr="009227E7" w:rsidRDefault="00B80295" w:rsidP="00B80295">
      <w:pPr>
        <w:spacing w:before="200" w:after="160" w:line="360" w:lineRule="auto"/>
        <w:jc w:val="both"/>
        <w:rPr>
          <w:rFonts w:ascii="Arial" w:hAnsi="Arial" w:cs="Arial"/>
        </w:rPr>
      </w:pPr>
      <w:r w:rsidRPr="009227E7">
        <w:rPr>
          <w:rFonts w:ascii="Arial" w:hAnsi="Arial" w:cs="Arial"/>
          <w:b/>
        </w:rPr>
        <w:t>Artículo 1</w:t>
      </w:r>
      <w:r w:rsidR="00354C00" w:rsidRPr="009227E7">
        <w:rPr>
          <w:rFonts w:ascii="Arial" w:hAnsi="Arial" w:cs="Arial"/>
          <w:b/>
        </w:rPr>
        <w:t>3.</w:t>
      </w:r>
      <w:r w:rsidRPr="009227E7">
        <w:rPr>
          <w:rFonts w:ascii="Arial" w:hAnsi="Arial" w:cs="Arial"/>
          <w:b/>
        </w:rPr>
        <w:t xml:space="preserve"> </w:t>
      </w:r>
      <w:r w:rsidRPr="009227E7">
        <w:rPr>
          <w:rFonts w:ascii="Arial" w:hAnsi="Arial" w:cs="Arial"/>
        </w:rPr>
        <w:t xml:space="preserve">El permisionario será responsable de la instalación de las sucursales bancarias y cajeros automáticos, asumiendo la obligación de garantizar que la operación de </w:t>
      </w:r>
      <w:r w:rsidR="00F1261E" w:rsidRPr="009227E7">
        <w:rPr>
          <w:rFonts w:ascii="Arial" w:hAnsi="Arial" w:cs="Arial"/>
        </w:rPr>
        <w:t>estos</w:t>
      </w:r>
      <w:r w:rsidRPr="009227E7">
        <w:rPr>
          <w:rFonts w:ascii="Arial" w:hAnsi="Arial" w:cs="Arial"/>
        </w:rPr>
        <w:t xml:space="preserve"> se lleve a cabo con óptima calidad.</w:t>
      </w:r>
    </w:p>
    <w:p w14:paraId="1492A137" w14:textId="77777777" w:rsidR="00B80295" w:rsidRPr="009227E7" w:rsidRDefault="00B80295" w:rsidP="00B80295">
      <w:pPr>
        <w:spacing w:before="200" w:after="160" w:line="360" w:lineRule="auto"/>
        <w:jc w:val="both"/>
        <w:rPr>
          <w:rFonts w:ascii="Arial" w:hAnsi="Arial" w:cs="Arial"/>
        </w:rPr>
      </w:pPr>
      <w:r w:rsidRPr="009227E7">
        <w:rPr>
          <w:rFonts w:ascii="Arial" w:hAnsi="Arial" w:cs="Arial"/>
          <w:b/>
        </w:rPr>
        <w:t>Artículo 1</w:t>
      </w:r>
      <w:r w:rsidR="00354C00" w:rsidRPr="009227E7">
        <w:rPr>
          <w:rFonts w:ascii="Arial" w:hAnsi="Arial" w:cs="Arial"/>
          <w:b/>
        </w:rPr>
        <w:t>4</w:t>
      </w:r>
      <w:r w:rsidRPr="009227E7">
        <w:rPr>
          <w:rFonts w:ascii="Arial" w:hAnsi="Arial" w:cs="Arial"/>
          <w:b/>
        </w:rPr>
        <w:t xml:space="preserve">. </w:t>
      </w:r>
      <w:r w:rsidRPr="009227E7">
        <w:rPr>
          <w:rFonts w:ascii="Arial" w:hAnsi="Arial" w:cs="Arial"/>
        </w:rPr>
        <w:t xml:space="preserve"> La institución bancaria deberá contar con personal con los conocimientos, experiencia y calificación que se requiere, en este sentido, en su carácter de patrón del personal que utilice para la operación de las sucursales bancarias y cajeros automáticos, será el único responsable del cumplimiento de las obligaciones a su cargo en materia laboral, </w:t>
      </w:r>
      <w:r w:rsidR="009E2370" w:rsidRPr="009227E7">
        <w:rPr>
          <w:rFonts w:ascii="Arial" w:hAnsi="Arial" w:cs="Arial"/>
        </w:rPr>
        <w:t>de seguridad social y fiscal.</w:t>
      </w:r>
      <w:r w:rsidRPr="009227E7">
        <w:rPr>
          <w:rFonts w:ascii="Arial" w:hAnsi="Arial" w:cs="Arial"/>
        </w:rPr>
        <w:t xml:space="preserve"> </w:t>
      </w:r>
    </w:p>
    <w:p w14:paraId="583F6D55" w14:textId="77777777" w:rsidR="008E56CE" w:rsidRPr="009227E7" w:rsidRDefault="008E56CE" w:rsidP="00B80295">
      <w:pPr>
        <w:spacing w:before="200" w:after="160" w:line="360" w:lineRule="auto"/>
        <w:jc w:val="both"/>
        <w:rPr>
          <w:rFonts w:ascii="Arial" w:hAnsi="Arial" w:cs="Arial"/>
        </w:rPr>
      </w:pPr>
      <w:r w:rsidRPr="009227E7">
        <w:rPr>
          <w:rFonts w:ascii="Arial" w:hAnsi="Arial" w:cs="Arial"/>
          <w:b/>
        </w:rPr>
        <w:lastRenderedPageBreak/>
        <w:t>Artículo 1</w:t>
      </w:r>
      <w:r w:rsidR="00354C00" w:rsidRPr="009227E7">
        <w:rPr>
          <w:rFonts w:ascii="Arial" w:hAnsi="Arial" w:cs="Arial"/>
          <w:b/>
        </w:rPr>
        <w:t>5</w:t>
      </w:r>
      <w:r w:rsidR="00F1261E" w:rsidRPr="009227E7">
        <w:rPr>
          <w:rFonts w:ascii="Arial" w:hAnsi="Arial" w:cs="Arial"/>
          <w:b/>
        </w:rPr>
        <w:t>.</w:t>
      </w:r>
      <w:r w:rsidRPr="009227E7">
        <w:rPr>
          <w:rFonts w:ascii="Arial" w:hAnsi="Arial" w:cs="Arial"/>
          <w:b/>
        </w:rPr>
        <w:t xml:space="preserve"> </w:t>
      </w:r>
      <w:r w:rsidRPr="009227E7">
        <w:rPr>
          <w:rFonts w:ascii="Arial" w:hAnsi="Arial" w:cs="Arial"/>
        </w:rPr>
        <w:t xml:space="preserve"> La institución bancaria y su personal deberá observar y acatar en todo momento, las normas y políticas de seguridad para el acceso a los inmuebles del Tribunal Electoral.</w:t>
      </w:r>
    </w:p>
    <w:bookmarkEnd w:id="1"/>
    <w:p w14:paraId="1452321E" w14:textId="77777777" w:rsidR="002804F6" w:rsidRPr="009227E7" w:rsidRDefault="002804F6" w:rsidP="002804F6">
      <w:pPr>
        <w:spacing w:line="360" w:lineRule="auto"/>
        <w:ind w:firstLine="6"/>
        <w:jc w:val="center"/>
        <w:rPr>
          <w:rFonts w:ascii="Arial" w:hAnsi="Arial" w:cs="Arial"/>
          <w:b/>
        </w:rPr>
      </w:pPr>
      <w:r w:rsidRPr="009227E7">
        <w:rPr>
          <w:rFonts w:ascii="Arial" w:hAnsi="Arial" w:cs="Arial"/>
          <w:b/>
        </w:rPr>
        <w:t>TÍTULO III</w:t>
      </w:r>
    </w:p>
    <w:p w14:paraId="30597361" w14:textId="77777777" w:rsidR="00565AB1" w:rsidRPr="009227E7" w:rsidRDefault="00565AB1" w:rsidP="00565AB1">
      <w:pPr>
        <w:spacing w:line="360" w:lineRule="auto"/>
        <w:ind w:firstLine="6"/>
        <w:jc w:val="center"/>
        <w:rPr>
          <w:rFonts w:ascii="Arial" w:hAnsi="Arial" w:cs="Arial"/>
          <w:b/>
        </w:rPr>
      </w:pPr>
      <w:r w:rsidRPr="009227E7">
        <w:rPr>
          <w:rFonts w:ascii="Arial" w:hAnsi="Arial" w:cs="Arial"/>
          <w:b/>
        </w:rPr>
        <w:t>AUTORIZACIÓN PARA LA ASIGNACIÓN DE ESPACIOS</w:t>
      </w:r>
    </w:p>
    <w:p w14:paraId="72AC18D7" w14:textId="77777777" w:rsidR="002804F6" w:rsidRPr="009227E7" w:rsidRDefault="00565AB1" w:rsidP="002804F6">
      <w:pPr>
        <w:spacing w:after="240"/>
        <w:ind w:firstLine="6"/>
        <w:jc w:val="center"/>
        <w:rPr>
          <w:rFonts w:ascii="Arial" w:hAnsi="Arial" w:cs="Arial"/>
          <w:b/>
        </w:rPr>
      </w:pPr>
      <w:r w:rsidRPr="009227E7">
        <w:rPr>
          <w:rFonts w:ascii="Arial" w:hAnsi="Arial" w:cs="Arial"/>
          <w:b/>
        </w:rPr>
        <w:t xml:space="preserve">PARA EL </w:t>
      </w:r>
      <w:r w:rsidR="001B416D" w:rsidRPr="009227E7">
        <w:rPr>
          <w:rFonts w:ascii="Arial" w:hAnsi="Arial" w:cs="Arial"/>
          <w:b/>
        </w:rPr>
        <w:t>SERVICIO</w:t>
      </w:r>
      <w:r w:rsidR="002804F6" w:rsidRPr="009227E7">
        <w:rPr>
          <w:rFonts w:ascii="Arial" w:hAnsi="Arial" w:cs="Arial"/>
          <w:b/>
        </w:rPr>
        <w:t xml:space="preserve"> DE COMEDOR</w:t>
      </w:r>
    </w:p>
    <w:p w14:paraId="4F41F0AF" w14:textId="77777777" w:rsidR="00565AB1" w:rsidRPr="009227E7" w:rsidRDefault="00565AB1" w:rsidP="002804F6">
      <w:pPr>
        <w:spacing w:line="360" w:lineRule="auto"/>
        <w:jc w:val="both"/>
        <w:rPr>
          <w:rFonts w:ascii="Arial" w:hAnsi="Arial" w:cs="Arial"/>
          <w:b/>
        </w:rPr>
      </w:pPr>
    </w:p>
    <w:p w14:paraId="2FBB37BA" w14:textId="2B45B4EC" w:rsidR="002804F6" w:rsidRPr="009227E7" w:rsidRDefault="002804F6" w:rsidP="002804F6">
      <w:pPr>
        <w:spacing w:line="360" w:lineRule="auto"/>
        <w:jc w:val="both"/>
        <w:rPr>
          <w:rFonts w:ascii="Arial" w:hAnsi="Arial" w:cs="Arial"/>
        </w:rPr>
      </w:pPr>
      <w:r w:rsidRPr="009227E7">
        <w:rPr>
          <w:rFonts w:ascii="Arial" w:hAnsi="Arial" w:cs="Arial"/>
          <w:b/>
        </w:rPr>
        <w:t xml:space="preserve">Artículo </w:t>
      </w:r>
      <w:r w:rsidR="001626B2" w:rsidRPr="009227E7">
        <w:rPr>
          <w:rFonts w:ascii="Arial" w:hAnsi="Arial" w:cs="Arial"/>
          <w:b/>
        </w:rPr>
        <w:t>1</w:t>
      </w:r>
      <w:r w:rsidR="00354C00" w:rsidRPr="009227E7">
        <w:rPr>
          <w:rFonts w:ascii="Arial" w:hAnsi="Arial" w:cs="Arial"/>
          <w:b/>
        </w:rPr>
        <w:t>6</w:t>
      </w:r>
      <w:r w:rsidRPr="009227E7">
        <w:rPr>
          <w:rFonts w:ascii="Arial" w:hAnsi="Arial" w:cs="Arial"/>
          <w:b/>
        </w:rPr>
        <w:t xml:space="preserve">. </w:t>
      </w:r>
      <w:r w:rsidRPr="009227E7">
        <w:rPr>
          <w:rFonts w:ascii="Arial" w:hAnsi="Arial" w:cs="Arial"/>
        </w:rPr>
        <w:t xml:space="preserve">El </w:t>
      </w:r>
      <w:r w:rsidR="00997811">
        <w:rPr>
          <w:rFonts w:ascii="Arial" w:hAnsi="Arial" w:cs="Arial"/>
        </w:rPr>
        <w:t>Á</w:t>
      </w:r>
      <w:r w:rsidRPr="009227E7">
        <w:rPr>
          <w:rFonts w:ascii="Arial" w:hAnsi="Arial" w:cs="Arial"/>
        </w:rPr>
        <w:t xml:space="preserve">rea </w:t>
      </w:r>
      <w:r w:rsidR="00997811">
        <w:rPr>
          <w:rFonts w:ascii="Arial" w:hAnsi="Arial" w:cs="Arial"/>
        </w:rPr>
        <w:t>S</w:t>
      </w:r>
      <w:r w:rsidRPr="009227E7">
        <w:rPr>
          <w:rFonts w:ascii="Arial" w:hAnsi="Arial" w:cs="Arial"/>
        </w:rPr>
        <w:t xml:space="preserve">olicitante, a través de su titular, será la encargada de solicitar a la persona titular de la Secretaría Administrativa la autorización para la asignación de espacios </w:t>
      </w:r>
      <w:r w:rsidR="005D595A" w:rsidRPr="009227E7">
        <w:rPr>
          <w:rFonts w:ascii="Arial" w:hAnsi="Arial" w:cs="Arial"/>
        </w:rPr>
        <w:t>para</w:t>
      </w:r>
      <w:r w:rsidR="00C23DAA" w:rsidRPr="009227E7">
        <w:rPr>
          <w:rFonts w:ascii="Arial" w:hAnsi="Arial" w:cs="Arial"/>
        </w:rPr>
        <w:t xml:space="preserve"> </w:t>
      </w:r>
      <w:r w:rsidR="0089534C">
        <w:rPr>
          <w:rFonts w:ascii="Arial" w:hAnsi="Arial" w:cs="Arial"/>
        </w:rPr>
        <w:t>prestadores</w:t>
      </w:r>
      <w:r w:rsidR="0089534C" w:rsidRPr="009227E7">
        <w:rPr>
          <w:rFonts w:ascii="Arial" w:hAnsi="Arial" w:cs="Arial"/>
        </w:rPr>
        <w:t xml:space="preserve"> </w:t>
      </w:r>
      <w:r w:rsidR="00C23DAA" w:rsidRPr="009227E7">
        <w:rPr>
          <w:rFonts w:ascii="Arial" w:hAnsi="Arial" w:cs="Arial"/>
        </w:rPr>
        <w:t>que otorguen el</w:t>
      </w:r>
      <w:r w:rsidR="005D595A" w:rsidRPr="009227E7">
        <w:rPr>
          <w:rFonts w:ascii="Arial" w:hAnsi="Arial" w:cs="Arial"/>
        </w:rPr>
        <w:t xml:space="preserve"> servicio de comedor</w:t>
      </w:r>
      <w:r w:rsidRPr="009227E7">
        <w:rPr>
          <w:rFonts w:ascii="Arial" w:hAnsi="Arial" w:cs="Arial"/>
        </w:rPr>
        <w:t>, en los inmuebles propiedad o en posesión del Tribunal Electoral, mediante solicitud fundada y motivada de su titular.</w:t>
      </w:r>
    </w:p>
    <w:p w14:paraId="3C559F5B" w14:textId="08A7E4BD" w:rsidR="002804F6" w:rsidRPr="009227E7" w:rsidRDefault="002804F6" w:rsidP="002804F6">
      <w:pPr>
        <w:spacing w:before="200" w:after="160" w:line="360" w:lineRule="auto"/>
        <w:jc w:val="both"/>
        <w:rPr>
          <w:rFonts w:ascii="Arial" w:hAnsi="Arial" w:cs="Arial"/>
        </w:rPr>
      </w:pPr>
      <w:r w:rsidRPr="009227E7">
        <w:rPr>
          <w:rFonts w:ascii="Arial" w:hAnsi="Arial" w:cs="Arial"/>
          <w:b/>
        </w:rPr>
        <w:t xml:space="preserve">Artículo </w:t>
      </w:r>
      <w:r w:rsidR="001626B2" w:rsidRPr="009227E7">
        <w:rPr>
          <w:rFonts w:ascii="Arial" w:hAnsi="Arial" w:cs="Arial"/>
          <w:b/>
        </w:rPr>
        <w:t>1</w:t>
      </w:r>
      <w:r w:rsidR="00354C00" w:rsidRPr="009227E7">
        <w:rPr>
          <w:rFonts w:ascii="Arial" w:hAnsi="Arial" w:cs="Arial"/>
          <w:b/>
        </w:rPr>
        <w:t>7</w:t>
      </w:r>
      <w:r w:rsidRPr="009227E7">
        <w:rPr>
          <w:rFonts w:ascii="Arial" w:hAnsi="Arial" w:cs="Arial"/>
          <w:b/>
        </w:rPr>
        <w:t xml:space="preserve">. </w:t>
      </w:r>
      <w:r w:rsidRPr="009227E7">
        <w:rPr>
          <w:rFonts w:ascii="Arial" w:hAnsi="Arial" w:cs="Arial"/>
        </w:rPr>
        <w:t xml:space="preserve">El </w:t>
      </w:r>
      <w:r w:rsidR="00997811">
        <w:rPr>
          <w:rFonts w:ascii="Arial" w:hAnsi="Arial" w:cs="Arial"/>
        </w:rPr>
        <w:t>Á</w:t>
      </w:r>
      <w:r w:rsidRPr="009227E7">
        <w:rPr>
          <w:rFonts w:ascii="Arial" w:hAnsi="Arial" w:cs="Arial"/>
        </w:rPr>
        <w:t xml:space="preserve">rea </w:t>
      </w:r>
      <w:r w:rsidR="00997811">
        <w:rPr>
          <w:rFonts w:ascii="Arial" w:hAnsi="Arial" w:cs="Arial"/>
        </w:rPr>
        <w:t>S</w:t>
      </w:r>
      <w:r w:rsidRPr="009227E7">
        <w:rPr>
          <w:rFonts w:ascii="Arial" w:hAnsi="Arial" w:cs="Arial"/>
        </w:rPr>
        <w:t xml:space="preserve">olicitante, según sea el caso, </w:t>
      </w:r>
      <w:r w:rsidR="005D20FB">
        <w:rPr>
          <w:rFonts w:ascii="Arial" w:hAnsi="Arial" w:cs="Arial"/>
        </w:rPr>
        <w:t>previo a requerir</w:t>
      </w:r>
      <w:r w:rsidRPr="009227E7">
        <w:rPr>
          <w:rFonts w:ascii="Arial" w:hAnsi="Arial" w:cs="Arial"/>
        </w:rPr>
        <w:t xml:space="preserve"> a la persona titular de la Secretaría Administrativa la autorización para el uso de un espacio físico, deberán:</w:t>
      </w:r>
    </w:p>
    <w:p w14:paraId="65BF2AB2" w14:textId="77777777" w:rsidR="00C175F8" w:rsidRPr="009227E7" w:rsidRDefault="00C175F8" w:rsidP="00C175F8">
      <w:pPr>
        <w:pStyle w:val="Prrafodelista"/>
        <w:numPr>
          <w:ilvl w:val="0"/>
          <w:numId w:val="30"/>
        </w:numPr>
        <w:spacing w:line="360" w:lineRule="auto"/>
        <w:jc w:val="both"/>
        <w:rPr>
          <w:rFonts w:ascii="Arial" w:hAnsi="Arial" w:cs="Arial"/>
        </w:rPr>
      </w:pPr>
      <w:r>
        <w:rPr>
          <w:rFonts w:ascii="Arial" w:hAnsi="Arial" w:cs="Arial"/>
        </w:rPr>
        <w:t xml:space="preserve">Proponer </w:t>
      </w:r>
      <w:r w:rsidRPr="009227E7">
        <w:rPr>
          <w:rFonts w:ascii="Arial" w:hAnsi="Arial" w:cs="Arial"/>
        </w:rPr>
        <w:t>el espacio físico</w:t>
      </w:r>
      <w:r>
        <w:rPr>
          <w:rFonts w:ascii="Arial" w:hAnsi="Arial" w:cs="Arial"/>
        </w:rPr>
        <w:t xml:space="preserve"> a utilizar</w:t>
      </w:r>
      <w:r w:rsidRPr="009227E7">
        <w:rPr>
          <w:rFonts w:ascii="Arial" w:hAnsi="Arial" w:cs="Arial"/>
        </w:rPr>
        <w:t xml:space="preserve">, así como </w:t>
      </w:r>
      <w:r>
        <w:rPr>
          <w:rFonts w:ascii="Arial" w:hAnsi="Arial" w:cs="Arial"/>
        </w:rPr>
        <w:t xml:space="preserve">detallar </w:t>
      </w:r>
      <w:r w:rsidRPr="009227E7">
        <w:rPr>
          <w:rFonts w:ascii="Arial" w:hAnsi="Arial" w:cs="Arial"/>
        </w:rPr>
        <w:t>el uso que se le dará;</w:t>
      </w:r>
    </w:p>
    <w:p w14:paraId="175D7D0B" w14:textId="110107D9" w:rsidR="002804F6" w:rsidRPr="009227E7" w:rsidRDefault="00C175F8" w:rsidP="00ED6CF2">
      <w:pPr>
        <w:pStyle w:val="Prrafodelista"/>
        <w:numPr>
          <w:ilvl w:val="0"/>
          <w:numId w:val="30"/>
        </w:numPr>
        <w:spacing w:line="360" w:lineRule="auto"/>
        <w:jc w:val="both"/>
        <w:rPr>
          <w:rFonts w:ascii="Arial" w:hAnsi="Arial" w:cs="Arial"/>
        </w:rPr>
      </w:pPr>
      <w:r w:rsidRPr="009227E7">
        <w:rPr>
          <w:rFonts w:ascii="Arial" w:hAnsi="Arial" w:cs="Arial"/>
        </w:rPr>
        <w:t>Gestiona</w:t>
      </w:r>
      <w:r>
        <w:rPr>
          <w:rFonts w:ascii="Arial" w:hAnsi="Arial" w:cs="Arial"/>
        </w:rPr>
        <w:t xml:space="preserve">r </w:t>
      </w:r>
      <w:r w:rsidRPr="009227E7">
        <w:rPr>
          <w:rFonts w:ascii="Arial" w:hAnsi="Arial" w:cs="Arial"/>
        </w:rPr>
        <w:t>los planos o croquis del espacio físico</w:t>
      </w:r>
      <w:r>
        <w:rPr>
          <w:rFonts w:ascii="Arial" w:hAnsi="Arial" w:cs="Arial"/>
        </w:rPr>
        <w:t xml:space="preserve">, así como la especificación </w:t>
      </w:r>
      <w:r w:rsidRPr="009227E7">
        <w:rPr>
          <w:rFonts w:ascii="Arial" w:hAnsi="Arial" w:cs="Arial"/>
        </w:rPr>
        <w:t xml:space="preserve">de los metros cuadrados que se </w:t>
      </w:r>
      <w:r>
        <w:rPr>
          <w:rFonts w:ascii="Arial" w:hAnsi="Arial" w:cs="Arial"/>
        </w:rPr>
        <w:t>ocuparán</w:t>
      </w:r>
      <w:r w:rsidRPr="009227E7">
        <w:rPr>
          <w:rFonts w:ascii="Arial" w:hAnsi="Arial" w:cs="Arial"/>
        </w:rPr>
        <w:t>;</w:t>
      </w:r>
    </w:p>
    <w:p w14:paraId="7892C0AC" w14:textId="75B71C23" w:rsidR="002804F6" w:rsidRPr="009227E7" w:rsidRDefault="002804F6" w:rsidP="00ED6CF2">
      <w:pPr>
        <w:pStyle w:val="Prrafodelista"/>
        <w:numPr>
          <w:ilvl w:val="0"/>
          <w:numId w:val="30"/>
        </w:numPr>
        <w:spacing w:line="360" w:lineRule="auto"/>
        <w:jc w:val="both"/>
        <w:rPr>
          <w:rFonts w:ascii="Arial" w:hAnsi="Arial" w:cs="Arial"/>
        </w:rPr>
      </w:pPr>
      <w:r w:rsidRPr="009227E7">
        <w:rPr>
          <w:rFonts w:ascii="Arial" w:hAnsi="Arial" w:cs="Arial"/>
        </w:rPr>
        <w:t>Obtener el Visto Bueno por escrito de la factibilidad del uso del espacio para su aprovechamiento, emitido por el área de Servicios Generales</w:t>
      </w:r>
      <w:r w:rsidR="00745AB9">
        <w:rPr>
          <w:rFonts w:ascii="Arial" w:hAnsi="Arial" w:cs="Arial"/>
        </w:rPr>
        <w:t>;</w:t>
      </w:r>
    </w:p>
    <w:p w14:paraId="30F670BC" w14:textId="77777777" w:rsidR="002804F6" w:rsidRPr="009227E7" w:rsidRDefault="002804F6" w:rsidP="00ED6CF2">
      <w:pPr>
        <w:pStyle w:val="Prrafodelista"/>
        <w:numPr>
          <w:ilvl w:val="0"/>
          <w:numId w:val="30"/>
        </w:numPr>
        <w:spacing w:line="360" w:lineRule="auto"/>
        <w:jc w:val="both"/>
        <w:rPr>
          <w:rFonts w:ascii="Arial" w:hAnsi="Arial" w:cs="Arial"/>
        </w:rPr>
      </w:pPr>
      <w:r w:rsidRPr="009227E7">
        <w:rPr>
          <w:rFonts w:ascii="Arial" w:hAnsi="Arial" w:cs="Arial"/>
        </w:rPr>
        <w:t>Obtener el Visto Bueno por escrito de Protección Institucional, quien considerará la conveniencia del uso que se le dará al espacio físico a asignar;</w:t>
      </w:r>
    </w:p>
    <w:p w14:paraId="794FA5A6" w14:textId="77777777" w:rsidR="002804F6" w:rsidRPr="009227E7" w:rsidRDefault="002804F6" w:rsidP="00ED6CF2">
      <w:pPr>
        <w:pStyle w:val="Prrafodelista"/>
        <w:numPr>
          <w:ilvl w:val="0"/>
          <w:numId w:val="30"/>
        </w:numPr>
        <w:spacing w:line="360" w:lineRule="auto"/>
        <w:jc w:val="both"/>
        <w:rPr>
          <w:rFonts w:ascii="Arial" w:hAnsi="Arial" w:cs="Arial"/>
        </w:rPr>
      </w:pPr>
      <w:r w:rsidRPr="009227E7">
        <w:rPr>
          <w:rFonts w:ascii="Arial" w:hAnsi="Arial" w:cs="Arial"/>
        </w:rPr>
        <w:t xml:space="preserve">Elaborar un Anexo Técnico en el que se indiquen los requisitos que deben cumplir los interesados para obtener </w:t>
      </w:r>
      <w:r w:rsidR="001626B2" w:rsidRPr="009227E7">
        <w:rPr>
          <w:rFonts w:ascii="Arial" w:hAnsi="Arial" w:cs="Arial"/>
        </w:rPr>
        <w:t>la autorización</w:t>
      </w:r>
      <w:r w:rsidRPr="009227E7">
        <w:rPr>
          <w:rFonts w:ascii="Arial" w:hAnsi="Arial" w:cs="Arial"/>
        </w:rPr>
        <w:t>, las obligaciones y derechos tanto del Tribunal Electoral como del permisionario.</w:t>
      </w:r>
    </w:p>
    <w:p w14:paraId="7F92CAD6" w14:textId="4E13AE7E" w:rsidR="00354C00" w:rsidRPr="009227E7" w:rsidRDefault="0043200C" w:rsidP="007A3CFC">
      <w:pPr>
        <w:spacing w:before="200" w:after="160" w:line="360" w:lineRule="auto"/>
        <w:jc w:val="both"/>
        <w:rPr>
          <w:rFonts w:ascii="Arial" w:hAnsi="Arial" w:cs="Arial"/>
        </w:rPr>
      </w:pPr>
      <w:r w:rsidRPr="009227E7">
        <w:rPr>
          <w:rFonts w:ascii="Arial" w:hAnsi="Arial" w:cs="Arial"/>
          <w:b/>
        </w:rPr>
        <w:t xml:space="preserve">Artículo </w:t>
      </w:r>
      <w:r w:rsidR="001626B2" w:rsidRPr="009227E7">
        <w:rPr>
          <w:rFonts w:ascii="Arial" w:hAnsi="Arial" w:cs="Arial"/>
          <w:b/>
        </w:rPr>
        <w:t>1</w:t>
      </w:r>
      <w:r w:rsidR="00354C00" w:rsidRPr="009227E7">
        <w:rPr>
          <w:rFonts w:ascii="Arial" w:hAnsi="Arial" w:cs="Arial"/>
          <w:b/>
        </w:rPr>
        <w:t>8</w:t>
      </w:r>
      <w:r w:rsidR="002804F6" w:rsidRPr="009227E7">
        <w:rPr>
          <w:rFonts w:ascii="Arial" w:hAnsi="Arial" w:cs="Arial"/>
          <w:b/>
        </w:rPr>
        <w:t xml:space="preserve">. </w:t>
      </w:r>
      <w:r w:rsidR="002804F6" w:rsidRPr="009227E7">
        <w:rPr>
          <w:rFonts w:ascii="Arial" w:hAnsi="Arial" w:cs="Arial"/>
        </w:rPr>
        <w:t xml:space="preserve">La asignación será gratuita cuando la ocupación del espacio sea </w:t>
      </w:r>
      <w:r w:rsidR="00C50675" w:rsidRPr="009227E7">
        <w:rPr>
          <w:rFonts w:ascii="Arial" w:hAnsi="Arial" w:cs="Arial"/>
        </w:rPr>
        <w:t xml:space="preserve">para otorgar </w:t>
      </w:r>
      <w:r w:rsidR="00C23DAA" w:rsidRPr="009227E7">
        <w:rPr>
          <w:rFonts w:ascii="Arial" w:hAnsi="Arial" w:cs="Arial"/>
        </w:rPr>
        <w:t>el servicio</w:t>
      </w:r>
      <w:r w:rsidR="00C50675" w:rsidRPr="009227E7">
        <w:rPr>
          <w:rFonts w:ascii="Arial" w:hAnsi="Arial" w:cs="Arial"/>
        </w:rPr>
        <w:t xml:space="preserve"> de comedor</w:t>
      </w:r>
      <w:r w:rsidR="00DC7EE0" w:rsidRPr="009227E7">
        <w:rPr>
          <w:rFonts w:ascii="Arial" w:hAnsi="Arial" w:cs="Arial"/>
        </w:rPr>
        <w:t xml:space="preserve">, </w:t>
      </w:r>
      <w:r w:rsidR="00354C00" w:rsidRPr="009227E7">
        <w:rPr>
          <w:rFonts w:ascii="Arial" w:hAnsi="Arial" w:cs="Arial"/>
        </w:rPr>
        <w:t xml:space="preserve">a través de prestadores de servicio, para otorgar el apoyo </w:t>
      </w:r>
      <w:r w:rsidR="00354C00" w:rsidRPr="009227E7">
        <w:rPr>
          <w:rFonts w:ascii="Arial" w:hAnsi="Arial" w:cs="Arial"/>
        </w:rPr>
        <w:lastRenderedPageBreak/>
        <w:t>correspondiente a los servidores públicos del Tribunal Electoral para consumir alimento</w:t>
      </w:r>
      <w:r w:rsidR="00B8220F">
        <w:rPr>
          <w:rFonts w:ascii="Arial" w:hAnsi="Arial" w:cs="Arial"/>
        </w:rPr>
        <w:t>s</w:t>
      </w:r>
      <w:r w:rsidR="00354C00" w:rsidRPr="009227E7">
        <w:rPr>
          <w:rFonts w:ascii="Arial" w:hAnsi="Arial" w:cs="Arial"/>
        </w:rPr>
        <w:t xml:space="preserve">, </w:t>
      </w:r>
      <w:r w:rsidR="008D6C80">
        <w:rPr>
          <w:rFonts w:ascii="Arial" w:hAnsi="Arial" w:cs="Arial"/>
        </w:rPr>
        <w:t xml:space="preserve">que cuenten con </w:t>
      </w:r>
      <w:r w:rsidR="00354C00" w:rsidRPr="009227E7">
        <w:rPr>
          <w:rFonts w:ascii="Arial" w:hAnsi="Arial" w:cs="Arial"/>
        </w:rPr>
        <w:t>subsidio establecido por la Comisión de Administración, sujeto a la observancia y cumplimiento de los lineamientos del servicio de comedor, señalados en los “Lineamientos de la Dirección General de Recursos Humanos”.</w:t>
      </w:r>
    </w:p>
    <w:p w14:paraId="3D7C658F" w14:textId="6F96CE05" w:rsidR="002804F6" w:rsidRPr="009227E7" w:rsidRDefault="0043200C" w:rsidP="002804F6">
      <w:pPr>
        <w:spacing w:before="200" w:after="160" w:line="360" w:lineRule="auto"/>
        <w:jc w:val="both"/>
        <w:rPr>
          <w:rFonts w:ascii="Arial" w:hAnsi="Arial" w:cs="Arial"/>
        </w:rPr>
      </w:pPr>
      <w:r w:rsidRPr="009227E7">
        <w:rPr>
          <w:rFonts w:ascii="Arial" w:hAnsi="Arial" w:cs="Arial"/>
          <w:b/>
        </w:rPr>
        <w:t xml:space="preserve">Artículo </w:t>
      </w:r>
      <w:r w:rsidR="00354C00" w:rsidRPr="009227E7">
        <w:rPr>
          <w:rFonts w:ascii="Arial" w:hAnsi="Arial" w:cs="Arial"/>
          <w:b/>
        </w:rPr>
        <w:t>19</w:t>
      </w:r>
      <w:r w:rsidR="002804F6" w:rsidRPr="009227E7">
        <w:rPr>
          <w:rFonts w:ascii="Arial" w:hAnsi="Arial" w:cs="Arial"/>
        </w:rPr>
        <w:t xml:space="preserve">. </w:t>
      </w:r>
      <w:r w:rsidR="001626B2" w:rsidRPr="009227E7">
        <w:rPr>
          <w:rFonts w:ascii="Arial" w:hAnsi="Arial" w:cs="Arial"/>
        </w:rPr>
        <w:t>La autorización y l</w:t>
      </w:r>
      <w:r w:rsidR="002804F6" w:rsidRPr="009227E7">
        <w:rPr>
          <w:rFonts w:ascii="Arial" w:hAnsi="Arial" w:cs="Arial"/>
        </w:rPr>
        <w:t xml:space="preserve">as condiciones de asignación del espacio se </w:t>
      </w:r>
      <w:r w:rsidR="001626B2" w:rsidRPr="009227E7">
        <w:rPr>
          <w:rFonts w:ascii="Arial" w:hAnsi="Arial" w:cs="Arial"/>
        </w:rPr>
        <w:t xml:space="preserve">sustentarán y </w:t>
      </w:r>
      <w:r w:rsidR="002804F6" w:rsidRPr="009227E7">
        <w:rPr>
          <w:rFonts w:ascii="Arial" w:hAnsi="Arial" w:cs="Arial"/>
        </w:rPr>
        <w:t xml:space="preserve">establecerán en los instrumentos </w:t>
      </w:r>
      <w:r w:rsidR="00B650C3">
        <w:rPr>
          <w:rFonts w:ascii="Arial" w:hAnsi="Arial" w:cs="Arial"/>
        </w:rPr>
        <w:t xml:space="preserve">jurídicos </w:t>
      </w:r>
      <w:r w:rsidR="002804F6" w:rsidRPr="009227E7">
        <w:rPr>
          <w:rFonts w:ascii="Arial" w:hAnsi="Arial" w:cs="Arial"/>
        </w:rPr>
        <w:t>que se celebren</w:t>
      </w:r>
      <w:r w:rsidR="001B416D" w:rsidRPr="009227E7">
        <w:rPr>
          <w:rFonts w:ascii="Arial" w:hAnsi="Arial" w:cs="Arial"/>
        </w:rPr>
        <w:t xml:space="preserve"> con los </w:t>
      </w:r>
      <w:r w:rsidR="00722057">
        <w:rPr>
          <w:rFonts w:ascii="Arial" w:hAnsi="Arial" w:cs="Arial"/>
        </w:rPr>
        <w:t>prestadores</w:t>
      </w:r>
      <w:r w:rsidR="00722057" w:rsidRPr="009227E7">
        <w:rPr>
          <w:rFonts w:ascii="Arial" w:hAnsi="Arial" w:cs="Arial"/>
        </w:rPr>
        <w:t xml:space="preserve"> </w:t>
      </w:r>
      <w:r w:rsidR="001B416D" w:rsidRPr="009227E7">
        <w:rPr>
          <w:rFonts w:ascii="Arial" w:hAnsi="Arial" w:cs="Arial"/>
        </w:rPr>
        <w:t>que ot</w:t>
      </w:r>
      <w:r w:rsidR="00C23DAA" w:rsidRPr="009227E7">
        <w:rPr>
          <w:rFonts w:ascii="Arial" w:hAnsi="Arial" w:cs="Arial"/>
        </w:rPr>
        <w:t>orguen el servicio</w:t>
      </w:r>
      <w:r w:rsidR="001B416D" w:rsidRPr="009227E7">
        <w:rPr>
          <w:rFonts w:ascii="Arial" w:hAnsi="Arial" w:cs="Arial"/>
        </w:rPr>
        <w:t xml:space="preserve"> de comedor</w:t>
      </w:r>
      <w:r w:rsidR="002804F6" w:rsidRPr="009227E7">
        <w:rPr>
          <w:rFonts w:ascii="Arial" w:hAnsi="Arial" w:cs="Arial"/>
        </w:rPr>
        <w:t>.</w:t>
      </w:r>
    </w:p>
    <w:p w14:paraId="6850F57D" w14:textId="6514834C" w:rsidR="002804F6" w:rsidRPr="009227E7" w:rsidRDefault="002804F6">
      <w:pPr>
        <w:spacing w:before="200" w:after="160" w:line="360" w:lineRule="auto"/>
        <w:jc w:val="both"/>
        <w:rPr>
          <w:rFonts w:ascii="Arial" w:hAnsi="Arial" w:cs="Arial"/>
        </w:rPr>
      </w:pPr>
      <w:r w:rsidRPr="009227E7">
        <w:rPr>
          <w:rFonts w:ascii="Arial" w:hAnsi="Arial" w:cs="Arial"/>
          <w:b/>
        </w:rPr>
        <w:t>Artículo</w:t>
      </w:r>
      <w:r w:rsidR="0043200C" w:rsidRPr="009227E7">
        <w:rPr>
          <w:rFonts w:ascii="Arial" w:hAnsi="Arial" w:cs="Arial"/>
          <w:b/>
        </w:rPr>
        <w:t xml:space="preserve"> </w:t>
      </w:r>
      <w:r w:rsidR="001626B2" w:rsidRPr="009227E7">
        <w:rPr>
          <w:rFonts w:ascii="Arial" w:hAnsi="Arial" w:cs="Arial"/>
          <w:b/>
        </w:rPr>
        <w:t>2</w:t>
      </w:r>
      <w:r w:rsidR="00354C00" w:rsidRPr="009227E7">
        <w:rPr>
          <w:rFonts w:ascii="Arial" w:hAnsi="Arial" w:cs="Arial"/>
          <w:b/>
        </w:rPr>
        <w:t>0</w:t>
      </w:r>
      <w:r w:rsidRPr="009227E7">
        <w:rPr>
          <w:rFonts w:ascii="Arial" w:hAnsi="Arial" w:cs="Arial"/>
          <w:b/>
        </w:rPr>
        <w:t xml:space="preserve">. </w:t>
      </w:r>
      <w:r w:rsidRPr="009227E7">
        <w:rPr>
          <w:rFonts w:ascii="Arial" w:hAnsi="Arial" w:cs="Arial"/>
        </w:rPr>
        <w:t xml:space="preserve">La asignación de espacios para </w:t>
      </w:r>
      <w:r w:rsidR="00C23DAA" w:rsidRPr="009227E7">
        <w:rPr>
          <w:rFonts w:ascii="Arial" w:hAnsi="Arial" w:cs="Arial"/>
        </w:rPr>
        <w:t xml:space="preserve">otorgar el servicio de </w:t>
      </w:r>
      <w:proofErr w:type="gramStart"/>
      <w:r w:rsidR="00C23DAA" w:rsidRPr="009227E7">
        <w:rPr>
          <w:rFonts w:ascii="Arial" w:hAnsi="Arial" w:cs="Arial"/>
        </w:rPr>
        <w:t>comedor</w:t>
      </w:r>
      <w:r w:rsidRPr="009227E7">
        <w:rPr>
          <w:rFonts w:ascii="Arial" w:hAnsi="Arial" w:cs="Arial"/>
        </w:rPr>
        <w:t>,</w:t>
      </w:r>
      <w:proofErr w:type="gramEnd"/>
      <w:r w:rsidRPr="009227E7">
        <w:rPr>
          <w:rFonts w:ascii="Arial" w:hAnsi="Arial" w:cs="Arial"/>
        </w:rPr>
        <w:t xml:space="preserve"> no afecta al interés público, ni al Tribunal Electoral, toda vez que </w:t>
      </w:r>
      <w:r w:rsidR="00C23DAA" w:rsidRPr="009227E7">
        <w:rPr>
          <w:rFonts w:ascii="Arial" w:hAnsi="Arial" w:cs="Arial"/>
        </w:rPr>
        <w:t xml:space="preserve">tales </w:t>
      </w:r>
      <w:r w:rsidR="00654C2F">
        <w:rPr>
          <w:rFonts w:ascii="Arial" w:hAnsi="Arial" w:cs="Arial"/>
        </w:rPr>
        <w:t>prestadores</w:t>
      </w:r>
      <w:r w:rsidR="00654C2F" w:rsidRPr="009227E7">
        <w:rPr>
          <w:rFonts w:ascii="Arial" w:hAnsi="Arial" w:cs="Arial"/>
        </w:rPr>
        <w:t xml:space="preserve"> </w:t>
      </w:r>
      <w:r w:rsidR="00A809E2">
        <w:rPr>
          <w:rFonts w:ascii="Arial" w:hAnsi="Arial" w:cs="Arial"/>
        </w:rPr>
        <w:t xml:space="preserve">de servicio </w:t>
      </w:r>
      <w:r w:rsidR="001626B2" w:rsidRPr="009227E7">
        <w:rPr>
          <w:rFonts w:ascii="Arial" w:hAnsi="Arial" w:cs="Arial"/>
        </w:rPr>
        <w:t xml:space="preserve">serán responsables de </w:t>
      </w:r>
      <w:r w:rsidRPr="009227E7">
        <w:rPr>
          <w:rFonts w:ascii="Arial" w:hAnsi="Arial" w:cs="Arial"/>
        </w:rPr>
        <w:t>la conservación del espacio que les sea asignado.</w:t>
      </w:r>
    </w:p>
    <w:p w14:paraId="04E6B4C0" w14:textId="6DDCA813" w:rsidR="00115E99" w:rsidRPr="009227E7" w:rsidRDefault="00115E99" w:rsidP="00115E99">
      <w:pPr>
        <w:spacing w:before="200" w:after="160" w:line="360" w:lineRule="auto"/>
        <w:jc w:val="both"/>
        <w:rPr>
          <w:rFonts w:ascii="Arial" w:hAnsi="Arial" w:cs="Arial"/>
        </w:rPr>
      </w:pPr>
      <w:r w:rsidRPr="009227E7">
        <w:rPr>
          <w:rFonts w:ascii="Arial" w:hAnsi="Arial" w:cs="Arial"/>
          <w:b/>
        </w:rPr>
        <w:t xml:space="preserve">Artículo </w:t>
      </w:r>
      <w:r w:rsidR="001626B2" w:rsidRPr="009227E7">
        <w:rPr>
          <w:rFonts w:ascii="Arial" w:hAnsi="Arial" w:cs="Arial"/>
          <w:b/>
        </w:rPr>
        <w:t>2</w:t>
      </w:r>
      <w:r w:rsidR="00354C00" w:rsidRPr="009227E7">
        <w:rPr>
          <w:rFonts w:ascii="Arial" w:hAnsi="Arial" w:cs="Arial"/>
          <w:b/>
        </w:rPr>
        <w:t>1</w:t>
      </w:r>
      <w:r w:rsidRPr="009227E7">
        <w:rPr>
          <w:rFonts w:ascii="Arial" w:hAnsi="Arial" w:cs="Arial"/>
          <w:b/>
        </w:rPr>
        <w:t xml:space="preserve">. </w:t>
      </w:r>
      <w:r w:rsidRPr="009227E7">
        <w:rPr>
          <w:rFonts w:ascii="Arial" w:hAnsi="Arial" w:cs="Arial"/>
        </w:rPr>
        <w:t>El permisionario será responsable de asegurar el estado físico de las instalaciones y equipos facilitados por el Tribunal Electoral para otorgar el servicio de comedor.</w:t>
      </w:r>
    </w:p>
    <w:p w14:paraId="21B0D24A" w14:textId="4A9BAE36" w:rsidR="002804F6" w:rsidRPr="009227E7" w:rsidRDefault="0043200C" w:rsidP="002804F6">
      <w:pPr>
        <w:spacing w:before="200" w:after="160" w:line="360" w:lineRule="auto"/>
        <w:jc w:val="both"/>
        <w:rPr>
          <w:rFonts w:ascii="Arial" w:hAnsi="Arial" w:cs="Arial"/>
        </w:rPr>
      </w:pPr>
      <w:r w:rsidRPr="009227E7">
        <w:rPr>
          <w:rFonts w:ascii="Arial" w:hAnsi="Arial" w:cs="Arial"/>
          <w:b/>
        </w:rPr>
        <w:t xml:space="preserve">Artículo </w:t>
      </w:r>
      <w:r w:rsidR="00C320A7" w:rsidRPr="009227E7">
        <w:rPr>
          <w:rFonts w:ascii="Arial" w:hAnsi="Arial" w:cs="Arial"/>
          <w:b/>
        </w:rPr>
        <w:t>2</w:t>
      </w:r>
      <w:r w:rsidR="00354C00" w:rsidRPr="009227E7">
        <w:rPr>
          <w:rFonts w:ascii="Arial" w:hAnsi="Arial" w:cs="Arial"/>
          <w:b/>
        </w:rPr>
        <w:t>2</w:t>
      </w:r>
      <w:r w:rsidR="002804F6" w:rsidRPr="009227E7">
        <w:rPr>
          <w:rFonts w:ascii="Arial" w:hAnsi="Arial" w:cs="Arial"/>
          <w:b/>
        </w:rPr>
        <w:t xml:space="preserve">. </w:t>
      </w:r>
      <w:r w:rsidR="002804F6" w:rsidRPr="009227E7">
        <w:rPr>
          <w:rFonts w:ascii="Arial" w:hAnsi="Arial" w:cs="Arial"/>
        </w:rPr>
        <w:t xml:space="preserve"> </w:t>
      </w:r>
      <w:r w:rsidR="005F14C0" w:rsidRPr="009227E7">
        <w:rPr>
          <w:rFonts w:ascii="Arial" w:hAnsi="Arial" w:cs="Arial"/>
        </w:rPr>
        <w:t xml:space="preserve">El </w:t>
      </w:r>
      <w:r w:rsidR="00654C2F" w:rsidRPr="009227E7">
        <w:rPr>
          <w:rFonts w:ascii="Arial" w:hAnsi="Arial" w:cs="Arial"/>
        </w:rPr>
        <w:t>pr</w:t>
      </w:r>
      <w:r w:rsidR="00654C2F">
        <w:rPr>
          <w:rFonts w:ascii="Arial" w:hAnsi="Arial" w:cs="Arial"/>
        </w:rPr>
        <w:t>estador</w:t>
      </w:r>
      <w:r w:rsidR="00654C2F" w:rsidRPr="009227E7">
        <w:rPr>
          <w:rFonts w:ascii="Arial" w:hAnsi="Arial" w:cs="Arial"/>
        </w:rPr>
        <w:t xml:space="preserve"> </w:t>
      </w:r>
      <w:r w:rsidR="005F14C0" w:rsidRPr="009227E7">
        <w:rPr>
          <w:rFonts w:ascii="Arial" w:hAnsi="Arial" w:cs="Arial"/>
        </w:rPr>
        <w:t>que otorgue el servicio de comedor</w:t>
      </w:r>
      <w:r w:rsidR="002804F6" w:rsidRPr="009227E7">
        <w:rPr>
          <w:rFonts w:ascii="Arial" w:hAnsi="Arial" w:cs="Arial"/>
        </w:rPr>
        <w:t xml:space="preserve"> deberá </w:t>
      </w:r>
      <w:r w:rsidR="00145B34">
        <w:rPr>
          <w:rFonts w:ascii="Arial" w:hAnsi="Arial" w:cs="Arial"/>
        </w:rPr>
        <w:t xml:space="preserve">asignar </w:t>
      </w:r>
      <w:r w:rsidR="002804F6" w:rsidRPr="009227E7">
        <w:rPr>
          <w:rFonts w:ascii="Arial" w:hAnsi="Arial" w:cs="Arial"/>
        </w:rPr>
        <w:t>personal con los conocimientos, experiencia y calificación que se requiere, en este sentido, en su carácter de patrón del personal que utilice para la operación de</w:t>
      </w:r>
      <w:r w:rsidR="005F14C0" w:rsidRPr="009227E7">
        <w:rPr>
          <w:rFonts w:ascii="Arial" w:hAnsi="Arial" w:cs="Arial"/>
        </w:rPr>
        <w:t xml:space="preserve"> tal servicio</w:t>
      </w:r>
      <w:r w:rsidR="002804F6" w:rsidRPr="009227E7">
        <w:rPr>
          <w:rFonts w:ascii="Arial" w:hAnsi="Arial" w:cs="Arial"/>
        </w:rPr>
        <w:t xml:space="preserve">, será el único responsable del cumplimiento de las obligaciones a su cargo en materia laboral, de seguridad social y fiscal. </w:t>
      </w:r>
    </w:p>
    <w:p w14:paraId="17801EA0" w14:textId="7E7D42D9" w:rsidR="002804F6" w:rsidRPr="009227E7" w:rsidRDefault="0043200C" w:rsidP="002804F6">
      <w:pPr>
        <w:spacing w:before="200" w:after="160" w:line="360" w:lineRule="auto"/>
        <w:jc w:val="both"/>
        <w:rPr>
          <w:rFonts w:ascii="Arial" w:hAnsi="Arial" w:cs="Arial"/>
        </w:rPr>
      </w:pPr>
      <w:r w:rsidRPr="009227E7">
        <w:rPr>
          <w:rFonts w:ascii="Arial" w:hAnsi="Arial" w:cs="Arial"/>
          <w:b/>
        </w:rPr>
        <w:t xml:space="preserve">Artículo </w:t>
      </w:r>
      <w:r w:rsidR="00C320A7" w:rsidRPr="009227E7">
        <w:rPr>
          <w:rFonts w:ascii="Arial" w:hAnsi="Arial" w:cs="Arial"/>
          <w:b/>
        </w:rPr>
        <w:t>2</w:t>
      </w:r>
      <w:r w:rsidR="00354C00" w:rsidRPr="009227E7">
        <w:rPr>
          <w:rFonts w:ascii="Arial" w:hAnsi="Arial" w:cs="Arial"/>
          <w:b/>
        </w:rPr>
        <w:t>3</w:t>
      </w:r>
      <w:r w:rsidR="002804F6" w:rsidRPr="009227E7">
        <w:rPr>
          <w:rFonts w:ascii="Arial" w:hAnsi="Arial" w:cs="Arial"/>
          <w:b/>
        </w:rPr>
        <w:t xml:space="preserve">. </w:t>
      </w:r>
      <w:r w:rsidR="002804F6" w:rsidRPr="009227E7">
        <w:rPr>
          <w:rFonts w:ascii="Arial" w:hAnsi="Arial" w:cs="Arial"/>
        </w:rPr>
        <w:t xml:space="preserve"> </w:t>
      </w:r>
      <w:r w:rsidR="005F14C0" w:rsidRPr="009227E7">
        <w:rPr>
          <w:rFonts w:ascii="Arial" w:hAnsi="Arial" w:cs="Arial"/>
        </w:rPr>
        <w:t xml:space="preserve">El </w:t>
      </w:r>
      <w:r w:rsidR="00654C2F" w:rsidRPr="009227E7">
        <w:rPr>
          <w:rFonts w:ascii="Arial" w:hAnsi="Arial" w:cs="Arial"/>
        </w:rPr>
        <w:t>pr</w:t>
      </w:r>
      <w:r w:rsidR="00654C2F">
        <w:rPr>
          <w:rFonts w:ascii="Arial" w:hAnsi="Arial" w:cs="Arial"/>
        </w:rPr>
        <w:t>estador</w:t>
      </w:r>
      <w:r w:rsidR="00654C2F" w:rsidRPr="009227E7">
        <w:rPr>
          <w:rFonts w:ascii="Arial" w:hAnsi="Arial" w:cs="Arial"/>
        </w:rPr>
        <w:t xml:space="preserve"> </w:t>
      </w:r>
      <w:r w:rsidR="005F14C0" w:rsidRPr="009227E7">
        <w:rPr>
          <w:rFonts w:ascii="Arial" w:hAnsi="Arial" w:cs="Arial"/>
        </w:rPr>
        <w:t>que otorgue el servicio de comedor</w:t>
      </w:r>
      <w:r w:rsidR="002804F6" w:rsidRPr="009227E7">
        <w:rPr>
          <w:rFonts w:ascii="Arial" w:hAnsi="Arial" w:cs="Arial"/>
        </w:rPr>
        <w:t xml:space="preserve"> y su personal deberá observar y acatar en todo momento, las normas y políticas de seguridad para el acceso a los inmuebles del Tribunal Electoral.</w:t>
      </w:r>
    </w:p>
    <w:p w14:paraId="2923AD61" w14:textId="61DC4658" w:rsidR="00254AA9" w:rsidRDefault="00254AA9" w:rsidP="002804F6">
      <w:pPr>
        <w:spacing w:before="200" w:after="160" w:line="360" w:lineRule="auto"/>
        <w:jc w:val="both"/>
        <w:rPr>
          <w:rFonts w:ascii="Arial" w:hAnsi="Arial" w:cs="Arial"/>
          <w:sz w:val="8"/>
        </w:rPr>
      </w:pPr>
    </w:p>
    <w:p w14:paraId="5A839939" w14:textId="059A1832" w:rsidR="001D7F33" w:rsidRDefault="001D7F33" w:rsidP="002804F6">
      <w:pPr>
        <w:spacing w:before="200" w:after="160" w:line="360" w:lineRule="auto"/>
        <w:jc w:val="both"/>
        <w:rPr>
          <w:rFonts w:ascii="Arial" w:hAnsi="Arial" w:cs="Arial"/>
          <w:sz w:val="8"/>
        </w:rPr>
      </w:pPr>
    </w:p>
    <w:p w14:paraId="039EECA4" w14:textId="02E90515" w:rsidR="001D7F33" w:rsidRDefault="001D7F33" w:rsidP="002804F6">
      <w:pPr>
        <w:spacing w:before="200" w:after="160" w:line="360" w:lineRule="auto"/>
        <w:jc w:val="both"/>
        <w:rPr>
          <w:rFonts w:ascii="Arial" w:hAnsi="Arial" w:cs="Arial"/>
          <w:sz w:val="8"/>
        </w:rPr>
      </w:pPr>
    </w:p>
    <w:p w14:paraId="40749E44" w14:textId="77777777" w:rsidR="001D7F33" w:rsidRDefault="001D7F33" w:rsidP="002804F6">
      <w:pPr>
        <w:spacing w:before="200" w:after="160" w:line="360" w:lineRule="auto"/>
        <w:jc w:val="both"/>
        <w:rPr>
          <w:rFonts w:ascii="Arial" w:hAnsi="Arial" w:cs="Arial"/>
          <w:sz w:val="8"/>
        </w:rPr>
      </w:pPr>
    </w:p>
    <w:p w14:paraId="6FB2F121" w14:textId="77777777" w:rsidR="00124681" w:rsidRPr="009227E7" w:rsidRDefault="00124681" w:rsidP="002804F6">
      <w:pPr>
        <w:spacing w:before="200" w:after="160" w:line="360" w:lineRule="auto"/>
        <w:jc w:val="both"/>
        <w:rPr>
          <w:rFonts w:ascii="Arial" w:hAnsi="Arial" w:cs="Arial"/>
          <w:sz w:val="8"/>
        </w:rPr>
      </w:pPr>
    </w:p>
    <w:p w14:paraId="58BF2021" w14:textId="77777777" w:rsidR="009562BA" w:rsidRPr="009227E7" w:rsidRDefault="00543CFD" w:rsidP="00ED6CF2">
      <w:pPr>
        <w:spacing w:line="360" w:lineRule="auto"/>
        <w:ind w:left="360"/>
        <w:jc w:val="center"/>
        <w:rPr>
          <w:rFonts w:ascii="Arial" w:hAnsi="Arial" w:cs="Arial"/>
          <w:b/>
        </w:rPr>
      </w:pPr>
      <w:r w:rsidRPr="009227E7">
        <w:rPr>
          <w:rFonts w:ascii="Arial" w:hAnsi="Arial" w:cs="Arial"/>
          <w:b/>
        </w:rPr>
        <w:lastRenderedPageBreak/>
        <w:t>T</w:t>
      </w:r>
      <w:r w:rsidR="00254AA9" w:rsidRPr="009227E7">
        <w:rPr>
          <w:rFonts w:ascii="Arial" w:hAnsi="Arial" w:cs="Arial"/>
          <w:b/>
        </w:rPr>
        <w:t>ÍTULO IV</w:t>
      </w:r>
    </w:p>
    <w:p w14:paraId="37406D2D" w14:textId="2CF36ED0" w:rsidR="00B50B11" w:rsidRPr="009227E7" w:rsidRDefault="005D538A" w:rsidP="00ED6CF2">
      <w:pPr>
        <w:spacing w:line="360" w:lineRule="auto"/>
        <w:ind w:left="360"/>
        <w:jc w:val="center"/>
        <w:rPr>
          <w:rFonts w:ascii="Arial" w:hAnsi="Arial" w:cs="Arial"/>
          <w:b/>
        </w:rPr>
      </w:pPr>
      <w:r w:rsidRPr="009227E7">
        <w:rPr>
          <w:rFonts w:ascii="Arial" w:hAnsi="Arial" w:cs="Arial"/>
          <w:b/>
        </w:rPr>
        <w:t xml:space="preserve">AUTORIZACIÓN PARA LA ASIGNACIÓN DE </w:t>
      </w:r>
      <w:r w:rsidR="00D14280" w:rsidRPr="009227E7">
        <w:rPr>
          <w:rFonts w:ascii="Arial" w:hAnsi="Arial" w:cs="Arial"/>
          <w:b/>
        </w:rPr>
        <w:t xml:space="preserve">ESPACIOS CON FINES </w:t>
      </w:r>
      <w:r w:rsidR="00BE22BC">
        <w:rPr>
          <w:rFonts w:ascii="Arial" w:hAnsi="Arial" w:cs="Arial"/>
          <w:b/>
        </w:rPr>
        <w:t xml:space="preserve">INSTITUCIONALES Y </w:t>
      </w:r>
      <w:r w:rsidR="00D14280" w:rsidRPr="009227E7">
        <w:rPr>
          <w:rFonts w:ascii="Arial" w:hAnsi="Arial" w:cs="Arial"/>
          <w:b/>
        </w:rPr>
        <w:t xml:space="preserve">COMERCIALES, </w:t>
      </w:r>
      <w:r w:rsidR="003A54B0">
        <w:rPr>
          <w:rFonts w:ascii="Arial" w:hAnsi="Arial" w:cs="Arial"/>
          <w:b/>
        </w:rPr>
        <w:t xml:space="preserve">CAFETERÍAS, </w:t>
      </w:r>
      <w:r w:rsidR="00D14280" w:rsidRPr="009227E7">
        <w:rPr>
          <w:rFonts w:ascii="Arial" w:hAnsi="Arial" w:cs="Arial"/>
          <w:b/>
        </w:rPr>
        <w:t>STANDS PROMOCIONALES EN FERIAS, EXPOSICIONES Y/O EVENTOS DE CUALQUIER TIPO, EN BENEFICIO DE LAS Y LOS SERVIDORES PÚBLICOS DEL TRIBUNAL ELECTORAL, PÚBLICO VISITANTE Y</w:t>
      </w:r>
      <w:r w:rsidR="00C02887">
        <w:rPr>
          <w:rFonts w:ascii="Arial" w:hAnsi="Arial" w:cs="Arial"/>
          <w:b/>
        </w:rPr>
        <w:t>/O</w:t>
      </w:r>
      <w:r w:rsidR="00D14280" w:rsidRPr="009227E7">
        <w:rPr>
          <w:rFonts w:ascii="Arial" w:hAnsi="Arial" w:cs="Arial"/>
          <w:b/>
        </w:rPr>
        <w:t xml:space="preserve"> PÚBLICO EN GENERAL</w:t>
      </w:r>
    </w:p>
    <w:p w14:paraId="3DA9335C" w14:textId="77777777" w:rsidR="00254AA9" w:rsidRPr="009227E7" w:rsidRDefault="00254AA9" w:rsidP="00ED6CF2">
      <w:pPr>
        <w:spacing w:line="360" w:lineRule="auto"/>
        <w:ind w:left="360"/>
        <w:jc w:val="center"/>
        <w:rPr>
          <w:rFonts w:ascii="Arial" w:hAnsi="Arial" w:cs="Arial"/>
          <w:b/>
        </w:rPr>
      </w:pPr>
    </w:p>
    <w:p w14:paraId="1F242C5C" w14:textId="155E0B47" w:rsidR="009562BA" w:rsidRPr="009227E7" w:rsidRDefault="009562BA" w:rsidP="009562BA">
      <w:pPr>
        <w:spacing w:line="360" w:lineRule="auto"/>
        <w:jc w:val="both"/>
        <w:rPr>
          <w:rFonts w:ascii="Arial" w:hAnsi="Arial" w:cs="Arial"/>
        </w:rPr>
      </w:pPr>
      <w:r w:rsidRPr="009227E7">
        <w:rPr>
          <w:rFonts w:ascii="Arial" w:hAnsi="Arial" w:cs="Arial"/>
          <w:b/>
        </w:rPr>
        <w:t xml:space="preserve">Artículo </w:t>
      </w:r>
      <w:r w:rsidR="00C320A7" w:rsidRPr="009227E7">
        <w:rPr>
          <w:rFonts w:ascii="Arial" w:hAnsi="Arial" w:cs="Arial"/>
          <w:b/>
        </w:rPr>
        <w:t>2</w:t>
      </w:r>
      <w:r w:rsidR="00354C00" w:rsidRPr="009227E7">
        <w:rPr>
          <w:rFonts w:ascii="Arial" w:hAnsi="Arial" w:cs="Arial"/>
          <w:b/>
        </w:rPr>
        <w:t>4</w:t>
      </w:r>
      <w:r w:rsidRPr="009227E7">
        <w:rPr>
          <w:rFonts w:ascii="Arial" w:hAnsi="Arial" w:cs="Arial"/>
          <w:b/>
        </w:rPr>
        <w:t xml:space="preserve">. </w:t>
      </w:r>
      <w:r w:rsidR="003B7580">
        <w:rPr>
          <w:rFonts w:ascii="Arial" w:hAnsi="Arial" w:cs="Arial"/>
        </w:rPr>
        <w:t>El</w:t>
      </w:r>
      <w:r w:rsidR="003B7580" w:rsidRPr="009227E7">
        <w:rPr>
          <w:rFonts w:ascii="Arial" w:hAnsi="Arial" w:cs="Arial"/>
        </w:rPr>
        <w:t xml:space="preserve"> </w:t>
      </w:r>
      <w:r w:rsidR="00364BFD">
        <w:rPr>
          <w:rFonts w:ascii="Arial" w:hAnsi="Arial" w:cs="Arial"/>
        </w:rPr>
        <w:t>Á</w:t>
      </w:r>
      <w:r w:rsidRPr="009227E7">
        <w:rPr>
          <w:rFonts w:ascii="Arial" w:hAnsi="Arial" w:cs="Arial"/>
        </w:rPr>
        <w:t xml:space="preserve">rea </w:t>
      </w:r>
      <w:r w:rsidR="00364BFD">
        <w:rPr>
          <w:rFonts w:ascii="Arial" w:hAnsi="Arial" w:cs="Arial"/>
        </w:rPr>
        <w:t>S</w:t>
      </w:r>
      <w:r w:rsidRPr="009227E7">
        <w:rPr>
          <w:rFonts w:ascii="Arial" w:hAnsi="Arial" w:cs="Arial"/>
        </w:rPr>
        <w:t>olicitante, a través de sus titulares, será la encargada de solicitar a la persona titular de la Secretaría Administrativa la autorización para la asignación de un espacio</w:t>
      </w:r>
      <w:r w:rsidR="00801F6C" w:rsidRPr="009227E7">
        <w:rPr>
          <w:rFonts w:ascii="Arial" w:hAnsi="Arial" w:cs="Arial"/>
        </w:rPr>
        <w:t xml:space="preserve"> a título gratuito</w:t>
      </w:r>
      <w:r w:rsidRPr="009227E7">
        <w:rPr>
          <w:rFonts w:ascii="Arial" w:hAnsi="Arial" w:cs="Arial"/>
        </w:rPr>
        <w:t xml:space="preserve"> para el</w:t>
      </w:r>
      <w:r w:rsidR="0032687B" w:rsidRPr="009227E7">
        <w:rPr>
          <w:rFonts w:ascii="Arial" w:hAnsi="Arial" w:cs="Arial"/>
        </w:rPr>
        <w:t xml:space="preserve"> uso de personas físicas</w:t>
      </w:r>
      <w:r w:rsidR="00C700CA" w:rsidRPr="009227E7">
        <w:rPr>
          <w:rFonts w:ascii="Arial" w:hAnsi="Arial" w:cs="Arial"/>
        </w:rPr>
        <w:t xml:space="preserve">, </w:t>
      </w:r>
      <w:r w:rsidRPr="009227E7">
        <w:rPr>
          <w:rFonts w:ascii="Arial" w:hAnsi="Arial" w:cs="Arial"/>
        </w:rPr>
        <w:t>morales</w:t>
      </w:r>
      <w:r w:rsidR="00C700CA" w:rsidRPr="009227E7">
        <w:rPr>
          <w:rFonts w:ascii="Arial" w:hAnsi="Arial" w:cs="Arial"/>
        </w:rPr>
        <w:t xml:space="preserve"> e instituciones públicas</w:t>
      </w:r>
      <w:r w:rsidR="00354C00" w:rsidRPr="009227E7">
        <w:rPr>
          <w:rFonts w:ascii="Arial" w:hAnsi="Arial" w:cs="Arial"/>
        </w:rPr>
        <w:t xml:space="preserve"> o privadas</w:t>
      </w:r>
      <w:r w:rsidR="0032687B" w:rsidRPr="009227E7">
        <w:rPr>
          <w:rFonts w:ascii="Arial" w:hAnsi="Arial" w:cs="Arial"/>
        </w:rPr>
        <w:t>,</w:t>
      </w:r>
      <w:r w:rsidRPr="009227E7">
        <w:rPr>
          <w:rFonts w:ascii="Arial" w:hAnsi="Arial" w:cs="Arial"/>
        </w:rPr>
        <w:t xml:space="preserve"> en los inmuebles propiedad o en posesión del Tribunal Electoral, mediante solicitud fundada y motivada de su titular.</w:t>
      </w:r>
    </w:p>
    <w:p w14:paraId="49C69A64" w14:textId="754CD525" w:rsidR="009562BA" w:rsidRPr="009227E7" w:rsidRDefault="00836C6A" w:rsidP="009562BA">
      <w:pPr>
        <w:spacing w:before="200" w:after="160" w:line="360" w:lineRule="auto"/>
        <w:jc w:val="both"/>
        <w:rPr>
          <w:rFonts w:ascii="Arial" w:hAnsi="Arial" w:cs="Arial"/>
        </w:rPr>
      </w:pPr>
      <w:r w:rsidRPr="009227E7">
        <w:rPr>
          <w:rFonts w:ascii="Arial" w:hAnsi="Arial" w:cs="Arial"/>
          <w:b/>
        </w:rPr>
        <w:t xml:space="preserve">Artículo </w:t>
      </w:r>
      <w:r w:rsidR="00C320A7" w:rsidRPr="009227E7">
        <w:rPr>
          <w:rFonts w:ascii="Arial" w:hAnsi="Arial" w:cs="Arial"/>
          <w:b/>
        </w:rPr>
        <w:t>2</w:t>
      </w:r>
      <w:r w:rsidR="00354C00" w:rsidRPr="009227E7">
        <w:rPr>
          <w:rFonts w:ascii="Arial" w:hAnsi="Arial" w:cs="Arial"/>
          <w:b/>
        </w:rPr>
        <w:t>5</w:t>
      </w:r>
      <w:r w:rsidR="009562BA" w:rsidRPr="009227E7">
        <w:rPr>
          <w:rFonts w:ascii="Arial" w:hAnsi="Arial" w:cs="Arial"/>
          <w:b/>
        </w:rPr>
        <w:t xml:space="preserve">. </w:t>
      </w:r>
      <w:r w:rsidR="003B7580">
        <w:rPr>
          <w:rFonts w:ascii="Arial" w:hAnsi="Arial" w:cs="Arial"/>
        </w:rPr>
        <w:t>El</w:t>
      </w:r>
      <w:r w:rsidR="009562BA" w:rsidRPr="009227E7">
        <w:rPr>
          <w:rFonts w:ascii="Arial" w:hAnsi="Arial" w:cs="Arial"/>
        </w:rPr>
        <w:t xml:space="preserve"> </w:t>
      </w:r>
      <w:r w:rsidR="004867F8">
        <w:rPr>
          <w:rFonts w:ascii="Arial" w:hAnsi="Arial" w:cs="Arial"/>
        </w:rPr>
        <w:t>Á</w:t>
      </w:r>
      <w:r w:rsidR="009562BA" w:rsidRPr="009227E7">
        <w:rPr>
          <w:rFonts w:ascii="Arial" w:hAnsi="Arial" w:cs="Arial"/>
        </w:rPr>
        <w:t xml:space="preserve">rea </w:t>
      </w:r>
      <w:r w:rsidR="004867F8">
        <w:rPr>
          <w:rFonts w:ascii="Arial" w:hAnsi="Arial" w:cs="Arial"/>
        </w:rPr>
        <w:t>S</w:t>
      </w:r>
      <w:r w:rsidR="009562BA" w:rsidRPr="009227E7">
        <w:rPr>
          <w:rFonts w:ascii="Arial" w:hAnsi="Arial" w:cs="Arial"/>
        </w:rPr>
        <w:t xml:space="preserve">olicitante, según sea el caso, </w:t>
      </w:r>
      <w:r w:rsidR="00ED4003">
        <w:rPr>
          <w:rFonts w:ascii="Arial" w:hAnsi="Arial" w:cs="Arial"/>
        </w:rPr>
        <w:t xml:space="preserve">previo a </w:t>
      </w:r>
      <w:r w:rsidR="005D20FB">
        <w:rPr>
          <w:rFonts w:ascii="Arial" w:hAnsi="Arial" w:cs="Arial"/>
        </w:rPr>
        <w:t>requerir</w:t>
      </w:r>
      <w:r w:rsidR="009562BA" w:rsidRPr="009227E7">
        <w:rPr>
          <w:rFonts w:ascii="Arial" w:hAnsi="Arial" w:cs="Arial"/>
        </w:rPr>
        <w:t xml:space="preserve"> a la persona titular de la Secretaría Administrativa la autorización</w:t>
      </w:r>
      <w:r w:rsidR="00BA3759" w:rsidRPr="009227E7">
        <w:rPr>
          <w:rFonts w:ascii="Arial" w:hAnsi="Arial" w:cs="Arial"/>
        </w:rPr>
        <w:t xml:space="preserve"> a título gratuito</w:t>
      </w:r>
      <w:r w:rsidR="009562BA" w:rsidRPr="009227E7">
        <w:rPr>
          <w:rFonts w:ascii="Arial" w:hAnsi="Arial" w:cs="Arial"/>
        </w:rPr>
        <w:t xml:space="preserve"> para el uso de un espacio físico, deberá:</w:t>
      </w:r>
    </w:p>
    <w:p w14:paraId="18171F02" w14:textId="77777777" w:rsidR="003E4696" w:rsidRPr="009227E7" w:rsidRDefault="003E4696" w:rsidP="003E4696">
      <w:pPr>
        <w:pStyle w:val="Prrafodelista"/>
        <w:numPr>
          <w:ilvl w:val="0"/>
          <w:numId w:val="31"/>
        </w:numPr>
        <w:spacing w:line="360" w:lineRule="auto"/>
        <w:jc w:val="both"/>
        <w:rPr>
          <w:rFonts w:ascii="Arial" w:hAnsi="Arial" w:cs="Arial"/>
        </w:rPr>
      </w:pPr>
      <w:r>
        <w:rPr>
          <w:rFonts w:ascii="Arial" w:hAnsi="Arial" w:cs="Arial"/>
        </w:rPr>
        <w:t xml:space="preserve">Proponer </w:t>
      </w:r>
      <w:r w:rsidRPr="009227E7">
        <w:rPr>
          <w:rFonts w:ascii="Arial" w:hAnsi="Arial" w:cs="Arial"/>
        </w:rPr>
        <w:t>el espacio físico</w:t>
      </w:r>
      <w:r>
        <w:rPr>
          <w:rFonts w:ascii="Arial" w:hAnsi="Arial" w:cs="Arial"/>
        </w:rPr>
        <w:t xml:space="preserve"> a utilizar</w:t>
      </w:r>
      <w:r w:rsidRPr="009227E7">
        <w:rPr>
          <w:rFonts w:ascii="Arial" w:hAnsi="Arial" w:cs="Arial"/>
        </w:rPr>
        <w:t xml:space="preserve">, así como </w:t>
      </w:r>
      <w:r>
        <w:rPr>
          <w:rFonts w:ascii="Arial" w:hAnsi="Arial" w:cs="Arial"/>
        </w:rPr>
        <w:t xml:space="preserve">detallar </w:t>
      </w:r>
      <w:r w:rsidRPr="009227E7">
        <w:rPr>
          <w:rFonts w:ascii="Arial" w:hAnsi="Arial" w:cs="Arial"/>
        </w:rPr>
        <w:t>el uso que se le dará;</w:t>
      </w:r>
    </w:p>
    <w:p w14:paraId="4A0D5569" w14:textId="77777777" w:rsidR="003E4696" w:rsidRPr="009227E7" w:rsidRDefault="003E4696" w:rsidP="003E4696">
      <w:pPr>
        <w:pStyle w:val="Prrafodelista"/>
        <w:numPr>
          <w:ilvl w:val="0"/>
          <w:numId w:val="31"/>
        </w:numPr>
        <w:spacing w:line="360" w:lineRule="auto"/>
        <w:jc w:val="both"/>
        <w:rPr>
          <w:rFonts w:ascii="Arial" w:hAnsi="Arial" w:cs="Arial"/>
        </w:rPr>
      </w:pPr>
      <w:r w:rsidRPr="009227E7">
        <w:rPr>
          <w:rFonts w:ascii="Arial" w:hAnsi="Arial" w:cs="Arial"/>
        </w:rPr>
        <w:t>Gestiona</w:t>
      </w:r>
      <w:r>
        <w:rPr>
          <w:rFonts w:ascii="Arial" w:hAnsi="Arial" w:cs="Arial"/>
        </w:rPr>
        <w:t xml:space="preserve">r </w:t>
      </w:r>
      <w:r w:rsidRPr="009227E7">
        <w:rPr>
          <w:rFonts w:ascii="Arial" w:hAnsi="Arial" w:cs="Arial"/>
        </w:rPr>
        <w:t>los planos o croquis del espacio físico</w:t>
      </w:r>
      <w:r>
        <w:rPr>
          <w:rFonts w:ascii="Arial" w:hAnsi="Arial" w:cs="Arial"/>
        </w:rPr>
        <w:t xml:space="preserve">, así como la especificación </w:t>
      </w:r>
      <w:r w:rsidRPr="009227E7">
        <w:rPr>
          <w:rFonts w:ascii="Arial" w:hAnsi="Arial" w:cs="Arial"/>
        </w:rPr>
        <w:t xml:space="preserve">de los metros cuadrados que se </w:t>
      </w:r>
      <w:r>
        <w:rPr>
          <w:rFonts w:ascii="Arial" w:hAnsi="Arial" w:cs="Arial"/>
        </w:rPr>
        <w:t>ocuparán</w:t>
      </w:r>
      <w:r w:rsidRPr="009227E7">
        <w:rPr>
          <w:rFonts w:ascii="Arial" w:hAnsi="Arial" w:cs="Arial"/>
        </w:rPr>
        <w:t>;</w:t>
      </w:r>
    </w:p>
    <w:p w14:paraId="055352BC" w14:textId="13721676" w:rsidR="009562BA" w:rsidRPr="009227E7" w:rsidRDefault="009562BA" w:rsidP="00ED6CF2">
      <w:pPr>
        <w:pStyle w:val="Prrafodelista"/>
        <w:numPr>
          <w:ilvl w:val="0"/>
          <w:numId w:val="31"/>
        </w:numPr>
        <w:spacing w:line="360" w:lineRule="auto"/>
        <w:jc w:val="both"/>
        <w:rPr>
          <w:rFonts w:ascii="Arial" w:hAnsi="Arial" w:cs="Arial"/>
        </w:rPr>
      </w:pPr>
      <w:r w:rsidRPr="009227E7">
        <w:rPr>
          <w:rFonts w:ascii="Arial" w:hAnsi="Arial" w:cs="Arial"/>
        </w:rPr>
        <w:t>Obtener el Visto Bueno por escrito de la factibilidad del uso del espacio para su aprovechamiento, emitido por el área de Servicios Generales</w:t>
      </w:r>
      <w:r w:rsidR="00745AB9">
        <w:rPr>
          <w:rFonts w:ascii="Arial" w:hAnsi="Arial" w:cs="Arial"/>
        </w:rPr>
        <w:t>;</w:t>
      </w:r>
    </w:p>
    <w:p w14:paraId="68999A69" w14:textId="77777777" w:rsidR="009562BA" w:rsidRPr="009227E7" w:rsidRDefault="009562BA" w:rsidP="00ED6CF2">
      <w:pPr>
        <w:pStyle w:val="Prrafodelista"/>
        <w:numPr>
          <w:ilvl w:val="0"/>
          <w:numId w:val="31"/>
        </w:numPr>
        <w:spacing w:line="360" w:lineRule="auto"/>
        <w:jc w:val="both"/>
        <w:rPr>
          <w:rFonts w:ascii="Arial" w:hAnsi="Arial" w:cs="Arial"/>
        </w:rPr>
      </w:pPr>
      <w:r w:rsidRPr="009227E7">
        <w:rPr>
          <w:rFonts w:ascii="Arial" w:hAnsi="Arial" w:cs="Arial"/>
        </w:rPr>
        <w:t>Obtener el Visto Bueno por escrito de Protección Institucional, quien considerará la conveniencia del uso que se le dará al espacio físico a asignar;</w:t>
      </w:r>
    </w:p>
    <w:p w14:paraId="38D5E39D" w14:textId="52A74F13" w:rsidR="006E3CC4" w:rsidRPr="006E3CC4" w:rsidRDefault="00405EC1" w:rsidP="009562BA">
      <w:pPr>
        <w:spacing w:before="200" w:after="160" w:line="360" w:lineRule="auto"/>
        <w:jc w:val="both"/>
        <w:rPr>
          <w:rFonts w:ascii="Arial" w:hAnsi="Arial" w:cs="Arial"/>
        </w:rPr>
      </w:pPr>
      <w:r>
        <w:rPr>
          <w:rFonts w:ascii="Arial" w:hAnsi="Arial" w:cs="Arial"/>
        </w:rPr>
        <w:t>R</w:t>
      </w:r>
      <w:r w:rsidR="006E3CC4" w:rsidRPr="00F36C28">
        <w:rPr>
          <w:rFonts w:ascii="Arial" w:hAnsi="Arial" w:cs="Arial"/>
        </w:rPr>
        <w:t>eunido</w:t>
      </w:r>
      <w:r>
        <w:rPr>
          <w:rFonts w:ascii="Arial" w:hAnsi="Arial" w:cs="Arial"/>
        </w:rPr>
        <w:t>s</w:t>
      </w:r>
      <w:r w:rsidR="006E3CC4" w:rsidRPr="00F36C28">
        <w:rPr>
          <w:rFonts w:ascii="Arial" w:hAnsi="Arial" w:cs="Arial"/>
        </w:rPr>
        <w:t xml:space="preserve"> y presentado</w:t>
      </w:r>
      <w:r>
        <w:rPr>
          <w:rFonts w:ascii="Arial" w:hAnsi="Arial" w:cs="Arial"/>
        </w:rPr>
        <w:t>s</w:t>
      </w:r>
      <w:r w:rsidR="006E3CC4" w:rsidRPr="00F36C28">
        <w:rPr>
          <w:rFonts w:ascii="Arial" w:hAnsi="Arial" w:cs="Arial"/>
        </w:rPr>
        <w:t xml:space="preserve"> los requisitos para la autorización a título gratuito para el uso de un espacio físico, la Secretaría Administrativa emitirá el documento de autorización correspondiente.</w:t>
      </w:r>
    </w:p>
    <w:p w14:paraId="67C59D1C" w14:textId="524193F4" w:rsidR="009562BA" w:rsidRPr="009227E7" w:rsidRDefault="009562BA" w:rsidP="009562BA">
      <w:pPr>
        <w:spacing w:before="200" w:after="160" w:line="360" w:lineRule="auto"/>
        <w:jc w:val="both"/>
        <w:rPr>
          <w:rFonts w:ascii="Arial" w:hAnsi="Arial" w:cs="Arial"/>
        </w:rPr>
      </w:pPr>
      <w:r w:rsidRPr="009227E7">
        <w:rPr>
          <w:rFonts w:ascii="Arial" w:hAnsi="Arial" w:cs="Arial"/>
          <w:b/>
        </w:rPr>
        <w:lastRenderedPageBreak/>
        <w:t xml:space="preserve">Artículo </w:t>
      </w:r>
      <w:r w:rsidR="00C320A7" w:rsidRPr="009227E7">
        <w:rPr>
          <w:rFonts w:ascii="Arial" w:hAnsi="Arial" w:cs="Arial"/>
          <w:b/>
        </w:rPr>
        <w:t>2</w:t>
      </w:r>
      <w:r w:rsidR="00354C00" w:rsidRPr="009227E7">
        <w:rPr>
          <w:rFonts w:ascii="Arial" w:hAnsi="Arial" w:cs="Arial"/>
          <w:b/>
        </w:rPr>
        <w:t>6</w:t>
      </w:r>
      <w:r w:rsidRPr="009227E7">
        <w:rPr>
          <w:rFonts w:ascii="Arial" w:hAnsi="Arial" w:cs="Arial"/>
          <w:b/>
        </w:rPr>
        <w:t xml:space="preserve">. </w:t>
      </w:r>
      <w:r w:rsidRPr="009227E7">
        <w:rPr>
          <w:rFonts w:ascii="Arial" w:hAnsi="Arial" w:cs="Arial"/>
        </w:rPr>
        <w:t>La</w:t>
      </w:r>
      <w:r w:rsidR="00A829DF" w:rsidRPr="009227E7">
        <w:rPr>
          <w:rFonts w:ascii="Arial" w:hAnsi="Arial" w:cs="Arial"/>
        </w:rPr>
        <w:t xml:space="preserve"> autorización y</w:t>
      </w:r>
      <w:r w:rsidRPr="009227E7">
        <w:rPr>
          <w:rFonts w:ascii="Arial" w:hAnsi="Arial" w:cs="Arial"/>
        </w:rPr>
        <w:t xml:space="preserve"> asignación será gratuita cuando se actualicen los siguientes supuestos:</w:t>
      </w:r>
    </w:p>
    <w:p w14:paraId="23293BC0" w14:textId="0B493B3C" w:rsidR="00A46955" w:rsidRPr="009227E7" w:rsidRDefault="00A46955" w:rsidP="00A46955">
      <w:pPr>
        <w:pStyle w:val="Prrafodelista"/>
        <w:numPr>
          <w:ilvl w:val="0"/>
          <w:numId w:val="27"/>
        </w:numPr>
        <w:spacing w:before="200" w:after="160" w:line="360" w:lineRule="auto"/>
        <w:jc w:val="both"/>
        <w:rPr>
          <w:rFonts w:ascii="Arial" w:hAnsi="Arial" w:cs="Arial"/>
        </w:rPr>
      </w:pPr>
      <w:r w:rsidRPr="009227E7">
        <w:rPr>
          <w:rFonts w:ascii="Arial" w:hAnsi="Arial" w:cs="Arial"/>
        </w:rPr>
        <w:t>Cuando la ocupación del espacio sea igual o menor a cuarenta y cinco días naturales</w:t>
      </w:r>
      <w:r w:rsidR="00745AB9">
        <w:rPr>
          <w:rFonts w:ascii="Arial" w:hAnsi="Arial" w:cs="Arial"/>
        </w:rPr>
        <w:t>;</w:t>
      </w:r>
    </w:p>
    <w:p w14:paraId="7FE602E6" w14:textId="64F22BEA" w:rsidR="00A46955" w:rsidRPr="009227E7" w:rsidRDefault="00A46955" w:rsidP="00A46955">
      <w:pPr>
        <w:pStyle w:val="Prrafodelista"/>
        <w:numPr>
          <w:ilvl w:val="0"/>
          <w:numId w:val="27"/>
        </w:numPr>
        <w:spacing w:before="200" w:after="160" w:line="360" w:lineRule="auto"/>
        <w:jc w:val="both"/>
        <w:rPr>
          <w:rFonts w:ascii="Arial" w:hAnsi="Arial" w:cs="Arial"/>
        </w:rPr>
      </w:pPr>
      <w:r w:rsidRPr="009227E7">
        <w:rPr>
          <w:rFonts w:ascii="Arial" w:hAnsi="Arial" w:cs="Arial"/>
        </w:rPr>
        <w:t xml:space="preserve">Cuando se trate para la instalación de stands promocionales en ferias, exposiciones o eventos de cualquier </w:t>
      </w:r>
      <w:r w:rsidR="00CE2380">
        <w:rPr>
          <w:rFonts w:ascii="Arial" w:hAnsi="Arial" w:cs="Arial"/>
        </w:rPr>
        <w:t>tipo</w:t>
      </w:r>
      <w:r w:rsidRPr="009227E7">
        <w:rPr>
          <w:rFonts w:ascii="Arial" w:hAnsi="Arial" w:cs="Arial"/>
        </w:rPr>
        <w:t xml:space="preserve">, organizados por cualquiera de las áreas solicitantes, incluyendo los servicios que traigan </w:t>
      </w:r>
      <w:r w:rsidR="00F213BC">
        <w:rPr>
          <w:rFonts w:ascii="Arial" w:hAnsi="Arial" w:cs="Arial"/>
        </w:rPr>
        <w:t>consigo</w:t>
      </w:r>
      <w:r w:rsidR="00745AB9">
        <w:rPr>
          <w:rFonts w:ascii="Arial" w:hAnsi="Arial" w:cs="Arial"/>
        </w:rPr>
        <w:t>;</w:t>
      </w:r>
    </w:p>
    <w:p w14:paraId="360A1CB4" w14:textId="10759019" w:rsidR="00A46955" w:rsidRPr="009227E7" w:rsidRDefault="00A46955" w:rsidP="00A46955">
      <w:pPr>
        <w:pStyle w:val="Prrafodelista"/>
        <w:numPr>
          <w:ilvl w:val="0"/>
          <w:numId w:val="27"/>
        </w:numPr>
        <w:spacing w:before="200" w:after="160" w:line="360" w:lineRule="auto"/>
        <w:jc w:val="both"/>
        <w:rPr>
          <w:rFonts w:ascii="Arial" w:hAnsi="Arial" w:cs="Arial"/>
        </w:rPr>
      </w:pPr>
      <w:r w:rsidRPr="009227E7">
        <w:rPr>
          <w:rFonts w:ascii="Arial" w:hAnsi="Arial" w:cs="Arial"/>
        </w:rPr>
        <w:t>Cuando el espacio se otorgue para cumplimiento de programas, proyectos y actividades institucionales del Tribunal Electoral</w:t>
      </w:r>
      <w:r w:rsidR="00745AB9">
        <w:rPr>
          <w:rFonts w:ascii="Arial" w:hAnsi="Arial" w:cs="Arial"/>
        </w:rPr>
        <w:t>;</w:t>
      </w:r>
    </w:p>
    <w:p w14:paraId="3CFBF5A4" w14:textId="398B9157" w:rsidR="00A46955" w:rsidRPr="009227E7" w:rsidRDefault="00A46955" w:rsidP="00A46955">
      <w:pPr>
        <w:pStyle w:val="Prrafodelista"/>
        <w:numPr>
          <w:ilvl w:val="0"/>
          <w:numId w:val="27"/>
        </w:numPr>
        <w:spacing w:before="200" w:after="160" w:line="360" w:lineRule="auto"/>
        <w:jc w:val="both"/>
        <w:rPr>
          <w:rFonts w:ascii="Arial" w:hAnsi="Arial" w:cs="Arial"/>
        </w:rPr>
      </w:pPr>
      <w:r w:rsidRPr="009227E7">
        <w:rPr>
          <w:rFonts w:ascii="Arial" w:hAnsi="Arial" w:cs="Arial"/>
        </w:rPr>
        <w:t>Cuando se trate de servicios proporcionados por instituciones públicas o privadas para beneficio de l</w:t>
      </w:r>
      <w:r w:rsidR="00F213BC">
        <w:rPr>
          <w:rFonts w:ascii="Arial" w:hAnsi="Arial" w:cs="Arial"/>
        </w:rPr>
        <w:t>as y lo</w:t>
      </w:r>
      <w:r w:rsidRPr="009227E7">
        <w:rPr>
          <w:rFonts w:ascii="Arial" w:hAnsi="Arial" w:cs="Arial"/>
        </w:rPr>
        <w:t>s servidores públicos</w:t>
      </w:r>
      <w:r w:rsidR="00745AB9">
        <w:rPr>
          <w:rFonts w:ascii="Arial" w:hAnsi="Arial" w:cs="Arial"/>
        </w:rPr>
        <w:t>;</w:t>
      </w:r>
    </w:p>
    <w:p w14:paraId="290B5CA9" w14:textId="77777777" w:rsidR="009562BA" w:rsidRPr="009227E7" w:rsidRDefault="00A46955" w:rsidP="009562BA">
      <w:pPr>
        <w:pStyle w:val="Prrafodelista"/>
        <w:numPr>
          <w:ilvl w:val="0"/>
          <w:numId w:val="27"/>
        </w:numPr>
        <w:spacing w:before="200" w:after="160" w:line="360" w:lineRule="auto"/>
        <w:jc w:val="both"/>
        <w:rPr>
          <w:rFonts w:ascii="Arial" w:hAnsi="Arial" w:cs="Arial"/>
        </w:rPr>
      </w:pPr>
      <w:r w:rsidRPr="009227E7">
        <w:rPr>
          <w:rFonts w:ascii="Arial" w:hAnsi="Arial" w:cs="Arial"/>
        </w:rPr>
        <w:t>En los casos que se encuentre debidamente justificado por las áreas solicitantes.</w:t>
      </w:r>
    </w:p>
    <w:p w14:paraId="33EE8F32" w14:textId="3A538E92" w:rsidR="006E7D74" w:rsidRPr="009227E7" w:rsidRDefault="002B433B" w:rsidP="007A3CFC">
      <w:pPr>
        <w:spacing w:before="200" w:after="160" w:line="360" w:lineRule="auto"/>
        <w:jc w:val="both"/>
        <w:rPr>
          <w:rFonts w:ascii="Arial" w:hAnsi="Arial" w:cs="Arial"/>
        </w:rPr>
      </w:pPr>
      <w:r>
        <w:rPr>
          <w:rFonts w:ascii="Arial" w:hAnsi="Arial" w:cs="Arial"/>
        </w:rPr>
        <w:t xml:space="preserve">Cuando no se actualicen los </w:t>
      </w:r>
      <w:r w:rsidR="006E7D74" w:rsidRPr="009227E7">
        <w:rPr>
          <w:rFonts w:ascii="Arial" w:hAnsi="Arial" w:cs="Arial"/>
        </w:rPr>
        <w:t>supuestos</w:t>
      </w:r>
      <w:r>
        <w:rPr>
          <w:rFonts w:ascii="Arial" w:hAnsi="Arial" w:cs="Arial"/>
        </w:rPr>
        <w:t xml:space="preserve"> anteriores</w:t>
      </w:r>
      <w:r w:rsidR="006E7D74" w:rsidRPr="009227E7">
        <w:rPr>
          <w:rFonts w:ascii="Arial" w:hAnsi="Arial" w:cs="Arial"/>
        </w:rPr>
        <w:t xml:space="preserve">, </w:t>
      </w:r>
      <w:r w:rsidR="005D538A" w:rsidRPr="009227E7">
        <w:rPr>
          <w:rFonts w:ascii="Arial" w:hAnsi="Arial" w:cs="Arial"/>
        </w:rPr>
        <w:t xml:space="preserve">la </w:t>
      </w:r>
      <w:r w:rsidR="006E7D74" w:rsidRPr="009227E7">
        <w:rPr>
          <w:rFonts w:ascii="Arial" w:hAnsi="Arial" w:cs="Arial"/>
        </w:rPr>
        <w:t>autorización y asignación de espacios físicos será a título oneroso, debiéndose tramitar un Permiso Temporal Revocable</w:t>
      </w:r>
      <w:r w:rsidR="00834AC3" w:rsidRPr="009227E7">
        <w:rPr>
          <w:rFonts w:ascii="Arial" w:hAnsi="Arial" w:cs="Arial"/>
        </w:rPr>
        <w:t>, en términos del Título V del presente instrumento</w:t>
      </w:r>
      <w:r w:rsidR="006E7D74" w:rsidRPr="009227E7">
        <w:rPr>
          <w:rFonts w:ascii="Arial" w:hAnsi="Arial" w:cs="Arial"/>
        </w:rPr>
        <w:t>.</w:t>
      </w:r>
    </w:p>
    <w:p w14:paraId="61F835CC" w14:textId="32915A52" w:rsidR="009562BA" w:rsidRDefault="009562BA" w:rsidP="009562BA">
      <w:pPr>
        <w:spacing w:before="200" w:after="160" w:line="360" w:lineRule="auto"/>
        <w:jc w:val="both"/>
        <w:rPr>
          <w:rFonts w:ascii="Arial" w:hAnsi="Arial" w:cs="Arial"/>
        </w:rPr>
      </w:pPr>
      <w:r w:rsidRPr="009227E7">
        <w:rPr>
          <w:rFonts w:ascii="Arial" w:hAnsi="Arial" w:cs="Arial"/>
          <w:b/>
        </w:rPr>
        <w:t>Artículo</w:t>
      </w:r>
      <w:r w:rsidR="00836C6A" w:rsidRPr="009227E7">
        <w:rPr>
          <w:rFonts w:ascii="Arial" w:hAnsi="Arial" w:cs="Arial"/>
          <w:b/>
        </w:rPr>
        <w:t xml:space="preserve"> </w:t>
      </w:r>
      <w:r w:rsidR="00C320A7" w:rsidRPr="009227E7">
        <w:rPr>
          <w:rFonts w:ascii="Arial" w:hAnsi="Arial" w:cs="Arial"/>
          <w:b/>
        </w:rPr>
        <w:t>2</w:t>
      </w:r>
      <w:r w:rsidR="006E7D74" w:rsidRPr="009227E7">
        <w:rPr>
          <w:rFonts w:ascii="Arial" w:hAnsi="Arial" w:cs="Arial"/>
          <w:b/>
        </w:rPr>
        <w:t>7</w:t>
      </w:r>
      <w:r w:rsidRPr="009227E7">
        <w:rPr>
          <w:rFonts w:ascii="Arial" w:hAnsi="Arial" w:cs="Arial"/>
        </w:rPr>
        <w:t>. En los casos</w:t>
      </w:r>
      <w:r w:rsidR="007B161D">
        <w:rPr>
          <w:rFonts w:ascii="Arial" w:hAnsi="Arial" w:cs="Arial"/>
        </w:rPr>
        <w:t xml:space="preserve"> considerados en los incisos</w:t>
      </w:r>
      <w:r w:rsidRPr="009227E7">
        <w:rPr>
          <w:rFonts w:ascii="Arial" w:hAnsi="Arial" w:cs="Arial"/>
        </w:rPr>
        <w:t xml:space="preserve"> del artículo anterior, las condiciones de asignación del espacio se establecerán en los instrumentos</w:t>
      </w:r>
      <w:r w:rsidR="002B433B">
        <w:rPr>
          <w:rFonts w:ascii="Arial" w:hAnsi="Arial" w:cs="Arial"/>
        </w:rPr>
        <w:t xml:space="preserve"> jurídicos</w:t>
      </w:r>
      <w:r w:rsidRPr="009227E7">
        <w:rPr>
          <w:rFonts w:ascii="Arial" w:hAnsi="Arial" w:cs="Arial"/>
        </w:rPr>
        <w:t xml:space="preserve"> que se celebren</w:t>
      </w:r>
      <w:r w:rsidR="007B161D">
        <w:rPr>
          <w:rFonts w:ascii="Arial" w:hAnsi="Arial" w:cs="Arial"/>
        </w:rPr>
        <w:t xml:space="preserve"> para tal efecto</w:t>
      </w:r>
      <w:r w:rsidRPr="009227E7">
        <w:rPr>
          <w:rFonts w:ascii="Arial" w:hAnsi="Arial" w:cs="Arial"/>
        </w:rPr>
        <w:t>.</w:t>
      </w:r>
    </w:p>
    <w:p w14:paraId="7DCC735C" w14:textId="77777777" w:rsidR="00126704" w:rsidRDefault="00126704" w:rsidP="006E7D74">
      <w:pPr>
        <w:spacing w:line="360" w:lineRule="auto"/>
        <w:ind w:left="360"/>
        <w:jc w:val="center"/>
        <w:rPr>
          <w:rFonts w:ascii="Arial" w:hAnsi="Arial" w:cs="Arial"/>
          <w:b/>
        </w:rPr>
      </w:pPr>
    </w:p>
    <w:p w14:paraId="0A34BBA3" w14:textId="5625A8E0" w:rsidR="006E7D74" w:rsidRPr="009227E7" w:rsidRDefault="006E7D74" w:rsidP="006E7D74">
      <w:pPr>
        <w:spacing w:line="360" w:lineRule="auto"/>
        <w:ind w:left="360"/>
        <w:jc w:val="center"/>
        <w:rPr>
          <w:rFonts w:ascii="Arial" w:hAnsi="Arial" w:cs="Arial"/>
          <w:b/>
        </w:rPr>
      </w:pPr>
      <w:r w:rsidRPr="009227E7">
        <w:rPr>
          <w:rFonts w:ascii="Arial" w:hAnsi="Arial" w:cs="Arial"/>
          <w:b/>
        </w:rPr>
        <w:t>TÍTULO V</w:t>
      </w:r>
    </w:p>
    <w:p w14:paraId="240F1E9A" w14:textId="4AD7351A" w:rsidR="00801F6C" w:rsidRPr="009227E7" w:rsidRDefault="00AC48DE" w:rsidP="00801F6C">
      <w:pPr>
        <w:spacing w:line="360" w:lineRule="auto"/>
        <w:ind w:left="360"/>
        <w:jc w:val="center"/>
        <w:rPr>
          <w:rFonts w:ascii="Arial" w:hAnsi="Arial" w:cs="Arial"/>
          <w:b/>
        </w:rPr>
      </w:pPr>
      <w:r>
        <w:rPr>
          <w:rFonts w:ascii="Arial" w:hAnsi="Arial" w:cs="Arial"/>
          <w:b/>
        </w:rPr>
        <w:t xml:space="preserve">PROCEDIMIENTO PARA LA </w:t>
      </w:r>
      <w:r w:rsidR="00801F6C" w:rsidRPr="009227E7">
        <w:rPr>
          <w:rFonts w:ascii="Arial" w:hAnsi="Arial" w:cs="Arial"/>
          <w:b/>
        </w:rPr>
        <w:t>ASIGNACIÓN DE ESPACIOS A TÍTULO ONEROSO A TRAVÉS DE PERMISOS TEMPORALES REVOCABLES</w:t>
      </w:r>
    </w:p>
    <w:p w14:paraId="7315D13C" w14:textId="77777777" w:rsidR="00A61B90" w:rsidRPr="009227E7" w:rsidRDefault="00A61B90" w:rsidP="00A61B90">
      <w:pPr>
        <w:spacing w:before="240" w:line="360" w:lineRule="auto"/>
        <w:jc w:val="center"/>
        <w:rPr>
          <w:rFonts w:ascii="Arial" w:hAnsi="Arial" w:cs="Arial"/>
          <w:b/>
        </w:rPr>
      </w:pPr>
      <w:r w:rsidRPr="009227E7">
        <w:rPr>
          <w:rFonts w:ascii="Arial" w:hAnsi="Arial" w:cs="Arial"/>
          <w:b/>
        </w:rPr>
        <w:t>CAPITULO PRIMERO</w:t>
      </w:r>
    </w:p>
    <w:p w14:paraId="2708DC17" w14:textId="77777777" w:rsidR="00A61B90" w:rsidRPr="009227E7" w:rsidRDefault="003F169D" w:rsidP="00A61B90">
      <w:pPr>
        <w:spacing w:line="360" w:lineRule="auto"/>
        <w:jc w:val="center"/>
        <w:rPr>
          <w:rFonts w:ascii="Arial" w:hAnsi="Arial" w:cs="Arial"/>
          <w:b/>
        </w:rPr>
      </w:pPr>
      <w:r>
        <w:rPr>
          <w:rFonts w:ascii="Arial" w:hAnsi="Arial" w:cs="Arial"/>
          <w:b/>
        </w:rPr>
        <w:t xml:space="preserve">PROCEDIMIENTO PARA LA ASIGNACIÓN DE </w:t>
      </w:r>
      <w:r w:rsidR="00A61B90" w:rsidRPr="009227E7">
        <w:rPr>
          <w:rFonts w:ascii="Arial" w:hAnsi="Arial" w:cs="Arial"/>
          <w:b/>
        </w:rPr>
        <w:t xml:space="preserve">PERMISOS TEMPORALES REVOCABLES </w:t>
      </w:r>
    </w:p>
    <w:p w14:paraId="19F02A69" w14:textId="65FF4B60" w:rsidR="00587C4B" w:rsidRDefault="00587C4B" w:rsidP="00317F09">
      <w:pPr>
        <w:spacing w:line="360" w:lineRule="auto"/>
        <w:jc w:val="both"/>
        <w:rPr>
          <w:rFonts w:ascii="Arial" w:hAnsi="Arial" w:cs="Arial"/>
          <w:b/>
        </w:rPr>
      </w:pPr>
    </w:p>
    <w:p w14:paraId="1ED0845F" w14:textId="0C1B3DAA" w:rsidR="00335CDE" w:rsidRPr="009227E7" w:rsidRDefault="00335CDE" w:rsidP="00335CDE">
      <w:pPr>
        <w:spacing w:line="360" w:lineRule="auto"/>
        <w:jc w:val="both"/>
        <w:rPr>
          <w:rFonts w:ascii="Arial" w:hAnsi="Arial" w:cs="Arial"/>
        </w:rPr>
      </w:pPr>
      <w:r w:rsidRPr="009227E7">
        <w:rPr>
          <w:rFonts w:ascii="Arial" w:hAnsi="Arial" w:cs="Arial"/>
          <w:b/>
        </w:rPr>
        <w:lastRenderedPageBreak/>
        <w:t xml:space="preserve">Artículo </w:t>
      </w:r>
      <w:r>
        <w:rPr>
          <w:rFonts w:ascii="Arial" w:hAnsi="Arial" w:cs="Arial"/>
          <w:b/>
        </w:rPr>
        <w:t>28</w:t>
      </w:r>
      <w:r w:rsidRPr="009227E7">
        <w:rPr>
          <w:rFonts w:ascii="Arial" w:hAnsi="Arial" w:cs="Arial"/>
          <w:b/>
        </w:rPr>
        <w:t>.</w:t>
      </w:r>
      <w:r w:rsidRPr="009227E7">
        <w:rPr>
          <w:rFonts w:ascii="Arial" w:hAnsi="Arial" w:cs="Arial"/>
        </w:rPr>
        <w:t xml:space="preserve"> El </w:t>
      </w:r>
      <w:r>
        <w:rPr>
          <w:rFonts w:ascii="Arial" w:hAnsi="Arial" w:cs="Arial"/>
        </w:rPr>
        <w:t>P</w:t>
      </w:r>
      <w:r w:rsidRPr="009227E7">
        <w:rPr>
          <w:rFonts w:ascii="Arial" w:hAnsi="Arial" w:cs="Arial"/>
        </w:rPr>
        <w:t xml:space="preserve">ermiso </w:t>
      </w:r>
      <w:r>
        <w:rPr>
          <w:rFonts w:ascii="Arial" w:hAnsi="Arial" w:cs="Arial"/>
        </w:rPr>
        <w:t>T</w:t>
      </w:r>
      <w:r w:rsidRPr="009227E7">
        <w:rPr>
          <w:rFonts w:ascii="Arial" w:hAnsi="Arial" w:cs="Arial"/>
        </w:rPr>
        <w:t xml:space="preserve">emporal </w:t>
      </w:r>
      <w:r>
        <w:rPr>
          <w:rFonts w:ascii="Arial" w:hAnsi="Arial" w:cs="Arial"/>
        </w:rPr>
        <w:t>R</w:t>
      </w:r>
      <w:r w:rsidRPr="009227E7">
        <w:rPr>
          <w:rFonts w:ascii="Arial" w:hAnsi="Arial" w:cs="Arial"/>
        </w:rPr>
        <w:t>evocable a título oneroso para la designación de espacios al interior de las instalaciones del Tribunal Electoral del Poder Judicial de la Federación no afecta el interés público, ni persigue fin</w:t>
      </w:r>
      <w:r>
        <w:rPr>
          <w:rFonts w:ascii="Arial" w:hAnsi="Arial" w:cs="Arial"/>
        </w:rPr>
        <w:t>es</w:t>
      </w:r>
      <w:r w:rsidRPr="009227E7">
        <w:rPr>
          <w:rFonts w:ascii="Arial" w:hAnsi="Arial" w:cs="Arial"/>
        </w:rPr>
        <w:t xml:space="preserve"> lucrativo</w:t>
      </w:r>
      <w:r>
        <w:rPr>
          <w:rFonts w:ascii="Arial" w:hAnsi="Arial" w:cs="Arial"/>
        </w:rPr>
        <w:t>s</w:t>
      </w:r>
      <w:r w:rsidRPr="009227E7">
        <w:rPr>
          <w:rFonts w:ascii="Arial" w:hAnsi="Arial" w:cs="Arial"/>
        </w:rPr>
        <w:t>, por lo cual únicamente se cobrará un derecho conforme a la Ley Federal de Derechos.</w:t>
      </w:r>
    </w:p>
    <w:p w14:paraId="0DFBA17B" w14:textId="096EABFA" w:rsidR="00335CDE" w:rsidRDefault="00335CDE" w:rsidP="00317F09">
      <w:pPr>
        <w:spacing w:line="360" w:lineRule="auto"/>
        <w:jc w:val="both"/>
        <w:rPr>
          <w:rFonts w:ascii="Arial" w:hAnsi="Arial" w:cs="Arial"/>
          <w:b/>
        </w:rPr>
      </w:pPr>
    </w:p>
    <w:p w14:paraId="2D97BFA2" w14:textId="51773A90" w:rsidR="00317F09" w:rsidRPr="009227E7" w:rsidRDefault="00317F09" w:rsidP="00317F09">
      <w:pPr>
        <w:spacing w:line="360" w:lineRule="auto"/>
        <w:jc w:val="both"/>
        <w:rPr>
          <w:rFonts w:ascii="Arial" w:hAnsi="Arial" w:cs="Arial"/>
        </w:rPr>
      </w:pPr>
      <w:r w:rsidRPr="009227E7">
        <w:rPr>
          <w:rFonts w:ascii="Arial" w:hAnsi="Arial" w:cs="Arial"/>
          <w:b/>
        </w:rPr>
        <w:t>Artículo 2</w:t>
      </w:r>
      <w:r w:rsidR="00335CDE">
        <w:rPr>
          <w:rFonts w:ascii="Arial" w:hAnsi="Arial" w:cs="Arial"/>
          <w:b/>
        </w:rPr>
        <w:t>9</w:t>
      </w:r>
      <w:r w:rsidRPr="009227E7">
        <w:rPr>
          <w:rFonts w:ascii="Arial" w:hAnsi="Arial" w:cs="Arial"/>
          <w:b/>
        </w:rPr>
        <w:t xml:space="preserve">. </w:t>
      </w:r>
      <w:r w:rsidRPr="009227E7">
        <w:rPr>
          <w:rFonts w:ascii="Arial" w:hAnsi="Arial" w:cs="Arial"/>
        </w:rPr>
        <w:t xml:space="preserve">Las áreas solicitantes, a través de sus titulares, serán las encargadas de </w:t>
      </w:r>
      <w:r w:rsidR="005A6676">
        <w:rPr>
          <w:rFonts w:ascii="Arial" w:hAnsi="Arial" w:cs="Arial"/>
        </w:rPr>
        <w:t>requerir</w:t>
      </w:r>
      <w:r w:rsidR="005A6676" w:rsidRPr="009227E7">
        <w:rPr>
          <w:rFonts w:ascii="Arial" w:hAnsi="Arial" w:cs="Arial"/>
        </w:rPr>
        <w:t xml:space="preserve"> </w:t>
      </w:r>
      <w:r w:rsidRPr="009227E7">
        <w:rPr>
          <w:rFonts w:ascii="Arial" w:hAnsi="Arial" w:cs="Arial"/>
        </w:rPr>
        <w:t>a la persona titular de la Secretaría Administrativa la autorización para la asignación de un espacio</w:t>
      </w:r>
      <w:r w:rsidR="00C6619B">
        <w:rPr>
          <w:rFonts w:ascii="Arial" w:hAnsi="Arial" w:cs="Arial"/>
        </w:rPr>
        <w:t xml:space="preserve"> a título oneroso,</w:t>
      </w:r>
      <w:r w:rsidRPr="009227E7">
        <w:rPr>
          <w:rFonts w:ascii="Arial" w:hAnsi="Arial" w:cs="Arial"/>
        </w:rPr>
        <w:t xml:space="preserve"> para el uso de personas físicas</w:t>
      </w:r>
      <w:r w:rsidR="00C036A0">
        <w:rPr>
          <w:rFonts w:ascii="Arial" w:hAnsi="Arial" w:cs="Arial"/>
        </w:rPr>
        <w:t xml:space="preserve"> y</w:t>
      </w:r>
      <w:r w:rsidRPr="009227E7">
        <w:rPr>
          <w:rFonts w:ascii="Arial" w:hAnsi="Arial" w:cs="Arial"/>
        </w:rPr>
        <w:t xml:space="preserve"> morales</w:t>
      </w:r>
      <w:r w:rsidR="00FF0AC8">
        <w:rPr>
          <w:rFonts w:ascii="Arial" w:hAnsi="Arial" w:cs="Arial"/>
        </w:rPr>
        <w:t>,</w:t>
      </w:r>
      <w:r w:rsidRPr="009227E7">
        <w:rPr>
          <w:rFonts w:ascii="Arial" w:hAnsi="Arial" w:cs="Arial"/>
        </w:rPr>
        <w:t xml:space="preserve"> e instituciones públicas o privadas, en los inmuebles propiedad o en posesión del Tribunal Electoral.</w:t>
      </w:r>
    </w:p>
    <w:p w14:paraId="4E21BF44" w14:textId="19EDACD9" w:rsidR="00317F09" w:rsidRDefault="00317F09" w:rsidP="00317F09">
      <w:pPr>
        <w:spacing w:before="200" w:after="160" w:line="360" w:lineRule="auto"/>
        <w:jc w:val="both"/>
        <w:rPr>
          <w:rFonts w:ascii="Arial" w:hAnsi="Arial" w:cs="Arial"/>
        </w:rPr>
      </w:pPr>
      <w:r w:rsidRPr="009227E7">
        <w:rPr>
          <w:rFonts w:ascii="Arial" w:hAnsi="Arial" w:cs="Arial"/>
          <w:b/>
        </w:rPr>
        <w:t xml:space="preserve">Artículo </w:t>
      </w:r>
      <w:r w:rsidR="00335CDE">
        <w:rPr>
          <w:rFonts w:ascii="Arial" w:hAnsi="Arial" w:cs="Arial"/>
          <w:b/>
        </w:rPr>
        <w:t>30</w:t>
      </w:r>
      <w:r w:rsidRPr="009227E7">
        <w:rPr>
          <w:rFonts w:ascii="Arial" w:hAnsi="Arial" w:cs="Arial"/>
          <w:b/>
        </w:rPr>
        <w:t xml:space="preserve">. </w:t>
      </w:r>
      <w:r w:rsidRPr="009227E7">
        <w:rPr>
          <w:rFonts w:ascii="Arial" w:hAnsi="Arial" w:cs="Arial"/>
        </w:rPr>
        <w:t xml:space="preserve">Las áreas solicitantes, según sea el caso, </w:t>
      </w:r>
      <w:r w:rsidR="0039489E">
        <w:rPr>
          <w:rFonts w:ascii="Arial" w:hAnsi="Arial" w:cs="Arial"/>
        </w:rPr>
        <w:t>previo a requerir</w:t>
      </w:r>
      <w:r w:rsidRPr="009227E7">
        <w:rPr>
          <w:rFonts w:ascii="Arial" w:hAnsi="Arial" w:cs="Arial"/>
        </w:rPr>
        <w:t xml:space="preserve"> a la persona titular de la Secretaría Administrativa </w:t>
      </w:r>
      <w:r w:rsidR="00C6619B" w:rsidRPr="009227E7">
        <w:rPr>
          <w:rFonts w:ascii="Arial" w:hAnsi="Arial" w:cs="Arial"/>
        </w:rPr>
        <w:t>la autorización para la asignación de un espacio</w:t>
      </w:r>
      <w:r w:rsidR="00C6619B">
        <w:rPr>
          <w:rFonts w:ascii="Arial" w:hAnsi="Arial" w:cs="Arial"/>
        </w:rPr>
        <w:t xml:space="preserve"> a título oneroso,</w:t>
      </w:r>
      <w:r w:rsidRPr="009227E7">
        <w:rPr>
          <w:rFonts w:ascii="Arial" w:hAnsi="Arial" w:cs="Arial"/>
        </w:rPr>
        <w:t xml:space="preserve"> deberán:</w:t>
      </w:r>
    </w:p>
    <w:p w14:paraId="263FB6A2" w14:textId="713CD591" w:rsidR="00D77A70" w:rsidRPr="009227E7" w:rsidRDefault="00D77A70" w:rsidP="00A04008">
      <w:pPr>
        <w:pStyle w:val="Prrafodelista"/>
        <w:numPr>
          <w:ilvl w:val="0"/>
          <w:numId w:val="42"/>
        </w:numPr>
        <w:spacing w:line="360" w:lineRule="auto"/>
        <w:jc w:val="both"/>
        <w:rPr>
          <w:rFonts w:ascii="Arial" w:hAnsi="Arial" w:cs="Arial"/>
        </w:rPr>
      </w:pPr>
      <w:r>
        <w:rPr>
          <w:rFonts w:ascii="Arial" w:hAnsi="Arial" w:cs="Arial"/>
        </w:rPr>
        <w:t>Determinar l</w:t>
      </w:r>
      <w:r w:rsidRPr="009227E7">
        <w:rPr>
          <w:rFonts w:ascii="Arial" w:hAnsi="Arial" w:cs="Arial"/>
        </w:rPr>
        <w:t>a vigencia del permiso;</w:t>
      </w:r>
    </w:p>
    <w:p w14:paraId="14592796" w14:textId="77777777" w:rsidR="00C6619B" w:rsidRPr="009227E7" w:rsidRDefault="00C6619B" w:rsidP="00C6619B">
      <w:pPr>
        <w:pStyle w:val="Prrafodelista"/>
        <w:numPr>
          <w:ilvl w:val="0"/>
          <w:numId w:val="42"/>
        </w:numPr>
        <w:spacing w:line="360" w:lineRule="auto"/>
        <w:jc w:val="both"/>
        <w:rPr>
          <w:rFonts w:ascii="Arial" w:hAnsi="Arial" w:cs="Arial"/>
        </w:rPr>
      </w:pPr>
      <w:r>
        <w:rPr>
          <w:rFonts w:ascii="Arial" w:hAnsi="Arial" w:cs="Arial"/>
        </w:rPr>
        <w:t xml:space="preserve">Proponer </w:t>
      </w:r>
      <w:r w:rsidRPr="009227E7">
        <w:rPr>
          <w:rFonts w:ascii="Arial" w:hAnsi="Arial" w:cs="Arial"/>
        </w:rPr>
        <w:t>el espacio físico</w:t>
      </w:r>
      <w:r>
        <w:rPr>
          <w:rFonts w:ascii="Arial" w:hAnsi="Arial" w:cs="Arial"/>
        </w:rPr>
        <w:t xml:space="preserve"> a utilizar</w:t>
      </w:r>
      <w:r w:rsidRPr="009227E7">
        <w:rPr>
          <w:rFonts w:ascii="Arial" w:hAnsi="Arial" w:cs="Arial"/>
        </w:rPr>
        <w:t xml:space="preserve">, así como </w:t>
      </w:r>
      <w:r>
        <w:rPr>
          <w:rFonts w:ascii="Arial" w:hAnsi="Arial" w:cs="Arial"/>
        </w:rPr>
        <w:t xml:space="preserve">detallar </w:t>
      </w:r>
      <w:r w:rsidRPr="009227E7">
        <w:rPr>
          <w:rFonts w:ascii="Arial" w:hAnsi="Arial" w:cs="Arial"/>
        </w:rPr>
        <w:t>el uso que se le dará;</w:t>
      </w:r>
    </w:p>
    <w:p w14:paraId="3B5070A5" w14:textId="77777777" w:rsidR="00C6619B" w:rsidRPr="009227E7" w:rsidRDefault="00C6619B" w:rsidP="00C6619B">
      <w:pPr>
        <w:pStyle w:val="Prrafodelista"/>
        <w:numPr>
          <w:ilvl w:val="0"/>
          <w:numId w:val="42"/>
        </w:numPr>
        <w:spacing w:line="360" w:lineRule="auto"/>
        <w:jc w:val="both"/>
        <w:rPr>
          <w:rFonts w:ascii="Arial" w:hAnsi="Arial" w:cs="Arial"/>
        </w:rPr>
      </w:pPr>
      <w:r w:rsidRPr="009227E7">
        <w:rPr>
          <w:rFonts w:ascii="Arial" w:hAnsi="Arial" w:cs="Arial"/>
        </w:rPr>
        <w:t>Gestiona</w:t>
      </w:r>
      <w:r>
        <w:rPr>
          <w:rFonts w:ascii="Arial" w:hAnsi="Arial" w:cs="Arial"/>
        </w:rPr>
        <w:t xml:space="preserve">r </w:t>
      </w:r>
      <w:r w:rsidRPr="009227E7">
        <w:rPr>
          <w:rFonts w:ascii="Arial" w:hAnsi="Arial" w:cs="Arial"/>
        </w:rPr>
        <w:t>los planos o croquis del espacio físico</w:t>
      </w:r>
      <w:r>
        <w:rPr>
          <w:rFonts w:ascii="Arial" w:hAnsi="Arial" w:cs="Arial"/>
        </w:rPr>
        <w:t xml:space="preserve">, así como la especificación </w:t>
      </w:r>
      <w:r w:rsidRPr="009227E7">
        <w:rPr>
          <w:rFonts w:ascii="Arial" w:hAnsi="Arial" w:cs="Arial"/>
        </w:rPr>
        <w:t xml:space="preserve">de los metros cuadrados que se </w:t>
      </w:r>
      <w:r>
        <w:rPr>
          <w:rFonts w:ascii="Arial" w:hAnsi="Arial" w:cs="Arial"/>
        </w:rPr>
        <w:t>ocuparán</w:t>
      </w:r>
      <w:r w:rsidRPr="009227E7">
        <w:rPr>
          <w:rFonts w:ascii="Arial" w:hAnsi="Arial" w:cs="Arial"/>
        </w:rPr>
        <w:t>;</w:t>
      </w:r>
    </w:p>
    <w:p w14:paraId="750108DB" w14:textId="1AD4600C" w:rsidR="00317F09" w:rsidRPr="009227E7" w:rsidRDefault="00317F09" w:rsidP="00317F09">
      <w:pPr>
        <w:pStyle w:val="Prrafodelista"/>
        <w:numPr>
          <w:ilvl w:val="0"/>
          <w:numId w:val="42"/>
        </w:numPr>
        <w:spacing w:line="360" w:lineRule="auto"/>
        <w:jc w:val="both"/>
        <w:rPr>
          <w:rFonts w:ascii="Arial" w:hAnsi="Arial" w:cs="Arial"/>
        </w:rPr>
      </w:pPr>
      <w:r w:rsidRPr="009227E7">
        <w:rPr>
          <w:rFonts w:ascii="Arial" w:hAnsi="Arial" w:cs="Arial"/>
        </w:rPr>
        <w:t>Obtener el Visto Bueno por escrito de la factibilidad del uso del espacio para su aprovechamiento, emitido por el área de Servicios Generales</w:t>
      </w:r>
      <w:r w:rsidR="00745AB9">
        <w:rPr>
          <w:rFonts w:ascii="Arial" w:hAnsi="Arial" w:cs="Arial"/>
        </w:rPr>
        <w:t>;</w:t>
      </w:r>
    </w:p>
    <w:p w14:paraId="43BDAD66" w14:textId="77777777" w:rsidR="00317F09" w:rsidRPr="009227E7" w:rsidRDefault="00317F09" w:rsidP="00317F09">
      <w:pPr>
        <w:pStyle w:val="Prrafodelista"/>
        <w:numPr>
          <w:ilvl w:val="0"/>
          <w:numId w:val="42"/>
        </w:numPr>
        <w:spacing w:line="360" w:lineRule="auto"/>
        <w:jc w:val="both"/>
        <w:rPr>
          <w:rFonts w:ascii="Arial" w:hAnsi="Arial" w:cs="Arial"/>
        </w:rPr>
      </w:pPr>
      <w:r w:rsidRPr="009227E7">
        <w:rPr>
          <w:rFonts w:ascii="Arial" w:hAnsi="Arial" w:cs="Arial"/>
        </w:rPr>
        <w:t>Obtener el Visto Bueno por escrito de Protección Institucional, quien considerará la conveniencia del uso que se le dará al espacio físico a asignar;</w:t>
      </w:r>
    </w:p>
    <w:p w14:paraId="73025B7B" w14:textId="7DF5703E" w:rsidR="00D77A70" w:rsidRDefault="00641E51" w:rsidP="00D77A70">
      <w:pPr>
        <w:pStyle w:val="Prrafodelista"/>
        <w:numPr>
          <w:ilvl w:val="0"/>
          <w:numId w:val="42"/>
        </w:numPr>
        <w:spacing w:line="360" w:lineRule="auto"/>
        <w:jc w:val="both"/>
        <w:rPr>
          <w:rFonts w:ascii="Arial" w:hAnsi="Arial" w:cs="Arial"/>
        </w:rPr>
      </w:pPr>
      <w:r>
        <w:rPr>
          <w:rFonts w:ascii="Arial" w:hAnsi="Arial" w:cs="Arial"/>
        </w:rPr>
        <w:t>D</w:t>
      </w:r>
      <w:r w:rsidR="00317F09" w:rsidRPr="009227E7">
        <w:rPr>
          <w:rFonts w:ascii="Arial" w:hAnsi="Arial" w:cs="Arial"/>
        </w:rPr>
        <w:t>eterminar la contraprestación mensual por la asignación de espacios físicos, tomando en cuenta los metros cuadrados, de conformidad con lo establecido en el artículo 232, fracción IX, de la Ley Federal de Derechos vigente</w:t>
      </w:r>
      <w:r w:rsidR="00D77A70">
        <w:rPr>
          <w:rFonts w:ascii="Arial" w:hAnsi="Arial" w:cs="Arial"/>
        </w:rPr>
        <w:t xml:space="preserve">, </w:t>
      </w:r>
      <w:r w:rsidR="007758C9" w:rsidRPr="000B5872">
        <w:rPr>
          <w:rFonts w:ascii="Arial" w:hAnsi="Arial" w:cs="Arial"/>
        </w:rPr>
        <w:t>la cual tendrá que cubrirse durante los primeros diez días naturales y contabilizarse a mes vencido;</w:t>
      </w:r>
      <w:r w:rsidR="003F30E0">
        <w:rPr>
          <w:rFonts w:ascii="Arial" w:hAnsi="Arial" w:cs="Arial"/>
        </w:rPr>
        <w:t xml:space="preserve"> </w:t>
      </w:r>
    </w:p>
    <w:p w14:paraId="4EFFB68B" w14:textId="59CB3639" w:rsidR="003F30E0" w:rsidRPr="009227E7" w:rsidRDefault="003F30E0" w:rsidP="003F30E0">
      <w:pPr>
        <w:pStyle w:val="Prrafodelista"/>
        <w:numPr>
          <w:ilvl w:val="0"/>
          <w:numId w:val="42"/>
        </w:numPr>
        <w:spacing w:line="360" w:lineRule="auto"/>
        <w:jc w:val="both"/>
        <w:rPr>
          <w:rFonts w:ascii="Arial" w:hAnsi="Arial" w:cs="Arial"/>
        </w:rPr>
      </w:pPr>
      <w:r>
        <w:rPr>
          <w:rFonts w:ascii="Arial" w:hAnsi="Arial" w:cs="Arial"/>
        </w:rPr>
        <w:lastRenderedPageBreak/>
        <w:t>Determinar s</w:t>
      </w:r>
      <w:r w:rsidRPr="009227E7">
        <w:rPr>
          <w:rFonts w:ascii="Arial" w:hAnsi="Arial" w:cs="Arial"/>
        </w:rPr>
        <w:t xml:space="preserve">i procede el cobro por concepto de servicios, su forma de pago y el método para </w:t>
      </w:r>
      <w:r>
        <w:rPr>
          <w:rFonts w:ascii="Arial" w:hAnsi="Arial" w:cs="Arial"/>
        </w:rPr>
        <w:t>calcular</w:t>
      </w:r>
      <w:r w:rsidRPr="009227E7">
        <w:rPr>
          <w:rFonts w:ascii="Arial" w:hAnsi="Arial" w:cs="Arial"/>
        </w:rPr>
        <w:t>lo.</w:t>
      </w:r>
    </w:p>
    <w:p w14:paraId="6C10DDC2" w14:textId="627350A0" w:rsidR="00317F09" w:rsidRPr="009227E7" w:rsidRDefault="003F25D8" w:rsidP="00317F09">
      <w:pPr>
        <w:pStyle w:val="Prrafodelista"/>
        <w:numPr>
          <w:ilvl w:val="0"/>
          <w:numId w:val="42"/>
        </w:numPr>
        <w:spacing w:line="360" w:lineRule="auto"/>
        <w:jc w:val="both"/>
        <w:rPr>
          <w:rFonts w:ascii="Arial" w:hAnsi="Arial" w:cs="Arial"/>
        </w:rPr>
      </w:pPr>
      <w:r>
        <w:rPr>
          <w:rFonts w:ascii="Arial" w:hAnsi="Arial" w:cs="Arial"/>
        </w:rPr>
        <w:t>De proceder el cobro por concepto de servicios, se deberá s</w:t>
      </w:r>
      <w:r w:rsidR="00317F09" w:rsidRPr="009227E7">
        <w:rPr>
          <w:rFonts w:ascii="Arial" w:hAnsi="Arial" w:cs="Arial"/>
        </w:rPr>
        <w:t>olicitar al área de Servicios Generales que determine el costo proporcional que corresponda a los servicios que utilizará el permisionario, como energía eléctrica, agua, fumigación, mantenimiento, limpieza, gas, y cualquier otro que determine el Tribunal Electoral;</w:t>
      </w:r>
    </w:p>
    <w:p w14:paraId="5E1856BB" w14:textId="77777777" w:rsidR="00317F09" w:rsidRPr="009227E7" w:rsidRDefault="000E0F3B" w:rsidP="00317F09">
      <w:pPr>
        <w:pStyle w:val="Prrafodelista"/>
        <w:numPr>
          <w:ilvl w:val="0"/>
          <w:numId w:val="42"/>
        </w:numPr>
        <w:spacing w:line="360" w:lineRule="auto"/>
        <w:jc w:val="both"/>
        <w:rPr>
          <w:rFonts w:ascii="Arial" w:hAnsi="Arial" w:cs="Arial"/>
        </w:rPr>
      </w:pPr>
      <w:r>
        <w:rPr>
          <w:rFonts w:ascii="Arial" w:hAnsi="Arial" w:cs="Arial"/>
        </w:rPr>
        <w:t>E</w:t>
      </w:r>
      <w:r w:rsidR="00317F09" w:rsidRPr="009227E7">
        <w:rPr>
          <w:rFonts w:ascii="Arial" w:hAnsi="Arial" w:cs="Arial"/>
        </w:rPr>
        <w:t>laborar un Anexo Técnico en el que se indiquen los requisitos que deben cumplir los interesados para obtener la autorización, las obligaciones y derechos tanto del Tribunal Electoral como del permisionario, así como las garantías necesarias.</w:t>
      </w:r>
    </w:p>
    <w:p w14:paraId="66C43C7E" w14:textId="77777777" w:rsidR="00587C4B" w:rsidRPr="00A04008" w:rsidRDefault="00587C4B" w:rsidP="00945E8B">
      <w:pPr>
        <w:spacing w:line="360" w:lineRule="auto"/>
        <w:jc w:val="both"/>
        <w:rPr>
          <w:rFonts w:ascii="Arial" w:hAnsi="Arial" w:cs="Arial"/>
          <w:b/>
          <w:sz w:val="14"/>
        </w:rPr>
      </w:pPr>
    </w:p>
    <w:p w14:paraId="014AB283" w14:textId="0C12E0A1" w:rsidR="009562BA" w:rsidRPr="009227E7" w:rsidRDefault="00836C6A" w:rsidP="009562BA">
      <w:pPr>
        <w:spacing w:before="200" w:after="160" w:line="360" w:lineRule="auto"/>
        <w:jc w:val="both"/>
        <w:rPr>
          <w:rFonts w:ascii="Arial" w:hAnsi="Arial" w:cs="Arial"/>
        </w:rPr>
      </w:pPr>
      <w:r w:rsidRPr="009227E7">
        <w:rPr>
          <w:rFonts w:ascii="Arial" w:hAnsi="Arial" w:cs="Arial"/>
          <w:b/>
        </w:rPr>
        <w:t xml:space="preserve">Artículo </w:t>
      </w:r>
      <w:r w:rsidR="00587C4B" w:rsidRPr="009227E7">
        <w:rPr>
          <w:rFonts w:ascii="Arial" w:hAnsi="Arial" w:cs="Arial"/>
          <w:b/>
        </w:rPr>
        <w:t>3</w:t>
      </w:r>
      <w:r w:rsidR="00335CDE">
        <w:rPr>
          <w:rFonts w:ascii="Arial" w:hAnsi="Arial" w:cs="Arial"/>
          <w:b/>
        </w:rPr>
        <w:t>1</w:t>
      </w:r>
      <w:r w:rsidR="009562BA" w:rsidRPr="009227E7">
        <w:rPr>
          <w:rFonts w:ascii="Arial" w:hAnsi="Arial" w:cs="Arial"/>
          <w:b/>
        </w:rPr>
        <w:t>.</w:t>
      </w:r>
      <w:r w:rsidR="009562BA" w:rsidRPr="009227E7">
        <w:rPr>
          <w:rFonts w:ascii="Arial" w:hAnsi="Arial" w:cs="Arial"/>
        </w:rPr>
        <w:t xml:space="preserve"> </w:t>
      </w:r>
      <w:r w:rsidR="00335CDE">
        <w:rPr>
          <w:rFonts w:ascii="Arial" w:hAnsi="Arial" w:cs="Arial"/>
        </w:rPr>
        <w:t>L</w:t>
      </w:r>
      <w:r w:rsidR="005A6676" w:rsidRPr="009227E7">
        <w:rPr>
          <w:rFonts w:ascii="Arial" w:hAnsi="Arial" w:cs="Arial"/>
        </w:rPr>
        <w:t xml:space="preserve">a persona titular del </w:t>
      </w:r>
      <w:r w:rsidR="00337898">
        <w:rPr>
          <w:rFonts w:ascii="Arial" w:hAnsi="Arial" w:cs="Arial"/>
        </w:rPr>
        <w:t>Á</w:t>
      </w:r>
      <w:r w:rsidR="005A6676" w:rsidRPr="009227E7">
        <w:rPr>
          <w:rFonts w:ascii="Arial" w:hAnsi="Arial" w:cs="Arial"/>
        </w:rPr>
        <w:t xml:space="preserve">rea </w:t>
      </w:r>
      <w:proofErr w:type="gramStart"/>
      <w:r w:rsidR="00337898">
        <w:rPr>
          <w:rFonts w:ascii="Arial" w:hAnsi="Arial" w:cs="Arial"/>
        </w:rPr>
        <w:t>S</w:t>
      </w:r>
      <w:r w:rsidR="005A6676" w:rsidRPr="009227E7">
        <w:rPr>
          <w:rFonts w:ascii="Arial" w:hAnsi="Arial" w:cs="Arial"/>
        </w:rPr>
        <w:t>olicitante</w:t>
      </w:r>
      <w:r w:rsidR="00335CDE">
        <w:rPr>
          <w:rFonts w:ascii="Arial" w:hAnsi="Arial" w:cs="Arial"/>
        </w:rPr>
        <w:t>,</w:t>
      </w:r>
      <w:proofErr w:type="gramEnd"/>
      <w:r w:rsidR="00335CDE">
        <w:rPr>
          <w:rFonts w:ascii="Arial" w:hAnsi="Arial" w:cs="Arial"/>
        </w:rPr>
        <w:t xml:space="preserve"> </w:t>
      </w:r>
      <w:r w:rsidR="009562BA" w:rsidRPr="009227E7">
        <w:rPr>
          <w:rFonts w:ascii="Arial" w:hAnsi="Arial" w:cs="Arial"/>
        </w:rPr>
        <w:t xml:space="preserve">deberá solicitar </w:t>
      </w:r>
      <w:r w:rsidR="005A6676" w:rsidRPr="009227E7">
        <w:rPr>
          <w:rFonts w:ascii="Arial" w:hAnsi="Arial" w:cs="Arial"/>
        </w:rPr>
        <w:t>a la persona titular de la Secretaría Administrativa</w:t>
      </w:r>
      <w:r w:rsidR="005A6676">
        <w:rPr>
          <w:rFonts w:ascii="Arial" w:hAnsi="Arial" w:cs="Arial"/>
        </w:rPr>
        <w:t>,</w:t>
      </w:r>
      <w:r w:rsidR="005A6676" w:rsidRPr="009227E7">
        <w:rPr>
          <w:rFonts w:ascii="Arial" w:hAnsi="Arial" w:cs="Arial"/>
        </w:rPr>
        <w:t xml:space="preserve"> </w:t>
      </w:r>
      <w:r w:rsidR="00857D16">
        <w:rPr>
          <w:rFonts w:ascii="Arial" w:hAnsi="Arial" w:cs="Arial"/>
        </w:rPr>
        <w:t>la autorización para</w:t>
      </w:r>
      <w:r w:rsidR="009562BA" w:rsidRPr="009227E7">
        <w:rPr>
          <w:rFonts w:ascii="Arial" w:hAnsi="Arial" w:cs="Arial"/>
        </w:rPr>
        <w:t xml:space="preserve"> la asignación de un espacio físico</w:t>
      </w:r>
      <w:r w:rsidR="00304A75">
        <w:rPr>
          <w:rFonts w:ascii="Arial" w:hAnsi="Arial" w:cs="Arial"/>
        </w:rPr>
        <w:t xml:space="preserve"> a título oneroso</w:t>
      </w:r>
      <w:r w:rsidR="009562BA" w:rsidRPr="009227E7">
        <w:rPr>
          <w:rFonts w:ascii="Arial" w:hAnsi="Arial" w:cs="Arial"/>
        </w:rPr>
        <w:t>, mediante oficio fundado y motivado</w:t>
      </w:r>
      <w:r w:rsidR="00335CDE">
        <w:rPr>
          <w:rFonts w:ascii="Arial" w:hAnsi="Arial" w:cs="Arial"/>
        </w:rPr>
        <w:t>,</w:t>
      </w:r>
      <w:r w:rsidR="009562BA" w:rsidRPr="009227E7">
        <w:rPr>
          <w:rFonts w:ascii="Arial" w:hAnsi="Arial" w:cs="Arial"/>
        </w:rPr>
        <w:t xml:space="preserve"> el cual deberá reunir los requisitos y adjuntar los documentos establecidos en el artículo </w:t>
      </w:r>
      <w:r w:rsidR="00335CDE">
        <w:rPr>
          <w:rFonts w:ascii="Arial" w:hAnsi="Arial" w:cs="Arial"/>
        </w:rPr>
        <w:t>30</w:t>
      </w:r>
      <w:r w:rsidR="009562BA" w:rsidRPr="009227E7">
        <w:rPr>
          <w:rFonts w:ascii="Arial" w:hAnsi="Arial" w:cs="Arial"/>
        </w:rPr>
        <w:t xml:space="preserve"> de los presentes lineamientos</w:t>
      </w:r>
      <w:r w:rsidR="00335CDE">
        <w:rPr>
          <w:rFonts w:ascii="Arial" w:hAnsi="Arial" w:cs="Arial"/>
        </w:rPr>
        <w:t>.</w:t>
      </w:r>
    </w:p>
    <w:p w14:paraId="6DFDCC04" w14:textId="4328AC40" w:rsidR="009562BA" w:rsidRPr="009227E7" w:rsidRDefault="009562BA" w:rsidP="009562BA">
      <w:pPr>
        <w:spacing w:before="200" w:after="160" w:line="360" w:lineRule="auto"/>
        <w:jc w:val="both"/>
        <w:rPr>
          <w:rFonts w:ascii="Arial" w:hAnsi="Arial" w:cs="Arial"/>
        </w:rPr>
      </w:pPr>
      <w:r w:rsidRPr="009227E7">
        <w:rPr>
          <w:rFonts w:ascii="Arial" w:hAnsi="Arial" w:cs="Arial"/>
        </w:rPr>
        <w:t xml:space="preserve">La persona titular de la Secretaría Administrativa, en caso de considerarlo necesario, podrá </w:t>
      </w:r>
      <w:r w:rsidR="00D9679F" w:rsidRPr="009227E7">
        <w:rPr>
          <w:rFonts w:ascii="Arial" w:hAnsi="Arial" w:cs="Arial"/>
        </w:rPr>
        <w:t xml:space="preserve">requerir </w:t>
      </w:r>
      <w:r w:rsidRPr="009227E7">
        <w:rPr>
          <w:rFonts w:ascii="Arial" w:hAnsi="Arial" w:cs="Arial"/>
        </w:rPr>
        <w:t>al área solicitante mayor información</w:t>
      </w:r>
      <w:r w:rsidR="00335CDE">
        <w:rPr>
          <w:rFonts w:ascii="Arial" w:hAnsi="Arial" w:cs="Arial"/>
        </w:rPr>
        <w:t xml:space="preserve"> para su autorización</w:t>
      </w:r>
      <w:r w:rsidRPr="009227E7">
        <w:rPr>
          <w:rFonts w:ascii="Arial" w:hAnsi="Arial" w:cs="Arial"/>
        </w:rPr>
        <w:t>.</w:t>
      </w:r>
    </w:p>
    <w:p w14:paraId="3C88B98D" w14:textId="333221A8" w:rsidR="009562BA" w:rsidRPr="009227E7" w:rsidRDefault="009562BA" w:rsidP="009562BA">
      <w:pPr>
        <w:spacing w:before="200" w:after="160" w:line="360" w:lineRule="auto"/>
        <w:jc w:val="both"/>
        <w:rPr>
          <w:rFonts w:ascii="Arial" w:hAnsi="Arial" w:cs="Arial"/>
        </w:rPr>
      </w:pPr>
      <w:r w:rsidRPr="009227E7">
        <w:rPr>
          <w:rFonts w:ascii="Arial" w:hAnsi="Arial" w:cs="Arial"/>
        </w:rPr>
        <w:t>Una vez reunidos todos los requisitos</w:t>
      </w:r>
      <w:r w:rsidR="00857D16">
        <w:rPr>
          <w:rFonts w:ascii="Arial" w:hAnsi="Arial" w:cs="Arial"/>
        </w:rPr>
        <w:t xml:space="preserve">, </w:t>
      </w:r>
      <w:r w:rsidRPr="009227E7">
        <w:rPr>
          <w:rFonts w:ascii="Arial" w:hAnsi="Arial" w:cs="Arial"/>
        </w:rPr>
        <w:t xml:space="preserve">la persona titular de la Secretaría Administrativa podrá autorizar </w:t>
      </w:r>
      <w:r w:rsidR="00857D16" w:rsidRPr="009227E7">
        <w:rPr>
          <w:rFonts w:ascii="Arial" w:hAnsi="Arial" w:cs="Arial"/>
        </w:rPr>
        <w:t>la asignación de</w:t>
      </w:r>
      <w:r w:rsidR="00857D16">
        <w:rPr>
          <w:rFonts w:ascii="Arial" w:hAnsi="Arial" w:cs="Arial"/>
        </w:rPr>
        <w:t>l</w:t>
      </w:r>
      <w:r w:rsidR="00857D16" w:rsidRPr="009227E7">
        <w:rPr>
          <w:rFonts w:ascii="Arial" w:hAnsi="Arial" w:cs="Arial"/>
        </w:rPr>
        <w:t xml:space="preserve"> espacio físico</w:t>
      </w:r>
      <w:r w:rsidR="00857D16" w:rsidRPr="009227E7" w:rsidDel="00857D16">
        <w:rPr>
          <w:rFonts w:ascii="Arial" w:hAnsi="Arial" w:cs="Arial"/>
        </w:rPr>
        <w:t xml:space="preserve"> </w:t>
      </w:r>
      <w:r w:rsidR="00304A75">
        <w:rPr>
          <w:rFonts w:ascii="Arial" w:hAnsi="Arial" w:cs="Arial"/>
        </w:rPr>
        <w:t>a título oneroso</w:t>
      </w:r>
      <w:r w:rsidRPr="009227E7">
        <w:rPr>
          <w:rFonts w:ascii="Arial" w:hAnsi="Arial" w:cs="Arial"/>
        </w:rPr>
        <w:t xml:space="preserve">. </w:t>
      </w:r>
    </w:p>
    <w:p w14:paraId="0BB22B07" w14:textId="183C9AA6" w:rsidR="00313E0F" w:rsidRPr="009227E7" w:rsidRDefault="009562BA" w:rsidP="009562BA">
      <w:pPr>
        <w:pStyle w:val="Prrafodelista"/>
        <w:spacing w:before="200" w:after="160" w:line="360" w:lineRule="auto"/>
        <w:ind w:left="0"/>
        <w:jc w:val="both"/>
        <w:rPr>
          <w:rFonts w:ascii="Arial" w:hAnsi="Arial" w:cs="Arial"/>
        </w:rPr>
      </w:pPr>
      <w:r w:rsidRPr="009227E7">
        <w:rPr>
          <w:rFonts w:ascii="Arial" w:hAnsi="Arial" w:cs="Arial"/>
          <w:b/>
        </w:rPr>
        <w:t xml:space="preserve">Artículo </w:t>
      </w:r>
      <w:r w:rsidR="00C320A7" w:rsidRPr="009227E7">
        <w:rPr>
          <w:rFonts w:ascii="Arial" w:hAnsi="Arial" w:cs="Arial"/>
          <w:b/>
        </w:rPr>
        <w:t>3</w:t>
      </w:r>
      <w:r w:rsidR="00587C4B" w:rsidRPr="009227E7">
        <w:rPr>
          <w:rFonts w:ascii="Arial" w:hAnsi="Arial" w:cs="Arial"/>
          <w:b/>
        </w:rPr>
        <w:t>2</w:t>
      </w:r>
      <w:r w:rsidRPr="009227E7">
        <w:rPr>
          <w:rFonts w:ascii="Arial" w:hAnsi="Arial" w:cs="Arial"/>
          <w:b/>
        </w:rPr>
        <w:t xml:space="preserve">. </w:t>
      </w:r>
      <w:r w:rsidR="005A2ADA" w:rsidRPr="005A2ADA">
        <w:rPr>
          <w:rFonts w:ascii="Arial" w:hAnsi="Arial" w:cs="Arial"/>
        </w:rPr>
        <w:t>L</w:t>
      </w:r>
      <w:r w:rsidRPr="009227E7">
        <w:rPr>
          <w:rFonts w:ascii="Arial" w:hAnsi="Arial" w:cs="Arial"/>
        </w:rPr>
        <w:t>a persona titular de la Secretaría Administrativa</w:t>
      </w:r>
      <w:r w:rsidR="00BA13F9">
        <w:rPr>
          <w:rFonts w:ascii="Arial" w:hAnsi="Arial" w:cs="Arial"/>
        </w:rPr>
        <w:t xml:space="preserve"> </w:t>
      </w:r>
      <w:r w:rsidRPr="009227E7">
        <w:rPr>
          <w:rFonts w:ascii="Arial" w:hAnsi="Arial" w:cs="Arial"/>
        </w:rPr>
        <w:t xml:space="preserve">turnará al Área de Adquisiciones para que determine si se trata de una asignación directa en términos del </w:t>
      </w:r>
      <w:r w:rsidR="00CC4B3E">
        <w:rPr>
          <w:rFonts w:ascii="Arial" w:hAnsi="Arial" w:cs="Arial"/>
        </w:rPr>
        <w:t>A</w:t>
      </w:r>
      <w:r w:rsidRPr="009227E7">
        <w:rPr>
          <w:rFonts w:ascii="Arial" w:hAnsi="Arial" w:cs="Arial"/>
        </w:rPr>
        <w:t xml:space="preserve">rtículo </w:t>
      </w:r>
      <w:r w:rsidR="00B650C3">
        <w:rPr>
          <w:rFonts w:ascii="Arial" w:hAnsi="Arial" w:cs="Arial"/>
        </w:rPr>
        <w:t>33</w:t>
      </w:r>
      <w:r w:rsidRPr="009227E7">
        <w:rPr>
          <w:rFonts w:ascii="Arial" w:hAnsi="Arial" w:cs="Arial"/>
        </w:rPr>
        <w:t xml:space="preserve"> de este instrumento</w:t>
      </w:r>
      <w:r w:rsidR="00943F1D">
        <w:rPr>
          <w:rFonts w:ascii="Arial" w:hAnsi="Arial" w:cs="Arial"/>
        </w:rPr>
        <w:t xml:space="preserve"> jurídico</w:t>
      </w:r>
      <w:r w:rsidR="009719D3">
        <w:rPr>
          <w:rFonts w:ascii="Arial" w:hAnsi="Arial" w:cs="Arial"/>
        </w:rPr>
        <w:t>; de no ser el caso,</w:t>
      </w:r>
      <w:r w:rsidR="00313E0F">
        <w:rPr>
          <w:rFonts w:ascii="Arial" w:hAnsi="Arial" w:cs="Arial"/>
        </w:rPr>
        <w:t xml:space="preserve"> </w:t>
      </w:r>
      <w:r w:rsidR="00D84202">
        <w:rPr>
          <w:rFonts w:ascii="Arial" w:hAnsi="Arial" w:cs="Arial"/>
        </w:rPr>
        <w:t>el otorgamiento</w:t>
      </w:r>
      <w:r w:rsidR="00313E0F">
        <w:rPr>
          <w:rFonts w:ascii="Arial" w:hAnsi="Arial" w:cs="Arial"/>
        </w:rPr>
        <w:t xml:space="preserve"> de Permisos Temporales Revocables se deberá llevar </w:t>
      </w:r>
      <w:r w:rsidR="00313E0F" w:rsidRPr="009227E7">
        <w:rPr>
          <w:rFonts w:ascii="Arial" w:hAnsi="Arial" w:cs="Arial"/>
        </w:rPr>
        <w:t>conforme al procedimiento siguiente:</w:t>
      </w:r>
    </w:p>
    <w:p w14:paraId="31FF4440" w14:textId="77777777" w:rsidR="009562BA" w:rsidRPr="009227E7" w:rsidRDefault="009562BA" w:rsidP="009562BA">
      <w:pPr>
        <w:pStyle w:val="Prrafodelista"/>
        <w:spacing w:before="200" w:after="160" w:line="360" w:lineRule="auto"/>
        <w:ind w:left="0"/>
        <w:jc w:val="both"/>
        <w:rPr>
          <w:rFonts w:ascii="Arial" w:hAnsi="Arial" w:cs="Arial"/>
          <w:sz w:val="16"/>
        </w:rPr>
      </w:pPr>
    </w:p>
    <w:p w14:paraId="28EA0709" w14:textId="5CC7E531"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Se elaborará una invitación que contendrá los requerimientos técnicos, económicos y legales que deben satisfacer los interesados, así como los plazos a los que se sujetará el procedimiento</w:t>
      </w:r>
      <w:r w:rsidR="00745AB9">
        <w:rPr>
          <w:rFonts w:ascii="Arial" w:hAnsi="Arial" w:cs="Arial"/>
        </w:rPr>
        <w:t>;</w:t>
      </w:r>
    </w:p>
    <w:p w14:paraId="351CACEA" w14:textId="56F70111"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lastRenderedPageBreak/>
        <w:t>Se invitarán, mediante escrito notificado vía correo electrónico, a por lo menos tres personas físicas o morales que se considere puedan tener interés en participar en la obtención de un Permiso Temporal Revocable</w:t>
      </w:r>
      <w:r w:rsidR="00745AB9">
        <w:rPr>
          <w:rFonts w:ascii="Arial" w:hAnsi="Arial" w:cs="Arial"/>
        </w:rPr>
        <w:t>;</w:t>
      </w:r>
    </w:p>
    <w:p w14:paraId="28225787" w14:textId="55F262DB"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 xml:space="preserve">Las personas físicas o morales interesadas deberán </w:t>
      </w:r>
      <w:r w:rsidR="00FF0AC8">
        <w:rPr>
          <w:rFonts w:ascii="Arial" w:hAnsi="Arial" w:cs="Arial"/>
        </w:rPr>
        <w:t>asistir a la</w:t>
      </w:r>
      <w:r w:rsidRPr="009227E7">
        <w:rPr>
          <w:rFonts w:ascii="Arial" w:hAnsi="Arial" w:cs="Arial"/>
        </w:rPr>
        <w:t xml:space="preserve"> visita a los espacios físicos que se pretenden </w:t>
      </w:r>
      <w:r w:rsidR="00FF0AC8">
        <w:rPr>
          <w:rFonts w:ascii="Arial" w:hAnsi="Arial" w:cs="Arial"/>
        </w:rPr>
        <w:t>asignar</w:t>
      </w:r>
      <w:r w:rsidRPr="009227E7">
        <w:rPr>
          <w:rFonts w:ascii="Arial" w:hAnsi="Arial" w:cs="Arial"/>
        </w:rPr>
        <w:t>, a efecto de que conozcan las superficies, condiciones del entorno ambiental y características referentes a las instalaciones con que cuentan los inmuebles; derivado de la visita, el Área de Adquisiciones emitirá una constancia de visita que será requisito indispensable para que sea tomada en cuenta su solicitud</w:t>
      </w:r>
      <w:r w:rsidR="00745AB9">
        <w:rPr>
          <w:rFonts w:ascii="Arial" w:hAnsi="Arial" w:cs="Arial"/>
        </w:rPr>
        <w:t>;</w:t>
      </w:r>
    </w:p>
    <w:p w14:paraId="48848EF3" w14:textId="4EF2CD2A" w:rsidR="009562BA" w:rsidRPr="009227E7" w:rsidRDefault="00FF0AC8" w:rsidP="009562BA">
      <w:pPr>
        <w:pStyle w:val="Prrafodelista"/>
        <w:numPr>
          <w:ilvl w:val="0"/>
          <w:numId w:val="28"/>
        </w:numPr>
        <w:spacing w:after="240" w:line="360" w:lineRule="auto"/>
        <w:jc w:val="both"/>
        <w:rPr>
          <w:rFonts w:ascii="Arial" w:hAnsi="Arial" w:cs="Arial"/>
        </w:rPr>
      </w:pPr>
      <w:r w:rsidRPr="00FF0AC8">
        <w:rPr>
          <w:rFonts w:ascii="Arial" w:hAnsi="Arial" w:cs="Arial"/>
        </w:rPr>
        <w:t xml:space="preserve">La visita será presidida por un representante del </w:t>
      </w:r>
      <w:r>
        <w:rPr>
          <w:rFonts w:ascii="Arial" w:hAnsi="Arial" w:cs="Arial"/>
        </w:rPr>
        <w:t>Á</w:t>
      </w:r>
      <w:r w:rsidRPr="00FF0AC8">
        <w:rPr>
          <w:rFonts w:ascii="Arial" w:hAnsi="Arial" w:cs="Arial"/>
        </w:rPr>
        <w:t xml:space="preserve">rea de </w:t>
      </w:r>
      <w:r>
        <w:rPr>
          <w:rFonts w:ascii="Arial" w:hAnsi="Arial" w:cs="Arial"/>
        </w:rPr>
        <w:t>A</w:t>
      </w:r>
      <w:r w:rsidRPr="00FF0AC8">
        <w:rPr>
          <w:rFonts w:ascii="Arial" w:hAnsi="Arial" w:cs="Arial"/>
        </w:rPr>
        <w:t>dquisiciones y deberán asistir un representante de la Contraloría</w:t>
      </w:r>
      <w:r>
        <w:rPr>
          <w:rFonts w:ascii="Arial" w:hAnsi="Arial" w:cs="Arial"/>
        </w:rPr>
        <w:t>, del Área</w:t>
      </w:r>
      <w:r w:rsidRPr="00FF0AC8">
        <w:rPr>
          <w:rFonts w:ascii="Arial" w:hAnsi="Arial" w:cs="Arial"/>
        </w:rPr>
        <w:t xml:space="preserve"> Solicitante</w:t>
      </w:r>
      <w:r>
        <w:rPr>
          <w:rFonts w:ascii="Arial" w:hAnsi="Arial" w:cs="Arial"/>
        </w:rPr>
        <w:t xml:space="preserve"> y de los interesados</w:t>
      </w:r>
      <w:r w:rsidRPr="00FF0AC8">
        <w:rPr>
          <w:rFonts w:ascii="Arial" w:hAnsi="Arial" w:cs="Arial"/>
        </w:rPr>
        <w:t>, de la cual se deberá levantar acta circunstanciada</w:t>
      </w:r>
      <w:r>
        <w:rPr>
          <w:rFonts w:ascii="Arial" w:hAnsi="Arial" w:cs="Arial"/>
        </w:rPr>
        <w:t>.</w:t>
      </w:r>
    </w:p>
    <w:p w14:paraId="206CEB9D" w14:textId="0A00C466"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Posteriormente a la visita, se llevará a cabo una junta de aclaraciones, en la que se dará atención y respuesta a las preguntas formuladas por los interesados, respecto de los permisos que se pretenden otorgar y los requerimientos técnicos, económicos y legales que se deban satisfacer</w:t>
      </w:r>
      <w:r w:rsidR="00745AB9">
        <w:rPr>
          <w:rFonts w:ascii="Arial" w:hAnsi="Arial" w:cs="Arial"/>
        </w:rPr>
        <w:t>;</w:t>
      </w:r>
    </w:p>
    <w:p w14:paraId="0D97B46A" w14:textId="4371BE09" w:rsidR="009562BA" w:rsidRPr="009227E7" w:rsidRDefault="00FF0AC8" w:rsidP="009562BA">
      <w:pPr>
        <w:pStyle w:val="Prrafodelista"/>
        <w:numPr>
          <w:ilvl w:val="0"/>
          <w:numId w:val="28"/>
        </w:numPr>
        <w:spacing w:after="240" w:line="360" w:lineRule="auto"/>
        <w:jc w:val="both"/>
        <w:rPr>
          <w:rFonts w:ascii="Arial" w:hAnsi="Arial" w:cs="Arial"/>
        </w:rPr>
      </w:pPr>
      <w:r w:rsidRPr="00FF0AC8">
        <w:rPr>
          <w:rFonts w:ascii="Arial" w:hAnsi="Arial" w:cs="Arial"/>
        </w:rPr>
        <w:t xml:space="preserve">La junta de aclaraciones será presidida por un representante del </w:t>
      </w:r>
      <w:r>
        <w:rPr>
          <w:rFonts w:ascii="Arial" w:hAnsi="Arial" w:cs="Arial"/>
        </w:rPr>
        <w:t>Á</w:t>
      </w:r>
      <w:r w:rsidRPr="00FF0AC8">
        <w:rPr>
          <w:rFonts w:ascii="Arial" w:hAnsi="Arial" w:cs="Arial"/>
        </w:rPr>
        <w:t xml:space="preserve">rea de </w:t>
      </w:r>
      <w:r>
        <w:rPr>
          <w:rFonts w:ascii="Arial" w:hAnsi="Arial" w:cs="Arial"/>
        </w:rPr>
        <w:t>A</w:t>
      </w:r>
      <w:r w:rsidRPr="00FF0AC8">
        <w:rPr>
          <w:rFonts w:ascii="Arial" w:hAnsi="Arial" w:cs="Arial"/>
        </w:rPr>
        <w:t xml:space="preserve">dquisiciones y deberán asistir un representante de cada una de las siguientes </w:t>
      </w:r>
      <w:r>
        <w:rPr>
          <w:rFonts w:ascii="Arial" w:hAnsi="Arial" w:cs="Arial"/>
        </w:rPr>
        <w:t>Á</w:t>
      </w:r>
      <w:r w:rsidRPr="00FF0AC8">
        <w:rPr>
          <w:rFonts w:ascii="Arial" w:hAnsi="Arial" w:cs="Arial"/>
        </w:rPr>
        <w:t>reas: Solicitante,</w:t>
      </w:r>
      <w:r>
        <w:rPr>
          <w:rFonts w:ascii="Arial" w:hAnsi="Arial" w:cs="Arial"/>
        </w:rPr>
        <w:t xml:space="preserve"> J</w:t>
      </w:r>
      <w:r w:rsidRPr="00FF0AC8">
        <w:rPr>
          <w:rFonts w:ascii="Arial" w:hAnsi="Arial" w:cs="Arial"/>
        </w:rPr>
        <w:t>urídica</w:t>
      </w:r>
      <w:r>
        <w:rPr>
          <w:rFonts w:ascii="Arial" w:hAnsi="Arial" w:cs="Arial"/>
        </w:rPr>
        <w:t xml:space="preserve"> y </w:t>
      </w:r>
      <w:r w:rsidRPr="00FF0AC8">
        <w:rPr>
          <w:rFonts w:ascii="Arial" w:hAnsi="Arial" w:cs="Arial"/>
        </w:rPr>
        <w:t>Contraloría, quienes actuaran en el ámbito de sus respectivas competencias, y se levantará acta circunstanciada. La asistencia a la junta de aclaraciones no será obligatoria para los interesados</w:t>
      </w:r>
      <w:r>
        <w:rPr>
          <w:rFonts w:ascii="Arial" w:hAnsi="Arial" w:cs="Arial"/>
        </w:rPr>
        <w:t>;</w:t>
      </w:r>
    </w:p>
    <w:p w14:paraId="0FF0F9D6" w14:textId="36BA74B6"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El Área de Adquisiciones, dentro de los siguientes cinco días hábiles, posteriores a la última junta de aclaraciones, recibirá de los interesados su solicitud de permiso para usar un espacio físico temporal, la cual deberá cumplir con lo solicitado en la invitación y en el Anexo Técnico, debiendo presentar</w:t>
      </w:r>
      <w:r w:rsidR="00D264AD">
        <w:rPr>
          <w:rFonts w:ascii="Arial" w:hAnsi="Arial" w:cs="Arial"/>
        </w:rPr>
        <w:t>se</w:t>
      </w:r>
      <w:r w:rsidRPr="009227E7">
        <w:rPr>
          <w:rFonts w:ascii="Arial" w:hAnsi="Arial" w:cs="Arial"/>
        </w:rPr>
        <w:t xml:space="preserve"> en sobre cerrado </w:t>
      </w:r>
      <w:r w:rsidR="00197CF6">
        <w:rPr>
          <w:rFonts w:ascii="Arial" w:hAnsi="Arial" w:cs="Arial"/>
        </w:rPr>
        <w:t xml:space="preserve">e </w:t>
      </w:r>
      <w:r w:rsidRPr="009227E7">
        <w:rPr>
          <w:rFonts w:ascii="Arial" w:hAnsi="Arial" w:cs="Arial"/>
        </w:rPr>
        <w:t>indica</w:t>
      </w:r>
      <w:r w:rsidR="00197CF6">
        <w:rPr>
          <w:rFonts w:ascii="Arial" w:hAnsi="Arial" w:cs="Arial"/>
        </w:rPr>
        <w:t>r</w:t>
      </w:r>
      <w:r w:rsidRPr="009227E7">
        <w:rPr>
          <w:rFonts w:ascii="Arial" w:hAnsi="Arial" w:cs="Arial"/>
        </w:rPr>
        <w:t xml:space="preserve"> el nombre del solicitante del permiso y la identificación o </w:t>
      </w:r>
      <w:r w:rsidRPr="00335F8E">
        <w:rPr>
          <w:rFonts w:ascii="Arial" w:hAnsi="Arial" w:cs="Arial"/>
        </w:rPr>
        <w:t>nombre del procedimiento</w:t>
      </w:r>
      <w:r w:rsidRPr="009227E7">
        <w:rPr>
          <w:rFonts w:ascii="Arial" w:hAnsi="Arial" w:cs="Arial"/>
        </w:rPr>
        <w:t>,</w:t>
      </w:r>
      <w:r w:rsidR="00197CF6">
        <w:rPr>
          <w:rFonts w:ascii="Arial" w:hAnsi="Arial" w:cs="Arial"/>
        </w:rPr>
        <w:t xml:space="preserve"> así como </w:t>
      </w:r>
      <w:r w:rsidRPr="009227E7">
        <w:rPr>
          <w:rFonts w:ascii="Arial" w:hAnsi="Arial" w:cs="Arial"/>
        </w:rPr>
        <w:t>las garantías que se determinen</w:t>
      </w:r>
      <w:r w:rsidR="00745AB9">
        <w:rPr>
          <w:rFonts w:ascii="Arial" w:hAnsi="Arial" w:cs="Arial"/>
        </w:rPr>
        <w:t>;</w:t>
      </w:r>
    </w:p>
    <w:p w14:paraId="2AAD4A7B" w14:textId="5A86E370" w:rsidR="009562BA" w:rsidRPr="009227E7" w:rsidRDefault="00227A1A" w:rsidP="009562BA">
      <w:pPr>
        <w:pStyle w:val="Prrafodelista"/>
        <w:numPr>
          <w:ilvl w:val="0"/>
          <w:numId w:val="28"/>
        </w:numPr>
        <w:spacing w:after="240" w:line="360" w:lineRule="auto"/>
        <w:jc w:val="both"/>
        <w:rPr>
          <w:rFonts w:ascii="Arial" w:hAnsi="Arial" w:cs="Arial"/>
        </w:rPr>
      </w:pPr>
      <w:r w:rsidRPr="00227A1A">
        <w:rPr>
          <w:rFonts w:ascii="Arial" w:hAnsi="Arial" w:cs="Arial"/>
        </w:rPr>
        <w:lastRenderedPageBreak/>
        <w:t xml:space="preserve">La apertura de propuestas se llevará a cabo en sesión privada la cual será presidida por un representante del </w:t>
      </w:r>
      <w:r>
        <w:rPr>
          <w:rFonts w:ascii="Arial" w:hAnsi="Arial" w:cs="Arial"/>
        </w:rPr>
        <w:t>Á</w:t>
      </w:r>
      <w:r w:rsidRPr="00227A1A">
        <w:rPr>
          <w:rFonts w:ascii="Arial" w:hAnsi="Arial" w:cs="Arial"/>
        </w:rPr>
        <w:t xml:space="preserve">rea de </w:t>
      </w:r>
      <w:r>
        <w:rPr>
          <w:rFonts w:ascii="Arial" w:hAnsi="Arial" w:cs="Arial"/>
        </w:rPr>
        <w:t>A</w:t>
      </w:r>
      <w:r w:rsidRPr="00227A1A">
        <w:rPr>
          <w:rFonts w:ascii="Arial" w:hAnsi="Arial" w:cs="Arial"/>
        </w:rPr>
        <w:t xml:space="preserve">dquisiciones y deberán asistir un representante de cada una de las siguientes </w:t>
      </w:r>
      <w:r>
        <w:rPr>
          <w:rFonts w:ascii="Arial" w:hAnsi="Arial" w:cs="Arial"/>
        </w:rPr>
        <w:t>Á</w:t>
      </w:r>
      <w:r w:rsidRPr="00227A1A">
        <w:rPr>
          <w:rFonts w:ascii="Arial" w:hAnsi="Arial" w:cs="Arial"/>
        </w:rPr>
        <w:t>reas: Solicitante,</w:t>
      </w:r>
      <w:r>
        <w:rPr>
          <w:rFonts w:ascii="Arial" w:hAnsi="Arial" w:cs="Arial"/>
        </w:rPr>
        <w:t xml:space="preserve"> </w:t>
      </w:r>
      <w:r w:rsidRPr="00227A1A">
        <w:rPr>
          <w:rFonts w:ascii="Arial" w:hAnsi="Arial" w:cs="Arial"/>
        </w:rPr>
        <w:t>Jurídic</w:t>
      </w:r>
      <w:r>
        <w:rPr>
          <w:rFonts w:ascii="Arial" w:hAnsi="Arial" w:cs="Arial"/>
        </w:rPr>
        <w:t>a y</w:t>
      </w:r>
      <w:r w:rsidRPr="00227A1A">
        <w:rPr>
          <w:rFonts w:ascii="Arial" w:hAnsi="Arial" w:cs="Arial"/>
        </w:rPr>
        <w:t xml:space="preserve"> Contraloría, quienes actuaran en el ámbito de sus respectivas competencias, y se levantará acta circunstanciada.</w:t>
      </w:r>
    </w:p>
    <w:p w14:paraId="550F0BF3" w14:textId="2BB5C9C5"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Se enviarán los documentos a las áreas que deban emitir su dictamen, de conformidad con lo solicitado e indicado en la propia invitación</w:t>
      </w:r>
      <w:r w:rsidR="00745AB9">
        <w:rPr>
          <w:rFonts w:ascii="Arial" w:hAnsi="Arial" w:cs="Arial"/>
        </w:rPr>
        <w:t>;</w:t>
      </w:r>
    </w:p>
    <w:p w14:paraId="3D4A5D1E" w14:textId="21895376"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El Área Solicitante emitirá un dictamen técnico y económico respecto a las solicitudes presentadas, en el que se determinará si el interesado cumple con las especificaciones técnicas</w:t>
      </w:r>
      <w:r w:rsidR="00227A1A">
        <w:rPr>
          <w:rFonts w:ascii="Arial" w:hAnsi="Arial" w:cs="Arial"/>
        </w:rPr>
        <w:t xml:space="preserve"> y económicas</w:t>
      </w:r>
      <w:r w:rsidRPr="009227E7">
        <w:rPr>
          <w:rFonts w:ascii="Arial" w:hAnsi="Arial" w:cs="Arial"/>
        </w:rPr>
        <w:t xml:space="preserve"> solicitadas; así como que los aspectos económicos sean convenientes para el Tribunal Electoral</w:t>
      </w:r>
      <w:r w:rsidR="00745AB9">
        <w:rPr>
          <w:rFonts w:ascii="Arial" w:hAnsi="Arial" w:cs="Arial"/>
        </w:rPr>
        <w:t>;</w:t>
      </w:r>
      <w:r w:rsidRPr="009227E7">
        <w:rPr>
          <w:rFonts w:ascii="Arial" w:hAnsi="Arial" w:cs="Arial"/>
        </w:rPr>
        <w:t xml:space="preserve"> </w:t>
      </w:r>
    </w:p>
    <w:p w14:paraId="68E31AB1" w14:textId="16BC9E57"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El Área de Adquisiciones recibirá el dictamen técnico</w:t>
      </w:r>
      <w:r w:rsidR="00602526">
        <w:rPr>
          <w:rFonts w:ascii="Arial" w:hAnsi="Arial" w:cs="Arial"/>
        </w:rPr>
        <w:t xml:space="preserve"> y económico,</w:t>
      </w:r>
      <w:r w:rsidRPr="009227E7">
        <w:rPr>
          <w:rFonts w:ascii="Arial" w:hAnsi="Arial" w:cs="Arial"/>
        </w:rPr>
        <w:t xml:space="preserve"> y elaborará un informe para el Secretario Administrativo, en el cual mencionará el desarrollo del procedimiento, los resultados del dictamen realizado y las personas físicas y morales que cumplen con todo lo solicitado en la invitación y en el Anexo Técnico</w:t>
      </w:r>
      <w:r w:rsidR="00602526">
        <w:rPr>
          <w:rFonts w:ascii="Arial" w:hAnsi="Arial" w:cs="Arial"/>
        </w:rPr>
        <w:t>;</w:t>
      </w:r>
    </w:p>
    <w:p w14:paraId="6B83ED7C" w14:textId="2B326D7D" w:rsidR="009562BA" w:rsidRPr="00E67DC8" w:rsidRDefault="009562BA" w:rsidP="009562BA">
      <w:pPr>
        <w:pStyle w:val="Prrafodelista"/>
        <w:spacing w:after="240" w:line="360" w:lineRule="auto"/>
        <w:jc w:val="both"/>
        <w:rPr>
          <w:rFonts w:ascii="Arial" w:hAnsi="Arial" w:cs="Arial"/>
        </w:rPr>
      </w:pPr>
      <w:r w:rsidRPr="00E67DC8">
        <w:rPr>
          <w:rFonts w:ascii="Arial" w:hAnsi="Arial" w:cs="Arial"/>
        </w:rPr>
        <w:t xml:space="preserve">En caso de que un solo solicitante sea quien cumpla con </w:t>
      </w:r>
      <w:r w:rsidR="00FC73C8" w:rsidRPr="00E67DC8">
        <w:rPr>
          <w:rFonts w:ascii="Arial" w:hAnsi="Arial" w:cs="Arial"/>
        </w:rPr>
        <w:t xml:space="preserve">las especificaciones técnicas y económicas </w:t>
      </w:r>
      <w:r w:rsidR="00DA2A2D" w:rsidRPr="00E67DC8">
        <w:rPr>
          <w:rFonts w:ascii="Arial" w:hAnsi="Arial" w:cs="Arial"/>
        </w:rPr>
        <w:t>requeridas</w:t>
      </w:r>
      <w:r w:rsidRPr="00E67DC8">
        <w:rPr>
          <w:rFonts w:ascii="Arial" w:hAnsi="Arial" w:cs="Arial"/>
        </w:rPr>
        <w:t>, se propondrá otorgarle el permiso</w:t>
      </w:r>
      <w:r w:rsidR="00602526" w:rsidRPr="00E67DC8">
        <w:rPr>
          <w:rFonts w:ascii="Arial" w:hAnsi="Arial" w:cs="Arial"/>
        </w:rPr>
        <w:t>;</w:t>
      </w:r>
    </w:p>
    <w:p w14:paraId="3F3AB18C" w14:textId="08A70C51" w:rsidR="009562BA" w:rsidRPr="009227E7" w:rsidRDefault="00602526" w:rsidP="009562BA">
      <w:pPr>
        <w:pStyle w:val="Prrafodelista"/>
        <w:spacing w:after="240" w:line="360" w:lineRule="auto"/>
        <w:jc w:val="both"/>
        <w:rPr>
          <w:rFonts w:ascii="Arial" w:hAnsi="Arial" w:cs="Arial"/>
        </w:rPr>
      </w:pPr>
      <w:r w:rsidRPr="00E67DC8">
        <w:rPr>
          <w:rFonts w:ascii="Arial" w:hAnsi="Arial" w:cs="Arial"/>
        </w:rPr>
        <w:t xml:space="preserve">Si </w:t>
      </w:r>
      <w:r w:rsidR="00C646C8" w:rsidRPr="00E67DC8">
        <w:rPr>
          <w:rFonts w:ascii="Arial" w:hAnsi="Arial" w:cs="Arial"/>
        </w:rPr>
        <w:t xml:space="preserve">dos o más </w:t>
      </w:r>
      <w:r w:rsidRPr="00E67DC8">
        <w:rPr>
          <w:rFonts w:ascii="Arial" w:hAnsi="Arial" w:cs="Arial"/>
        </w:rPr>
        <w:t>solicitante</w:t>
      </w:r>
      <w:r w:rsidR="00C646C8" w:rsidRPr="00E67DC8">
        <w:rPr>
          <w:rFonts w:ascii="Arial" w:hAnsi="Arial" w:cs="Arial"/>
        </w:rPr>
        <w:t>s</w:t>
      </w:r>
      <w:r w:rsidRPr="00E67DC8">
        <w:rPr>
          <w:rFonts w:ascii="Arial" w:hAnsi="Arial" w:cs="Arial"/>
        </w:rPr>
        <w:t xml:space="preserve"> cumple</w:t>
      </w:r>
      <w:r w:rsidR="00C646C8" w:rsidRPr="00E67DC8">
        <w:rPr>
          <w:rFonts w:ascii="Arial" w:hAnsi="Arial" w:cs="Arial"/>
        </w:rPr>
        <w:t>n y ofrecen las mismas condiciones</w:t>
      </w:r>
      <w:r w:rsidR="00FC73C8" w:rsidRPr="00E67DC8">
        <w:rPr>
          <w:rFonts w:ascii="Arial" w:hAnsi="Arial" w:cs="Arial"/>
        </w:rPr>
        <w:t xml:space="preserve"> técnicas y económicas</w:t>
      </w:r>
      <w:r w:rsidRPr="00E67DC8">
        <w:rPr>
          <w:rFonts w:ascii="Arial" w:hAnsi="Arial" w:cs="Arial"/>
        </w:rPr>
        <w:t>, la asignación se</w:t>
      </w:r>
      <w:r w:rsidRPr="00602526">
        <w:rPr>
          <w:rFonts w:ascii="Arial" w:hAnsi="Arial" w:cs="Arial"/>
        </w:rPr>
        <w:t xml:space="preserve"> llevará a cabo a través de un sorteo por insaculación el cual se realizará en sesión pública, presidida por el área de Adquisiciones y al que asistirán un representante de Contraloría y del Área Solicitante. La asistencia a dicha reunión será opcional para los solicitantes del permiso. De dicha reunión se levantará acta circunstanciada. El Área de Adquisiciones informará el resultado a la persona titular de la Secretaría Administrativa</w:t>
      </w:r>
      <w:r>
        <w:rPr>
          <w:rFonts w:ascii="Arial" w:hAnsi="Arial" w:cs="Arial"/>
        </w:rPr>
        <w:t>;</w:t>
      </w:r>
    </w:p>
    <w:p w14:paraId="49BA194E" w14:textId="10E8A5DA"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 xml:space="preserve">Una vez determinado el ganador, el Área Jurídica </w:t>
      </w:r>
      <w:r w:rsidR="00D85A3B">
        <w:rPr>
          <w:rFonts w:ascii="Arial" w:hAnsi="Arial" w:cs="Arial"/>
        </w:rPr>
        <w:t>deberá e</w:t>
      </w:r>
      <w:r w:rsidRPr="009227E7">
        <w:rPr>
          <w:rFonts w:ascii="Arial" w:hAnsi="Arial" w:cs="Arial"/>
        </w:rPr>
        <w:t>labor</w:t>
      </w:r>
      <w:r w:rsidR="00D85A3B">
        <w:rPr>
          <w:rFonts w:ascii="Arial" w:hAnsi="Arial" w:cs="Arial"/>
        </w:rPr>
        <w:t>ar</w:t>
      </w:r>
      <w:r w:rsidRPr="009227E7">
        <w:rPr>
          <w:rFonts w:ascii="Arial" w:hAnsi="Arial" w:cs="Arial"/>
        </w:rPr>
        <w:t xml:space="preserve"> el </w:t>
      </w:r>
      <w:r w:rsidR="00D85A3B">
        <w:rPr>
          <w:rFonts w:ascii="Arial" w:hAnsi="Arial" w:cs="Arial"/>
        </w:rPr>
        <w:t>P</w:t>
      </w:r>
      <w:r w:rsidRPr="009227E7">
        <w:rPr>
          <w:rFonts w:ascii="Arial" w:hAnsi="Arial" w:cs="Arial"/>
        </w:rPr>
        <w:t xml:space="preserve">ermiso </w:t>
      </w:r>
      <w:r w:rsidR="00D85A3B">
        <w:rPr>
          <w:rFonts w:ascii="Arial" w:hAnsi="Arial" w:cs="Arial"/>
        </w:rPr>
        <w:t>T</w:t>
      </w:r>
      <w:r w:rsidRPr="009227E7">
        <w:rPr>
          <w:rFonts w:ascii="Arial" w:hAnsi="Arial" w:cs="Arial"/>
        </w:rPr>
        <w:t xml:space="preserve">emporal </w:t>
      </w:r>
      <w:r w:rsidR="00D85A3B">
        <w:rPr>
          <w:rFonts w:ascii="Arial" w:hAnsi="Arial" w:cs="Arial"/>
        </w:rPr>
        <w:t>R</w:t>
      </w:r>
      <w:r w:rsidRPr="009227E7">
        <w:rPr>
          <w:rFonts w:ascii="Arial" w:hAnsi="Arial" w:cs="Arial"/>
        </w:rPr>
        <w:t>evocable para el uso de un espacio físico,</w:t>
      </w:r>
      <w:r w:rsidR="00D85A3B">
        <w:rPr>
          <w:rFonts w:ascii="Arial" w:hAnsi="Arial" w:cs="Arial"/>
        </w:rPr>
        <w:t xml:space="preserve"> tomando como base la documentación proporcionada por el Área de Adquisiciones,</w:t>
      </w:r>
      <w:r w:rsidRPr="009227E7">
        <w:rPr>
          <w:rFonts w:ascii="Arial" w:hAnsi="Arial" w:cs="Arial"/>
        </w:rPr>
        <w:t xml:space="preserve"> </w:t>
      </w:r>
      <w:r w:rsidR="00D85A3B">
        <w:rPr>
          <w:rFonts w:ascii="Arial" w:hAnsi="Arial" w:cs="Arial"/>
        </w:rPr>
        <w:t>el referido permiso</w:t>
      </w:r>
      <w:r w:rsidRPr="009227E7">
        <w:rPr>
          <w:rFonts w:ascii="Arial" w:hAnsi="Arial" w:cs="Arial"/>
        </w:rPr>
        <w:t xml:space="preserve"> será firmado por la persona titular de la Secretaría Administrativa y el </w:t>
      </w:r>
      <w:r w:rsidR="00E12589">
        <w:rPr>
          <w:rFonts w:ascii="Arial" w:hAnsi="Arial" w:cs="Arial"/>
        </w:rPr>
        <w:lastRenderedPageBreak/>
        <w:t>P</w:t>
      </w:r>
      <w:r w:rsidRPr="009227E7">
        <w:rPr>
          <w:rFonts w:ascii="Arial" w:hAnsi="Arial" w:cs="Arial"/>
        </w:rPr>
        <w:t xml:space="preserve">ermisionario. </w:t>
      </w:r>
      <w:r w:rsidR="00602526" w:rsidRPr="00602526">
        <w:rPr>
          <w:rFonts w:ascii="Arial" w:hAnsi="Arial" w:cs="Arial"/>
        </w:rPr>
        <w:t>El Área Jurídica solicitará al participante ganador la documentación que requiera para la elaboración del permiso otorgando para ello un plazo de tres días hábiles; en caso de que la documentación no sea recibida en dicho plazo, la asignación quedará sin efecto y se otorgará al siguiente participante en el orden de insaculación</w:t>
      </w:r>
      <w:r w:rsidR="00602526">
        <w:rPr>
          <w:rFonts w:ascii="Arial" w:hAnsi="Arial" w:cs="Arial"/>
        </w:rPr>
        <w:t>.</w:t>
      </w:r>
    </w:p>
    <w:p w14:paraId="0369B030" w14:textId="3C006A64" w:rsidR="009562BA" w:rsidRPr="009227E7" w:rsidRDefault="009562BA" w:rsidP="009562BA">
      <w:pPr>
        <w:pStyle w:val="Prrafodelista"/>
        <w:spacing w:after="240" w:line="360" w:lineRule="auto"/>
        <w:jc w:val="both"/>
        <w:rPr>
          <w:rFonts w:ascii="Arial" w:hAnsi="Arial" w:cs="Arial"/>
        </w:rPr>
      </w:pPr>
      <w:r w:rsidRPr="009227E7">
        <w:rPr>
          <w:rFonts w:ascii="Arial" w:hAnsi="Arial" w:cs="Arial"/>
        </w:rPr>
        <w:t xml:space="preserve">El Área Jurídica contará con un plazo máximo de quince días hábiles, contados a partir de la recepción completa de la documentación legal, para realizar el </w:t>
      </w:r>
      <w:r w:rsidR="002C7D50">
        <w:rPr>
          <w:rFonts w:ascii="Arial" w:hAnsi="Arial" w:cs="Arial"/>
        </w:rPr>
        <w:t>P</w:t>
      </w:r>
      <w:r w:rsidRPr="009227E7">
        <w:rPr>
          <w:rFonts w:ascii="Arial" w:hAnsi="Arial" w:cs="Arial"/>
        </w:rPr>
        <w:t xml:space="preserve">ermiso </w:t>
      </w:r>
      <w:r w:rsidR="002C7D50">
        <w:rPr>
          <w:rFonts w:ascii="Arial" w:hAnsi="Arial" w:cs="Arial"/>
        </w:rPr>
        <w:t>T</w:t>
      </w:r>
      <w:r w:rsidRPr="009227E7">
        <w:rPr>
          <w:rFonts w:ascii="Arial" w:hAnsi="Arial" w:cs="Arial"/>
        </w:rPr>
        <w:t xml:space="preserve">emporal </w:t>
      </w:r>
      <w:r w:rsidR="002C7D50">
        <w:rPr>
          <w:rFonts w:ascii="Arial" w:hAnsi="Arial" w:cs="Arial"/>
        </w:rPr>
        <w:t>R</w:t>
      </w:r>
      <w:r w:rsidRPr="009227E7">
        <w:rPr>
          <w:rFonts w:ascii="Arial" w:hAnsi="Arial" w:cs="Arial"/>
        </w:rPr>
        <w:t>evocable</w:t>
      </w:r>
      <w:r w:rsidR="00745AB9">
        <w:rPr>
          <w:rFonts w:ascii="Arial" w:hAnsi="Arial" w:cs="Arial"/>
        </w:rPr>
        <w:t>;</w:t>
      </w:r>
    </w:p>
    <w:p w14:paraId="0898D5AB" w14:textId="75F21B84"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 xml:space="preserve">El </w:t>
      </w:r>
      <w:r w:rsidR="002C7D50">
        <w:rPr>
          <w:rFonts w:ascii="Arial" w:hAnsi="Arial" w:cs="Arial"/>
        </w:rPr>
        <w:t>P</w:t>
      </w:r>
      <w:r w:rsidRPr="009227E7">
        <w:rPr>
          <w:rFonts w:ascii="Arial" w:hAnsi="Arial" w:cs="Arial"/>
        </w:rPr>
        <w:t xml:space="preserve">ermisionario contará con diez días hábiles después de la firma del </w:t>
      </w:r>
      <w:r w:rsidR="002C7D50">
        <w:rPr>
          <w:rFonts w:ascii="Arial" w:hAnsi="Arial" w:cs="Arial"/>
        </w:rPr>
        <w:t>P</w:t>
      </w:r>
      <w:r w:rsidRPr="009227E7">
        <w:rPr>
          <w:rFonts w:ascii="Arial" w:hAnsi="Arial" w:cs="Arial"/>
        </w:rPr>
        <w:t xml:space="preserve">ermiso </w:t>
      </w:r>
      <w:r w:rsidR="002C7D50">
        <w:rPr>
          <w:rFonts w:ascii="Arial" w:hAnsi="Arial" w:cs="Arial"/>
        </w:rPr>
        <w:t>T</w:t>
      </w:r>
      <w:r w:rsidRPr="009227E7">
        <w:rPr>
          <w:rFonts w:ascii="Arial" w:hAnsi="Arial" w:cs="Arial"/>
        </w:rPr>
        <w:t xml:space="preserve">emporal </w:t>
      </w:r>
      <w:r w:rsidR="002C7D50">
        <w:rPr>
          <w:rFonts w:ascii="Arial" w:hAnsi="Arial" w:cs="Arial"/>
        </w:rPr>
        <w:t>R</w:t>
      </w:r>
      <w:r w:rsidRPr="009227E7">
        <w:rPr>
          <w:rFonts w:ascii="Arial" w:hAnsi="Arial" w:cs="Arial"/>
        </w:rPr>
        <w:t xml:space="preserve">evocable </w:t>
      </w:r>
      <w:r w:rsidR="002C7D50">
        <w:rPr>
          <w:rFonts w:ascii="Arial" w:hAnsi="Arial" w:cs="Arial"/>
        </w:rPr>
        <w:t xml:space="preserve">a título </w:t>
      </w:r>
      <w:r w:rsidRPr="009227E7">
        <w:rPr>
          <w:rFonts w:ascii="Arial" w:hAnsi="Arial" w:cs="Arial"/>
        </w:rPr>
        <w:t>oneroso para entregar las garantías establecidas en la invitación y/o el Anexo Técnico, las cuales serán presentadas al Área Jurídica para su dictamen, mismo que no excederá de cinco días hábiles una vez recibidas las garantías</w:t>
      </w:r>
      <w:r w:rsidR="00745AB9">
        <w:rPr>
          <w:rFonts w:ascii="Arial" w:hAnsi="Arial" w:cs="Arial"/>
        </w:rPr>
        <w:t>;</w:t>
      </w:r>
    </w:p>
    <w:p w14:paraId="6A49A562" w14:textId="77777777" w:rsidR="009562BA" w:rsidRPr="009227E7" w:rsidRDefault="009562BA" w:rsidP="009562BA">
      <w:pPr>
        <w:pStyle w:val="Prrafodelista"/>
        <w:numPr>
          <w:ilvl w:val="0"/>
          <w:numId w:val="28"/>
        </w:numPr>
        <w:spacing w:after="240" w:line="360" w:lineRule="auto"/>
        <w:jc w:val="both"/>
        <w:rPr>
          <w:rFonts w:ascii="Arial" w:hAnsi="Arial" w:cs="Arial"/>
        </w:rPr>
      </w:pPr>
      <w:r w:rsidRPr="009227E7">
        <w:rPr>
          <w:rFonts w:ascii="Arial" w:hAnsi="Arial" w:cs="Arial"/>
        </w:rPr>
        <w:t>El Área Solicitante y el permisionario deberán suscribir, dentro de los tres días naturales contados a partir del día siguiente a la aprobación de las garantías presentadas, el acta circunstanciada de la entrega - recepción del espacio físico objeto del permiso, y el inventario y recepción del equipo con que cuenta el espacio asignado, el estado de conservación que guarda, así como las condiciones generales y las técnicas relativas a la instalación y operación de equipos;</w:t>
      </w:r>
    </w:p>
    <w:p w14:paraId="265A9D82" w14:textId="6786298B" w:rsidR="009562BA" w:rsidRPr="009227E7" w:rsidRDefault="00C1636F" w:rsidP="009562BA">
      <w:pPr>
        <w:pStyle w:val="Prrafodelista"/>
        <w:numPr>
          <w:ilvl w:val="0"/>
          <w:numId w:val="28"/>
        </w:numPr>
        <w:spacing w:after="240" w:line="360" w:lineRule="auto"/>
        <w:jc w:val="both"/>
        <w:rPr>
          <w:rFonts w:ascii="Arial" w:hAnsi="Arial" w:cs="Arial"/>
        </w:rPr>
      </w:pPr>
      <w:r w:rsidRPr="00C1636F">
        <w:rPr>
          <w:rFonts w:ascii="Arial" w:hAnsi="Arial" w:cs="Arial"/>
        </w:rPr>
        <w:t>Si el interesado no presentara las garantías o no firmara el acta por causas imputables a él, en los plazos establecidos, su asignación quedará sin efecto y se otorgará al siguiente participante en el orden de insaculación, en caso de ser un solo solicitante, el área solicitante propondrá al titular de la Secretaría Administrativa, la autorización para iniciar un nuevo procedimiento o que la asignación se realice de manera directa.</w:t>
      </w:r>
    </w:p>
    <w:p w14:paraId="7D595632" w14:textId="7DD35863" w:rsidR="009562BA" w:rsidRDefault="009562BA" w:rsidP="009562BA">
      <w:pPr>
        <w:pStyle w:val="Prrafodelista"/>
        <w:numPr>
          <w:ilvl w:val="0"/>
          <w:numId w:val="28"/>
        </w:numPr>
        <w:spacing w:before="200" w:after="160" w:line="360" w:lineRule="auto"/>
        <w:jc w:val="both"/>
        <w:rPr>
          <w:rFonts w:ascii="Arial" w:hAnsi="Arial" w:cs="Arial"/>
        </w:rPr>
      </w:pPr>
      <w:r w:rsidRPr="009227E7">
        <w:rPr>
          <w:rFonts w:ascii="Arial" w:hAnsi="Arial" w:cs="Arial"/>
        </w:rPr>
        <w:t xml:space="preserve">En caso de que ninguna de las propuestas llegase a cumplir con lo solicitado, el Área de Adquisiciones propondrá a la persona Titular de la Secretaría Administrativa la asignación directa del espacio físico a favor de una persona física </w:t>
      </w:r>
      <w:r w:rsidRPr="009227E7">
        <w:rPr>
          <w:rFonts w:ascii="Arial" w:hAnsi="Arial" w:cs="Arial"/>
        </w:rPr>
        <w:lastRenderedPageBreak/>
        <w:t>o moral que cumpla con todos los requisitos establecidos en la invitación y en el Anexo Técnico</w:t>
      </w:r>
      <w:r w:rsidR="00745AB9">
        <w:rPr>
          <w:rFonts w:ascii="Arial" w:hAnsi="Arial" w:cs="Arial"/>
        </w:rPr>
        <w:t>;</w:t>
      </w:r>
    </w:p>
    <w:p w14:paraId="043F86C8" w14:textId="720EC0F6" w:rsidR="009562BA" w:rsidRPr="009227E7" w:rsidRDefault="009562BA" w:rsidP="009562BA">
      <w:pPr>
        <w:pStyle w:val="Prrafodelista"/>
        <w:numPr>
          <w:ilvl w:val="0"/>
          <w:numId w:val="28"/>
        </w:numPr>
        <w:spacing w:before="200" w:after="160" w:line="360" w:lineRule="auto"/>
        <w:jc w:val="both"/>
        <w:rPr>
          <w:rFonts w:ascii="Arial" w:hAnsi="Arial" w:cs="Arial"/>
        </w:rPr>
      </w:pPr>
      <w:r w:rsidRPr="009227E7">
        <w:rPr>
          <w:rFonts w:ascii="Arial" w:hAnsi="Arial" w:cs="Arial"/>
        </w:rPr>
        <w:t xml:space="preserve">En caso de que el espacio físico, ya fuera objeto de un </w:t>
      </w:r>
      <w:r w:rsidR="001C041B" w:rsidRPr="009227E7">
        <w:rPr>
          <w:rFonts w:ascii="Arial" w:hAnsi="Arial" w:cs="Arial"/>
        </w:rPr>
        <w:t>P</w:t>
      </w:r>
      <w:r w:rsidRPr="009227E7">
        <w:rPr>
          <w:rFonts w:ascii="Arial" w:hAnsi="Arial" w:cs="Arial"/>
        </w:rPr>
        <w:t xml:space="preserve">ermiso </w:t>
      </w:r>
      <w:r w:rsidR="001C041B" w:rsidRPr="009227E7">
        <w:rPr>
          <w:rFonts w:ascii="Arial" w:hAnsi="Arial" w:cs="Arial"/>
        </w:rPr>
        <w:t>T</w:t>
      </w:r>
      <w:r w:rsidRPr="009227E7">
        <w:rPr>
          <w:rFonts w:ascii="Arial" w:hAnsi="Arial" w:cs="Arial"/>
        </w:rPr>
        <w:t xml:space="preserve">emporal </w:t>
      </w:r>
      <w:r w:rsidR="001C041B" w:rsidRPr="009227E7">
        <w:rPr>
          <w:rFonts w:ascii="Arial" w:hAnsi="Arial" w:cs="Arial"/>
        </w:rPr>
        <w:t>R</w:t>
      </w:r>
      <w:r w:rsidRPr="009227E7">
        <w:rPr>
          <w:rFonts w:ascii="Arial" w:hAnsi="Arial" w:cs="Arial"/>
        </w:rPr>
        <w:t xml:space="preserve">evocable, el Área Solicitante podrá pedir autorización, a la persona titular de la Secretaría Administrativa, para que se prorrogue el permiso </w:t>
      </w:r>
      <w:r w:rsidR="00813E55">
        <w:rPr>
          <w:rFonts w:ascii="Arial" w:hAnsi="Arial" w:cs="Arial"/>
        </w:rPr>
        <w:t>hasta por un período de dos años</w:t>
      </w:r>
      <w:r w:rsidRPr="009227E7">
        <w:rPr>
          <w:rFonts w:ascii="Arial" w:hAnsi="Arial" w:cs="Arial"/>
        </w:rPr>
        <w:t>.</w:t>
      </w:r>
    </w:p>
    <w:p w14:paraId="14225484" w14:textId="77777777" w:rsidR="009562BA" w:rsidRPr="009227E7" w:rsidRDefault="009562BA" w:rsidP="009562BA">
      <w:pPr>
        <w:spacing w:before="240" w:line="360" w:lineRule="auto"/>
        <w:jc w:val="center"/>
        <w:rPr>
          <w:rFonts w:ascii="Arial" w:hAnsi="Arial" w:cs="Arial"/>
          <w:b/>
        </w:rPr>
      </w:pPr>
      <w:r w:rsidRPr="009227E7">
        <w:rPr>
          <w:rFonts w:ascii="Arial" w:hAnsi="Arial" w:cs="Arial"/>
          <w:b/>
        </w:rPr>
        <w:t xml:space="preserve">CAPITULO </w:t>
      </w:r>
      <w:r w:rsidR="00D10905" w:rsidRPr="009227E7">
        <w:rPr>
          <w:rFonts w:ascii="Arial" w:hAnsi="Arial" w:cs="Arial"/>
          <w:b/>
        </w:rPr>
        <w:t>SEGUNDO</w:t>
      </w:r>
    </w:p>
    <w:p w14:paraId="041105BA" w14:textId="77777777" w:rsidR="009562BA" w:rsidRPr="009227E7" w:rsidRDefault="003F169D" w:rsidP="009562BA">
      <w:pPr>
        <w:spacing w:line="360" w:lineRule="auto"/>
        <w:jc w:val="center"/>
        <w:rPr>
          <w:rFonts w:ascii="Arial" w:hAnsi="Arial" w:cs="Arial"/>
          <w:b/>
        </w:rPr>
      </w:pPr>
      <w:r>
        <w:rPr>
          <w:rFonts w:ascii="Arial" w:hAnsi="Arial" w:cs="Arial"/>
          <w:b/>
        </w:rPr>
        <w:t xml:space="preserve">PROCEDIMIENTO PARA LA ASIGNACIÓN DE </w:t>
      </w:r>
      <w:r w:rsidR="009562BA" w:rsidRPr="009227E7">
        <w:rPr>
          <w:rFonts w:ascii="Arial" w:hAnsi="Arial" w:cs="Arial"/>
          <w:b/>
        </w:rPr>
        <w:t>PERMISOS TEMPORALES REVOCABLES POR ASIGNACIÓN DIRECTA</w:t>
      </w:r>
    </w:p>
    <w:p w14:paraId="1C1565C6" w14:textId="77777777" w:rsidR="009562BA" w:rsidRPr="009227E7" w:rsidRDefault="009562BA" w:rsidP="009562BA">
      <w:pPr>
        <w:spacing w:line="360" w:lineRule="auto"/>
        <w:jc w:val="center"/>
        <w:rPr>
          <w:rFonts w:ascii="Arial" w:hAnsi="Arial" w:cs="Arial"/>
          <w:b/>
        </w:rPr>
      </w:pPr>
    </w:p>
    <w:p w14:paraId="7BEE0F0E" w14:textId="77777777" w:rsidR="009562BA" w:rsidRPr="009227E7" w:rsidRDefault="009562BA" w:rsidP="009562BA">
      <w:pPr>
        <w:spacing w:line="360" w:lineRule="auto"/>
        <w:ind w:right="-377"/>
        <w:jc w:val="both"/>
        <w:rPr>
          <w:rFonts w:ascii="Arial" w:hAnsi="Arial" w:cs="Arial"/>
        </w:rPr>
      </w:pPr>
      <w:r w:rsidRPr="009227E7">
        <w:rPr>
          <w:rFonts w:ascii="Arial" w:hAnsi="Arial" w:cs="Arial"/>
          <w:b/>
        </w:rPr>
        <w:t xml:space="preserve">Artículo </w:t>
      </w:r>
      <w:r w:rsidR="00C320A7" w:rsidRPr="009227E7">
        <w:rPr>
          <w:rFonts w:ascii="Arial" w:hAnsi="Arial" w:cs="Arial"/>
          <w:b/>
        </w:rPr>
        <w:t>3</w:t>
      </w:r>
      <w:r w:rsidR="00506D26">
        <w:rPr>
          <w:rFonts w:ascii="Arial" w:hAnsi="Arial" w:cs="Arial"/>
          <w:b/>
        </w:rPr>
        <w:t>3</w:t>
      </w:r>
      <w:r w:rsidRPr="009227E7">
        <w:rPr>
          <w:rFonts w:ascii="Arial" w:hAnsi="Arial" w:cs="Arial"/>
          <w:b/>
        </w:rPr>
        <w:t xml:space="preserve">. </w:t>
      </w:r>
      <w:r w:rsidRPr="009227E7">
        <w:rPr>
          <w:rFonts w:ascii="Arial" w:hAnsi="Arial" w:cs="Arial"/>
        </w:rPr>
        <w:t xml:space="preserve">El Tribunal Electoral podrá otorgar </w:t>
      </w:r>
      <w:r w:rsidR="001C041B" w:rsidRPr="009227E7">
        <w:rPr>
          <w:rFonts w:ascii="Arial" w:hAnsi="Arial" w:cs="Arial"/>
        </w:rPr>
        <w:t>P</w:t>
      </w:r>
      <w:r w:rsidRPr="009227E7">
        <w:rPr>
          <w:rFonts w:ascii="Arial" w:hAnsi="Arial" w:cs="Arial"/>
        </w:rPr>
        <w:t xml:space="preserve">ermisos </w:t>
      </w:r>
      <w:r w:rsidR="001C041B" w:rsidRPr="009227E7">
        <w:rPr>
          <w:rFonts w:ascii="Arial" w:hAnsi="Arial" w:cs="Arial"/>
        </w:rPr>
        <w:t>T</w:t>
      </w:r>
      <w:r w:rsidRPr="009227E7">
        <w:rPr>
          <w:rFonts w:ascii="Arial" w:hAnsi="Arial" w:cs="Arial"/>
        </w:rPr>
        <w:t xml:space="preserve">emporales </w:t>
      </w:r>
      <w:r w:rsidR="001C041B" w:rsidRPr="009227E7">
        <w:rPr>
          <w:rFonts w:ascii="Arial" w:hAnsi="Arial" w:cs="Arial"/>
        </w:rPr>
        <w:t>R</w:t>
      </w:r>
      <w:r w:rsidRPr="009227E7">
        <w:rPr>
          <w:rFonts w:ascii="Arial" w:hAnsi="Arial" w:cs="Arial"/>
        </w:rPr>
        <w:t>evocables para el uso de un espacio físico mediante asignación directa, en los siguientes supuestos:</w:t>
      </w:r>
    </w:p>
    <w:p w14:paraId="76C479C7" w14:textId="77777777" w:rsidR="009562BA" w:rsidRPr="009227E7" w:rsidRDefault="009562BA" w:rsidP="009562BA">
      <w:pPr>
        <w:spacing w:line="360" w:lineRule="auto"/>
        <w:ind w:right="-377"/>
        <w:jc w:val="both"/>
        <w:rPr>
          <w:rFonts w:ascii="Arial" w:hAnsi="Arial" w:cs="Arial"/>
          <w:sz w:val="14"/>
        </w:rPr>
      </w:pPr>
    </w:p>
    <w:p w14:paraId="6A80C47F" w14:textId="77777777" w:rsidR="009562BA" w:rsidRPr="009227E7" w:rsidRDefault="009562BA" w:rsidP="009562BA">
      <w:pPr>
        <w:pStyle w:val="Prrafodelista"/>
        <w:numPr>
          <w:ilvl w:val="0"/>
          <w:numId w:val="29"/>
        </w:numPr>
        <w:spacing w:line="360" w:lineRule="auto"/>
        <w:ind w:right="-377"/>
        <w:jc w:val="both"/>
        <w:rPr>
          <w:rFonts w:ascii="Arial" w:hAnsi="Arial" w:cs="Arial"/>
        </w:rPr>
      </w:pPr>
      <w:r w:rsidRPr="009227E7">
        <w:rPr>
          <w:rFonts w:ascii="Arial" w:hAnsi="Arial" w:cs="Arial"/>
        </w:rPr>
        <w:t>Cuando no se reciban propuestas en el procedimiento para el otorgamiento de un Permiso Temporal Revocable oneroso;</w:t>
      </w:r>
    </w:p>
    <w:p w14:paraId="68FF2A0E" w14:textId="77777777" w:rsidR="009562BA" w:rsidRPr="009227E7" w:rsidRDefault="009562BA" w:rsidP="009562BA">
      <w:pPr>
        <w:pStyle w:val="Prrafodelista"/>
        <w:numPr>
          <w:ilvl w:val="0"/>
          <w:numId w:val="29"/>
        </w:numPr>
        <w:spacing w:line="360" w:lineRule="auto"/>
        <w:ind w:right="-377"/>
        <w:jc w:val="both"/>
        <w:rPr>
          <w:rFonts w:ascii="Arial" w:hAnsi="Arial" w:cs="Arial"/>
        </w:rPr>
      </w:pPr>
      <w:r w:rsidRPr="009227E7">
        <w:rPr>
          <w:rFonts w:ascii="Arial" w:hAnsi="Arial" w:cs="Arial"/>
        </w:rPr>
        <w:t>Cuando las propuestas presentadas no cumplan con los requerimientos;</w:t>
      </w:r>
    </w:p>
    <w:p w14:paraId="1FFD46D6" w14:textId="5481F243" w:rsidR="009562BA" w:rsidRPr="009227E7" w:rsidRDefault="009562BA" w:rsidP="009562BA">
      <w:pPr>
        <w:pStyle w:val="Prrafodelista"/>
        <w:numPr>
          <w:ilvl w:val="0"/>
          <w:numId w:val="29"/>
        </w:numPr>
        <w:spacing w:line="360" w:lineRule="auto"/>
        <w:ind w:right="-377"/>
        <w:jc w:val="both"/>
        <w:rPr>
          <w:rFonts w:ascii="Arial" w:hAnsi="Arial" w:cs="Arial"/>
        </w:rPr>
      </w:pPr>
      <w:r w:rsidRPr="009227E7">
        <w:rPr>
          <w:rFonts w:ascii="Arial" w:hAnsi="Arial" w:cs="Arial"/>
        </w:rPr>
        <w:t xml:space="preserve">Cuando al Tribunal Electoral no le resulte conveniente la sustanciación de un procedimiento, ya sea porque se tenga interés en la obtención de servicios determinados que no puedan brindarse por cualquier persona, sino por alguien en lo específico por tratarse </w:t>
      </w:r>
      <w:r w:rsidR="00D9642B">
        <w:rPr>
          <w:rFonts w:ascii="Arial" w:hAnsi="Arial" w:cs="Arial"/>
        </w:rPr>
        <w:t xml:space="preserve">de </w:t>
      </w:r>
      <w:r w:rsidRPr="009227E7">
        <w:rPr>
          <w:rFonts w:ascii="Arial" w:hAnsi="Arial" w:cs="Arial"/>
        </w:rPr>
        <w:t>marcas, propiedad industrial, derechos de autor, entre otros; o porque se trate de alguna institución por cuya competencia, exclusividad, especialización o cuestiones técnicas, los servicios que presta sólo pueden ser brindados por ella.</w:t>
      </w:r>
    </w:p>
    <w:p w14:paraId="52933ADC" w14:textId="06131DBA" w:rsidR="009562BA" w:rsidRPr="009227E7" w:rsidRDefault="009562BA" w:rsidP="009562BA">
      <w:pPr>
        <w:spacing w:before="200" w:after="160" w:line="360" w:lineRule="auto"/>
        <w:ind w:right="-377"/>
        <w:jc w:val="both"/>
        <w:rPr>
          <w:rFonts w:ascii="Arial" w:hAnsi="Arial" w:cs="Arial"/>
        </w:rPr>
      </w:pPr>
      <w:r w:rsidRPr="009227E7">
        <w:rPr>
          <w:rFonts w:ascii="Arial" w:hAnsi="Arial" w:cs="Arial"/>
          <w:b/>
        </w:rPr>
        <w:t xml:space="preserve">Artículo </w:t>
      </w:r>
      <w:r w:rsidR="00C320A7" w:rsidRPr="009227E7">
        <w:rPr>
          <w:rFonts w:ascii="Arial" w:hAnsi="Arial" w:cs="Arial"/>
          <w:b/>
        </w:rPr>
        <w:t>3</w:t>
      </w:r>
      <w:r w:rsidR="00506D26">
        <w:rPr>
          <w:rFonts w:ascii="Arial" w:hAnsi="Arial" w:cs="Arial"/>
          <w:b/>
        </w:rPr>
        <w:t>4</w:t>
      </w:r>
      <w:r w:rsidRPr="009227E7">
        <w:rPr>
          <w:rFonts w:ascii="Arial" w:hAnsi="Arial" w:cs="Arial"/>
          <w:b/>
        </w:rPr>
        <w:t xml:space="preserve">. </w:t>
      </w:r>
      <w:r w:rsidRPr="009227E7">
        <w:rPr>
          <w:rFonts w:ascii="Arial" w:hAnsi="Arial" w:cs="Arial"/>
        </w:rPr>
        <w:t xml:space="preserve">En los supuestos previstos en el artículo anterior, el Área </w:t>
      </w:r>
      <w:r w:rsidR="00326C27">
        <w:rPr>
          <w:rFonts w:ascii="Arial" w:hAnsi="Arial" w:cs="Arial"/>
        </w:rPr>
        <w:t>de Adquisiciones</w:t>
      </w:r>
      <w:r w:rsidRPr="009227E7">
        <w:rPr>
          <w:rFonts w:ascii="Arial" w:hAnsi="Arial" w:cs="Arial"/>
        </w:rPr>
        <w:t xml:space="preserve"> </w:t>
      </w:r>
      <w:r w:rsidR="00157774" w:rsidRPr="009227E7">
        <w:rPr>
          <w:rFonts w:ascii="Arial" w:hAnsi="Arial" w:cs="Arial"/>
        </w:rPr>
        <w:t>formulará</w:t>
      </w:r>
      <w:r w:rsidRPr="009227E7">
        <w:rPr>
          <w:rFonts w:ascii="Arial" w:hAnsi="Arial" w:cs="Arial"/>
        </w:rPr>
        <w:t xml:space="preserve"> a la persona titular de la Secretaría Administrativa la propuesta de asignación que representen las mejores condiciones para el Tribunal Electoral.</w:t>
      </w:r>
    </w:p>
    <w:p w14:paraId="1F7968AD" w14:textId="77777777" w:rsidR="005A5FBA" w:rsidRPr="009227E7" w:rsidRDefault="005A5FBA" w:rsidP="005A5FBA">
      <w:pPr>
        <w:spacing w:line="360" w:lineRule="auto"/>
        <w:ind w:left="360"/>
        <w:jc w:val="center"/>
        <w:rPr>
          <w:rFonts w:ascii="Arial" w:hAnsi="Arial" w:cs="Arial"/>
          <w:b/>
        </w:rPr>
      </w:pPr>
      <w:r w:rsidRPr="009227E7">
        <w:rPr>
          <w:rFonts w:ascii="Arial" w:hAnsi="Arial" w:cs="Arial"/>
          <w:b/>
        </w:rPr>
        <w:t>TÍTULO V</w:t>
      </w:r>
      <w:r w:rsidR="00A61B90" w:rsidRPr="009227E7">
        <w:rPr>
          <w:rFonts w:ascii="Arial" w:hAnsi="Arial" w:cs="Arial"/>
          <w:b/>
        </w:rPr>
        <w:t>I</w:t>
      </w:r>
    </w:p>
    <w:p w14:paraId="0FB16687" w14:textId="77777777" w:rsidR="009562BA" w:rsidRPr="009227E7" w:rsidRDefault="009562BA" w:rsidP="009562BA">
      <w:pPr>
        <w:spacing w:after="240" w:line="360" w:lineRule="auto"/>
        <w:jc w:val="center"/>
        <w:rPr>
          <w:rFonts w:ascii="Arial" w:hAnsi="Arial" w:cs="Arial"/>
          <w:b/>
        </w:rPr>
      </w:pPr>
      <w:r w:rsidRPr="009227E7">
        <w:rPr>
          <w:rFonts w:ascii="Arial" w:hAnsi="Arial" w:cs="Arial"/>
          <w:b/>
        </w:rPr>
        <w:lastRenderedPageBreak/>
        <w:t>REVOCACIÓN DE L</w:t>
      </w:r>
      <w:r w:rsidR="005A5FBA" w:rsidRPr="009227E7">
        <w:rPr>
          <w:rFonts w:ascii="Arial" w:hAnsi="Arial" w:cs="Arial"/>
          <w:b/>
        </w:rPr>
        <w:t>AS AUTORIZACIONES</w:t>
      </w:r>
      <w:r w:rsidR="007A35DF" w:rsidRPr="009227E7">
        <w:rPr>
          <w:rFonts w:ascii="Arial" w:hAnsi="Arial" w:cs="Arial"/>
          <w:b/>
        </w:rPr>
        <w:t xml:space="preserve"> Y PERMISOS TEMPORALES</w:t>
      </w:r>
    </w:p>
    <w:p w14:paraId="23B70CEE" w14:textId="77777777" w:rsidR="009562BA" w:rsidRPr="009227E7" w:rsidRDefault="009562BA" w:rsidP="009562BA">
      <w:pPr>
        <w:spacing w:before="200" w:after="160" w:line="360" w:lineRule="auto"/>
        <w:jc w:val="both"/>
        <w:rPr>
          <w:rFonts w:ascii="Arial" w:hAnsi="Arial" w:cs="Arial"/>
        </w:rPr>
      </w:pPr>
      <w:r w:rsidRPr="009227E7">
        <w:rPr>
          <w:rFonts w:ascii="Arial" w:hAnsi="Arial" w:cs="Arial"/>
          <w:b/>
        </w:rPr>
        <w:t xml:space="preserve">Artículo </w:t>
      </w:r>
      <w:r w:rsidR="00C320A7" w:rsidRPr="009227E7">
        <w:rPr>
          <w:rFonts w:ascii="Arial" w:hAnsi="Arial" w:cs="Arial"/>
          <w:b/>
        </w:rPr>
        <w:t>3</w:t>
      </w:r>
      <w:r w:rsidR="00506D26">
        <w:rPr>
          <w:rFonts w:ascii="Arial" w:hAnsi="Arial" w:cs="Arial"/>
          <w:b/>
        </w:rPr>
        <w:t>5</w:t>
      </w:r>
      <w:r w:rsidRPr="009227E7">
        <w:rPr>
          <w:rFonts w:ascii="Arial" w:hAnsi="Arial" w:cs="Arial"/>
          <w:b/>
        </w:rPr>
        <w:t xml:space="preserve">. </w:t>
      </w:r>
      <w:r w:rsidRPr="009227E7">
        <w:rPr>
          <w:rFonts w:ascii="Arial" w:hAnsi="Arial" w:cs="Arial"/>
        </w:rPr>
        <w:t>L</w:t>
      </w:r>
      <w:r w:rsidR="005A5FBA" w:rsidRPr="009227E7">
        <w:rPr>
          <w:rFonts w:ascii="Arial" w:hAnsi="Arial" w:cs="Arial"/>
        </w:rPr>
        <w:t>as autorizaciones</w:t>
      </w:r>
      <w:r w:rsidR="007A35DF" w:rsidRPr="009227E7">
        <w:rPr>
          <w:rFonts w:ascii="Arial" w:hAnsi="Arial" w:cs="Arial"/>
        </w:rPr>
        <w:t xml:space="preserve"> y Permisos Temporales Revocables</w:t>
      </w:r>
      <w:r w:rsidRPr="009227E7">
        <w:rPr>
          <w:rFonts w:ascii="Arial" w:hAnsi="Arial" w:cs="Arial"/>
        </w:rPr>
        <w:t xml:space="preserve"> para el uso de un espacio físico que otorgue el Tribunal Electoral podrán ser revocad</w:t>
      </w:r>
      <w:r w:rsidR="005A5FBA" w:rsidRPr="009227E7">
        <w:rPr>
          <w:rFonts w:ascii="Arial" w:hAnsi="Arial" w:cs="Arial"/>
        </w:rPr>
        <w:t>a</w:t>
      </w:r>
      <w:r w:rsidRPr="009227E7">
        <w:rPr>
          <w:rFonts w:ascii="Arial" w:hAnsi="Arial" w:cs="Arial"/>
        </w:rPr>
        <w:t>s por cualquiera de las siguientes causas:</w:t>
      </w:r>
    </w:p>
    <w:p w14:paraId="4077CFAB" w14:textId="77777777" w:rsidR="009562BA" w:rsidRPr="009227E7" w:rsidRDefault="003B5BB1"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D</w:t>
      </w:r>
      <w:r w:rsidR="009562BA" w:rsidRPr="009227E7">
        <w:rPr>
          <w:rFonts w:ascii="Arial" w:hAnsi="Arial" w:cs="Arial"/>
        </w:rPr>
        <w:t>ar a los espacios un uso distinto al autoriza</w:t>
      </w:r>
      <w:r w:rsidRPr="009227E7">
        <w:rPr>
          <w:rFonts w:ascii="Arial" w:hAnsi="Arial" w:cs="Arial"/>
        </w:rPr>
        <w:t>d</w:t>
      </w:r>
      <w:r w:rsidR="009562BA" w:rsidRPr="009227E7">
        <w:rPr>
          <w:rFonts w:ascii="Arial" w:hAnsi="Arial" w:cs="Arial"/>
        </w:rPr>
        <w:t>o</w:t>
      </w:r>
      <w:r w:rsidRPr="009227E7">
        <w:rPr>
          <w:rFonts w:ascii="Arial" w:hAnsi="Arial" w:cs="Arial"/>
        </w:rPr>
        <w:t xml:space="preserve"> en los instrumentos celebrados</w:t>
      </w:r>
      <w:r w:rsidR="009562BA" w:rsidRPr="009227E7">
        <w:rPr>
          <w:rFonts w:ascii="Arial" w:hAnsi="Arial" w:cs="Arial"/>
        </w:rPr>
        <w:t xml:space="preserve">, o conforme a lo establecido en </w:t>
      </w:r>
      <w:r w:rsidR="006E3B46" w:rsidRPr="009227E7">
        <w:rPr>
          <w:rFonts w:ascii="Arial" w:hAnsi="Arial" w:cs="Arial"/>
        </w:rPr>
        <w:t>los</w:t>
      </w:r>
      <w:r w:rsidR="009562BA" w:rsidRPr="009227E7">
        <w:rPr>
          <w:rFonts w:ascii="Arial" w:hAnsi="Arial" w:cs="Arial"/>
        </w:rPr>
        <w:t xml:space="preserve"> presente</w:t>
      </w:r>
      <w:r w:rsidR="006E3B46" w:rsidRPr="009227E7">
        <w:rPr>
          <w:rFonts w:ascii="Arial" w:hAnsi="Arial" w:cs="Arial"/>
        </w:rPr>
        <w:t>s</w:t>
      </w:r>
      <w:r w:rsidR="009562BA" w:rsidRPr="009227E7">
        <w:rPr>
          <w:rFonts w:ascii="Arial" w:hAnsi="Arial" w:cs="Arial"/>
        </w:rPr>
        <w:t xml:space="preserve"> lineamiento</w:t>
      </w:r>
      <w:r w:rsidR="006E3B46" w:rsidRPr="009227E7">
        <w:rPr>
          <w:rFonts w:ascii="Arial" w:hAnsi="Arial" w:cs="Arial"/>
        </w:rPr>
        <w:t>s</w:t>
      </w:r>
      <w:r w:rsidR="009562BA" w:rsidRPr="009227E7">
        <w:rPr>
          <w:rFonts w:ascii="Arial" w:hAnsi="Arial" w:cs="Arial"/>
        </w:rPr>
        <w:t>;</w:t>
      </w:r>
    </w:p>
    <w:p w14:paraId="4F66985B" w14:textId="77777777" w:rsidR="009562BA" w:rsidRPr="009227E7" w:rsidRDefault="009562BA"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Realizar obras y adaptaciones a los espacios sin contar con la previa autorización por escrito del Tribunal Electoral;</w:t>
      </w:r>
    </w:p>
    <w:p w14:paraId="2DEFAE9B" w14:textId="77777777" w:rsidR="009562BA" w:rsidRPr="009227E7" w:rsidRDefault="009562BA"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Causar daños a los inmuebles, a sus instalaciones o equipamiento debido a la falta de mantenimiento, mal uso, negligencia y en general por cualquier otra situación que le sea imputable al Permisionario y/o a su personal;</w:t>
      </w:r>
    </w:p>
    <w:p w14:paraId="5F0A3817" w14:textId="77777777" w:rsidR="009562BA" w:rsidRPr="009227E7" w:rsidRDefault="009562BA"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En cualquier momento, por causas de interés público;</w:t>
      </w:r>
    </w:p>
    <w:p w14:paraId="2616A4A5" w14:textId="77777777" w:rsidR="009562BA" w:rsidRPr="009227E7" w:rsidRDefault="009562BA"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Por dejar de cubrir oportunamente la contraprestación y demás cuotas, derechos y servicios establecidos en el permiso respectivo;</w:t>
      </w:r>
    </w:p>
    <w:p w14:paraId="4DB7230F" w14:textId="77777777" w:rsidR="009562BA" w:rsidRPr="009227E7" w:rsidRDefault="009562BA"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Por ceder los derechos u obligaciones derivados del permiso, o por dar en arrendamiento, subarrendamiento o comodato, fracciones o el total de la superficie asignada</w:t>
      </w:r>
      <w:r w:rsidR="00936B38" w:rsidRPr="009227E7">
        <w:rPr>
          <w:rFonts w:ascii="Arial" w:hAnsi="Arial" w:cs="Arial"/>
        </w:rPr>
        <w:t>;</w:t>
      </w:r>
    </w:p>
    <w:p w14:paraId="05C8DD7B" w14:textId="77777777" w:rsidR="009562BA" w:rsidRPr="009227E7" w:rsidRDefault="009562BA"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Realizar cualquier actividad de proselitismo, portar armas, presentarse en estado de ebriedad o bajo influjo de algún estupefaciente</w:t>
      </w:r>
      <w:r w:rsidR="00626F4B" w:rsidRPr="009227E7">
        <w:rPr>
          <w:rFonts w:ascii="Arial" w:hAnsi="Arial" w:cs="Arial"/>
        </w:rPr>
        <w:t>; y</w:t>
      </w:r>
    </w:p>
    <w:p w14:paraId="05E561CC" w14:textId="77777777" w:rsidR="009562BA" w:rsidRPr="009227E7" w:rsidRDefault="009562BA" w:rsidP="00ED6CF2">
      <w:pPr>
        <w:pStyle w:val="Prrafodelista"/>
        <w:numPr>
          <w:ilvl w:val="0"/>
          <w:numId w:val="37"/>
        </w:numPr>
        <w:spacing w:before="200" w:after="160" w:line="360" w:lineRule="auto"/>
        <w:jc w:val="both"/>
        <w:rPr>
          <w:rFonts w:ascii="Arial" w:hAnsi="Arial" w:cs="Arial"/>
        </w:rPr>
      </w:pPr>
      <w:r w:rsidRPr="009227E7">
        <w:rPr>
          <w:rFonts w:ascii="Arial" w:hAnsi="Arial" w:cs="Arial"/>
        </w:rPr>
        <w:t>Llevar a cabo conductas que contravengan el orden dentro de los inmuebles del Tribunal Electoral, o cualquier otra conducta que atente contra las personas, sus bienes e integridad.</w:t>
      </w:r>
    </w:p>
    <w:p w14:paraId="4BE585BB" w14:textId="77777777" w:rsidR="009562BA" w:rsidRPr="009227E7" w:rsidRDefault="009562BA" w:rsidP="009562BA">
      <w:pPr>
        <w:spacing w:before="200" w:after="160" w:line="360" w:lineRule="auto"/>
        <w:jc w:val="both"/>
        <w:rPr>
          <w:rFonts w:ascii="Arial" w:hAnsi="Arial" w:cs="Arial"/>
        </w:rPr>
      </w:pPr>
      <w:r w:rsidRPr="009227E7">
        <w:rPr>
          <w:rFonts w:ascii="Arial" w:hAnsi="Arial" w:cs="Arial"/>
          <w:b/>
        </w:rPr>
        <w:t xml:space="preserve">Artículo </w:t>
      </w:r>
      <w:r w:rsidR="00494384" w:rsidRPr="009227E7">
        <w:rPr>
          <w:rFonts w:ascii="Arial" w:hAnsi="Arial" w:cs="Arial"/>
          <w:b/>
        </w:rPr>
        <w:t>3</w:t>
      </w:r>
      <w:r w:rsidR="00506D26">
        <w:rPr>
          <w:rFonts w:ascii="Arial" w:hAnsi="Arial" w:cs="Arial"/>
          <w:b/>
        </w:rPr>
        <w:t>6</w:t>
      </w:r>
      <w:r w:rsidRPr="009227E7">
        <w:rPr>
          <w:rFonts w:ascii="Arial" w:hAnsi="Arial" w:cs="Arial"/>
          <w:b/>
        </w:rPr>
        <w:t>.</w:t>
      </w:r>
      <w:r w:rsidRPr="009227E7">
        <w:rPr>
          <w:rFonts w:ascii="Arial" w:hAnsi="Arial" w:cs="Arial"/>
        </w:rPr>
        <w:t xml:space="preserve"> Una vez extint</w:t>
      </w:r>
      <w:r w:rsidR="005A5FBA" w:rsidRPr="009227E7">
        <w:rPr>
          <w:rFonts w:ascii="Arial" w:hAnsi="Arial" w:cs="Arial"/>
        </w:rPr>
        <w:t>a</w:t>
      </w:r>
      <w:r w:rsidRPr="009227E7">
        <w:rPr>
          <w:rFonts w:ascii="Arial" w:hAnsi="Arial" w:cs="Arial"/>
        </w:rPr>
        <w:t xml:space="preserve"> </w:t>
      </w:r>
      <w:r w:rsidR="005A5FBA" w:rsidRPr="009227E7">
        <w:rPr>
          <w:rFonts w:ascii="Arial" w:hAnsi="Arial" w:cs="Arial"/>
        </w:rPr>
        <w:t>la autorización</w:t>
      </w:r>
      <w:r w:rsidRPr="009227E7">
        <w:rPr>
          <w:rFonts w:ascii="Arial" w:hAnsi="Arial" w:cs="Arial"/>
        </w:rPr>
        <w:t xml:space="preserve"> o decretada su revocación, el Permisionario dispondrá de hasta </w:t>
      </w:r>
      <w:r w:rsidR="003A4E34" w:rsidRPr="009227E7">
        <w:rPr>
          <w:rFonts w:ascii="Arial" w:hAnsi="Arial" w:cs="Arial"/>
        </w:rPr>
        <w:t>cinco</w:t>
      </w:r>
      <w:r w:rsidRPr="009227E7">
        <w:rPr>
          <w:rFonts w:ascii="Arial" w:hAnsi="Arial" w:cs="Arial"/>
        </w:rPr>
        <w:t xml:space="preserve"> días hábiles, contados a partir del último día de la vigencia, o bien, del día siguiente a aquel en que se le haya notificado la revocación, para desocupar y entregar el espacio que le haya sido asignado temporalmente</w:t>
      </w:r>
      <w:r w:rsidR="006E1D82" w:rsidRPr="009227E7">
        <w:rPr>
          <w:rFonts w:ascii="Arial" w:hAnsi="Arial" w:cs="Arial"/>
        </w:rPr>
        <w:t xml:space="preserve">. En el caso de Permisos </w:t>
      </w:r>
      <w:r w:rsidR="006E1D82" w:rsidRPr="009227E7">
        <w:rPr>
          <w:rFonts w:ascii="Arial" w:hAnsi="Arial" w:cs="Arial"/>
        </w:rPr>
        <w:lastRenderedPageBreak/>
        <w:t>Temporales Revocables</w:t>
      </w:r>
      <w:r w:rsidRPr="009227E7">
        <w:rPr>
          <w:rFonts w:ascii="Arial" w:hAnsi="Arial" w:cs="Arial"/>
        </w:rPr>
        <w:t xml:space="preserve"> se deberá acreditar mediante un Acta de Entrega - Recepción en presencia de la Contraloría.</w:t>
      </w:r>
    </w:p>
    <w:p w14:paraId="3F4840BC" w14:textId="487C4784" w:rsidR="009562BA" w:rsidRPr="009227E7" w:rsidRDefault="009562BA" w:rsidP="009562BA">
      <w:pPr>
        <w:spacing w:before="200" w:after="160" w:line="360" w:lineRule="auto"/>
        <w:jc w:val="both"/>
        <w:rPr>
          <w:rFonts w:ascii="Arial" w:hAnsi="Arial" w:cs="Arial"/>
        </w:rPr>
      </w:pPr>
      <w:r w:rsidRPr="009227E7">
        <w:rPr>
          <w:rFonts w:ascii="Arial" w:hAnsi="Arial" w:cs="Arial"/>
        </w:rPr>
        <w:t>En caso de que, el Permisionario se abstenga o se niegue a desocupar el espacio físico asignado en el plazo referido, el Área Solicitante pedirá a la persona titular de la Secretaría Administrativa que autorice, previa opinión del Área Jurídica</w:t>
      </w:r>
      <w:r w:rsidRPr="007B37CD">
        <w:rPr>
          <w:rFonts w:ascii="Arial" w:hAnsi="Arial" w:cs="Arial"/>
        </w:rPr>
        <w:t>,</w:t>
      </w:r>
      <w:r w:rsidR="00007005" w:rsidRPr="007B37CD">
        <w:rPr>
          <w:rFonts w:ascii="Arial" w:hAnsi="Arial" w:cs="Arial"/>
        </w:rPr>
        <w:t xml:space="preserve"> que se realice el procedimiento que corresponda para</w:t>
      </w:r>
      <w:r w:rsidRPr="009227E7">
        <w:rPr>
          <w:rFonts w:ascii="Arial" w:hAnsi="Arial" w:cs="Arial"/>
        </w:rPr>
        <w:t xml:space="preserve"> la apertura del espacio físico ocupado para retirar el equipamiento y bienes que se presuman propiedad del Permisionario.</w:t>
      </w:r>
    </w:p>
    <w:p w14:paraId="51E8320E" w14:textId="77777777" w:rsidR="009562BA" w:rsidRPr="009227E7" w:rsidRDefault="009562BA" w:rsidP="009562BA">
      <w:pPr>
        <w:spacing w:line="360" w:lineRule="auto"/>
        <w:jc w:val="both"/>
        <w:rPr>
          <w:rFonts w:ascii="Arial" w:hAnsi="Arial" w:cs="Arial"/>
        </w:rPr>
      </w:pPr>
      <w:r w:rsidRPr="009227E7">
        <w:rPr>
          <w:rFonts w:ascii="Arial" w:hAnsi="Arial" w:cs="Arial"/>
        </w:rPr>
        <w:t xml:space="preserve">De autorizarse la desocupación del espacio, el Área Solicitante llevará a cabo la diligencia y levantará un acta circunstanciada en la que se consignen los hechos bajo los cuales se llevó a cabo, los bienes y equipo que se presuman propiedad del permisionario, los cuales permanecerán bajo resguardo del Tribunal Electoral, por un plazo máximo de </w:t>
      </w:r>
      <w:r w:rsidR="006E1D82" w:rsidRPr="009227E7">
        <w:rPr>
          <w:rFonts w:ascii="Arial" w:hAnsi="Arial" w:cs="Arial"/>
        </w:rPr>
        <w:t xml:space="preserve">treinta </w:t>
      </w:r>
      <w:r w:rsidRPr="009227E7">
        <w:rPr>
          <w:rFonts w:ascii="Arial" w:hAnsi="Arial" w:cs="Arial"/>
        </w:rPr>
        <w:t>días naturales, una vez concluido sin que hayan sido reclamados se podrá disponer de éstos.</w:t>
      </w:r>
    </w:p>
    <w:p w14:paraId="53D5210C" w14:textId="77777777" w:rsidR="009562BA" w:rsidRPr="009227E7" w:rsidRDefault="009562BA" w:rsidP="009562BA">
      <w:pPr>
        <w:spacing w:line="360" w:lineRule="auto"/>
        <w:jc w:val="both"/>
        <w:rPr>
          <w:rFonts w:ascii="Arial" w:hAnsi="Arial" w:cs="Arial"/>
        </w:rPr>
      </w:pPr>
      <w:r w:rsidRPr="009227E7">
        <w:rPr>
          <w:rFonts w:ascii="Arial" w:hAnsi="Arial" w:cs="Arial"/>
        </w:rPr>
        <w:t>En la diligencia deberá participar un representante de cada una de las siguientes áreas:  Contraloría, Jurídica, y Servicios Generales, quienes actuarán en el marco de sus respectivas competencias.</w:t>
      </w:r>
    </w:p>
    <w:p w14:paraId="32619AA8" w14:textId="77777777" w:rsidR="000A03BC" w:rsidRPr="009227E7" w:rsidRDefault="000A03BC" w:rsidP="009562BA">
      <w:pPr>
        <w:spacing w:line="360" w:lineRule="auto"/>
        <w:jc w:val="both"/>
        <w:rPr>
          <w:rFonts w:ascii="Arial" w:hAnsi="Arial" w:cs="Arial"/>
        </w:rPr>
      </w:pPr>
    </w:p>
    <w:p w14:paraId="6576FBF1" w14:textId="77777777" w:rsidR="005A5FBA" w:rsidRPr="009227E7" w:rsidRDefault="005A5FBA" w:rsidP="00683BD5">
      <w:pPr>
        <w:spacing w:line="360" w:lineRule="auto"/>
        <w:jc w:val="center"/>
        <w:rPr>
          <w:rFonts w:ascii="Arial" w:hAnsi="Arial" w:cs="Arial"/>
          <w:b/>
        </w:rPr>
      </w:pPr>
      <w:r w:rsidRPr="009227E7">
        <w:rPr>
          <w:rFonts w:ascii="Arial" w:hAnsi="Arial" w:cs="Arial"/>
          <w:b/>
        </w:rPr>
        <w:t>TÍTULO VI</w:t>
      </w:r>
      <w:r w:rsidR="00A61B90" w:rsidRPr="009227E7">
        <w:rPr>
          <w:rFonts w:ascii="Arial" w:hAnsi="Arial" w:cs="Arial"/>
          <w:b/>
        </w:rPr>
        <w:t>I</w:t>
      </w:r>
    </w:p>
    <w:p w14:paraId="20AC2F62" w14:textId="5549E174" w:rsidR="009562BA" w:rsidRPr="009227E7" w:rsidRDefault="009562BA">
      <w:pPr>
        <w:spacing w:after="240" w:line="360" w:lineRule="auto"/>
        <w:jc w:val="center"/>
        <w:rPr>
          <w:rFonts w:ascii="Arial" w:hAnsi="Arial" w:cs="Arial"/>
          <w:b/>
        </w:rPr>
      </w:pPr>
      <w:r w:rsidRPr="009227E7">
        <w:rPr>
          <w:rFonts w:ascii="Arial" w:hAnsi="Arial" w:cs="Arial"/>
          <w:b/>
        </w:rPr>
        <w:t>GARANTÍAS</w:t>
      </w:r>
      <w:r w:rsidR="00D24A14">
        <w:rPr>
          <w:rFonts w:ascii="Arial" w:hAnsi="Arial" w:cs="Arial"/>
          <w:b/>
        </w:rPr>
        <w:t xml:space="preserve"> Y SEGURO</w:t>
      </w:r>
    </w:p>
    <w:p w14:paraId="08A28C7C" w14:textId="77777777" w:rsidR="009562BA" w:rsidRPr="009227E7" w:rsidRDefault="009562BA" w:rsidP="009562BA">
      <w:pPr>
        <w:spacing w:before="200" w:after="160" w:line="360" w:lineRule="auto"/>
        <w:jc w:val="both"/>
        <w:rPr>
          <w:rFonts w:ascii="Arial" w:hAnsi="Arial" w:cs="Arial"/>
        </w:rPr>
      </w:pPr>
      <w:r w:rsidRPr="009227E7">
        <w:rPr>
          <w:rFonts w:ascii="Arial" w:hAnsi="Arial" w:cs="Arial"/>
          <w:b/>
        </w:rPr>
        <w:t xml:space="preserve">Artículo </w:t>
      </w:r>
      <w:r w:rsidR="00494384" w:rsidRPr="009227E7">
        <w:rPr>
          <w:rFonts w:ascii="Arial" w:hAnsi="Arial" w:cs="Arial"/>
          <w:b/>
        </w:rPr>
        <w:t>3</w:t>
      </w:r>
      <w:r w:rsidR="00506D26">
        <w:rPr>
          <w:rFonts w:ascii="Arial" w:hAnsi="Arial" w:cs="Arial"/>
          <w:b/>
        </w:rPr>
        <w:t>7</w:t>
      </w:r>
      <w:r w:rsidRPr="009227E7">
        <w:rPr>
          <w:rFonts w:ascii="Arial" w:hAnsi="Arial" w:cs="Arial"/>
          <w:b/>
        </w:rPr>
        <w:t xml:space="preserve">. </w:t>
      </w:r>
      <w:r w:rsidR="00BA5834" w:rsidRPr="009227E7">
        <w:rPr>
          <w:rFonts w:ascii="Arial" w:hAnsi="Arial" w:cs="Arial"/>
        </w:rPr>
        <w:t>E</w:t>
      </w:r>
      <w:r w:rsidR="00226654" w:rsidRPr="009227E7">
        <w:rPr>
          <w:rFonts w:ascii="Arial" w:hAnsi="Arial" w:cs="Arial"/>
        </w:rPr>
        <w:t>n las</w:t>
      </w:r>
      <w:r w:rsidR="006F0BE7" w:rsidRPr="009227E7">
        <w:rPr>
          <w:rFonts w:ascii="Arial" w:hAnsi="Arial" w:cs="Arial"/>
        </w:rPr>
        <w:t xml:space="preserve"> autorizaciones </w:t>
      </w:r>
      <w:r w:rsidR="00E2337C" w:rsidRPr="009227E7">
        <w:rPr>
          <w:rFonts w:ascii="Arial" w:hAnsi="Arial" w:cs="Arial"/>
        </w:rPr>
        <w:t>de Permisos Temporales Revocables</w:t>
      </w:r>
      <w:r w:rsidR="006844CD" w:rsidRPr="009227E7">
        <w:rPr>
          <w:rFonts w:ascii="Arial" w:hAnsi="Arial" w:cs="Arial"/>
        </w:rPr>
        <w:t xml:space="preserve"> otorgados a título oneroso</w:t>
      </w:r>
      <w:r w:rsidR="00E2337C" w:rsidRPr="009227E7">
        <w:rPr>
          <w:rFonts w:ascii="Arial" w:hAnsi="Arial" w:cs="Arial"/>
        </w:rPr>
        <w:t xml:space="preserve"> </w:t>
      </w:r>
      <w:r w:rsidR="006F0BE7" w:rsidRPr="009227E7">
        <w:rPr>
          <w:rFonts w:ascii="Arial" w:hAnsi="Arial" w:cs="Arial"/>
        </w:rPr>
        <w:t>para la asignación de espacios con fines comerciales, exposiciones y/o eventos de cualquier tipo, en beneficio de las y los servidores públicos del Tribunal Electoral, público visitante y público en general,</w:t>
      </w:r>
      <w:r w:rsidRPr="009227E7">
        <w:rPr>
          <w:rFonts w:ascii="Arial" w:hAnsi="Arial" w:cs="Arial"/>
        </w:rPr>
        <w:t xml:space="preserve"> el </w:t>
      </w:r>
      <w:r w:rsidR="003A4E34" w:rsidRPr="009227E7">
        <w:rPr>
          <w:rFonts w:ascii="Arial" w:hAnsi="Arial" w:cs="Arial"/>
        </w:rPr>
        <w:t>P</w:t>
      </w:r>
      <w:r w:rsidRPr="009227E7">
        <w:rPr>
          <w:rFonts w:ascii="Arial" w:hAnsi="Arial" w:cs="Arial"/>
        </w:rPr>
        <w:t>ermisionario deberá entregar las garantías solicitadas en el Anexo Técnico.</w:t>
      </w:r>
    </w:p>
    <w:p w14:paraId="5EF42844" w14:textId="5B95E928" w:rsidR="009562BA" w:rsidRPr="009227E7" w:rsidRDefault="00E23458" w:rsidP="009562BA">
      <w:pPr>
        <w:spacing w:before="200" w:after="160" w:line="360" w:lineRule="auto"/>
        <w:jc w:val="both"/>
        <w:rPr>
          <w:rFonts w:ascii="Arial" w:hAnsi="Arial" w:cs="Arial"/>
        </w:rPr>
      </w:pPr>
      <w:r>
        <w:rPr>
          <w:rFonts w:ascii="Arial" w:hAnsi="Arial" w:cs="Arial"/>
        </w:rPr>
        <w:t>Además de las garantías solicitadas en el Anexo Técnico, l</w:t>
      </w:r>
      <w:r w:rsidR="009562BA" w:rsidRPr="009227E7">
        <w:rPr>
          <w:rFonts w:ascii="Arial" w:hAnsi="Arial" w:cs="Arial"/>
        </w:rPr>
        <w:t xml:space="preserve">os </w:t>
      </w:r>
      <w:r w:rsidR="003A4E34" w:rsidRPr="009227E7">
        <w:rPr>
          <w:rFonts w:ascii="Arial" w:hAnsi="Arial" w:cs="Arial"/>
        </w:rPr>
        <w:t>P</w:t>
      </w:r>
      <w:r w:rsidR="009562BA" w:rsidRPr="009227E7">
        <w:rPr>
          <w:rFonts w:ascii="Arial" w:hAnsi="Arial" w:cs="Arial"/>
        </w:rPr>
        <w:t xml:space="preserve">ermisionarios deberán </w:t>
      </w:r>
      <w:r>
        <w:rPr>
          <w:rFonts w:ascii="Arial" w:hAnsi="Arial" w:cs="Arial"/>
        </w:rPr>
        <w:t xml:space="preserve">contratar, dentro de los </w:t>
      </w:r>
      <w:r w:rsidRPr="009227E7">
        <w:rPr>
          <w:rFonts w:ascii="Arial" w:hAnsi="Arial" w:cs="Arial"/>
        </w:rPr>
        <w:t>cinco días hábiles siguientes al otorgamiento del Permiso Temporal Revocable</w:t>
      </w:r>
      <w:r>
        <w:rPr>
          <w:rFonts w:ascii="Arial" w:hAnsi="Arial" w:cs="Arial"/>
        </w:rPr>
        <w:t>,</w:t>
      </w:r>
      <w:r w:rsidRPr="009227E7" w:rsidDel="00E23458">
        <w:rPr>
          <w:rFonts w:ascii="Arial" w:hAnsi="Arial" w:cs="Arial"/>
        </w:rPr>
        <w:t xml:space="preserve"> </w:t>
      </w:r>
      <w:r>
        <w:rPr>
          <w:rFonts w:ascii="Arial" w:hAnsi="Arial" w:cs="Arial"/>
        </w:rPr>
        <w:t xml:space="preserve">una </w:t>
      </w:r>
      <w:r w:rsidR="009562BA" w:rsidRPr="009227E7">
        <w:rPr>
          <w:rFonts w:ascii="Arial" w:hAnsi="Arial" w:cs="Arial"/>
        </w:rPr>
        <w:t xml:space="preserve">póliza de seguro de responsabilidad </w:t>
      </w:r>
      <w:r w:rsidR="00B8220F" w:rsidRPr="009227E7">
        <w:rPr>
          <w:rFonts w:ascii="Arial" w:hAnsi="Arial" w:cs="Arial"/>
        </w:rPr>
        <w:t>civil, en</w:t>
      </w:r>
      <w:r w:rsidR="009562BA" w:rsidRPr="009227E7">
        <w:rPr>
          <w:rFonts w:ascii="Arial" w:hAnsi="Arial" w:cs="Arial"/>
        </w:rPr>
        <w:t xml:space="preserve"> la cual deberá </w:t>
      </w:r>
      <w:r w:rsidR="009562BA" w:rsidRPr="009227E7">
        <w:rPr>
          <w:rFonts w:ascii="Arial" w:hAnsi="Arial" w:cs="Arial"/>
        </w:rPr>
        <w:lastRenderedPageBreak/>
        <w:t>incluir los inmuebles del Tribunal Electoral donde se encuentren los espacios físicos objeto del permiso</w:t>
      </w:r>
      <w:r w:rsidR="003B66FD">
        <w:rPr>
          <w:rFonts w:ascii="Arial" w:hAnsi="Arial" w:cs="Arial"/>
        </w:rPr>
        <w:t xml:space="preserve">, debiéndose </w:t>
      </w:r>
      <w:r w:rsidR="007767DA">
        <w:rPr>
          <w:rFonts w:ascii="Arial" w:hAnsi="Arial" w:cs="Arial"/>
        </w:rPr>
        <w:t xml:space="preserve">entregar copia simple de la póliza. </w:t>
      </w:r>
    </w:p>
    <w:p w14:paraId="57B9B3E2" w14:textId="77777777" w:rsidR="009562BA" w:rsidRPr="009227E7" w:rsidRDefault="009562BA" w:rsidP="009562BA">
      <w:pPr>
        <w:spacing w:before="200" w:after="160" w:line="360" w:lineRule="auto"/>
        <w:jc w:val="both"/>
        <w:rPr>
          <w:rFonts w:ascii="Arial" w:hAnsi="Arial" w:cs="Arial"/>
        </w:rPr>
      </w:pPr>
      <w:r w:rsidRPr="009227E7">
        <w:rPr>
          <w:rFonts w:ascii="Arial" w:hAnsi="Arial" w:cs="Arial"/>
        </w:rPr>
        <w:t>Dicha póliza deberá amparar cuando menos, los conceptos de daños a terceros y garantía de reposición por accidente, así como descuido o negligencia ocasionada por el permisionario o por el personal a su cargo.</w:t>
      </w:r>
    </w:p>
    <w:p w14:paraId="0A36D69F" w14:textId="39443DC5" w:rsidR="00DB5834" w:rsidRPr="009227E7" w:rsidRDefault="009562BA" w:rsidP="00ED6CF2">
      <w:pPr>
        <w:spacing w:before="200" w:after="160" w:line="360" w:lineRule="auto"/>
        <w:jc w:val="both"/>
        <w:rPr>
          <w:rFonts w:ascii="Arial" w:hAnsi="Arial" w:cs="Arial"/>
          <w:b/>
        </w:rPr>
      </w:pPr>
      <w:r w:rsidRPr="009227E7">
        <w:rPr>
          <w:rFonts w:ascii="Arial" w:hAnsi="Arial" w:cs="Arial"/>
          <w:b/>
        </w:rPr>
        <w:t xml:space="preserve">Artículo </w:t>
      </w:r>
      <w:r w:rsidR="00494384" w:rsidRPr="009227E7">
        <w:rPr>
          <w:rFonts w:ascii="Arial" w:hAnsi="Arial" w:cs="Arial"/>
          <w:b/>
        </w:rPr>
        <w:t>3</w:t>
      </w:r>
      <w:r w:rsidR="00506D26">
        <w:rPr>
          <w:rFonts w:ascii="Arial" w:hAnsi="Arial" w:cs="Arial"/>
          <w:b/>
        </w:rPr>
        <w:t>8</w:t>
      </w:r>
      <w:r w:rsidRPr="009227E7">
        <w:rPr>
          <w:rFonts w:ascii="Arial" w:hAnsi="Arial" w:cs="Arial"/>
          <w:b/>
        </w:rPr>
        <w:t xml:space="preserve">. </w:t>
      </w:r>
      <w:r w:rsidRPr="009227E7">
        <w:rPr>
          <w:rFonts w:ascii="Arial" w:hAnsi="Arial" w:cs="Arial"/>
        </w:rPr>
        <w:t>La persona titular de la Secretaría Administrativa podrá eximir de la</w:t>
      </w:r>
      <w:r w:rsidR="00BA5834" w:rsidRPr="009227E7">
        <w:rPr>
          <w:rFonts w:ascii="Arial" w:hAnsi="Arial" w:cs="Arial"/>
        </w:rPr>
        <w:t>s</w:t>
      </w:r>
      <w:r w:rsidRPr="009227E7">
        <w:rPr>
          <w:rFonts w:ascii="Arial" w:hAnsi="Arial" w:cs="Arial"/>
        </w:rPr>
        <w:t xml:space="preserve"> garantía</w:t>
      </w:r>
      <w:r w:rsidR="002B5766" w:rsidRPr="009227E7">
        <w:rPr>
          <w:rFonts w:ascii="Arial" w:hAnsi="Arial" w:cs="Arial"/>
        </w:rPr>
        <w:t>s</w:t>
      </w:r>
      <w:r w:rsidR="00D24A14">
        <w:rPr>
          <w:rFonts w:ascii="Arial" w:hAnsi="Arial" w:cs="Arial"/>
        </w:rPr>
        <w:t xml:space="preserve"> </w:t>
      </w:r>
      <w:r w:rsidRPr="009227E7">
        <w:rPr>
          <w:rFonts w:ascii="Arial" w:hAnsi="Arial" w:cs="Arial"/>
        </w:rPr>
        <w:t xml:space="preserve">al </w:t>
      </w:r>
      <w:r w:rsidR="003A4E34" w:rsidRPr="009227E7">
        <w:rPr>
          <w:rFonts w:ascii="Arial" w:hAnsi="Arial" w:cs="Arial"/>
        </w:rPr>
        <w:t>P</w:t>
      </w:r>
      <w:r w:rsidRPr="009227E7">
        <w:rPr>
          <w:rFonts w:ascii="Arial" w:hAnsi="Arial" w:cs="Arial"/>
        </w:rPr>
        <w:t>ermisionario, previa justificación del Área Solicitante.</w:t>
      </w:r>
    </w:p>
    <w:p w14:paraId="0F821A8D" w14:textId="77777777" w:rsidR="00FB0900" w:rsidRPr="009227E7" w:rsidRDefault="00FB0900" w:rsidP="00D34D61">
      <w:pPr>
        <w:spacing w:before="200" w:after="160" w:line="360" w:lineRule="auto"/>
        <w:ind w:right="-374"/>
        <w:jc w:val="center"/>
        <w:rPr>
          <w:rFonts w:ascii="Arial" w:hAnsi="Arial" w:cs="Arial"/>
          <w:b/>
        </w:rPr>
      </w:pPr>
      <w:r w:rsidRPr="009227E7">
        <w:rPr>
          <w:rFonts w:ascii="Arial" w:hAnsi="Arial" w:cs="Arial"/>
          <w:b/>
        </w:rPr>
        <w:t>TRANSITORIOS</w:t>
      </w:r>
    </w:p>
    <w:p w14:paraId="0D413E76" w14:textId="77777777" w:rsidR="000A182D" w:rsidRPr="009227E7" w:rsidRDefault="000A182D" w:rsidP="00680917">
      <w:pPr>
        <w:spacing w:before="200" w:after="160" w:line="360" w:lineRule="auto"/>
        <w:ind w:right="48"/>
        <w:jc w:val="both"/>
        <w:rPr>
          <w:rFonts w:ascii="Arial" w:hAnsi="Arial" w:cs="Arial"/>
        </w:rPr>
      </w:pPr>
      <w:r w:rsidRPr="009227E7">
        <w:rPr>
          <w:rFonts w:ascii="Arial" w:hAnsi="Arial" w:cs="Arial"/>
          <w:b/>
        </w:rPr>
        <w:t xml:space="preserve">PRIMERO. </w:t>
      </w:r>
      <w:r w:rsidRPr="009227E7">
        <w:rPr>
          <w:rFonts w:ascii="Arial" w:hAnsi="Arial" w:cs="Arial"/>
        </w:rPr>
        <w:t>Los presentes Lineamientos entrarán en vigor a partir de la fecha de su aprobación por parte de la Comisión de Administración del Tribunal Electoral.</w:t>
      </w:r>
    </w:p>
    <w:p w14:paraId="1B05E0ED" w14:textId="77777777" w:rsidR="000A182D" w:rsidRPr="009227E7" w:rsidRDefault="000A182D" w:rsidP="00680917">
      <w:pPr>
        <w:spacing w:before="200" w:after="160" w:line="360" w:lineRule="auto"/>
        <w:ind w:right="48"/>
        <w:jc w:val="both"/>
        <w:rPr>
          <w:rFonts w:ascii="Arial" w:hAnsi="Arial" w:cs="Arial"/>
        </w:rPr>
      </w:pPr>
      <w:r w:rsidRPr="009227E7">
        <w:rPr>
          <w:rFonts w:ascii="Arial" w:hAnsi="Arial" w:cs="Arial"/>
          <w:b/>
        </w:rPr>
        <w:t xml:space="preserve">SEGUNDO. </w:t>
      </w:r>
      <w:r w:rsidRPr="009227E7">
        <w:rPr>
          <w:rFonts w:ascii="Arial" w:hAnsi="Arial" w:cs="Arial"/>
        </w:rPr>
        <w:t>Se abroga cualquier otr</w:t>
      </w:r>
      <w:r w:rsidR="00253465" w:rsidRPr="009227E7">
        <w:rPr>
          <w:rFonts w:ascii="Arial" w:hAnsi="Arial" w:cs="Arial"/>
        </w:rPr>
        <w:t xml:space="preserve">a disposición normativa </w:t>
      </w:r>
      <w:r w:rsidRPr="009227E7">
        <w:rPr>
          <w:rFonts w:ascii="Arial" w:hAnsi="Arial" w:cs="Arial"/>
        </w:rPr>
        <w:t>en la materia objeto del presente lineamiento que hubiese sido expedido con anterioridad.</w:t>
      </w:r>
    </w:p>
    <w:p w14:paraId="4B92B672" w14:textId="77777777" w:rsidR="00E414EC" w:rsidRPr="009227E7" w:rsidRDefault="00253465" w:rsidP="00E414EC">
      <w:pPr>
        <w:spacing w:before="200" w:after="160" w:line="360" w:lineRule="auto"/>
        <w:ind w:right="48"/>
        <w:jc w:val="both"/>
        <w:rPr>
          <w:rFonts w:ascii="Arial" w:hAnsi="Arial" w:cs="Arial"/>
        </w:rPr>
      </w:pPr>
      <w:r w:rsidRPr="009227E7">
        <w:rPr>
          <w:rFonts w:ascii="Arial" w:hAnsi="Arial" w:cs="Arial"/>
          <w:b/>
        </w:rPr>
        <w:t xml:space="preserve">TERCERO. </w:t>
      </w:r>
      <w:r w:rsidR="00D34D61" w:rsidRPr="009227E7">
        <w:rPr>
          <w:rFonts w:ascii="Arial" w:hAnsi="Arial" w:cs="Arial"/>
        </w:rPr>
        <w:t xml:space="preserve">Los espacios que </w:t>
      </w:r>
      <w:r w:rsidR="00680917" w:rsidRPr="009227E7">
        <w:rPr>
          <w:rFonts w:ascii="Arial" w:hAnsi="Arial" w:cs="Arial"/>
        </w:rPr>
        <w:t xml:space="preserve">a la entrada en vigor de los presentes lineamientos se encuentren </w:t>
      </w:r>
      <w:r w:rsidR="00D34D61" w:rsidRPr="009227E7">
        <w:rPr>
          <w:rFonts w:ascii="Arial" w:hAnsi="Arial" w:cs="Arial"/>
        </w:rPr>
        <w:t>ocupa</w:t>
      </w:r>
      <w:r w:rsidR="00680917" w:rsidRPr="009227E7">
        <w:rPr>
          <w:rFonts w:ascii="Arial" w:hAnsi="Arial" w:cs="Arial"/>
        </w:rPr>
        <w:t xml:space="preserve">dos </w:t>
      </w:r>
      <w:r w:rsidR="00D34D61" w:rsidRPr="009227E7">
        <w:rPr>
          <w:rFonts w:ascii="Arial" w:hAnsi="Arial" w:cs="Arial"/>
        </w:rPr>
        <w:t>por particulares se mantendrán en los términos</w:t>
      </w:r>
      <w:r w:rsidR="00A93702" w:rsidRPr="009227E7">
        <w:rPr>
          <w:rFonts w:ascii="Arial" w:hAnsi="Arial" w:cs="Arial"/>
        </w:rPr>
        <w:t xml:space="preserve"> </w:t>
      </w:r>
      <w:r w:rsidR="008D3461" w:rsidRPr="009227E7">
        <w:rPr>
          <w:rFonts w:ascii="Arial" w:hAnsi="Arial" w:cs="Arial"/>
        </w:rPr>
        <w:t xml:space="preserve">pactados. </w:t>
      </w:r>
    </w:p>
    <w:p w14:paraId="566DFECA" w14:textId="77777777" w:rsidR="00842745" w:rsidRPr="00CF6BE8" w:rsidRDefault="00253465" w:rsidP="00E414EC">
      <w:pPr>
        <w:spacing w:before="200" w:after="160" w:line="360" w:lineRule="auto"/>
        <w:ind w:right="48"/>
        <w:jc w:val="both"/>
        <w:rPr>
          <w:rFonts w:ascii="Arial" w:hAnsi="Arial" w:cs="Arial"/>
        </w:rPr>
      </w:pPr>
      <w:r w:rsidRPr="009227E7">
        <w:rPr>
          <w:rFonts w:ascii="Arial" w:hAnsi="Arial" w:cs="Arial"/>
          <w:b/>
        </w:rPr>
        <w:t>CUARTO</w:t>
      </w:r>
      <w:r w:rsidR="00883EE1" w:rsidRPr="009227E7">
        <w:rPr>
          <w:rFonts w:ascii="Arial" w:hAnsi="Arial" w:cs="Arial"/>
          <w:b/>
        </w:rPr>
        <w:t>.</w:t>
      </w:r>
      <w:r w:rsidR="007922E1" w:rsidRPr="009227E7">
        <w:rPr>
          <w:rFonts w:ascii="Arial" w:hAnsi="Arial" w:cs="Arial"/>
          <w:b/>
        </w:rPr>
        <w:t xml:space="preserve"> </w:t>
      </w:r>
      <w:r w:rsidR="007922E1" w:rsidRPr="009227E7">
        <w:rPr>
          <w:rFonts w:ascii="Arial" w:hAnsi="Arial" w:cs="Arial"/>
        </w:rPr>
        <w:t>Para su mayor difusión, publíquese en las páginas de Intranet e Internet del Tribunal Electora</w:t>
      </w:r>
      <w:r w:rsidR="00EB2895" w:rsidRPr="009227E7">
        <w:rPr>
          <w:rFonts w:ascii="Arial" w:hAnsi="Arial" w:cs="Arial"/>
        </w:rPr>
        <w:t>l</w:t>
      </w:r>
      <w:r w:rsidR="00870897" w:rsidRPr="009227E7">
        <w:rPr>
          <w:rFonts w:ascii="Arial" w:hAnsi="Arial" w:cs="Arial"/>
        </w:rPr>
        <w:t>.</w:t>
      </w:r>
      <w:r w:rsidR="00870897" w:rsidRPr="00CF6BE8">
        <w:rPr>
          <w:rFonts w:ascii="Arial" w:hAnsi="Arial" w:cs="Arial"/>
        </w:rPr>
        <w:t xml:space="preserve"> </w:t>
      </w:r>
    </w:p>
    <w:p w14:paraId="54D4813E" w14:textId="77777777" w:rsidR="00E37364" w:rsidRPr="00CF6BE8" w:rsidRDefault="00E37364" w:rsidP="00D34D61">
      <w:pPr>
        <w:pStyle w:val="Textoindependiente"/>
        <w:spacing w:line="360" w:lineRule="auto"/>
        <w:ind w:left="1560" w:right="-96" w:hanging="1560"/>
        <w:contextualSpacing/>
        <w:jc w:val="both"/>
        <w:rPr>
          <w:rFonts w:eastAsia="Times New Roman" w:cs="Arial"/>
          <w:sz w:val="24"/>
          <w:szCs w:val="24"/>
        </w:rPr>
      </w:pPr>
    </w:p>
    <w:p w14:paraId="776F1D02" w14:textId="77777777" w:rsidR="00E37364" w:rsidRPr="00CF6BE8" w:rsidRDefault="00E37364" w:rsidP="00E37364">
      <w:pPr>
        <w:rPr>
          <w:lang w:val="es-ES"/>
        </w:rPr>
      </w:pPr>
    </w:p>
    <w:p w14:paraId="7CB8CEBB" w14:textId="77777777" w:rsidR="00E37364" w:rsidRPr="00CF6BE8" w:rsidRDefault="00E37364" w:rsidP="00E37364">
      <w:pPr>
        <w:rPr>
          <w:lang w:val="es-ES"/>
        </w:rPr>
      </w:pPr>
    </w:p>
    <w:p w14:paraId="58DFE99F" w14:textId="77777777" w:rsidR="00E37364" w:rsidRPr="00CF6BE8" w:rsidRDefault="00E37364" w:rsidP="00E37364">
      <w:pPr>
        <w:rPr>
          <w:lang w:val="es-ES"/>
        </w:rPr>
      </w:pPr>
    </w:p>
    <w:p w14:paraId="2112652F" w14:textId="77777777" w:rsidR="00FB0900" w:rsidRPr="00CF6BE8" w:rsidRDefault="00FB0900" w:rsidP="00E37364">
      <w:pPr>
        <w:rPr>
          <w:lang w:val="es-ES"/>
        </w:rPr>
      </w:pPr>
    </w:p>
    <w:sectPr w:rsidR="00FB0900" w:rsidRPr="00CF6BE8" w:rsidSect="00D24EB9">
      <w:headerReference w:type="default" r:id="rId12"/>
      <w:footerReference w:type="default" r:id="rId13"/>
      <w:pgSz w:w="12240" w:h="15840"/>
      <w:pgMar w:top="709" w:right="1418" w:bottom="851" w:left="1418"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217A8" w14:textId="77777777" w:rsidR="00485FAA" w:rsidRDefault="00485FAA" w:rsidP="00C77774">
      <w:r>
        <w:separator/>
      </w:r>
    </w:p>
  </w:endnote>
  <w:endnote w:type="continuationSeparator" w:id="0">
    <w:p w14:paraId="5D201F80" w14:textId="77777777" w:rsidR="00485FAA" w:rsidRDefault="00485FAA" w:rsidP="00C7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29F3" w14:textId="77777777" w:rsidR="005E5003" w:rsidRDefault="005E5003" w:rsidP="006701E9">
    <w:pPr>
      <w:spacing w:line="360" w:lineRule="auto"/>
      <w:ind w:right="-94" w:firstLine="28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______________________________________________________________________________</w:t>
    </w:r>
  </w:p>
  <w:p w14:paraId="59281D80" w14:textId="77777777" w:rsidR="005E5003" w:rsidRDefault="005E5003" w:rsidP="006701E9">
    <w:pPr>
      <w:ind w:left="1134" w:right="27" w:hanging="1134"/>
      <w:jc w:val="center"/>
      <w:rPr>
        <w:rFonts w:ascii="Arial" w:hAnsi="Arial" w:cs="Arial"/>
        <w:noProof/>
        <w:lang w:eastAsia="es-MX"/>
      </w:rPr>
    </w:pPr>
    <w:r>
      <w:rPr>
        <w:rFonts w:ascii="Arial" w:hAnsi="Arial" w:cs="Arial"/>
        <w:b/>
        <w:noProof/>
        <w:lang w:eastAsia="es-MX"/>
      </w:rPr>
      <w:t xml:space="preserve">SECRETARÍA ADMINISTRATIVA.  </w:t>
    </w:r>
    <w:r w:rsidRPr="0068348D">
      <w:rPr>
        <w:rFonts w:ascii="Arial" w:hAnsi="Arial" w:cs="Arial"/>
        <w:noProof/>
        <w:lang w:eastAsia="es-MX"/>
      </w:rPr>
      <w:t>Dirección General de Adquisiciones, Servicios y Obra Pública</w:t>
    </w:r>
    <w:r w:rsidRPr="0013720F">
      <w:rPr>
        <w:rFonts w:ascii="Arial" w:hAnsi="Arial" w:cs="Arial"/>
        <w:noProof/>
        <w:lang w:eastAsia="es-MX"/>
      </w:rPr>
      <w:t>.</w:t>
    </w:r>
  </w:p>
  <w:p w14:paraId="7300A99D" w14:textId="77777777" w:rsidR="005E5003" w:rsidRPr="004D242E" w:rsidRDefault="005E5003" w:rsidP="006701E9">
    <w:pPr>
      <w:ind w:left="1134" w:right="-661" w:hanging="1843"/>
      <w:rPr>
        <w:rFonts w:ascii="Arial" w:hAnsi="Arial" w:cs="Arial"/>
        <w:noProof/>
        <w:lang w:eastAsia="es-MX"/>
      </w:rPr>
    </w:pPr>
    <w:r w:rsidRPr="004D242E">
      <w:rPr>
        <w:rFonts w:ascii="Arial" w:hAnsi="Arial" w:cs="Arial"/>
        <w:noProof/>
        <w:lang w:eastAsia="es-MX"/>
      </w:rPr>
      <w:tab/>
    </w:r>
    <w:r w:rsidRPr="004D242E">
      <w:rPr>
        <w:rFonts w:ascii="Arial" w:hAnsi="Arial" w:cs="Arial"/>
        <w:noProof/>
        <w:lang w:eastAsia="es-MX"/>
      </w:rPr>
      <w:tab/>
    </w:r>
    <w:r w:rsidRPr="004D242E">
      <w:rPr>
        <w:rFonts w:ascii="Arial" w:hAnsi="Arial" w:cs="Arial"/>
        <w:noProof/>
        <w:lang w:eastAsia="es-MX"/>
      </w:rPr>
      <w:tab/>
    </w:r>
    <w:r w:rsidRPr="004D242E">
      <w:rPr>
        <w:rFonts w:ascii="Arial" w:hAnsi="Arial" w:cs="Arial"/>
        <w:noProof/>
        <w:lang w:eastAsia="es-MX"/>
      </w:rPr>
      <w:tab/>
    </w:r>
    <w:r w:rsidRPr="004D242E">
      <w:rPr>
        <w:rFonts w:ascii="Arial" w:hAnsi="Arial" w:cs="Arial"/>
        <w:noProof/>
        <w:lang w:eastAsia="es-MX"/>
      </w:rPr>
      <w:tab/>
    </w:r>
    <w:r>
      <w:rPr>
        <w:rFonts w:ascii="Arial" w:hAnsi="Arial" w:cs="Arial"/>
        <w:noProof/>
        <w:lang w:eastAsia="es-MX"/>
      </w:rPr>
      <w:t xml:space="preserve">      </w:t>
    </w:r>
    <w:r w:rsidRPr="003C39F5">
      <w:rPr>
        <w:rFonts w:ascii="Arial" w:hAnsi="Arial" w:cs="Arial"/>
        <w:b/>
        <w:noProof/>
        <w:lang w:eastAsia="es-MX"/>
      </w:rPr>
      <w:t xml:space="preserve"> </w:t>
    </w:r>
    <w:r w:rsidRPr="004D242E">
      <w:rPr>
        <w:rFonts w:ascii="Arial" w:hAnsi="Arial" w:cs="Arial"/>
        <w:noProof/>
        <w:lang w:eastAsia="es-MX"/>
      </w:rPr>
      <w:t>Dirección General de Mantenimiento y Servicios Generales.</w:t>
    </w:r>
  </w:p>
  <w:p w14:paraId="7B77DE5F" w14:textId="77777777" w:rsidR="005E5003" w:rsidRDefault="005E5003" w:rsidP="006701E9">
    <w:pPr>
      <w:pStyle w:val="Piedepgina"/>
    </w:pPr>
  </w:p>
  <w:sdt>
    <w:sdtPr>
      <w:id w:val="-866676617"/>
      <w:docPartObj>
        <w:docPartGallery w:val="Page Numbers (Bottom of Page)"/>
        <w:docPartUnique/>
      </w:docPartObj>
    </w:sdtPr>
    <w:sdtEndPr/>
    <w:sdtContent>
      <w:p w14:paraId="409AE9E8" w14:textId="77777777" w:rsidR="005E5003" w:rsidRDefault="005E5003" w:rsidP="00E87E78">
        <w:pPr>
          <w:pStyle w:val="Piedepgina"/>
          <w:jc w:val="center"/>
        </w:pPr>
        <w:r>
          <w:fldChar w:fldCharType="begin"/>
        </w:r>
        <w:r>
          <w:instrText>PAGE   \* MERGEFORMAT</w:instrText>
        </w:r>
        <w:r>
          <w:fldChar w:fldCharType="separate"/>
        </w:r>
        <w:r w:rsidRPr="00745AB9">
          <w:rPr>
            <w:noProof/>
            <w:lang w:val="es-ES"/>
          </w:rPr>
          <w:t>2</w:t>
        </w:r>
        <w:r>
          <w:rPr>
            <w:noProof/>
            <w:lang w:val="es-E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3EEE" w14:textId="77777777" w:rsidR="005E5003" w:rsidRDefault="005E5003" w:rsidP="003619C0">
    <w:pPr>
      <w:spacing w:line="360" w:lineRule="auto"/>
      <w:ind w:right="-94" w:firstLine="28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______________________________________________________________________________</w:t>
    </w:r>
  </w:p>
  <w:p w14:paraId="360C1E88" w14:textId="77777777" w:rsidR="005E5003" w:rsidRDefault="005E5003" w:rsidP="00E414EC">
    <w:pPr>
      <w:ind w:left="1134" w:right="27" w:hanging="1134"/>
      <w:jc w:val="center"/>
      <w:rPr>
        <w:rFonts w:ascii="Arial" w:hAnsi="Arial" w:cs="Arial"/>
        <w:noProof/>
        <w:lang w:eastAsia="es-MX"/>
      </w:rPr>
    </w:pPr>
    <w:r>
      <w:rPr>
        <w:rFonts w:ascii="Arial" w:hAnsi="Arial" w:cs="Arial"/>
        <w:b/>
        <w:noProof/>
        <w:lang w:eastAsia="es-MX"/>
      </w:rPr>
      <w:t xml:space="preserve">SECRETARÍA ADMINISTRATIVA.  </w:t>
    </w:r>
    <w:r w:rsidRPr="0068348D">
      <w:rPr>
        <w:rFonts w:ascii="Arial" w:hAnsi="Arial" w:cs="Arial"/>
        <w:noProof/>
        <w:lang w:eastAsia="es-MX"/>
      </w:rPr>
      <w:t>Dirección General de Adquisiciones, Servicios y Obra Pública</w:t>
    </w:r>
    <w:r w:rsidRPr="0013720F">
      <w:rPr>
        <w:rFonts w:ascii="Arial" w:hAnsi="Arial" w:cs="Arial"/>
        <w:noProof/>
        <w:lang w:eastAsia="es-MX"/>
      </w:rPr>
      <w:t>.</w:t>
    </w:r>
  </w:p>
  <w:p w14:paraId="09FC1ACE" w14:textId="77777777" w:rsidR="005E5003" w:rsidRPr="004D242E" w:rsidRDefault="005E5003" w:rsidP="004D242E">
    <w:pPr>
      <w:ind w:left="1134" w:right="-661" w:hanging="1843"/>
      <w:rPr>
        <w:rFonts w:ascii="Arial" w:hAnsi="Arial" w:cs="Arial"/>
        <w:noProof/>
        <w:lang w:eastAsia="es-MX"/>
      </w:rPr>
    </w:pPr>
    <w:r w:rsidRPr="004D242E">
      <w:rPr>
        <w:rFonts w:ascii="Arial" w:hAnsi="Arial" w:cs="Arial"/>
        <w:noProof/>
        <w:lang w:eastAsia="es-MX"/>
      </w:rPr>
      <w:tab/>
    </w:r>
    <w:r w:rsidRPr="004D242E">
      <w:rPr>
        <w:rFonts w:ascii="Arial" w:hAnsi="Arial" w:cs="Arial"/>
        <w:noProof/>
        <w:lang w:eastAsia="es-MX"/>
      </w:rPr>
      <w:tab/>
    </w:r>
    <w:r w:rsidRPr="004D242E">
      <w:rPr>
        <w:rFonts w:ascii="Arial" w:hAnsi="Arial" w:cs="Arial"/>
        <w:noProof/>
        <w:lang w:eastAsia="es-MX"/>
      </w:rPr>
      <w:tab/>
    </w:r>
    <w:r w:rsidRPr="004D242E">
      <w:rPr>
        <w:rFonts w:ascii="Arial" w:hAnsi="Arial" w:cs="Arial"/>
        <w:noProof/>
        <w:lang w:eastAsia="es-MX"/>
      </w:rPr>
      <w:tab/>
    </w:r>
    <w:r w:rsidRPr="004D242E">
      <w:rPr>
        <w:rFonts w:ascii="Arial" w:hAnsi="Arial" w:cs="Arial"/>
        <w:noProof/>
        <w:lang w:eastAsia="es-MX"/>
      </w:rPr>
      <w:tab/>
    </w:r>
    <w:r>
      <w:rPr>
        <w:rFonts w:ascii="Arial" w:hAnsi="Arial" w:cs="Arial"/>
        <w:noProof/>
        <w:lang w:eastAsia="es-MX"/>
      </w:rPr>
      <w:t xml:space="preserve">      </w:t>
    </w:r>
    <w:r w:rsidRPr="003C39F5">
      <w:rPr>
        <w:rFonts w:ascii="Arial" w:hAnsi="Arial" w:cs="Arial"/>
        <w:b/>
        <w:noProof/>
        <w:lang w:eastAsia="es-MX"/>
      </w:rPr>
      <w:t xml:space="preserve"> </w:t>
    </w:r>
    <w:r w:rsidRPr="004D242E">
      <w:rPr>
        <w:rFonts w:ascii="Arial" w:hAnsi="Arial" w:cs="Arial"/>
        <w:noProof/>
        <w:lang w:eastAsia="es-MX"/>
      </w:rPr>
      <w:t>Dirección General de Mantenimiento y Servicios Generales.</w:t>
    </w:r>
  </w:p>
  <w:p w14:paraId="279D0AAF" w14:textId="77777777" w:rsidR="005E5003" w:rsidRDefault="005E5003" w:rsidP="004D242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47A1" w14:textId="77777777" w:rsidR="005E5003" w:rsidRDefault="005E5003" w:rsidP="00E37364">
    <w:pPr>
      <w:spacing w:line="360" w:lineRule="auto"/>
      <w:ind w:right="-661" w:hanging="709"/>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_______________________________________________________________________________</w:t>
    </w:r>
  </w:p>
  <w:p w14:paraId="63C6B418" w14:textId="77777777" w:rsidR="005E5003" w:rsidRPr="004C3D1E" w:rsidRDefault="005E5003" w:rsidP="00E37364">
    <w:pPr>
      <w:ind w:right="-519" w:hanging="851"/>
      <w:jc w:val="center"/>
      <w:rPr>
        <w:rFonts w:ascii="Arial" w:hAnsi="Arial" w:cs="Arial"/>
        <w:noProof/>
        <w:sz w:val="22"/>
        <w:szCs w:val="22"/>
        <w:lang w:eastAsia="es-MX"/>
      </w:rPr>
    </w:pPr>
    <w:r w:rsidRPr="004C3D1E">
      <w:rPr>
        <w:rFonts w:ascii="Arial" w:hAnsi="Arial" w:cs="Arial"/>
        <w:b/>
        <w:noProof/>
        <w:sz w:val="22"/>
        <w:szCs w:val="22"/>
        <w:lang w:eastAsia="es-MX"/>
      </w:rPr>
      <w:t xml:space="preserve">SECRETARÍA ADMINISTRATIVA.  </w:t>
    </w:r>
    <w:r w:rsidRPr="004C3D1E">
      <w:rPr>
        <w:rFonts w:ascii="Arial" w:hAnsi="Arial" w:cs="Arial"/>
        <w:noProof/>
        <w:sz w:val="22"/>
        <w:szCs w:val="22"/>
        <w:lang w:eastAsia="es-MX"/>
      </w:rPr>
      <w:t>Dirección General de Adquisiciones, Servicios y Obra Pública.</w:t>
    </w:r>
  </w:p>
  <w:p w14:paraId="58F7D6EE" w14:textId="77777777" w:rsidR="005E5003" w:rsidRPr="004C3D1E" w:rsidRDefault="005E5003" w:rsidP="00E37364">
    <w:pPr>
      <w:ind w:left="-284" w:right="-802" w:hanging="142"/>
      <w:jc w:val="center"/>
      <w:rPr>
        <w:rFonts w:ascii="Arial" w:hAnsi="Arial" w:cs="Arial"/>
        <w:noProof/>
        <w:sz w:val="22"/>
        <w:szCs w:val="22"/>
        <w:lang w:eastAsia="es-MX"/>
      </w:rPr>
    </w:pPr>
    <w:r w:rsidRPr="004C3D1E">
      <w:rPr>
        <w:rFonts w:ascii="Arial" w:hAnsi="Arial" w:cs="Arial"/>
        <w:noProof/>
        <w:sz w:val="22"/>
        <w:szCs w:val="22"/>
        <w:lang w:eastAsia="es-MX"/>
      </w:rPr>
      <w:tab/>
    </w:r>
    <w:r w:rsidRPr="004C3D1E">
      <w:rPr>
        <w:rFonts w:ascii="Arial" w:hAnsi="Arial" w:cs="Arial"/>
        <w:noProof/>
        <w:sz w:val="22"/>
        <w:szCs w:val="22"/>
        <w:lang w:eastAsia="es-MX"/>
      </w:rPr>
      <w:tab/>
    </w:r>
    <w:r w:rsidRPr="004C3D1E">
      <w:rPr>
        <w:rFonts w:ascii="Arial" w:hAnsi="Arial" w:cs="Arial"/>
        <w:noProof/>
        <w:sz w:val="22"/>
        <w:szCs w:val="22"/>
        <w:lang w:eastAsia="es-MX"/>
      </w:rPr>
      <w:tab/>
    </w:r>
    <w:r w:rsidRPr="004C3D1E">
      <w:rPr>
        <w:rFonts w:ascii="Arial" w:hAnsi="Arial" w:cs="Arial"/>
        <w:noProof/>
        <w:sz w:val="22"/>
        <w:szCs w:val="22"/>
        <w:lang w:eastAsia="es-MX"/>
      </w:rPr>
      <w:tab/>
    </w:r>
    <w:r w:rsidRPr="004C3D1E">
      <w:rPr>
        <w:rFonts w:ascii="Arial" w:hAnsi="Arial" w:cs="Arial"/>
        <w:noProof/>
        <w:sz w:val="22"/>
        <w:szCs w:val="22"/>
        <w:lang w:eastAsia="es-MX"/>
      </w:rPr>
      <w:tab/>
      <w:t xml:space="preserve">      Dirección General de Mantenimiento y Servicios Generales.</w:t>
    </w:r>
  </w:p>
  <w:p w14:paraId="36FD5CFA" w14:textId="77777777" w:rsidR="005E5003" w:rsidRDefault="005E5003" w:rsidP="00E37364">
    <w:pPr>
      <w:ind w:left="-284" w:right="-802" w:hanging="142"/>
      <w:jc w:val="center"/>
    </w:pPr>
  </w:p>
  <w:sdt>
    <w:sdtPr>
      <w:id w:val="220565669"/>
      <w:docPartObj>
        <w:docPartGallery w:val="Page Numbers (Bottom of Page)"/>
        <w:docPartUnique/>
      </w:docPartObj>
    </w:sdtPr>
    <w:sdtEndPr/>
    <w:sdtContent>
      <w:p w14:paraId="30E4A79B" w14:textId="77777777" w:rsidR="005E5003" w:rsidRDefault="005E5003" w:rsidP="00E87E78">
        <w:pPr>
          <w:pStyle w:val="Piedepgina"/>
          <w:jc w:val="center"/>
        </w:pPr>
        <w:r>
          <w:fldChar w:fldCharType="begin"/>
        </w:r>
        <w:r>
          <w:instrText>PAGE   \* MERGEFORMAT</w:instrText>
        </w:r>
        <w:r>
          <w:fldChar w:fldCharType="separate"/>
        </w:r>
        <w:r w:rsidRPr="00745AB9">
          <w:rPr>
            <w:noProof/>
            <w:lang w:val="es-ES"/>
          </w:rPr>
          <w:t>21</w:t>
        </w:r>
        <w:r>
          <w:rPr>
            <w:noProof/>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EE418" w14:textId="77777777" w:rsidR="00485FAA" w:rsidRDefault="00485FAA" w:rsidP="00C77774">
      <w:r>
        <w:separator/>
      </w:r>
    </w:p>
  </w:footnote>
  <w:footnote w:type="continuationSeparator" w:id="0">
    <w:p w14:paraId="37ADC156" w14:textId="77777777" w:rsidR="00485FAA" w:rsidRDefault="00485FAA" w:rsidP="00C7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952"/>
    </w:tblGrid>
    <w:tr w:rsidR="005E5003" w14:paraId="59E23E74" w14:textId="77777777" w:rsidTr="00EE618B">
      <w:tc>
        <w:tcPr>
          <w:tcW w:w="1838" w:type="dxa"/>
        </w:tcPr>
        <w:p w14:paraId="1A5C56D6" w14:textId="77777777" w:rsidR="005E5003" w:rsidRDefault="005E5003">
          <w:r>
            <w:rPr>
              <w:noProof/>
              <w:lang w:eastAsia="es-MX"/>
            </w:rPr>
            <w:drawing>
              <wp:inline distT="0" distB="0" distL="0" distR="0" wp14:anchorId="4A8FE9EC" wp14:editId="0E0DECFC">
                <wp:extent cx="956945" cy="762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762000"/>
                        </a:xfrm>
                        <a:prstGeom prst="rect">
                          <a:avLst/>
                        </a:prstGeom>
                        <a:noFill/>
                      </pic:spPr>
                    </pic:pic>
                  </a:graphicData>
                </a:graphic>
              </wp:inline>
            </w:drawing>
          </w:r>
        </w:p>
      </w:tc>
      <w:tc>
        <w:tcPr>
          <w:tcW w:w="8952" w:type="dxa"/>
        </w:tcPr>
        <w:p w14:paraId="637C058A" w14:textId="77777777" w:rsidR="005E5003" w:rsidRPr="00A635B5" w:rsidRDefault="005E5003" w:rsidP="00EE618B">
          <w:pPr>
            <w:pStyle w:val="Encabezado"/>
            <w:jc w:val="center"/>
            <w:rPr>
              <w:rFonts w:ascii="Arial" w:hAnsi="Arial" w:cs="Arial"/>
            </w:rPr>
          </w:pPr>
        </w:p>
        <w:p w14:paraId="27ED6902" w14:textId="77777777" w:rsidR="005E5003" w:rsidRDefault="005E5003" w:rsidP="00EE618B">
          <w:pPr>
            <w:ind w:left="2162"/>
            <w:jc w:val="right"/>
          </w:pPr>
          <w:r w:rsidRPr="00E414EC">
            <w:rPr>
              <w:rFonts w:ascii="Arial" w:hAnsi="Arial" w:cs="Arial"/>
              <w:sz w:val="18"/>
              <w:szCs w:val="18"/>
            </w:rPr>
            <w:t>Lineamientos generales para la asignación temporal de espacios en los inmuebles del Tribunal Electoral del Poder Judicial de la Federación</w:t>
          </w:r>
        </w:p>
      </w:tc>
    </w:tr>
  </w:tbl>
  <w:p w14:paraId="5782C1FB" w14:textId="77777777" w:rsidR="005E5003" w:rsidRDefault="005E5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7592"/>
    </w:tblGrid>
    <w:tr w:rsidR="005E5003" w14:paraId="2137EA1E" w14:textId="77777777" w:rsidTr="00B80295">
      <w:tc>
        <w:tcPr>
          <w:tcW w:w="1838" w:type="dxa"/>
        </w:tcPr>
        <w:p w14:paraId="415D2865" w14:textId="77777777" w:rsidR="005E5003" w:rsidRDefault="005E5003" w:rsidP="00443D87">
          <w:r>
            <w:rPr>
              <w:noProof/>
              <w:lang w:eastAsia="es-MX"/>
            </w:rPr>
            <w:drawing>
              <wp:inline distT="0" distB="0" distL="0" distR="0" wp14:anchorId="474948C0" wp14:editId="6178D958">
                <wp:extent cx="956945" cy="762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762000"/>
                        </a:xfrm>
                        <a:prstGeom prst="rect">
                          <a:avLst/>
                        </a:prstGeom>
                        <a:noFill/>
                      </pic:spPr>
                    </pic:pic>
                  </a:graphicData>
                </a:graphic>
              </wp:inline>
            </w:drawing>
          </w:r>
        </w:p>
      </w:tc>
      <w:tc>
        <w:tcPr>
          <w:tcW w:w="8952" w:type="dxa"/>
        </w:tcPr>
        <w:p w14:paraId="2DE37266" w14:textId="77777777" w:rsidR="005E5003" w:rsidRPr="00A635B5" w:rsidRDefault="005E5003" w:rsidP="00443D87">
          <w:pPr>
            <w:pStyle w:val="Encabezado"/>
            <w:jc w:val="center"/>
            <w:rPr>
              <w:rFonts w:ascii="Arial" w:hAnsi="Arial" w:cs="Arial"/>
            </w:rPr>
          </w:pPr>
        </w:p>
        <w:p w14:paraId="09A88661" w14:textId="77777777" w:rsidR="005E5003" w:rsidRPr="004C3D1E" w:rsidRDefault="005E5003" w:rsidP="00443D87">
          <w:pPr>
            <w:ind w:left="1336"/>
            <w:jc w:val="right"/>
            <w:rPr>
              <w:sz w:val="22"/>
              <w:szCs w:val="22"/>
            </w:rPr>
          </w:pPr>
          <w:r w:rsidRPr="004C3D1E">
            <w:rPr>
              <w:rFonts w:ascii="Arial" w:hAnsi="Arial" w:cs="Arial"/>
              <w:sz w:val="22"/>
              <w:szCs w:val="22"/>
            </w:rPr>
            <w:t>Lineamientos generales para la asignación temporal de espacios en los inmuebles del Tribunal Electoral del Poder Judicial de la Federación</w:t>
          </w:r>
        </w:p>
      </w:tc>
    </w:tr>
  </w:tbl>
  <w:p w14:paraId="791D412F" w14:textId="77777777" w:rsidR="005E5003" w:rsidRDefault="005E50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0E8"/>
    <w:multiLevelType w:val="hybridMultilevel"/>
    <w:tmpl w:val="02409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3048AD"/>
    <w:multiLevelType w:val="hybridMultilevel"/>
    <w:tmpl w:val="9DB012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304B29"/>
    <w:multiLevelType w:val="hybridMultilevel"/>
    <w:tmpl w:val="D38408FC"/>
    <w:lvl w:ilvl="0" w:tplc="8700AA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14DB3"/>
    <w:multiLevelType w:val="hybridMultilevel"/>
    <w:tmpl w:val="B3BE176C"/>
    <w:lvl w:ilvl="0" w:tplc="080A0001">
      <w:start w:val="1"/>
      <w:numFmt w:val="bullet"/>
      <w:lvlText w:val=""/>
      <w:lvlJc w:val="left"/>
      <w:pPr>
        <w:ind w:left="1766" w:hanging="360"/>
      </w:pPr>
      <w:rPr>
        <w:rFonts w:ascii="Symbol" w:hAnsi="Symbol" w:hint="default"/>
      </w:rPr>
    </w:lvl>
    <w:lvl w:ilvl="1" w:tplc="080A0003" w:tentative="1">
      <w:start w:val="1"/>
      <w:numFmt w:val="bullet"/>
      <w:lvlText w:val="o"/>
      <w:lvlJc w:val="left"/>
      <w:pPr>
        <w:ind w:left="2486" w:hanging="360"/>
      </w:pPr>
      <w:rPr>
        <w:rFonts w:ascii="Courier New" w:hAnsi="Courier New" w:cs="Courier New" w:hint="default"/>
      </w:rPr>
    </w:lvl>
    <w:lvl w:ilvl="2" w:tplc="080A0005" w:tentative="1">
      <w:start w:val="1"/>
      <w:numFmt w:val="bullet"/>
      <w:lvlText w:val=""/>
      <w:lvlJc w:val="left"/>
      <w:pPr>
        <w:ind w:left="3206" w:hanging="360"/>
      </w:pPr>
      <w:rPr>
        <w:rFonts w:ascii="Wingdings" w:hAnsi="Wingdings" w:hint="default"/>
      </w:rPr>
    </w:lvl>
    <w:lvl w:ilvl="3" w:tplc="080A0001" w:tentative="1">
      <w:start w:val="1"/>
      <w:numFmt w:val="bullet"/>
      <w:lvlText w:val=""/>
      <w:lvlJc w:val="left"/>
      <w:pPr>
        <w:ind w:left="3926" w:hanging="360"/>
      </w:pPr>
      <w:rPr>
        <w:rFonts w:ascii="Symbol" w:hAnsi="Symbol" w:hint="default"/>
      </w:rPr>
    </w:lvl>
    <w:lvl w:ilvl="4" w:tplc="080A0003" w:tentative="1">
      <w:start w:val="1"/>
      <w:numFmt w:val="bullet"/>
      <w:lvlText w:val="o"/>
      <w:lvlJc w:val="left"/>
      <w:pPr>
        <w:ind w:left="4646" w:hanging="360"/>
      </w:pPr>
      <w:rPr>
        <w:rFonts w:ascii="Courier New" w:hAnsi="Courier New" w:cs="Courier New" w:hint="default"/>
      </w:rPr>
    </w:lvl>
    <w:lvl w:ilvl="5" w:tplc="080A0005" w:tentative="1">
      <w:start w:val="1"/>
      <w:numFmt w:val="bullet"/>
      <w:lvlText w:val=""/>
      <w:lvlJc w:val="left"/>
      <w:pPr>
        <w:ind w:left="5366" w:hanging="360"/>
      </w:pPr>
      <w:rPr>
        <w:rFonts w:ascii="Wingdings" w:hAnsi="Wingdings" w:hint="default"/>
      </w:rPr>
    </w:lvl>
    <w:lvl w:ilvl="6" w:tplc="080A0001" w:tentative="1">
      <w:start w:val="1"/>
      <w:numFmt w:val="bullet"/>
      <w:lvlText w:val=""/>
      <w:lvlJc w:val="left"/>
      <w:pPr>
        <w:ind w:left="6086" w:hanging="360"/>
      </w:pPr>
      <w:rPr>
        <w:rFonts w:ascii="Symbol" w:hAnsi="Symbol" w:hint="default"/>
      </w:rPr>
    </w:lvl>
    <w:lvl w:ilvl="7" w:tplc="080A0003" w:tentative="1">
      <w:start w:val="1"/>
      <w:numFmt w:val="bullet"/>
      <w:lvlText w:val="o"/>
      <w:lvlJc w:val="left"/>
      <w:pPr>
        <w:ind w:left="6806" w:hanging="360"/>
      </w:pPr>
      <w:rPr>
        <w:rFonts w:ascii="Courier New" w:hAnsi="Courier New" w:cs="Courier New" w:hint="default"/>
      </w:rPr>
    </w:lvl>
    <w:lvl w:ilvl="8" w:tplc="080A0005" w:tentative="1">
      <w:start w:val="1"/>
      <w:numFmt w:val="bullet"/>
      <w:lvlText w:val=""/>
      <w:lvlJc w:val="left"/>
      <w:pPr>
        <w:ind w:left="7526" w:hanging="360"/>
      </w:pPr>
      <w:rPr>
        <w:rFonts w:ascii="Wingdings" w:hAnsi="Wingdings" w:hint="default"/>
      </w:rPr>
    </w:lvl>
  </w:abstractNum>
  <w:abstractNum w:abstractNumId="4" w15:restartNumberingAfterBreak="0">
    <w:nsid w:val="08BD7765"/>
    <w:multiLevelType w:val="hybridMultilevel"/>
    <w:tmpl w:val="6CFC9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464094"/>
    <w:multiLevelType w:val="hybridMultilevel"/>
    <w:tmpl w:val="32960D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C24B57"/>
    <w:multiLevelType w:val="hybridMultilevel"/>
    <w:tmpl w:val="F8428F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EE279E"/>
    <w:multiLevelType w:val="hybridMultilevel"/>
    <w:tmpl w:val="B2E0C2D4"/>
    <w:lvl w:ilvl="0" w:tplc="3FAE4DD0">
      <w:start w:val="1"/>
      <w:numFmt w:val="lowerRoman"/>
      <w:lvlText w:val="%1."/>
      <w:lvlJc w:val="right"/>
      <w:pPr>
        <w:ind w:left="1068" w:hanging="360"/>
      </w:pPr>
    </w:lvl>
    <w:lvl w:ilvl="1" w:tplc="080A0019">
      <w:start w:val="1"/>
      <w:numFmt w:val="lowerLetter"/>
      <w:lvlText w:val="%2."/>
      <w:lvlJc w:val="left"/>
      <w:pPr>
        <w:ind w:left="1068" w:hanging="360"/>
      </w:pPr>
    </w:lvl>
    <w:lvl w:ilvl="2" w:tplc="080A001B">
      <w:start w:val="1"/>
      <w:numFmt w:val="lowerRoman"/>
      <w:lvlText w:val="%3."/>
      <w:lvlJc w:val="right"/>
      <w:pPr>
        <w:ind w:left="1788" w:hanging="180"/>
      </w:pPr>
    </w:lvl>
    <w:lvl w:ilvl="3" w:tplc="080A000F" w:tentative="1">
      <w:start w:val="1"/>
      <w:numFmt w:val="decimal"/>
      <w:lvlText w:val="%4."/>
      <w:lvlJc w:val="left"/>
      <w:pPr>
        <w:ind w:left="2508" w:hanging="360"/>
      </w:pPr>
    </w:lvl>
    <w:lvl w:ilvl="4" w:tplc="080A0019" w:tentative="1">
      <w:start w:val="1"/>
      <w:numFmt w:val="lowerLetter"/>
      <w:lvlText w:val="%5."/>
      <w:lvlJc w:val="left"/>
      <w:pPr>
        <w:ind w:left="3228" w:hanging="360"/>
      </w:pPr>
    </w:lvl>
    <w:lvl w:ilvl="5" w:tplc="080A001B" w:tentative="1">
      <w:start w:val="1"/>
      <w:numFmt w:val="lowerRoman"/>
      <w:lvlText w:val="%6."/>
      <w:lvlJc w:val="right"/>
      <w:pPr>
        <w:ind w:left="3948" w:hanging="180"/>
      </w:pPr>
    </w:lvl>
    <w:lvl w:ilvl="6" w:tplc="080A000F" w:tentative="1">
      <w:start w:val="1"/>
      <w:numFmt w:val="decimal"/>
      <w:lvlText w:val="%7."/>
      <w:lvlJc w:val="left"/>
      <w:pPr>
        <w:ind w:left="4668" w:hanging="360"/>
      </w:pPr>
    </w:lvl>
    <w:lvl w:ilvl="7" w:tplc="080A0019" w:tentative="1">
      <w:start w:val="1"/>
      <w:numFmt w:val="lowerLetter"/>
      <w:lvlText w:val="%8."/>
      <w:lvlJc w:val="left"/>
      <w:pPr>
        <w:ind w:left="5388" w:hanging="360"/>
      </w:pPr>
    </w:lvl>
    <w:lvl w:ilvl="8" w:tplc="080A001B" w:tentative="1">
      <w:start w:val="1"/>
      <w:numFmt w:val="lowerRoman"/>
      <w:lvlText w:val="%9."/>
      <w:lvlJc w:val="right"/>
      <w:pPr>
        <w:ind w:left="6108" w:hanging="180"/>
      </w:pPr>
    </w:lvl>
  </w:abstractNum>
  <w:abstractNum w:abstractNumId="8" w15:restartNumberingAfterBreak="0">
    <w:nsid w:val="0E2D76BC"/>
    <w:multiLevelType w:val="hybridMultilevel"/>
    <w:tmpl w:val="C7AA56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4B0E1E"/>
    <w:multiLevelType w:val="hybridMultilevel"/>
    <w:tmpl w:val="12849B6E"/>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F16EEF"/>
    <w:multiLevelType w:val="hybridMultilevel"/>
    <w:tmpl w:val="EA6258E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2C122E"/>
    <w:multiLevelType w:val="hybridMultilevel"/>
    <w:tmpl w:val="876A75D0"/>
    <w:lvl w:ilvl="0" w:tplc="9B40740A">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BB398B"/>
    <w:multiLevelType w:val="hybridMultilevel"/>
    <w:tmpl w:val="29421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FB4AEC"/>
    <w:multiLevelType w:val="hybridMultilevel"/>
    <w:tmpl w:val="D6BC76CE"/>
    <w:lvl w:ilvl="0" w:tplc="DD2C7834">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EE314F"/>
    <w:multiLevelType w:val="hybridMultilevel"/>
    <w:tmpl w:val="BFF221F8"/>
    <w:lvl w:ilvl="0" w:tplc="647EB27A">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5128EA"/>
    <w:multiLevelType w:val="hybridMultilevel"/>
    <w:tmpl w:val="2764AD02"/>
    <w:lvl w:ilvl="0" w:tplc="080A0013">
      <w:start w:val="1"/>
      <w:numFmt w:val="upperRoman"/>
      <w:lvlText w:val="%1."/>
      <w:lvlJc w:val="righ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6" w15:restartNumberingAfterBreak="0">
    <w:nsid w:val="3A2F6BDF"/>
    <w:multiLevelType w:val="hybridMultilevel"/>
    <w:tmpl w:val="548AB41E"/>
    <w:lvl w:ilvl="0" w:tplc="080A0013">
      <w:start w:val="1"/>
      <w:numFmt w:val="upperRoman"/>
      <w:lvlText w:val="%1."/>
      <w:lvlJc w:val="right"/>
      <w:pPr>
        <w:ind w:left="723" w:hanging="360"/>
      </w:pPr>
    </w:lvl>
    <w:lvl w:ilvl="1" w:tplc="080A0019" w:tentative="1">
      <w:start w:val="1"/>
      <w:numFmt w:val="lowerLetter"/>
      <w:lvlText w:val="%2."/>
      <w:lvlJc w:val="left"/>
      <w:pPr>
        <w:ind w:left="1443" w:hanging="360"/>
      </w:pPr>
    </w:lvl>
    <w:lvl w:ilvl="2" w:tplc="080A001B" w:tentative="1">
      <w:start w:val="1"/>
      <w:numFmt w:val="lowerRoman"/>
      <w:lvlText w:val="%3."/>
      <w:lvlJc w:val="right"/>
      <w:pPr>
        <w:ind w:left="2163" w:hanging="180"/>
      </w:pPr>
    </w:lvl>
    <w:lvl w:ilvl="3" w:tplc="080A000F" w:tentative="1">
      <w:start w:val="1"/>
      <w:numFmt w:val="decimal"/>
      <w:lvlText w:val="%4."/>
      <w:lvlJc w:val="left"/>
      <w:pPr>
        <w:ind w:left="2883" w:hanging="360"/>
      </w:pPr>
    </w:lvl>
    <w:lvl w:ilvl="4" w:tplc="080A0019" w:tentative="1">
      <w:start w:val="1"/>
      <w:numFmt w:val="lowerLetter"/>
      <w:lvlText w:val="%5."/>
      <w:lvlJc w:val="left"/>
      <w:pPr>
        <w:ind w:left="3603" w:hanging="360"/>
      </w:pPr>
    </w:lvl>
    <w:lvl w:ilvl="5" w:tplc="080A001B" w:tentative="1">
      <w:start w:val="1"/>
      <w:numFmt w:val="lowerRoman"/>
      <w:lvlText w:val="%6."/>
      <w:lvlJc w:val="right"/>
      <w:pPr>
        <w:ind w:left="4323" w:hanging="180"/>
      </w:pPr>
    </w:lvl>
    <w:lvl w:ilvl="6" w:tplc="080A000F" w:tentative="1">
      <w:start w:val="1"/>
      <w:numFmt w:val="decimal"/>
      <w:lvlText w:val="%7."/>
      <w:lvlJc w:val="left"/>
      <w:pPr>
        <w:ind w:left="5043" w:hanging="360"/>
      </w:pPr>
    </w:lvl>
    <w:lvl w:ilvl="7" w:tplc="080A0019" w:tentative="1">
      <w:start w:val="1"/>
      <w:numFmt w:val="lowerLetter"/>
      <w:lvlText w:val="%8."/>
      <w:lvlJc w:val="left"/>
      <w:pPr>
        <w:ind w:left="5763" w:hanging="360"/>
      </w:pPr>
    </w:lvl>
    <w:lvl w:ilvl="8" w:tplc="080A001B" w:tentative="1">
      <w:start w:val="1"/>
      <w:numFmt w:val="lowerRoman"/>
      <w:lvlText w:val="%9."/>
      <w:lvlJc w:val="right"/>
      <w:pPr>
        <w:ind w:left="6483" w:hanging="180"/>
      </w:pPr>
    </w:lvl>
  </w:abstractNum>
  <w:abstractNum w:abstractNumId="17" w15:restartNumberingAfterBreak="0">
    <w:nsid w:val="3A423BE0"/>
    <w:multiLevelType w:val="hybridMultilevel"/>
    <w:tmpl w:val="96968FC2"/>
    <w:lvl w:ilvl="0" w:tplc="080A0013">
      <w:start w:val="1"/>
      <w:numFmt w:val="upperRoman"/>
      <w:lvlText w:val="%1."/>
      <w:lvlJc w:val="righ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18" w15:restartNumberingAfterBreak="0">
    <w:nsid w:val="3BF60550"/>
    <w:multiLevelType w:val="hybridMultilevel"/>
    <w:tmpl w:val="73A2814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3A0032B"/>
    <w:multiLevelType w:val="hybridMultilevel"/>
    <w:tmpl w:val="8848BA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536E49"/>
    <w:multiLevelType w:val="hybridMultilevel"/>
    <w:tmpl w:val="6D20CA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21956"/>
    <w:multiLevelType w:val="hybridMultilevel"/>
    <w:tmpl w:val="5BA4FAF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E14AA7"/>
    <w:multiLevelType w:val="hybridMultilevel"/>
    <w:tmpl w:val="C7AA56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35506D"/>
    <w:multiLevelType w:val="hybridMultilevel"/>
    <w:tmpl w:val="8848BA3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0B2B8D"/>
    <w:multiLevelType w:val="hybridMultilevel"/>
    <w:tmpl w:val="4B2E92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0D31D6"/>
    <w:multiLevelType w:val="hybridMultilevel"/>
    <w:tmpl w:val="9D6A9CDE"/>
    <w:lvl w:ilvl="0" w:tplc="341212A8">
      <w:start w:val="1"/>
      <w:numFmt w:val="decimal"/>
      <w:lvlText w:val="%1."/>
      <w:lvlJc w:val="left"/>
      <w:pPr>
        <w:ind w:left="785"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D8C1C4C"/>
    <w:multiLevelType w:val="hybridMultilevel"/>
    <w:tmpl w:val="692C24F0"/>
    <w:lvl w:ilvl="0" w:tplc="AB78AAD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B6409E"/>
    <w:multiLevelType w:val="hybridMultilevel"/>
    <w:tmpl w:val="32960D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A47FB5"/>
    <w:multiLevelType w:val="hybridMultilevel"/>
    <w:tmpl w:val="7B4803F4"/>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8C2E6D"/>
    <w:multiLevelType w:val="hybridMultilevel"/>
    <w:tmpl w:val="71763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7B7D1B"/>
    <w:multiLevelType w:val="hybridMultilevel"/>
    <w:tmpl w:val="70EA531C"/>
    <w:lvl w:ilvl="0" w:tplc="CEA2AD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495BA8"/>
    <w:multiLevelType w:val="hybridMultilevel"/>
    <w:tmpl w:val="E698F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D156AF"/>
    <w:multiLevelType w:val="hybridMultilevel"/>
    <w:tmpl w:val="5C627C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D62C4A"/>
    <w:multiLevelType w:val="hybridMultilevel"/>
    <w:tmpl w:val="085635B4"/>
    <w:lvl w:ilvl="0" w:tplc="B40CC90A">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E16693"/>
    <w:multiLevelType w:val="hybridMultilevel"/>
    <w:tmpl w:val="6A025E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3A1EB0"/>
    <w:multiLevelType w:val="hybridMultilevel"/>
    <w:tmpl w:val="FD4C1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55FE1"/>
    <w:multiLevelType w:val="hybridMultilevel"/>
    <w:tmpl w:val="7E04FDDC"/>
    <w:lvl w:ilvl="0" w:tplc="4BE0503C">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C928FD"/>
    <w:multiLevelType w:val="hybridMultilevel"/>
    <w:tmpl w:val="2F3214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9D5F88"/>
    <w:multiLevelType w:val="hybridMultilevel"/>
    <w:tmpl w:val="9BF481A8"/>
    <w:lvl w:ilvl="0" w:tplc="9EC8EF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B406EA"/>
    <w:multiLevelType w:val="hybridMultilevel"/>
    <w:tmpl w:val="D7BCD0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3000EC"/>
    <w:multiLevelType w:val="hybridMultilevel"/>
    <w:tmpl w:val="0DEA3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A31A8C"/>
    <w:multiLevelType w:val="hybridMultilevel"/>
    <w:tmpl w:val="F8428F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3"/>
  </w:num>
  <w:num w:numId="3">
    <w:abstractNumId w:val="13"/>
  </w:num>
  <w:num w:numId="4">
    <w:abstractNumId w:val="7"/>
  </w:num>
  <w:num w:numId="5">
    <w:abstractNumId w:val="24"/>
  </w:num>
  <w:num w:numId="6">
    <w:abstractNumId w:val="3"/>
  </w:num>
  <w:num w:numId="7">
    <w:abstractNumId w:val="15"/>
  </w:num>
  <w:num w:numId="8">
    <w:abstractNumId w:val="32"/>
  </w:num>
  <w:num w:numId="9">
    <w:abstractNumId w:val="16"/>
  </w:num>
  <w:num w:numId="10">
    <w:abstractNumId w:val="12"/>
  </w:num>
  <w:num w:numId="11">
    <w:abstractNumId w:val="26"/>
  </w:num>
  <w:num w:numId="12">
    <w:abstractNumId w:val="14"/>
  </w:num>
  <w:num w:numId="13">
    <w:abstractNumId w:val="39"/>
  </w:num>
  <w:num w:numId="14">
    <w:abstractNumId w:val="17"/>
  </w:num>
  <w:num w:numId="15">
    <w:abstractNumId w:val="36"/>
  </w:num>
  <w:num w:numId="16">
    <w:abstractNumId w:val="4"/>
  </w:num>
  <w:num w:numId="17">
    <w:abstractNumId w:val="25"/>
  </w:num>
  <w:num w:numId="18">
    <w:abstractNumId w:val="1"/>
  </w:num>
  <w:num w:numId="19">
    <w:abstractNumId w:val="27"/>
  </w:num>
  <w:num w:numId="20">
    <w:abstractNumId w:val="37"/>
  </w:num>
  <w:num w:numId="21">
    <w:abstractNumId w:val="2"/>
  </w:num>
  <w:num w:numId="22">
    <w:abstractNumId w:val="38"/>
  </w:num>
  <w:num w:numId="23">
    <w:abstractNumId w:val="9"/>
  </w:num>
  <w:num w:numId="24">
    <w:abstractNumId w:val="10"/>
  </w:num>
  <w:num w:numId="25">
    <w:abstractNumId w:val="30"/>
  </w:num>
  <w:num w:numId="26">
    <w:abstractNumId w:val="35"/>
  </w:num>
  <w:num w:numId="27">
    <w:abstractNumId w:val="19"/>
  </w:num>
  <w:num w:numId="28">
    <w:abstractNumId w:val="22"/>
  </w:num>
  <w:num w:numId="29">
    <w:abstractNumId w:val="31"/>
  </w:num>
  <w:num w:numId="30">
    <w:abstractNumId w:val="20"/>
  </w:num>
  <w:num w:numId="31">
    <w:abstractNumId w:val="6"/>
  </w:num>
  <w:num w:numId="32">
    <w:abstractNumId w:val="8"/>
  </w:num>
  <w:num w:numId="33">
    <w:abstractNumId w:val="28"/>
  </w:num>
  <w:num w:numId="34">
    <w:abstractNumId w:val="23"/>
  </w:num>
  <w:num w:numId="35">
    <w:abstractNumId w:val="40"/>
  </w:num>
  <w:num w:numId="36">
    <w:abstractNumId w:val="11"/>
  </w:num>
  <w:num w:numId="37">
    <w:abstractNumId w:val="34"/>
  </w:num>
  <w:num w:numId="38">
    <w:abstractNumId w:val="0"/>
  </w:num>
  <w:num w:numId="39">
    <w:abstractNumId w:val="5"/>
  </w:num>
  <w:num w:numId="40">
    <w:abstractNumId w:val="21"/>
  </w:num>
  <w:num w:numId="41">
    <w:abstractNumId w:val="29"/>
  </w:num>
  <w:num w:numId="42">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5"/>
    <w:rsid w:val="0000196D"/>
    <w:rsid w:val="000027F5"/>
    <w:rsid w:val="00002DCF"/>
    <w:rsid w:val="00004465"/>
    <w:rsid w:val="00006418"/>
    <w:rsid w:val="00007005"/>
    <w:rsid w:val="00007553"/>
    <w:rsid w:val="00010785"/>
    <w:rsid w:val="00013C5E"/>
    <w:rsid w:val="0001458E"/>
    <w:rsid w:val="00017146"/>
    <w:rsid w:val="00020B65"/>
    <w:rsid w:val="00020DCD"/>
    <w:rsid w:val="0002178A"/>
    <w:rsid w:val="000239A3"/>
    <w:rsid w:val="00024AD9"/>
    <w:rsid w:val="000253A4"/>
    <w:rsid w:val="00026046"/>
    <w:rsid w:val="00034717"/>
    <w:rsid w:val="0003522D"/>
    <w:rsid w:val="00037842"/>
    <w:rsid w:val="0004228A"/>
    <w:rsid w:val="000438E6"/>
    <w:rsid w:val="00045D5A"/>
    <w:rsid w:val="00050E24"/>
    <w:rsid w:val="00053616"/>
    <w:rsid w:val="00054536"/>
    <w:rsid w:val="0005506D"/>
    <w:rsid w:val="00055639"/>
    <w:rsid w:val="00056188"/>
    <w:rsid w:val="0006095D"/>
    <w:rsid w:val="00067EA7"/>
    <w:rsid w:val="0007366A"/>
    <w:rsid w:val="00074043"/>
    <w:rsid w:val="000752D3"/>
    <w:rsid w:val="00075F7F"/>
    <w:rsid w:val="00076488"/>
    <w:rsid w:val="00076AA3"/>
    <w:rsid w:val="00081BB7"/>
    <w:rsid w:val="00082766"/>
    <w:rsid w:val="00084944"/>
    <w:rsid w:val="00086566"/>
    <w:rsid w:val="00087767"/>
    <w:rsid w:val="00095EAC"/>
    <w:rsid w:val="0009600A"/>
    <w:rsid w:val="00096192"/>
    <w:rsid w:val="00096738"/>
    <w:rsid w:val="000A03BC"/>
    <w:rsid w:val="000A0AD7"/>
    <w:rsid w:val="000A182D"/>
    <w:rsid w:val="000A2421"/>
    <w:rsid w:val="000A3ED4"/>
    <w:rsid w:val="000A4157"/>
    <w:rsid w:val="000A49CC"/>
    <w:rsid w:val="000A6AAC"/>
    <w:rsid w:val="000B10BC"/>
    <w:rsid w:val="000B1A52"/>
    <w:rsid w:val="000B2DDE"/>
    <w:rsid w:val="000B3982"/>
    <w:rsid w:val="000B464C"/>
    <w:rsid w:val="000B4C99"/>
    <w:rsid w:val="000B5604"/>
    <w:rsid w:val="000B5872"/>
    <w:rsid w:val="000B7042"/>
    <w:rsid w:val="000C075B"/>
    <w:rsid w:val="000C0FE4"/>
    <w:rsid w:val="000C2DA2"/>
    <w:rsid w:val="000C456F"/>
    <w:rsid w:val="000C506C"/>
    <w:rsid w:val="000C5A29"/>
    <w:rsid w:val="000C711A"/>
    <w:rsid w:val="000D1570"/>
    <w:rsid w:val="000D39E1"/>
    <w:rsid w:val="000D4D81"/>
    <w:rsid w:val="000D5488"/>
    <w:rsid w:val="000D5BAA"/>
    <w:rsid w:val="000E0F3B"/>
    <w:rsid w:val="000E34DB"/>
    <w:rsid w:val="000E380D"/>
    <w:rsid w:val="000E6B43"/>
    <w:rsid w:val="000F0532"/>
    <w:rsid w:val="000F0DB5"/>
    <w:rsid w:val="000F5262"/>
    <w:rsid w:val="000F5650"/>
    <w:rsid w:val="000F577B"/>
    <w:rsid w:val="000F60C3"/>
    <w:rsid w:val="000F681C"/>
    <w:rsid w:val="00101D4C"/>
    <w:rsid w:val="00102643"/>
    <w:rsid w:val="00103DF4"/>
    <w:rsid w:val="00104E21"/>
    <w:rsid w:val="00104EF6"/>
    <w:rsid w:val="00105E9E"/>
    <w:rsid w:val="0010608A"/>
    <w:rsid w:val="0010666B"/>
    <w:rsid w:val="00115E17"/>
    <w:rsid w:val="00115E99"/>
    <w:rsid w:val="00117863"/>
    <w:rsid w:val="0012040C"/>
    <w:rsid w:val="00120438"/>
    <w:rsid w:val="001209A1"/>
    <w:rsid w:val="00124681"/>
    <w:rsid w:val="00124BDE"/>
    <w:rsid w:val="001266E6"/>
    <w:rsid w:val="00126704"/>
    <w:rsid w:val="001355A3"/>
    <w:rsid w:val="0013683B"/>
    <w:rsid w:val="00137487"/>
    <w:rsid w:val="00140DC7"/>
    <w:rsid w:val="0014312C"/>
    <w:rsid w:val="00143D49"/>
    <w:rsid w:val="0014564C"/>
    <w:rsid w:val="00145B34"/>
    <w:rsid w:val="00150607"/>
    <w:rsid w:val="001525A7"/>
    <w:rsid w:val="00152AD0"/>
    <w:rsid w:val="00154CCB"/>
    <w:rsid w:val="001551AE"/>
    <w:rsid w:val="00155AB6"/>
    <w:rsid w:val="00155E05"/>
    <w:rsid w:val="00157438"/>
    <w:rsid w:val="00157774"/>
    <w:rsid w:val="00157EF0"/>
    <w:rsid w:val="001621DE"/>
    <w:rsid w:val="001626B2"/>
    <w:rsid w:val="00162B89"/>
    <w:rsid w:val="00164AA3"/>
    <w:rsid w:val="00165E8A"/>
    <w:rsid w:val="001670FD"/>
    <w:rsid w:val="001717B7"/>
    <w:rsid w:val="001743A7"/>
    <w:rsid w:val="00174664"/>
    <w:rsid w:val="001767AE"/>
    <w:rsid w:val="00180EB3"/>
    <w:rsid w:val="00181032"/>
    <w:rsid w:val="00182DE5"/>
    <w:rsid w:val="00185887"/>
    <w:rsid w:val="00186AD6"/>
    <w:rsid w:val="00186B9C"/>
    <w:rsid w:val="00187237"/>
    <w:rsid w:val="00187E51"/>
    <w:rsid w:val="00190650"/>
    <w:rsid w:val="00192AEE"/>
    <w:rsid w:val="001931FC"/>
    <w:rsid w:val="00193E95"/>
    <w:rsid w:val="001977C5"/>
    <w:rsid w:val="00197CF6"/>
    <w:rsid w:val="001A31F2"/>
    <w:rsid w:val="001A3997"/>
    <w:rsid w:val="001A6481"/>
    <w:rsid w:val="001A6902"/>
    <w:rsid w:val="001A70A5"/>
    <w:rsid w:val="001B15D1"/>
    <w:rsid w:val="001B3E1B"/>
    <w:rsid w:val="001B416D"/>
    <w:rsid w:val="001B7484"/>
    <w:rsid w:val="001B783D"/>
    <w:rsid w:val="001B7BB0"/>
    <w:rsid w:val="001C023A"/>
    <w:rsid w:val="001C041B"/>
    <w:rsid w:val="001C09FD"/>
    <w:rsid w:val="001C1781"/>
    <w:rsid w:val="001C2AFA"/>
    <w:rsid w:val="001C35B5"/>
    <w:rsid w:val="001C573E"/>
    <w:rsid w:val="001C621C"/>
    <w:rsid w:val="001C68E9"/>
    <w:rsid w:val="001C6B17"/>
    <w:rsid w:val="001D001D"/>
    <w:rsid w:val="001D0CB3"/>
    <w:rsid w:val="001D13B0"/>
    <w:rsid w:val="001D31AE"/>
    <w:rsid w:val="001D439D"/>
    <w:rsid w:val="001D7C35"/>
    <w:rsid w:val="001D7F33"/>
    <w:rsid w:val="001E08F7"/>
    <w:rsid w:val="001E0E1B"/>
    <w:rsid w:val="001E5850"/>
    <w:rsid w:val="001F134E"/>
    <w:rsid w:val="001F35DD"/>
    <w:rsid w:val="001F4150"/>
    <w:rsid w:val="001F471F"/>
    <w:rsid w:val="001F7580"/>
    <w:rsid w:val="00202EA4"/>
    <w:rsid w:val="00202F41"/>
    <w:rsid w:val="0020418B"/>
    <w:rsid w:val="00204661"/>
    <w:rsid w:val="00211CFB"/>
    <w:rsid w:val="00211FCC"/>
    <w:rsid w:val="00212566"/>
    <w:rsid w:val="0021282F"/>
    <w:rsid w:val="00216FC4"/>
    <w:rsid w:val="00217B2A"/>
    <w:rsid w:val="00220398"/>
    <w:rsid w:val="002219F5"/>
    <w:rsid w:val="00221CD5"/>
    <w:rsid w:val="00222BE7"/>
    <w:rsid w:val="00223712"/>
    <w:rsid w:val="002259B3"/>
    <w:rsid w:val="00226654"/>
    <w:rsid w:val="00227A1A"/>
    <w:rsid w:val="002307BF"/>
    <w:rsid w:val="00232B10"/>
    <w:rsid w:val="00234FF9"/>
    <w:rsid w:val="00237883"/>
    <w:rsid w:val="0024035E"/>
    <w:rsid w:val="002408C0"/>
    <w:rsid w:val="002416BE"/>
    <w:rsid w:val="0024216D"/>
    <w:rsid w:val="00247798"/>
    <w:rsid w:val="00252763"/>
    <w:rsid w:val="00253465"/>
    <w:rsid w:val="00253E99"/>
    <w:rsid w:val="00254AA6"/>
    <w:rsid w:val="00254AA9"/>
    <w:rsid w:val="002560DE"/>
    <w:rsid w:val="0025631C"/>
    <w:rsid w:val="00256B99"/>
    <w:rsid w:val="002579B2"/>
    <w:rsid w:val="0026070D"/>
    <w:rsid w:val="00262478"/>
    <w:rsid w:val="00264B42"/>
    <w:rsid w:val="0027008C"/>
    <w:rsid w:val="00270553"/>
    <w:rsid w:val="002714E1"/>
    <w:rsid w:val="00273861"/>
    <w:rsid w:val="00275335"/>
    <w:rsid w:val="002769D5"/>
    <w:rsid w:val="00277A04"/>
    <w:rsid w:val="002804F6"/>
    <w:rsid w:val="002848B6"/>
    <w:rsid w:val="0029425F"/>
    <w:rsid w:val="00295200"/>
    <w:rsid w:val="002958EA"/>
    <w:rsid w:val="002967ED"/>
    <w:rsid w:val="002A012B"/>
    <w:rsid w:val="002A0262"/>
    <w:rsid w:val="002A321C"/>
    <w:rsid w:val="002A3BF3"/>
    <w:rsid w:val="002A6AB9"/>
    <w:rsid w:val="002B1AAA"/>
    <w:rsid w:val="002B433B"/>
    <w:rsid w:val="002B5115"/>
    <w:rsid w:val="002B5766"/>
    <w:rsid w:val="002B7162"/>
    <w:rsid w:val="002B75E6"/>
    <w:rsid w:val="002C1C74"/>
    <w:rsid w:val="002C6D38"/>
    <w:rsid w:val="002C7D50"/>
    <w:rsid w:val="002D119D"/>
    <w:rsid w:val="002D210B"/>
    <w:rsid w:val="002D224F"/>
    <w:rsid w:val="002D3087"/>
    <w:rsid w:val="002D411B"/>
    <w:rsid w:val="002D4D37"/>
    <w:rsid w:val="002D60D6"/>
    <w:rsid w:val="002D77B1"/>
    <w:rsid w:val="002E242F"/>
    <w:rsid w:val="002E27C7"/>
    <w:rsid w:val="002E47A7"/>
    <w:rsid w:val="002E6948"/>
    <w:rsid w:val="002F0541"/>
    <w:rsid w:val="002F086A"/>
    <w:rsid w:val="002F1382"/>
    <w:rsid w:val="002F1D5F"/>
    <w:rsid w:val="002F249C"/>
    <w:rsid w:val="002F2B46"/>
    <w:rsid w:val="002F2FC9"/>
    <w:rsid w:val="002F2FF1"/>
    <w:rsid w:val="002F41A7"/>
    <w:rsid w:val="002F588C"/>
    <w:rsid w:val="002F78CF"/>
    <w:rsid w:val="003036A0"/>
    <w:rsid w:val="003038B8"/>
    <w:rsid w:val="00304677"/>
    <w:rsid w:val="00304A75"/>
    <w:rsid w:val="00305A74"/>
    <w:rsid w:val="00305B81"/>
    <w:rsid w:val="00306C42"/>
    <w:rsid w:val="00307831"/>
    <w:rsid w:val="00312590"/>
    <w:rsid w:val="00313E0F"/>
    <w:rsid w:val="0031537D"/>
    <w:rsid w:val="00317F09"/>
    <w:rsid w:val="00321120"/>
    <w:rsid w:val="003226A0"/>
    <w:rsid w:val="0032281C"/>
    <w:rsid w:val="0032643F"/>
    <w:rsid w:val="0032687B"/>
    <w:rsid w:val="00326C27"/>
    <w:rsid w:val="0032718C"/>
    <w:rsid w:val="00330CF1"/>
    <w:rsid w:val="00331479"/>
    <w:rsid w:val="0033232E"/>
    <w:rsid w:val="0033299C"/>
    <w:rsid w:val="00333702"/>
    <w:rsid w:val="00333A68"/>
    <w:rsid w:val="00335CDE"/>
    <w:rsid w:val="00335F8E"/>
    <w:rsid w:val="00336644"/>
    <w:rsid w:val="00337898"/>
    <w:rsid w:val="0034055A"/>
    <w:rsid w:val="0034072F"/>
    <w:rsid w:val="00340E01"/>
    <w:rsid w:val="00342652"/>
    <w:rsid w:val="00342D6A"/>
    <w:rsid w:val="0034328B"/>
    <w:rsid w:val="00344A91"/>
    <w:rsid w:val="0034700B"/>
    <w:rsid w:val="00347BB1"/>
    <w:rsid w:val="003500E5"/>
    <w:rsid w:val="003502A9"/>
    <w:rsid w:val="0035234B"/>
    <w:rsid w:val="00352B1E"/>
    <w:rsid w:val="00352E2D"/>
    <w:rsid w:val="00352F80"/>
    <w:rsid w:val="00354C00"/>
    <w:rsid w:val="00355E28"/>
    <w:rsid w:val="00357588"/>
    <w:rsid w:val="00360D83"/>
    <w:rsid w:val="00361011"/>
    <w:rsid w:val="00361492"/>
    <w:rsid w:val="003619C0"/>
    <w:rsid w:val="00364BFD"/>
    <w:rsid w:val="003661FB"/>
    <w:rsid w:val="0037083E"/>
    <w:rsid w:val="00370E91"/>
    <w:rsid w:val="003738C8"/>
    <w:rsid w:val="00373A02"/>
    <w:rsid w:val="00373C23"/>
    <w:rsid w:val="00375A04"/>
    <w:rsid w:val="00375CCE"/>
    <w:rsid w:val="00381AA5"/>
    <w:rsid w:val="00382C44"/>
    <w:rsid w:val="00385FDD"/>
    <w:rsid w:val="003921A4"/>
    <w:rsid w:val="0039489E"/>
    <w:rsid w:val="00394C29"/>
    <w:rsid w:val="0039577A"/>
    <w:rsid w:val="003A1160"/>
    <w:rsid w:val="003A1DB3"/>
    <w:rsid w:val="003A21CF"/>
    <w:rsid w:val="003A38AB"/>
    <w:rsid w:val="003A4E34"/>
    <w:rsid w:val="003A54B0"/>
    <w:rsid w:val="003A63E3"/>
    <w:rsid w:val="003A6A28"/>
    <w:rsid w:val="003B4ACE"/>
    <w:rsid w:val="003B52E5"/>
    <w:rsid w:val="003B5BB1"/>
    <w:rsid w:val="003B66FD"/>
    <w:rsid w:val="003B7580"/>
    <w:rsid w:val="003C39F5"/>
    <w:rsid w:val="003C5046"/>
    <w:rsid w:val="003C6012"/>
    <w:rsid w:val="003C7517"/>
    <w:rsid w:val="003C76A0"/>
    <w:rsid w:val="003C7B3A"/>
    <w:rsid w:val="003D007D"/>
    <w:rsid w:val="003D20B7"/>
    <w:rsid w:val="003D4F21"/>
    <w:rsid w:val="003D778B"/>
    <w:rsid w:val="003E03EE"/>
    <w:rsid w:val="003E0C83"/>
    <w:rsid w:val="003E1C7C"/>
    <w:rsid w:val="003E21BF"/>
    <w:rsid w:val="003E2281"/>
    <w:rsid w:val="003E4696"/>
    <w:rsid w:val="003E4EAD"/>
    <w:rsid w:val="003F0E8C"/>
    <w:rsid w:val="003F0FD6"/>
    <w:rsid w:val="003F169D"/>
    <w:rsid w:val="003F25D8"/>
    <w:rsid w:val="003F2DDF"/>
    <w:rsid w:val="003F30E0"/>
    <w:rsid w:val="003F5918"/>
    <w:rsid w:val="003F7F92"/>
    <w:rsid w:val="00405063"/>
    <w:rsid w:val="00405826"/>
    <w:rsid w:val="00405EC1"/>
    <w:rsid w:val="00407EFB"/>
    <w:rsid w:val="00414416"/>
    <w:rsid w:val="004154C8"/>
    <w:rsid w:val="0041568E"/>
    <w:rsid w:val="00416AF4"/>
    <w:rsid w:val="004232D3"/>
    <w:rsid w:val="00424140"/>
    <w:rsid w:val="004248C2"/>
    <w:rsid w:val="00424927"/>
    <w:rsid w:val="0042574E"/>
    <w:rsid w:val="00426686"/>
    <w:rsid w:val="00427A10"/>
    <w:rsid w:val="00430D3E"/>
    <w:rsid w:val="0043200C"/>
    <w:rsid w:val="00432A74"/>
    <w:rsid w:val="00432B3A"/>
    <w:rsid w:val="00433032"/>
    <w:rsid w:val="00434755"/>
    <w:rsid w:val="004351EE"/>
    <w:rsid w:val="00436AFC"/>
    <w:rsid w:val="00436C7C"/>
    <w:rsid w:val="00437A9B"/>
    <w:rsid w:val="00441FAD"/>
    <w:rsid w:val="00443D87"/>
    <w:rsid w:val="00444527"/>
    <w:rsid w:val="004452CF"/>
    <w:rsid w:val="004470A5"/>
    <w:rsid w:val="00447381"/>
    <w:rsid w:val="0045074D"/>
    <w:rsid w:val="004515C6"/>
    <w:rsid w:val="004526FF"/>
    <w:rsid w:val="004529CB"/>
    <w:rsid w:val="00453564"/>
    <w:rsid w:val="0045366A"/>
    <w:rsid w:val="004554DA"/>
    <w:rsid w:val="00456429"/>
    <w:rsid w:val="00456A71"/>
    <w:rsid w:val="0046116C"/>
    <w:rsid w:val="0046460A"/>
    <w:rsid w:val="00465286"/>
    <w:rsid w:val="00466C0D"/>
    <w:rsid w:val="004675DF"/>
    <w:rsid w:val="0047551B"/>
    <w:rsid w:val="00482187"/>
    <w:rsid w:val="0048361C"/>
    <w:rsid w:val="00484E22"/>
    <w:rsid w:val="00485FAA"/>
    <w:rsid w:val="004867F8"/>
    <w:rsid w:val="00486CEF"/>
    <w:rsid w:val="00487114"/>
    <w:rsid w:val="00492776"/>
    <w:rsid w:val="00493D7F"/>
    <w:rsid w:val="00494384"/>
    <w:rsid w:val="0049599A"/>
    <w:rsid w:val="00496BCB"/>
    <w:rsid w:val="004A0A3A"/>
    <w:rsid w:val="004A25AA"/>
    <w:rsid w:val="004A3DE3"/>
    <w:rsid w:val="004A51DB"/>
    <w:rsid w:val="004A539A"/>
    <w:rsid w:val="004B089A"/>
    <w:rsid w:val="004B214C"/>
    <w:rsid w:val="004B3948"/>
    <w:rsid w:val="004B53EB"/>
    <w:rsid w:val="004C2899"/>
    <w:rsid w:val="004C387E"/>
    <w:rsid w:val="004C3D1E"/>
    <w:rsid w:val="004C40A7"/>
    <w:rsid w:val="004C4E4C"/>
    <w:rsid w:val="004D242E"/>
    <w:rsid w:val="004D2EE8"/>
    <w:rsid w:val="004D3E79"/>
    <w:rsid w:val="004D4814"/>
    <w:rsid w:val="004D4D82"/>
    <w:rsid w:val="004D5BFE"/>
    <w:rsid w:val="004D78B1"/>
    <w:rsid w:val="004D7E28"/>
    <w:rsid w:val="004E1842"/>
    <w:rsid w:val="004E1962"/>
    <w:rsid w:val="004E64F6"/>
    <w:rsid w:val="004E7178"/>
    <w:rsid w:val="004F08A5"/>
    <w:rsid w:val="004F0C56"/>
    <w:rsid w:val="004F142B"/>
    <w:rsid w:val="004F36F2"/>
    <w:rsid w:val="004F7544"/>
    <w:rsid w:val="005010A1"/>
    <w:rsid w:val="00502D91"/>
    <w:rsid w:val="00502DA3"/>
    <w:rsid w:val="00506030"/>
    <w:rsid w:val="00506090"/>
    <w:rsid w:val="0050681D"/>
    <w:rsid w:val="00506B56"/>
    <w:rsid w:val="00506D26"/>
    <w:rsid w:val="00510532"/>
    <w:rsid w:val="00510F54"/>
    <w:rsid w:val="00513BC2"/>
    <w:rsid w:val="00513D3B"/>
    <w:rsid w:val="0051546E"/>
    <w:rsid w:val="00515B71"/>
    <w:rsid w:val="00515C1C"/>
    <w:rsid w:val="00520AF2"/>
    <w:rsid w:val="005250A5"/>
    <w:rsid w:val="00527FD5"/>
    <w:rsid w:val="00531AC4"/>
    <w:rsid w:val="00534ADA"/>
    <w:rsid w:val="00534E66"/>
    <w:rsid w:val="00535661"/>
    <w:rsid w:val="00540670"/>
    <w:rsid w:val="00541E4D"/>
    <w:rsid w:val="00542270"/>
    <w:rsid w:val="00542D30"/>
    <w:rsid w:val="00543CFD"/>
    <w:rsid w:val="0054492D"/>
    <w:rsid w:val="00544F78"/>
    <w:rsid w:val="00545F4D"/>
    <w:rsid w:val="00553BFA"/>
    <w:rsid w:val="00554E1A"/>
    <w:rsid w:val="00556A09"/>
    <w:rsid w:val="00562EB9"/>
    <w:rsid w:val="00565AB1"/>
    <w:rsid w:val="0056633A"/>
    <w:rsid w:val="0057129D"/>
    <w:rsid w:val="00571B9C"/>
    <w:rsid w:val="005754FE"/>
    <w:rsid w:val="0058060F"/>
    <w:rsid w:val="005809D2"/>
    <w:rsid w:val="00581228"/>
    <w:rsid w:val="005820D0"/>
    <w:rsid w:val="005855DD"/>
    <w:rsid w:val="00586377"/>
    <w:rsid w:val="00586BDB"/>
    <w:rsid w:val="00587C4B"/>
    <w:rsid w:val="00587E80"/>
    <w:rsid w:val="00587F04"/>
    <w:rsid w:val="00591037"/>
    <w:rsid w:val="00591CDC"/>
    <w:rsid w:val="005954AB"/>
    <w:rsid w:val="005974C2"/>
    <w:rsid w:val="005A277D"/>
    <w:rsid w:val="005A27F9"/>
    <w:rsid w:val="005A2ADA"/>
    <w:rsid w:val="005A5FBA"/>
    <w:rsid w:val="005A6676"/>
    <w:rsid w:val="005B0B07"/>
    <w:rsid w:val="005B3225"/>
    <w:rsid w:val="005B34D1"/>
    <w:rsid w:val="005B3D99"/>
    <w:rsid w:val="005B5B93"/>
    <w:rsid w:val="005C0B24"/>
    <w:rsid w:val="005C1F93"/>
    <w:rsid w:val="005C32FF"/>
    <w:rsid w:val="005C3875"/>
    <w:rsid w:val="005C3E30"/>
    <w:rsid w:val="005C3F2D"/>
    <w:rsid w:val="005C440E"/>
    <w:rsid w:val="005C4796"/>
    <w:rsid w:val="005C5B57"/>
    <w:rsid w:val="005C79C8"/>
    <w:rsid w:val="005D20FB"/>
    <w:rsid w:val="005D4BEE"/>
    <w:rsid w:val="005D538A"/>
    <w:rsid w:val="005D595A"/>
    <w:rsid w:val="005D5B0C"/>
    <w:rsid w:val="005D5EC5"/>
    <w:rsid w:val="005E3563"/>
    <w:rsid w:val="005E4266"/>
    <w:rsid w:val="005E499D"/>
    <w:rsid w:val="005E5003"/>
    <w:rsid w:val="005E53C7"/>
    <w:rsid w:val="005F011C"/>
    <w:rsid w:val="005F14C0"/>
    <w:rsid w:val="005F17CA"/>
    <w:rsid w:val="005F6C9C"/>
    <w:rsid w:val="005F7BCD"/>
    <w:rsid w:val="006018D5"/>
    <w:rsid w:val="00602526"/>
    <w:rsid w:val="00605CC3"/>
    <w:rsid w:val="00607F2F"/>
    <w:rsid w:val="0061071E"/>
    <w:rsid w:val="00611D0D"/>
    <w:rsid w:val="00611DA1"/>
    <w:rsid w:val="0061251E"/>
    <w:rsid w:val="00613AC0"/>
    <w:rsid w:val="0061435D"/>
    <w:rsid w:val="00617A3F"/>
    <w:rsid w:val="0062028D"/>
    <w:rsid w:val="0062252A"/>
    <w:rsid w:val="006225BF"/>
    <w:rsid w:val="00624D13"/>
    <w:rsid w:val="00626F4B"/>
    <w:rsid w:val="00627302"/>
    <w:rsid w:val="0063096C"/>
    <w:rsid w:val="00631126"/>
    <w:rsid w:val="0063129C"/>
    <w:rsid w:val="00632AAF"/>
    <w:rsid w:val="0063372C"/>
    <w:rsid w:val="00637DD6"/>
    <w:rsid w:val="00641E51"/>
    <w:rsid w:val="00646A45"/>
    <w:rsid w:val="006475EA"/>
    <w:rsid w:val="00653196"/>
    <w:rsid w:val="00654557"/>
    <w:rsid w:val="00654C2F"/>
    <w:rsid w:val="006556DD"/>
    <w:rsid w:val="006577A1"/>
    <w:rsid w:val="006579F6"/>
    <w:rsid w:val="00661085"/>
    <w:rsid w:val="00662448"/>
    <w:rsid w:val="006652C8"/>
    <w:rsid w:val="0066735F"/>
    <w:rsid w:val="0066736C"/>
    <w:rsid w:val="006678FC"/>
    <w:rsid w:val="006701E9"/>
    <w:rsid w:val="00670479"/>
    <w:rsid w:val="00670A0C"/>
    <w:rsid w:val="00670CBD"/>
    <w:rsid w:val="006750E1"/>
    <w:rsid w:val="0067539E"/>
    <w:rsid w:val="00676F69"/>
    <w:rsid w:val="00677666"/>
    <w:rsid w:val="00680917"/>
    <w:rsid w:val="00681621"/>
    <w:rsid w:val="00682443"/>
    <w:rsid w:val="0068269A"/>
    <w:rsid w:val="0068348D"/>
    <w:rsid w:val="00683BD5"/>
    <w:rsid w:val="006844CD"/>
    <w:rsid w:val="00684CF4"/>
    <w:rsid w:val="00686E3E"/>
    <w:rsid w:val="00686E8C"/>
    <w:rsid w:val="006905DB"/>
    <w:rsid w:val="00692760"/>
    <w:rsid w:val="0069311C"/>
    <w:rsid w:val="00695AC6"/>
    <w:rsid w:val="00696BF2"/>
    <w:rsid w:val="006A140B"/>
    <w:rsid w:val="006A35AE"/>
    <w:rsid w:val="006A472B"/>
    <w:rsid w:val="006A7340"/>
    <w:rsid w:val="006A7E7B"/>
    <w:rsid w:val="006B1667"/>
    <w:rsid w:val="006B2123"/>
    <w:rsid w:val="006B22FA"/>
    <w:rsid w:val="006B4BF8"/>
    <w:rsid w:val="006B5440"/>
    <w:rsid w:val="006C2842"/>
    <w:rsid w:val="006C6D26"/>
    <w:rsid w:val="006C7CDB"/>
    <w:rsid w:val="006C7D91"/>
    <w:rsid w:val="006C7FE1"/>
    <w:rsid w:val="006D349D"/>
    <w:rsid w:val="006D4435"/>
    <w:rsid w:val="006D5580"/>
    <w:rsid w:val="006D74F8"/>
    <w:rsid w:val="006E1D82"/>
    <w:rsid w:val="006E1F7C"/>
    <w:rsid w:val="006E2A40"/>
    <w:rsid w:val="006E3B46"/>
    <w:rsid w:val="006E3CC4"/>
    <w:rsid w:val="006E5329"/>
    <w:rsid w:val="006E55E0"/>
    <w:rsid w:val="006E7D74"/>
    <w:rsid w:val="006E7F35"/>
    <w:rsid w:val="006F0BE7"/>
    <w:rsid w:val="006F32A8"/>
    <w:rsid w:val="006F3A80"/>
    <w:rsid w:val="006F4FBF"/>
    <w:rsid w:val="006F598D"/>
    <w:rsid w:val="006F608A"/>
    <w:rsid w:val="006F65F6"/>
    <w:rsid w:val="006F6BD6"/>
    <w:rsid w:val="006F6EAC"/>
    <w:rsid w:val="00703BC5"/>
    <w:rsid w:val="007101FE"/>
    <w:rsid w:val="00711EE5"/>
    <w:rsid w:val="00714733"/>
    <w:rsid w:val="00716660"/>
    <w:rsid w:val="00716E2D"/>
    <w:rsid w:val="007179C5"/>
    <w:rsid w:val="0072055F"/>
    <w:rsid w:val="00720915"/>
    <w:rsid w:val="00722057"/>
    <w:rsid w:val="007248A8"/>
    <w:rsid w:val="00725ECD"/>
    <w:rsid w:val="00727B6B"/>
    <w:rsid w:val="00730E74"/>
    <w:rsid w:val="00732362"/>
    <w:rsid w:val="00735961"/>
    <w:rsid w:val="0073749C"/>
    <w:rsid w:val="0074074A"/>
    <w:rsid w:val="007423D9"/>
    <w:rsid w:val="007428B0"/>
    <w:rsid w:val="00742F6E"/>
    <w:rsid w:val="00745AB9"/>
    <w:rsid w:val="00752E0E"/>
    <w:rsid w:val="0075459E"/>
    <w:rsid w:val="00756700"/>
    <w:rsid w:val="00756A07"/>
    <w:rsid w:val="00756B55"/>
    <w:rsid w:val="007609B2"/>
    <w:rsid w:val="00762E7F"/>
    <w:rsid w:val="00763811"/>
    <w:rsid w:val="007639D9"/>
    <w:rsid w:val="007669F9"/>
    <w:rsid w:val="007705CA"/>
    <w:rsid w:val="00772643"/>
    <w:rsid w:val="0077319E"/>
    <w:rsid w:val="007758C9"/>
    <w:rsid w:val="00776392"/>
    <w:rsid w:val="007767DA"/>
    <w:rsid w:val="00785279"/>
    <w:rsid w:val="00786583"/>
    <w:rsid w:val="00786832"/>
    <w:rsid w:val="007874E5"/>
    <w:rsid w:val="00787508"/>
    <w:rsid w:val="00787C15"/>
    <w:rsid w:val="007915A8"/>
    <w:rsid w:val="007916BB"/>
    <w:rsid w:val="007922E1"/>
    <w:rsid w:val="0079252D"/>
    <w:rsid w:val="007928D6"/>
    <w:rsid w:val="00794B98"/>
    <w:rsid w:val="007950E4"/>
    <w:rsid w:val="007972C0"/>
    <w:rsid w:val="007A0B14"/>
    <w:rsid w:val="007A0DB8"/>
    <w:rsid w:val="007A35DF"/>
    <w:rsid w:val="007A3CFC"/>
    <w:rsid w:val="007A4B66"/>
    <w:rsid w:val="007B1392"/>
    <w:rsid w:val="007B161D"/>
    <w:rsid w:val="007B2537"/>
    <w:rsid w:val="007B37CD"/>
    <w:rsid w:val="007B3FA7"/>
    <w:rsid w:val="007B48FC"/>
    <w:rsid w:val="007C1245"/>
    <w:rsid w:val="007C1C96"/>
    <w:rsid w:val="007C3D53"/>
    <w:rsid w:val="007C6FCC"/>
    <w:rsid w:val="007D16A8"/>
    <w:rsid w:val="007D238F"/>
    <w:rsid w:val="007D417E"/>
    <w:rsid w:val="007D562D"/>
    <w:rsid w:val="007D7306"/>
    <w:rsid w:val="007E0956"/>
    <w:rsid w:val="007E2B4B"/>
    <w:rsid w:val="007E4828"/>
    <w:rsid w:val="007E6EDC"/>
    <w:rsid w:val="007F52C9"/>
    <w:rsid w:val="007F5824"/>
    <w:rsid w:val="007F6AC2"/>
    <w:rsid w:val="007F7558"/>
    <w:rsid w:val="007F7778"/>
    <w:rsid w:val="007F7B36"/>
    <w:rsid w:val="008009BD"/>
    <w:rsid w:val="00800CDB"/>
    <w:rsid w:val="008016C7"/>
    <w:rsid w:val="00801F6C"/>
    <w:rsid w:val="00803BBB"/>
    <w:rsid w:val="00813834"/>
    <w:rsid w:val="00813E55"/>
    <w:rsid w:val="008156F6"/>
    <w:rsid w:val="00815B23"/>
    <w:rsid w:val="00815E01"/>
    <w:rsid w:val="00821810"/>
    <w:rsid w:val="00823365"/>
    <w:rsid w:val="0082468A"/>
    <w:rsid w:val="0082704C"/>
    <w:rsid w:val="0082784A"/>
    <w:rsid w:val="00830340"/>
    <w:rsid w:val="00830A7E"/>
    <w:rsid w:val="00834AC3"/>
    <w:rsid w:val="00836C6A"/>
    <w:rsid w:val="00836F76"/>
    <w:rsid w:val="00840716"/>
    <w:rsid w:val="00841162"/>
    <w:rsid w:val="008416B7"/>
    <w:rsid w:val="008420A4"/>
    <w:rsid w:val="00842745"/>
    <w:rsid w:val="008432E5"/>
    <w:rsid w:val="00844269"/>
    <w:rsid w:val="008476FE"/>
    <w:rsid w:val="00850D59"/>
    <w:rsid w:val="00853492"/>
    <w:rsid w:val="0085709E"/>
    <w:rsid w:val="00857D16"/>
    <w:rsid w:val="00861806"/>
    <w:rsid w:val="008666C8"/>
    <w:rsid w:val="00870897"/>
    <w:rsid w:val="0087267B"/>
    <w:rsid w:val="008730E3"/>
    <w:rsid w:val="008767A4"/>
    <w:rsid w:val="00877C44"/>
    <w:rsid w:val="00877F31"/>
    <w:rsid w:val="00880AEB"/>
    <w:rsid w:val="00882049"/>
    <w:rsid w:val="00882FD0"/>
    <w:rsid w:val="00883EE1"/>
    <w:rsid w:val="008840C8"/>
    <w:rsid w:val="00884587"/>
    <w:rsid w:val="0089534C"/>
    <w:rsid w:val="00896C7B"/>
    <w:rsid w:val="008A0EBA"/>
    <w:rsid w:val="008A13CA"/>
    <w:rsid w:val="008A2C9D"/>
    <w:rsid w:val="008A3E9C"/>
    <w:rsid w:val="008B551F"/>
    <w:rsid w:val="008B5D19"/>
    <w:rsid w:val="008C0E00"/>
    <w:rsid w:val="008C30AB"/>
    <w:rsid w:val="008C31F5"/>
    <w:rsid w:val="008C570B"/>
    <w:rsid w:val="008C69F4"/>
    <w:rsid w:val="008C70A6"/>
    <w:rsid w:val="008D0271"/>
    <w:rsid w:val="008D3461"/>
    <w:rsid w:val="008D5EF1"/>
    <w:rsid w:val="008D6490"/>
    <w:rsid w:val="008D6C80"/>
    <w:rsid w:val="008D6F82"/>
    <w:rsid w:val="008E09C2"/>
    <w:rsid w:val="008E56CE"/>
    <w:rsid w:val="008E7404"/>
    <w:rsid w:val="008F06DD"/>
    <w:rsid w:val="008F13ED"/>
    <w:rsid w:val="008F36F4"/>
    <w:rsid w:val="008F73E4"/>
    <w:rsid w:val="00901D5F"/>
    <w:rsid w:val="00902DE6"/>
    <w:rsid w:val="00903DB1"/>
    <w:rsid w:val="009048C6"/>
    <w:rsid w:val="009055F1"/>
    <w:rsid w:val="00906D01"/>
    <w:rsid w:val="009135B6"/>
    <w:rsid w:val="00915753"/>
    <w:rsid w:val="00917F33"/>
    <w:rsid w:val="00921CCE"/>
    <w:rsid w:val="009227E7"/>
    <w:rsid w:val="00923F7E"/>
    <w:rsid w:val="00925047"/>
    <w:rsid w:val="009253B5"/>
    <w:rsid w:val="00926F04"/>
    <w:rsid w:val="00927587"/>
    <w:rsid w:val="00933FB6"/>
    <w:rsid w:val="00934C8F"/>
    <w:rsid w:val="009354DD"/>
    <w:rsid w:val="00936080"/>
    <w:rsid w:val="00936A6E"/>
    <w:rsid w:val="00936B38"/>
    <w:rsid w:val="009379C6"/>
    <w:rsid w:val="00941B9A"/>
    <w:rsid w:val="0094252D"/>
    <w:rsid w:val="00943F1D"/>
    <w:rsid w:val="009457DC"/>
    <w:rsid w:val="00945E8B"/>
    <w:rsid w:val="00947817"/>
    <w:rsid w:val="00950747"/>
    <w:rsid w:val="00951487"/>
    <w:rsid w:val="0095195D"/>
    <w:rsid w:val="009530E2"/>
    <w:rsid w:val="009549A5"/>
    <w:rsid w:val="009562BA"/>
    <w:rsid w:val="00956608"/>
    <w:rsid w:val="0096082D"/>
    <w:rsid w:val="00963FDE"/>
    <w:rsid w:val="009719D3"/>
    <w:rsid w:val="00971CA8"/>
    <w:rsid w:val="00971DFB"/>
    <w:rsid w:val="00972DA9"/>
    <w:rsid w:val="0097367A"/>
    <w:rsid w:val="00980640"/>
    <w:rsid w:val="00985278"/>
    <w:rsid w:val="00985514"/>
    <w:rsid w:val="00985DA3"/>
    <w:rsid w:val="00986995"/>
    <w:rsid w:val="009878F9"/>
    <w:rsid w:val="0099148C"/>
    <w:rsid w:val="009919B8"/>
    <w:rsid w:val="00991D52"/>
    <w:rsid w:val="0099321A"/>
    <w:rsid w:val="009945F1"/>
    <w:rsid w:val="00996733"/>
    <w:rsid w:val="009972AA"/>
    <w:rsid w:val="00997811"/>
    <w:rsid w:val="009A5BAF"/>
    <w:rsid w:val="009B11A8"/>
    <w:rsid w:val="009B1A54"/>
    <w:rsid w:val="009B1E34"/>
    <w:rsid w:val="009B2351"/>
    <w:rsid w:val="009B2A7A"/>
    <w:rsid w:val="009B3AF7"/>
    <w:rsid w:val="009B3C7A"/>
    <w:rsid w:val="009B499A"/>
    <w:rsid w:val="009B4BCC"/>
    <w:rsid w:val="009C17F8"/>
    <w:rsid w:val="009C2573"/>
    <w:rsid w:val="009C27B6"/>
    <w:rsid w:val="009C2EAA"/>
    <w:rsid w:val="009C51B4"/>
    <w:rsid w:val="009C5AEE"/>
    <w:rsid w:val="009C7120"/>
    <w:rsid w:val="009D2A32"/>
    <w:rsid w:val="009D38EE"/>
    <w:rsid w:val="009E05E0"/>
    <w:rsid w:val="009E0DC8"/>
    <w:rsid w:val="009E1D88"/>
    <w:rsid w:val="009E21F3"/>
    <w:rsid w:val="009E2370"/>
    <w:rsid w:val="009E3D44"/>
    <w:rsid w:val="009E52D0"/>
    <w:rsid w:val="009E6239"/>
    <w:rsid w:val="009E642B"/>
    <w:rsid w:val="009F004E"/>
    <w:rsid w:val="009F03F7"/>
    <w:rsid w:val="009F0766"/>
    <w:rsid w:val="009F0B2B"/>
    <w:rsid w:val="009F1FF5"/>
    <w:rsid w:val="009F3F84"/>
    <w:rsid w:val="009F4491"/>
    <w:rsid w:val="009F47C8"/>
    <w:rsid w:val="009F4F42"/>
    <w:rsid w:val="009F5D1C"/>
    <w:rsid w:val="009F6905"/>
    <w:rsid w:val="009F6D07"/>
    <w:rsid w:val="00A038EB"/>
    <w:rsid w:val="00A04008"/>
    <w:rsid w:val="00A0467C"/>
    <w:rsid w:val="00A05D9E"/>
    <w:rsid w:val="00A139F4"/>
    <w:rsid w:val="00A140B5"/>
    <w:rsid w:val="00A14C53"/>
    <w:rsid w:val="00A163AD"/>
    <w:rsid w:val="00A25326"/>
    <w:rsid w:val="00A317AB"/>
    <w:rsid w:val="00A3742B"/>
    <w:rsid w:val="00A37D77"/>
    <w:rsid w:val="00A40668"/>
    <w:rsid w:val="00A40C40"/>
    <w:rsid w:val="00A412BD"/>
    <w:rsid w:val="00A4252F"/>
    <w:rsid w:val="00A46700"/>
    <w:rsid w:val="00A46955"/>
    <w:rsid w:val="00A51810"/>
    <w:rsid w:val="00A55FA1"/>
    <w:rsid w:val="00A61179"/>
    <w:rsid w:val="00A61B90"/>
    <w:rsid w:val="00A63507"/>
    <w:rsid w:val="00A64745"/>
    <w:rsid w:val="00A6510D"/>
    <w:rsid w:val="00A65234"/>
    <w:rsid w:val="00A65D1D"/>
    <w:rsid w:val="00A66452"/>
    <w:rsid w:val="00A67D48"/>
    <w:rsid w:val="00A7343D"/>
    <w:rsid w:val="00A74D35"/>
    <w:rsid w:val="00A76FC6"/>
    <w:rsid w:val="00A809E2"/>
    <w:rsid w:val="00A81190"/>
    <w:rsid w:val="00A829DF"/>
    <w:rsid w:val="00A84D1F"/>
    <w:rsid w:val="00A87367"/>
    <w:rsid w:val="00A9177A"/>
    <w:rsid w:val="00A921DC"/>
    <w:rsid w:val="00A92EA7"/>
    <w:rsid w:val="00A93702"/>
    <w:rsid w:val="00A94E5F"/>
    <w:rsid w:val="00A950DF"/>
    <w:rsid w:val="00AA155D"/>
    <w:rsid w:val="00AA239B"/>
    <w:rsid w:val="00AA2E13"/>
    <w:rsid w:val="00AA46A3"/>
    <w:rsid w:val="00AA49A2"/>
    <w:rsid w:val="00AA56DD"/>
    <w:rsid w:val="00AA6A3B"/>
    <w:rsid w:val="00AB330F"/>
    <w:rsid w:val="00AB4A6B"/>
    <w:rsid w:val="00AB4E75"/>
    <w:rsid w:val="00AB55A8"/>
    <w:rsid w:val="00AB6168"/>
    <w:rsid w:val="00AB7357"/>
    <w:rsid w:val="00AB7706"/>
    <w:rsid w:val="00AC27EE"/>
    <w:rsid w:val="00AC44DA"/>
    <w:rsid w:val="00AC48DE"/>
    <w:rsid w:val="00AC6127"/>
    <w:rsid w:val="00AC6A6D"/>
    <w:rsid w:val="00AD024E"/>
    <w:rsid w:val="00AD5B19"/>
    <w:rsid w:val="00AD6C7E"/>
    <w:rsid w:val="00AD6E00"/>
    <w:rsid w:val="00AD77FC"/>
    <w:rsid w:val="00AD7E7F"/>
    <w:rsid w:val="00AE695D"/>
    <w:rsid w:val="00AF09CF"/>
    <w:rsid w:val="00AF0C7F"/>
    <w:rsid w:val="00AF3257"/>
    <w:rsid w:val="00AF355F"/>
    <w:rsid w:val="00AF359F"/>
    <w:rsid w:val="00AF35D8"/>
    <w:rsid w:val="00AF5F76"/>
    <w:rsid w:val="00AF69C9"/>
    <w:rsid w:val="00AF6A19"/>
    <w:rsid w:val="00AF73C7"/>
    <w:rsid w:val="00B05AEC"/>
    <w:rsid w:val="00B0756C"/>
    <w:rsid w:val="00B10164"/>
    <w:rsid w:val="00B146F6"/>
    <w:rsid w:val="00B157BA"/>
    <w:rsid w:val="00B2547C"/>
    <w:rsid w:val="00B301E5"/>
    <w:rsid w:val="00B320CD"/>
    <w:rsid w:val="00B3711F"/>
    <w:rsid w:val="00B43729"/>
    <w:rsid w:val="00B4376A"/>
    <w:rsid w:val="00B4718D"/>
    <w:rsid w:val="00B47C6B"/>
    <w:rsid w:val="00B50247"/>
    <w:rsid w:val="00B50B11"/>
    <w:rsid w:val="00B50C65"/>
    <w:rsid w:val="00B517AC"/>
    <w:rsid w:val="00B52406"/>
    <w:rsid w:val="00B55370"/>
    <w:rsid w:val="00B57CEC"/>
    <w:rsid w:val="00B607DD"/>
    <w:rsid w:val="00B6502B"/>
    <w:rsid w:val="00B650C3"/>
    <w:rsid w:val="00B6614A"/>
    <w:rsid w:val="00B67FDD"/>
    <w:rsid w:val="00B7042E"/>
    <w:rsid w:val="00B71443"/>
    <w:rsid w:val="00B7251C"/>
    <w:rsid w:val="00B7281E"/>
    <w:rsid w:val="00B72FB9"/>
    <w:rsid w:val="00B73F0D"/>
    <w:rsid w:val="00B77F09"/>
    <w:rsid w:val="00B80295"/>
    <w:rsid w:val="00B8220F"/>
    <w:rsid w:val="00B84563"/>
    <w:rsid w:val="00B847C1"/>
    <w:rsid w:val="00B92A6F"/>
    <w:rsid w:val="00B93774"/>
    <w:rsid w:val="00B947F1"/>
    <w:rsid w:val="00B953E5"/>
    <w:rsid w:val="00B95E6E"/>
    <w:rsid w:val="00BA0FB1"/>
    <w:rsid w:val="00BA12F4"/>
    <w:rsid w:val="00BA13F9"/>
    <w:rsid w:val="00BA1B2E"/>
    <w:rsid w:val="00BA3267"/>
    <w:rsid w:val="00BA3759"/>
    <w:rsid w:val="00BA3958"/>
    <w:rsid w:val="00BA5610"/>
    <w:rsid w:val="00BA5834"/>
    <w:rsid w:val="00BA5905"/>
    <w:rsid w:val="00BA6AA7"/>
    <w:rsid w:val="00BB04A5"/>
    <w:rsid w:val="00BB241D"/>
    <w:rsid w:val="00BB2F37"/>
    <w:rsid w:val="00BB3886"/>
    <w:rsid w:val="00BB391A"/>
    <w:rsid w:val="00BB5A2A"/>
    <w:rsid w:val="00BB5C96"/>
    <w:rsid w:val="00BB7361"/>
    <w:rsid w:val="00BB760B"/>
    <w:rsid w:val="00BC18B1"/>
    <w:rsid w:val="00BC46D9"/>
    <w:rsid w:val="00BC58FF"/>
    <w:rsid w:val="00BC74FC"/>
    <w:rsid w:val="00BD1B15"/>
    <w:rsid w:val="00BD46DA"/>
    <w:rsid w:val="00BD47E4"/>
    <w:rsid w:val="00BE1FC2"/>
    <w:rsid w:val="00BE22BC"/>
    <w:rsid w:val="00BE2871"/>
    <w:rsid w:val="00BE39D8"/>
    <w:rsid w:val="00BE3F19"/>
    <w:rsid w:val="00BE465E"/>
    <w:rsid w:val="00BE57B8"/>
    <w:rsid w:val="00BE7F6C"/>
    <w:rsid w:val="00BF0838"/>
    <w:rsid w:val="00BF1EC6"/>
    <w:rsid w:val="00BF32D6"/>
    <w:rsid w:val="00BF3EE8"/>
    <w:rsid w:val="00BF664D"/>
    <w:rsid w:val="00C02887"/>
    <w:rsid w:val="00C036A0"/>
    <w:rsid w:val="00C03CFB"/>
    <w:rsid w:val="00C07773"/>
    <w:rsid w:val="00C07A8E"/>
    <w:rsid w:val="00C129E9"/>
    <w:rsid w:val="00C12A7A"/>
    <w:rsid w:val="00C143CB"/>
    <w:rsid w:val="00C1507C"/>
    <w:rsid w:val="00C15D4B"/>
    <w:rsid w:val="00C1636F"/>
    <w:rsid w:val="00C16D93"/>
    <w:rsid w:val="00C175F8"/>
    <w:rsid w:val="00C226BF"/>
    <w:rsid w:val="00C23DAA"/>
    <w:rsid w:val="00C24C1B"/>
    <w:rsid w:val="00C27236"/>
    <w:rsid w:val="00C27E76"/>
    <w:rsid w:val="00C30971"/>
    <w:rsid w:val="00C30E24"/>
    <w:rsid w:val="00C31F6F"/>
    <w:rsid w:val="00C320A7"/>
    <w:rsid w:val="00C348A2"/>
    <w:rsid w:val="00C41863"/>
    <w:rsid w:val="00C451A2"/>
    <w:rsid w:val="00C4609F"/>
    <w:rsid w:val="00C50287"/>
    <w:rsid w:val="00C50675"/>
    <w:rsid w:val="00C5476B"/>
    <w:rsid w:val="00C548A7"/>
    <w:rsid w:val="00C55B01"/>
    <w:rsid w:val="00C5784D"/>
    <w:rsid w:val="00C600B6"/>
    <w:rsid w:val="00C601E3"/>
    <w:rsid w:val="00C61BB8"/>
    <w:rsid w:val="00C620CA"/>
    <w:rsid w:val="00C62ABC"/>
    <w:rsid w:val="00C632DA"/>
    <w:rsid w:val="00C646C8"/>
    <w:rsid w:val="00C6619B"/>
    <w:rsid w:val="00C700CA"/>
    <w:rsid w:val="00C73394"/>
    <w:rsid w:val="00C7430A"/>
    <w:rsid w:val="00C74DBC"/>
    <w:rsid w:val="00C74ED0"/>
    <w:rsid w:val="00C77774"/>
    <w:rsid w:val="00C81881"/>
    <w:rsid w:val="00C8316D"/>
    <w:rsid w:val="00C832F5"/>
    <w:rsid w:val="00C8411B"/>
    <w:rsid w:val="00C8514E"/>
    <w:rsid w:val="00C859AA"/>
    <w:rsid w:val="00C85E73"/>
    <w:rsid w:val="00C87E60"/>
    <w:rsid w:val="00C91A78"/>
    <w:rsid w:val="00C92D48"/>
    <w:rsid w:val="00C960C0"/>
    <w:rsid w:val="00C96920"/>
    <w:rsid w:val="00C96F7A"/>
    <w:rsid w:val="00CA1B23"/>
    <w:rsid w:val="00CA21EF"/>
    <w:rsid w:val="00CA694A"/>
    <w:rsid w:val="00CB13D3"/>
    <w:rsid w:val="00CB24F6"/>
    <w:rsid w:val="00CB2ECF"/>
    <w:rsid w:val="00CB55B1"/>
    <w:rsid w:val="00CB6009"/>
    <w:rsid w:val="00CB6FFF"/>
    <w:rsid w:val="00CB711B"/>
    <w:rsid w:val="00CC0FE6"/>
    <w:rsid w:val="00CC103D"/>
    <w:rsid w:val="00CC13B8"/>
    <w:rsid w:val="00CC21BE"/>
    <w:rsid w:val="00CC3AAB"/>
    <w:rsid w:val="00CC3B6C"/>
    <w:rsid w:val="00CC4B3E"/>
    <w:rsid w:val="00CC61C4"/>
    <w:rsid w:val="00CC6EB9"/>
    <w:rsid w:val="00CD0587"/>
    <w:rsid w:val="00CD0F10"/>
    <w:rsid w:val="00CD321A"/>
    <w:rsid w:val="00CD3879"/>
    <w:rsid w:val="00CD48F7"/>
    <w:rsid w:val="00CD49CF"/>
    <w:rsid w:val="00CD74AE"/>
    <w:rsid w:val="00CE09F3"/>
    <w:rsid w:val="00CE1468"/>
    <w:rsid w:val="00CE14A0"/>
    <w:rsid w:val="00CE2380"/>
    <w:rsid w:val="00CE2A77"/>
    <w:rsid w:val="00CE2FAD"/>
    <w:rsid w:val="00CE2FF8"/>
    <w:rsid w:val="00CE79FB"/>
    <w:rsid w:val="00CF1DCD"/>
    <w:rsid w:val="00CF6BE8"/>
    <w:rsid w:val="00CF71E5"/>
    <w:rsid w:val="00CF7558"/>
    <w:rsid w:val="00CF7966"/>
    <w:rsid w:val="00D0154F"/>
    <w:rsid w:val="00D02B2E"/>
    <w:rsid w:val="00D03D4D"/>
    <w:rsid w:val="00D06DB8"/>
    <w:rsid w:val="00D105C6"/>
    <w:rsid w:val="00D10905"/>
    <w:rsid w:val="00D129B9"/>
    <w:rsid w:val="00D13806"/>
    <w:rsid w:val="00D14280"/>
    <w:rsid w:val="00D1516B"/>
    <w:rsid w:val="00D160D9"/>
    <w:rsid w:val="00D1691D"/>
    <w:rsid w:val="00D16CBD"/>
    <w:rsid w:val="00D1722B"/>
    <w:rsid w:val="00D22094"/>
    <w:rsid w:val="00D22A97"/>
    <w:rsid w:val="00D24A14"/>
    <w:rsid w:val="00D24EB9"/>
    <w:rsid w:val="00D264AD"/>
    <w:rsid w:val="00D26B0A"/>
    <w:rsid w:val="00D31FC6"/>
    <w:rsid w:val="00D33432"/>
    <w:rsid w:val="00D33D87"/>
    <w:rsid w:val="00D34D61"/>
    <w:rsid w:val="00D3606B"/>
    <w:rsid w:val="00D42BEB"/>
    <w:rsid w:val="00D4462F"/>
    <w:rsid w:val="00D4777B"/>
    <w:rsid w:val="00D5137F"/>
    <w:rsid w:val="00D52AC0"/>
    <w:rsid w:val="00D613D2"/>
    <w:rsid w:val="00D61CE9"/>
    <w:rsid w:val="00D65451"/>
    <w:rsid w:val="00D6590C"/>
    <w:rsid w:val="00D66B3E"/>
    <w:rsid w:val="00D671CD"/>
    <w:rsid w:val="00D733C9"/>
    <w:rsid w:val="00D75E56"/>
    <w:rsid w:val="00D77A70"/>
    <w:rsid w:val="00D835D1"/>
    <w:rsid w:val="00D84202"/>
    <w:rsid w:val="00D84A29"/>
    <w:rsid w:val="00D85A3B"/>
    <w:rsid w:val="00D85FED"/>
    <w:rsid w:val="00D901EF"/>
    <w:rsid w:val="00D92281"/>
    <w:rsid w:val="00D933B7"/>
    <w:rsid w:val="00D947BB"/>
    <w:rsid w:val="00D94A96"/>
    <w:rsid w:val="00D9642B"/>
    <w:rsid w:val="00D9679F"/>
    <w:rsid w:val="00D97453"/>
    <w:rsid w:val="00D975A4"/>
    <w:rsid w:val="00DA04CC"/>
    <w:rsid w:val="00DA0BE0"/>
    <w:rsid w:val="00DA0D6F"/>
    <w:rsid w:val="00DA2A2D"/>
    <w:rsid w:val="00DA408A"/>
    <w:rsid w:val="00DA5712"/>
    <w:rsid w:val="00DA5A12"/>
    <w:rsid w:val="00DA74D0"/>
    <w:rsid w:val="00DA7508"/>
    <w:rsid w:val="00DA76A7"/>
    <w:rsid w:val="00DA7D05"/>
    <w:rsid w:val="00DB1653"/>
    <w:rsid w:val="00DB38B2"/>
    <w:rsid w:val="00DB3F90"/>
    <w:rsid w:val="00DB4169"/>
    <w:rsid w:val="00DB5048"/>
    <w:rsid w:val="00DB5834"/>
    <w:rsid w:val="00DB7F9B"/>
    <w:rsid w:val="00DC018F"/>
    <w:rsid w:val="00DC2168"/>
    <w:rsid w:val="00DC72B0"/>
    <w:rsid w:val="00DC7EE0"/>
    <w:rsid w:val="00DD5486"/>
    <w:rsid w:val="00DD655A"/>
    <w:rsid w:val="00DD7721"/>
    <w:rsid w:val="00DD7E1E"/>
    <w:rsid w:val="00DE0672"/>
    <w:rsid w:val="00DE1404"/>
    <w:rsid w:val="00DE1AD8"/>
    <w:rsid w:val="00DE27BD"/>
    <w:rsid w:val="00DE304A"/>
    <w:rsid w:val="00DE37CE"/>
    <w:rsid w:val="00DE3FEB"/>
    <w:rsid w:val="00DE45A8"/>
    <w:rsid w:val="00DE554A"/>
    <w:rsid w:val="00DE6DDB"/>
    <w:rsid w:val="00DE6F23"/>
    <w:rsid w:val="00DF0D7D"/>
    <w:rsid w:val="00DF36B2"/>
    <w:rsid w:val="00DF49C5"/>
    <w:rsid w:val="00DF5BBE"/>
    <w:rsid w:val="00DF5D14"/>
    <w:rsid w:val="00DF5E5E"/>
    <w:rsid w:val="00E00C63"/>
    <w:rsid w:val="00E03A03"/>
    <w:rsid w:val="00E062C4"/>
    <w:rsid w:val="00E06407"/>
    <w:rsid w:val="00E112BA"/>
    <w:rsid w:val="00E11A31"/>
    <w:rsid w:val="00E12589"/>
    <w:rsid w:val="00E14CF8"/>
    <w:rsid w:val="00E16388"/>
    <w:rsid w:val="00E209B3"/>
    <w:rsid w:val="00E20A77"/>
    <w:rsid w:val="00E22776"/>
    <w:rsid w:val="00E2337C"/>
    <w:rsid w:val="00E23458"/>
    <w:rsid w:val="00E23DD4"/>
    <w:rsid w:val="00E24280"/>
    <w:rsid w:val="00E24802"/>
    <w:rsid w:val="00E31706"/>
    <w:rsid w:val="00E34094"/>
    <w:rsid w:val="00E357E9"/>
    <w:rsid w:val="00E37364"/>
    <w:rsid w:val="00E414EC"/>
    <w:rsid w:val="00E41A88"/>
    <w:rsid w:val="00E41E38"/>
    <w:rsid w:val="00E42666"/>
    <w:rsid w:val="00E45EC5"/>
    <w:rsid w:val="00E4611D"/>
    <w:rsid w:val="00E51413"/>
    <w:rsid w:val="00E51997"/>
    <w:rsid w:val="00E5551A"/>
    <w:rsid w:val="00E576D6"/>
    <w:rsid w:val="00E57748"/>
    <w:rsid w:val="00E57FFB"/>
    <w:rsid w:val="00E602BC"/>
    <w:rsid w:val="00E6038A"/>
    <w:rsid w:val="00E63A70"/>
    <w:rsid w:val="00E663F2"/>
    <w:rsid w:val="00E67DC8"/>
    <w:rsid w:val="00E72E9F"/>
    <w:rsid w:val="00E75CD9"/>
    <w:rsid w:val="00E77277"/>
    <w:rsid w:val="00E775D7"/>
    <w:rsid w:val="00E77B9F"/>
    <w:rsid w:val="00E77CEA"/>
    <w:rsid w:val="00E805E8"/>
    <w:rsid w:val="00E81E6A"/>
    <w:rsid w:val="00E82EF7"/>
    <w:rsid w:val="00E83528"/>
    <w:rsid w:val="00E839A3"/>
    <w:rsid w:val="00E87E78"/>
    <w:rsid w:val="00E91F54"/>
    <w:rsid w:val="00E926C3"/>
    <w:rsid w:val="00E97CAF"/>
    <w:rsid w:val="00E97D29"/>
    <w:rsid w:val="00EA040F"/>
    <w:rsid w:val="00EA0C19"/>
    <w:rsid w:val="00EA0C1D"/>
    <w:rsid w:val="00EA188D"/>
    <w:rsid w:val="00EA1E71"/>
    <w:rsid w:val="00EA238A"/>
    <w:rsid w:val="00EA2972"/>
    <w:rsid w:val="00EA4396"/>
    <w:rsid w:val="00EA5CA4"/>
    <w:rsid w:val="00EA6A8E"/>
    <w:rsid w:val="00EB1FCA"/>
    <w:rsid w:val="00EB2895"/>
    <w:rsid w:val="00EB3D53"/>
    <w:rsid w:val="00EB4635"/>
    <w:rsid w:val="00EB7A62"/>
    <w:rsid w:val="00EC02F2"/>
    <w:rsid w:val="00EC1982"/>
    <w:rsid w:val="00EC3241"/>
    <w:rsid w:val="00EC3393"/>
    <w:rsid w:val="00EC4119"/>
    <w:rsid w:val="00EC765F"/>
    <w:rsid w:val="00ED0FEA"/>
    <w:rsid w:val="00ED170E"/>
    <w:rsid w:val="00ED18B7"/>
    <w:rsid w:val="00ED1A8C"/>
    <w:rsid w:val="00ED4003"/>
    <w:rsid w:val="00ED5274"/>
    <w:rsid w:val="00ED537C"/>
    <w:rsid w:val="00ED6CF2"/>
    <w:rsid w:val="00ED70F2"/>
    <w:rsid w:val="00ED73A5"/>
    <w:rsid w:val="00ED790A"/>
    <w:rsid w:val="00EE2DB9"/>
    <w:rsid w:val="00EE3961"/>
    <w:rsid w:val="00EE3B86"/>
    <w:rsid w:val="00EE618B"/>
    <w:rsid w:val="00EE6392"/>
    <w:rsid w:val="00EF0206"/>
    <w:rsid w:val="00EF03B4"/>
    <w:rsid w:val="00EF1FCD"/>
    <w:rsid w:val="00EF29DF"/>
    <w:rsid w:val="00EF2A81"/>
    <w:rsid w:val="00EF3933"/>
    <w:rsid w:val="00EF48D8"/>
    <w:rsid w:val="00EF73BB"/>
    <w:rsid w:val="00F016D8"/>
    <w:rsid w:val="00F03661"/>
    <w:rsid w:val="00F04AFE"/>
    <w:rsid w:val="00F117CA"/>
    <w:rsid w:val="00F11A93"/>
    <w:rsid w:val="00F1261E"/>
    <w:rsid w:val="00F12A20"/>
    <w:rsid w:val="00F13883"/>
    <w:rsid w:val="00F14A94"/>
    <w:rsid w:val="00F207D3"/>
    <w:rsid w:val="00F20972"/>
    <w:rsid w:val="00F213BC"/>
    <w:rsid w:val="00F2173B"/>
    <w:rsid w:val="00F23479"/>
    <w:rsid w:val="00F239B9"/>
    <w:rsid w:val="00F2530F"/>
    <w:rsid w:val="00F2542B"/>
    <w:rsid w:val="00F25662"/>
    <w:rsid w:val="00F31BD0"/>
    <w:rsid w:val="00F32FD2"/>
    <w:rsid w:val="00F348E2"/>
    <w:rsid w:val="00F35505"/>
    <w:rsid w:val="00F36C28"/>
    <w:rsid w:val="00F41802"/>
    <w:rsid w:val="00F41C86"/>
    <w:rsid w:val="00F41EEA"/>
    <w:rsid w:val="00F42128"/>
    <w:rsid w:val="00F42B00"/>
    <w:rsid w:val="00F4304B"/>
    <w:rsid w:val="00F43325"/>
    <w:rsid w:val="00F441FA"/>
    <w:rsid w:val="00F445E8"/>
    <w:rsid w:val="00F47080"/>
    <w:rsid w:val="00F513D5"/>
    <w:rsid w:val="00F52635"/>
    <w:rsid w:val="00F5264A"/>
    <w:rsid w:val="00F54B71"/>
    <w:rsid w:val="00F55216"/>
    <w:rsid w:val="00F5699D"/>
    <w:rsid w:val="00F579F1"/>
    <w:rsid w:val="00F62FAD"/>
    <w:rsid w:val="00F6323D"/>
    <w:rsid w:val="00F64457"/>
    <w:rsid w:val="00F65576"/>
    <w:rsid w:val="00F67BF6"/>
    <w:rsid w:val="00F7285E"/>
    <w:rsid w:val="00F73A5C"/>
    <w:rsid w:val="00F74CEC"/>
    <w:rsid w:val="00F75329"/>
    <w:rsid w:val="00F7598E"/>
    <w:rsid w:val="00F76B09"/>
    <w:rsid w:val="00F776AF"/>
    <w:rsid w:val="00F8275C"/>
    <w:rsid w:val="00F861CE"/>
    <w:rsid w:val="00F86514"/>
    <w:rsid w:val="00F869BE"/>
    <w:rsid w:val="00F86B99"/>
    <w:rsid w:val="00F92139"/>
    <w:rsid w:val="00F9295D"/>
    <w:rsid w:val="00F93E64"/>
    <w:rsid w:val="00F94EBC"/>
    <w:rsid w:val="00FA1717"/>
    <w:rsid w:val="00FA3725"/>
    <w:rsid w:val="00FA4865"/>
    <w:rsid w:val="00FB0900"/>
    <w:rsid w:val="00FB0DE0"/>
    <w:rsid w:val="00FB56DC"/>
    <w:rsid w:val="00FB5FD4"/>
    <w:rsid w:val="00FB793B"/>
    <w:rsid w:val="00FC0567"/>
    <w:rsid w:val="00FC73C8"/>
    <w:rsid w:val="00FD1E35"/>
    <w:rsid w:val="00FD53CF"/>
    <w:rsid w:val="00FD6B1A"/>
    <w:rsid w:val="00FE24BA"/>
    <w:rsid w:val="00FE2A95"/>
    <w:rsid w:val="00FE3F6E"/>
    <w:rsid w:val="00FE60F9"/>
    <w:rsid w:val="00FE6E21"/>
    <w:rsid w:val="00FF0AC8"/>
    <w:rsid w:val="00FF14A0"/>
    <w:rsid w:val="00FF1AAC"/>
    <w:rsid w:val="00FF3A0F"/>
    <w:rsid w:val="00FF51F7"/>
    <w:rsid w:val="00FF5560"/>
    <w:rsid w:val="00FF6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CC584"/>
  <w15:docId w15:val="{21DEE63D-11B8-4752-A943-9A6FB5DD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92D"/>
    <w:pPr>
      <w:spacing w:after="0" w:line="240" w:lineRule="auto"/>
    </w:pPr>
    <w:rPr>
      <w:rFonts w:ascii="Cambria" w:eastAsia="MS Mincho" w:hAnsi="Cambria" w:cs="Times New Roman"/>
      <w:sz w:val="24"/>
      <w:szCs w:val="24"/>
      <w:lang w:eastAsia="es-ES"/>
    </w:rPr>
  </w:style>
  <w:style w:type="paragraph" w:styleId="Ttulo5">
    <w:name w:val="heading 5"/>
    <w:basedOn w:val="Normal"/>
    <w:next w:val="Normal"/>
    <w:link w:val="Ttulo5Car"/>
    <w:unhideWhenUsed/>
    <w:qFormat/>
    <w:rsid w:val="00842745"/>
    <w:pPr>
      <w:keepNext/>
      <w:keepLines/>
      <w:spacing w:before="200"/>
      <w:outlineLvl w:val="4"/>
    </w:pPr>
    <w:rPr>
      <w:rFonts w:eastAsia="Times New Roman"/>
      <w:color w:val="243F60"/>
    </w:rPr>
  </w:style>
  <w:style w:type="paragraph" w:styleId="Ttulo8">
    <w:name w:val="heading 8"/>
    <w:basedOn w:val="Normal"/>
    <w:next w:val="Normal"/>
    <w:link w:val="Ttulo8Car"/>
    <w:unhideWhenUsed/>
    <w:qFormat/>
    <w:rsid w:val="00842745"/>
    <w:pPr>
      <w:keepNext/>
      <w:keepLines/>
      <w:spacing w:before="200"/>
      <w:outlineLvl w:val="7"/>
    </w:pPr>
    <w:rPr>
      <w:rFonts w:eastAsia="Times New Roman"/>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42745"/>
    <w:rPr>
      <w:rFonts w:ascii="Cambria" w:eastAsia="Times New Roman" w:hAnsi="Cambria" w:cs="Times New Roman"/>
      <w:color w:val="243F60"/>
      <w:sz w:val="24"/>
      <w:szCs w:val="24"/>
      <w:lang w:val="es-ES_tradnl" w:eastAsia="es-ES"/>
    </w:rPr>
  </w:style>
  <w:style w:type="character" w:customStyle="1" w:styleId="Ttulo8Car">
    <w:name w:val="Título 8 Car"/>
    <w:basedOn w:val="Fuentedeprrafopredeter"/>
    <w:link w:val="Ttulo8"/>
    <w:rsid w:val="00842745"/>
    <w:rPr>
      <w:rFonts w:ascii="Cambria" w:eastAsia="Times New Roman" w:hAnsi="Cambria" w:cs="Times New Roman"/>
      <w:color w:val="404040"/>
      <w:sz w:val="20"/>
      <w:szCs w:val="20"/>
      <w:lang w:val="es-ES_tradnl" w:eastAsia="es-ES"/>
    </w:rPr>
  </w:style>
  <w:style w:type="paragraph" w:styleId="Encabezado">
    <w:name w:val="header"/>
    <w:basedOn w:val="Normal"/>
    <w:link w:val="EncabezadoCar"/>
    <w:rsid w:val="00842745"/>
    <w:pPr>
      <w:tabs>
        <w:tab w:val="center" w:pos="4252"/>
        <w:tab w:val="right" w:pos="8504"/>
      </w:tabs>
    </w:pPr>
  </w:style>
  <w:style w:type="character" w:customStyle="1" w:styleId="EncabezadoCar">
    <w:name w:val="Encabezado Car"/>
    <w:basedOn w:val="Fuentedeprrafopredeter"/>
    <w:link w:val="Encabezado"/>
    <w:rsid w:val="00842745"/>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842745"/>
    <w:pPr>
      <w:tabs>
        <w:tab w:val="center" w:pos="4252"/>
        <w:tab w:val="right" w:pos="8504"/>
      </w:tabs>
    </w:pPr>
  </w:style>
  <w:style w:type="character" w:customStyle="1" w:styleId="PiedepginaCar">
    <w:name w:val="Pie de página Car"/>
    <w:basedOn w:val="Fuentedeprrafopredeter"/>
    <w:link w:val="Piedepgina"/>
    <w:uiPriority w:val="99"/>
    <w:rsid w:val="00842745"/>
    <w:rPr>
      <w:rFonts w:ascii="Cambria" w:eastAsia="MS Mincho" w:hAnsi="Cambria" w:cs="Times New Roman"/>
      <w:sz w:val="24"/>
      <w:szCs w:val="24"/>
      <w:lang w:val="es-ES_tradnl" w:eastAsia="es-ES"/>
    </w:rPr>
  </w:style>
  <w:style w:type="paragraph" w:styleId="Textoindependiente">
    <w:name w:val="Body Text"/>
    <w:basedOn w:val="Normal"/>
    <w:link w:val="TextoindependienteCar"/>
    <w:uiPriority w:val="99"/>
    <w:rsid w:val="00842745"/>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842745"/>
    <w:rPr>
      <w:rFonts w:ascii="Arial" w:eastAsia="MS Mincho" w:hAnsi="Arial" w:cs="Times New Roman"/>
      <w:sz w:val="18"/>
      <w:szCs w:val="20"/>
      <w:lang w:val="es-ES" w:eastAsia="es-ES"/>
    </w:rPr>
  </w:style>
  <w:style w:type="paragraph" w:styleId="Prrafodelista">
    <w:name w:val="List Paragraph"/>
    <w:aliases w:val="Bullet List,FooterText,numbered,Paragraphe de liste1,Bulletr List Paragraph,列出段落,列出段落1,List Paragraph1,lp1,Scitum normal,Listas,List Paragraph Char Char,b1,List Paragraph11,CNBV Parrafo1,Colorful List - Accent 11,MINUTAS,Num Bullet 1"/>
    <w:basedOn w:val="Normal"/>
    <w:link w:val="PrrafodelistaCar"/>
    <w:uiPriority w:val="34"/>
    <w:qFormat/>
    <w:rsid w:val="00842745"/>
    <w:pPr>
      <w:ind w:left="720"/>
      <w:contextualSpacing/>
    </w:pPr>
  </w:style>
  <w:style w:type="paragraph" w:styleId="Textodeglobo">
    <w:name w:val="Balloon Text"/>
    <w:basedOn w:val="Normal"/>
    <w:link w:val="TextodegloboCar"/>
    <w:uiPriority w:val="99"/>
    <w:semiHidden/>
    <w:unhideWhenUsed/>
    <w:rsid w:val="00842745"/>
    <w:rPr>
      <w:rFonts w:ascii="Tahoma" w:hAnsi="Tahoma" w:cs="Tahoma"/>
      <w:sz w:val="16"/>
      <w:szCs w:val="16"/>
    </w:rPr>
  </w:style>
  <w:style w:type="character" w:customStyle="1" w:styleId="TextodegloboCar">
    <w:name w:val="Texto de globo Car"/>
    <w:basedOn w:val="Fuentedeprrafopredeter"/>
    <w:link w:val="Textodeglobo"/>
    <w:uiPriority w:val="99"/>
    <w:semiHidden/>
    <w:rsid w:val="00842745"/>
    <w:rPr>
      <w:rFonts w:ascii="Tahoma" w:eastAsia="MS Mincho" w:hAnsi="Tahoma" w:cs="Tahoma"/>
      <w:sz w:val="16"/>
      <w:szCs w:val="16"/>
      <w:lang w:val="es-ES_tradnl" w:eastAsia="es-ES"/>
    </w:rPr>
  </w:style>
  <w:style w:type="character" w:styleId="Hipervnculo">
    <w:name w:val="Hyperlink"/>
    <w:basedOn w:val="Fuentedeprrafopredeter"/>
    <w:unhideWhenUsed/>
    <w:rsid w:val="00842745"/>
    <w:rPr>
      <w:strike w:val="0"/>
      <w:dstrike w:val="0"/>
      <w:color w:val="002BB8"/>
      <w:u w:val="none"/>
      <w:effect w:val="none"/>
    </w:rPr>
  </w:style>
  <w:style w:type="table" w:styleId="Tablaconcuadrcula">
    <w:name w:val="Table Grid"/>
    <w:basedOn w:val="Tablanormal"/>
    <w:uiPriority w:val="59"/>
    <w:rsid w:val="00842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42745"/>
    <w:rPr>
      <w:sz w:val="16"/>
      <w:szCs w:val="16"/>
    </w:rPr>
  </w:style>
  <w:style w:type="paragraph" w:styleId="Textocomentario">
    <w:name w:val="annotation text"/>
    <w:basedOn w:val="Normal"/>
    <w:link w:val="TextocomentarioCar"/>
    <w:uiPriority w:val="99"/>
    <w:unhideWhenUsed/>
    <w:rsid w:val="00842745"/>
    <w:rPr>
      <w:sz w:val="20"/>
      <w:szCs w:val="20"/>
    </w:rPr>
  </w:style>
  <w:style w:type="character" w:customStyle="1" w:styleId="TextocomentarioCar">
    <w:name w:val="Texto comentario Car"/>
    <w:basedOn w:val="Fuentedeprrafopredeter"/>
    <w:link w:val="Textocomentario"/>
    <w:uiPriority w:val="99"/>
    <w:rsid w:val="00842745"/>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42745"/>
    <w:rPr>
      <w:b/>
      <w:bCs/>
    </w:rPr>
  </w:style>
  <w:style w:type="character" w:customStyle="1" w:styleId="AsuntodelcomentarioCar">
    <w:name w:val="Asunto del comentario Car"/>
    <w:basedOn w:val="TextocomentarioCar"/>
    <w:link w:val="Asuntodelcomentario"/>
    <w:uiPriority w:val="99"/>
    <w:semiHidden/>
    <w:rsid w:val="00842745"/>
    <w:rPr>
      <w:rFonts w:ascii="Cambria" w:eastAsia="MS Mincho" w:hAnsi="Cambria" w:cs="Times New Roman"/>
      <w:b/>
      <w:bCs/>
      <w:sz w:val="20"/>
      <w:szCs w:val="20"/>
      <w:lang w:val="es-ES_tradnl" w:eastAsia="es-ES"/>
    </w:rPr>
  </w:style>
  <w:style w:type="paragraph" w:styleId="Textodebloque">
    <w:name w:val="Block Text"/>
    <w:basedOn w:val="Normal"/>
    <w:uiPriority w:val="99"/>
    <w:rsid w:val="00842745"/>
    <w:pPr>
      <w:spacing w:after="100" w:afterAutospacing="1"/>
      <w:ind w:left="284" w:right="215"/>
      <w:jc w:val="both"/>
    </w:pPr>
    <w:rPr>
      <w:rFonts w:ascii="Arial" w:hAnsi="Arial"/>
      <w:lang w:val="es-ES"/>
    </w:rPr>
  </w:style>
  <w:style w:type="paragraph" w:customStyle="1" w:styleId="Default">
    <w:name w:val="Default"/>
    <w:rsid w:val="00842745"/>
    <w:pPr>
      <w:autoSpaceDE w:val="0"/>
      <w:autoSpaceDN w:val="0"/>
      <w:adjustRightInd w:val="0"/>
      <w:spacing w:after="0" w:line="240" w:lineRule="auto"/>
    </w:pPr>
    <w:rPr>
      <w:rFonts w:ascii="Verdana" w:eastAsia="Cambria" w:hAnsi="Verdana" w:cs="Verdana"/>
      <w:color w:val="000000"/>
      <w:sz w:val="24"/>
      <w:szCs w:val="24"/>
      <w:lang w:eastAsia="es-MX"/>
    </w:rPr>
  </w:style>
  <w:style w:type="paragraph" w:customStyle="1" w:styleId="TableText">
    <w:name w:val="Table Text"/>
    <w:basedOn w:val="Normal"/>
    <w:rsid w:val="00842745"/>
    <w:rPr>
      <w:rFonts w:ascii="Times New Roman" w:eastAsia="Times New Roman" w:hAnsi="Times New Roman"/>
      <w:noProof/>
      <w:color w:val="000000"/>
      <w:szCs w:val="20"/>
      <w:lang w:val="es-ES" w:eastAsia="en-US"/>
    </w:rPr>
  </w:style>
  <w:style w:type="paragraph" w:styleId="Revisin">
    <w:name w:val="Revision"/>
    <w:hidden/>
    <w:uiPriority w:val="99"/>
    <w:semiHidden/>
    <w:rsid w:val="00842745"/>
    <w:pPr>
      <w:spacing w:after="0" w:line="240" w:lineRule="auto"/>
    </w:pPr>
    <w:rPr>
      <w:rFonts w:ascii="Cambria" w:eastAsia="MS Mincho" w:hAnsi="Cambria" w:cs="Times New Roman"/>
      <w:sz w:val="24"/>
      <w:szCs w:val="24"/>
      <w:lang w:val="es-ES_tradnl" w:eastAsia="es-ES"/>
    </w:rPr>
  </w:style>
  <w:style w:type="character" w:customStyle="1" w:styleId="PrrafodelistaCar">
    <w:name w:val="Párrafo de lista Car"/>
    <w:aliases w:val="Bullet List Car,FooterText Car,numbered Car,Paragraphe de liste1 Car,Bulletr List Paragraph Car,列出段落 Car,列出段落1 Car,List Paragraph1 Car,lp1 Car,Scitum normal Car,Listas Car,List Paragraph Char Char Car,b1 Car,List Paragraph11 Car"/>
    <w:link w:val="Prrafodelista"/>
    <w:uiPriority w:val="34"/>
    <w:qFormat/>
    <w:locked/>
    <w:rsid w:val="007F7B36"/>
    <w:rPr>
      <w:rFonts w:ascii="Cambria" w:eastAsia="MS Mincho" w:hAnsi="Cambria"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5818">
      <w:bodyDiv w:val="1"/>
      <w:marLeft w:val="0"/>
      <w:marRight w:val="0"/>
      <w:marTop w:val="0"/>
      <w:marBottom w:val="0"/>
      <w:divBdr>
        <w:top w:val="none" w:sz="0" w:space="0" w:color="auto"/>
        <w:left w:val="none" w:sz="0" w:space="0" w:color="auto"/>
        <w:bottom w:val="none" w:sz="0" w:space="0" w:color="auto"/>
        <w:right w:val="none" w:sz="0" w:space="0" w:color="auto"/>
      </w:divBdr>
    </w:div>
    <w:div w:id="405345606">
      <w:bodyDiv w:val="1"/>
      <w:marLeft w:val="0"/>
      <w:marRight w:val="0"/>
      <w:marTop w:val="0"/>
      <w:marBottom w:val="0"/>
      <w:divBdr>
        <w:top w:val="none" w:sz="0" w:space="0" w:color="auto"/>
        <w:left w:val="none" w:sz="0" w:space="0" w:color="auto"/>
        <w:bottom w:val="none" w:sz="0" w:space="0" w:color="auto"/>
        <w:right w:val="none" w:sz="0" w:space="0" w:color="auto"/>
      </w:divBdr>
    </w:div>
    <w:div w:id="474640536">
      <w:bodyDiv w:val="1"/>
      <w:marLeft w:val="0"/>
      <w:marRight w:val="0"/>
      <w:marTop w:val="0"/>
      <w:marBottom w:val="0"/>
      <w:divBdr>
        <w:top w:val="none" w:sz="0" w:space="0" w:color="auto"/>
        <w:left w:val="none" w:sz="0" w:space="0" w:color="auto"/>
        <w:bottom w:val="none" w:sz="0" w:space="0" w:color="auto"/>
        <w:right w:val="none" w:sz="0" w:space="0" w:color="auto"/>
      </w:divBdr>
    </w:div>
    <w:div w:id="572004896">
      <w:bodyDiv w:val="1"/>
      <w:marLeft w:val="0"/>
      <w:marRight w:val="0"/>
      <w:marTop w:val="0"/>
      <w:marBottom w:val="0"/>
      <w:divBdr>
        <w:top w:val="none" w:sz="0" w:space="0" w:color="auto"/>
        <w:left w:val="none" w:sz="0" w:space="0" w:color="auto"/>
        <w:bottom w:val="none" w:sz="0" w:space="0" w:color="auto"/>
        <w:right w:val="none" w:sz="0" w:space="0" w:color="auto"/>
      </w:divBdr>
    </w:div>
    <w:div w:id="578633924">
      <w:bodyDiv w:val="1"/>
      <w:marLeft w:val="0"/>
      <w:marRight w:val="0"/>
      <w:marTop w:val="0"/>
      <w:marBottom w:val="0"/>
      <w:divBdr>
        <w:top w:val="none" w:sz="0" w:space="0" w:color="auto"/>
        <w:left w:val="none" w:sz="0" w:space="0" w:color="auto"/>
        <w:bottom w:val="none" w:sz="0" w:space="0" w:color="auto"/>
        <w:right w:val="none" w:sz="0" w:space="0" w:color="auto"/>
      </w:divBdr>
    </w:div>
    <w:div w:id="699008816">
      <w:bodyDiv w:val="1"/>
      <w:marLeft w:val="0"/>
      <w:marRight w:val="0"/>
      <w:marTop w:val="0"/>
      <w:marBottom w:val="0"/>
      <w:divBdr>
        <w:top w:val="none" w:sz="0" w:space="0" w:color="auto"/>
        <w:left w:val="none" w:sz="0" w:space="0" w:color="auto"/>
        <w:bottom w:val="none" w:sz="0" w:space="0" w:color="auto"/>
        <w:right w:val="none" w:sz="0" w:space="0" w:color="auto"/>
      </w:divBdr>
    </w:div>
    <w:div w:id="1020662052">
      <w:bodyDiv w:val="1"/>
      <w:marLeft w:val="0"/>
      <w:marRight w:val="0"/>
      <w:marTop w:val="0"/>
      <w:marBottom w:val="0"/>
      <w:divBdr>
        <w:top w:val="none" w:sz="0" w:space="0" w:color="auto"/>
        <w:left w:val="none" w:sz="0" w:space="0" w:color="auto"/>
        <w:bottom w:val="none" w:sz="0" w:space="0" w:color="auto"/>
        <w:right w:val="none" w:sz="0" w:space="0" w:color="auto"/>
      </w:divBdr>
    </w:div>
    <w:div w:id="1453016528">
      <w:bodyDiv w:val="1"/>
      <w:marLeft w:val="0"/>
      <w:marRight w:val="0"/>
      <w:marTop w:val="0"/>
      <w:marBottom w:val="0"/>
      <w:divBdr>
        <w:top w:val="none" w:sz="0" w:space="0" w:color="auto"/>
        <w:left w:val="none" w:sz="0" w:space="0" w:color="auto"/>
        <w:bottom w:val="none" w:sz="0" w:space="0" w:color="auto"/>
        <w:right w:val="none" w:sz="0" w:space="0" w:color="auto"/>
      </w:divBdr>
    </w:div>
    <w:div w:id="1689259624">
      <w:bodyDiv w:val="1"/>
      <w:marLeft w:val="0"/>
      <w:marRight w:val="0"/>
      <w:marTop w:val="0"/>
      <w:marBottom w:val="0"/>
      <w:divBdr>
        <w:top w:val="none" w:sz="0" w:space="0" w:color="auto"/>
        <w:left w:val="none" w:sz="0" w:space="0" w:color="auto"/>
        <w:bottom w:val="none" w:sz="0" w:space="0" w:color="auto"/>
        <w:right w:val="none" w:sz="0" w:space="0" w:color="auto"/>
      </w:divBdr>
    </w:div>
    <w:div w:id="1825273383">
      <w:bodyDiv w:val="1"/>
      <w:marLeft w:val="0"/>
      <w:marRight w:val="0"/>
      <w:marTop w:val="0"/>
      <w:marBottom w:val="0"/>
      <w:divBdr>
        <w:top w:val="none" w:sz="0" w:space="0" w:color="auto"/>
        <w:left w:val="none" w:sz="0" w:space="0" w:color="auto"/>
        <w:bottom w:val="none" w:sz="0" w:space="0" w:color="auto"/>
        <w:right w:val="none" w:sz="0" w:space="0" w:color="auto"/>
      </w:divBdr>
    </w:div>
    <w:div w:id="1932003445">
      <w:bodyDiv w:val="1"/>
      <w:marLeft w:val="0"/>
      <w:marRight w:val="0"/>
      <w:marTop w:val="0"/>
      <w:marBottom w:val="0"/>
      <w:divBdr>
        <w:top w:val="none" w:sz="0" w:space="0" w:color="auto"/>
        <w:left w:val="none" w:sz="0" w:space="0" w:color="auto"/>
        <w:bottom w:val="none" w:sz="0" w:space="0" w:color="auto"/>
        <w:right w:val="none" w:sz="0" w:space="0" w:color="auto"/>
      </w:divBdr>
    </w:div>
    <w:div w:id="20084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4054-0656-44D6-B88C-A98DDC2D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5307</Words>
  <Characters>29189</Characters>
  <Application>Microsoft Office Word</Application>
  <DocSecurity>4</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María Leyva Pérez</dc:creator>
  <cp:lastModifiedBy>Daniela Serrano Licea</cp:lastModifiedBy>
  <cp:revision>2</cp:revision>
  <cp:lastPrinted>2019-04-26T15:36:00Z</cp:lastPrinted>
  <dcterms:created xsi:type="dcterms:W3CDTF">2019-05-07T22:36:00Z</dcterms:created>
  <dcterms:modified xsi:type="dcterms:W3CDTF">2019-05-07T22:36:00Z</dcterms:modified>
</cp:coreProperties>
</file>