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D7E27" w14:textId="77777777" w:rsidR="00E6736B" w:rsidRPr="005B269A" w:rsidRDefault="009A72EF" w:rsidP="00EB659D">
      <w:pPr>
        <w:rPr>
          <w:rFonts w:ascii="Arial" w:hAnsi="Arial" w:cs="Arial"/>
        </w:rPr>
      </w:pPr>
      <w:r w:rsidRPr="005B269A">
        <w:rPr>
          <w:rFonts w:ascii="Arial" w:hAnsi="Arial" w:cs="Arial"/>
          <w:noProof/>
          <w:lang w:val="es-MX" w:eastAsia="es-MX"/>
        </w:rPr>
        <w:drawing>
          <wp:inline distT="0" distB="0" distL="0" distR="0" wp14:anchorId="7283F368" wp14:editId="4B1DE1C7">
            <wp:extent cx="1440153" cy="1076325"/>
            <wp:effectExtent l="0" t="0" r="8255" b="0"/>
            <wp:docPr id="7"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8"/>
                    <a:srcRect/>
                    <a:stretch>
                      <a:fillRect/>
                    </a:stretch>
                  </pic:blipFill>
                  <pic:spPr bwMode="auto">
                    <a:xfrm>
                      <a:off x="0" y="0"/>
                      <a:ext cx="1442736" cy="1078256"/>
                    </a:xfrm>
                    <a:prstGeom prst="rect">
                      <a:avLst/>
                    </a:prstGeom>
                    <a:noFill/>
                    <a:ln w="9525">
                      <a:noFill/>
                      <a:miter lim="800000"/>
                      <a:headEnd/>
                      <a:tailEnd/>
                    </a:ln>
                  </pic:spPr>
                </pic:pic>
              </a:graphicData>
            </a:graphic>
          </wp:inline>
        </w:drawing>
      </w:r>
    </w:p>
    <w:p w14:paraId="260D58B0" w14:textId="77777777" w:rsidR="00E6736B" w:rsidRPr="005B269A" w:rsidRDefault="00E6736B" w:rsidP="00EB659D">
      <w:pPr>
        <w:rPr>
          <w:rFonts w:ascii="Arial" w:hAnsi="Arial" w:cs="Arial"/>
        </w:rPr>
      </w:pPr>
    </w:p>
    <w:p w14:paraId="69102C74" w14:textId="77777777" w:rsidR="00E6736B" w:rsidRPr="005B269A" w:rsidRDefault="00E6736B" w:rsidP="00EB659D">
      <w:pPr>
        <w:rPr>
          <w:rFonts w:ascii="Arial" w:hAnsi="Arial" w:cs="Arial"/>
        </w:rPr>
      </w:pPr>
    </w:p>
    <w:p w14:paraId="2C865A26" w14:textId="77777777" w:rsidR="00E6736B" w:rsidRPr="005B269A" w:rsidRDefault="00E6736B" w:rsidP="004B7BDC">
      <w:pPr>
        <w:tabs>
          <w:tab w:val="left" w:pos="7380"/>
        </w:tabs>
        <w:rPr>
          <w:rFonts w:ascii="Arial" w:hAnsi="Arial" w:cs="Arial"/>
        </w:rPr>
      </w:pPr>
    </w:p>
    <w:p w14:paraId="393D2EE2" w14:textId="77777777" w:rsidR="00E6736B" w:rsidRPr="005B269A" w:rsidRDefault="00E6736B" w:rsidP="00EB659D">
      <w:pPr>
        <w:rPr>
          <w:rFonts w:ascii="Arial" w:hAnsi="Arial" w:cs="Arial"/>
        </w:rPr>
      </w:pPr>
    </w:p>
    <w:p w14:paraId="7B3C6E16" w14:textId="77777777" w:rsidR="009A72EF" w:rsidRPr="005B269A" w:rsidRDefault="009A72EF" w:rsidP="00EB659D">
      <w:pPr>
        <w:rPr>
          <w:rFonts w:ascii="Arial" w:hAnsi="Arial" w:cs="Arial"/>
        </w:rPr>
      </w:pPr>
    </w:p>
    <w:p w14:paraId="585847F6" w14:textId="77777777" w:rsidR="00E6736B" w:rsidRPr="005B269A" w:rsidRDefault="00E6736B" w:rsidP="00EB659D">
      <w:pPr>
        <w:rPr>
          <w:rFonts w:ascii="Arial" w:hAnsi="Arial" w:cs="Arial"/>
        </w:rPr>
      </w:pPr>
    </w:p>
    <w:p w14:paraId="4DCD9FE1" w14:textId="77777777" w:rsidR="00E6736B" w:rsidRPr="005B269A" w:rsidRDefault="00E6736B" w:rsidP="00EB659D">
      <w:pPr>
        <w:rPr>
          <w:rFonts w:ascii="Arial" w:hAnsi="Arial" w:cs="Arial"/>
        </w:rPr>
      </w:pPr>
    </w:p>
    <w:p w14:paraId="647B49B6" w14:textId="77777777" w:rsidR="00E6736B" w:rsidRPr="005B269A" w:rsidRDefault="00E6736B" w:rsidP="00EB659D">
      <w:pPr>
        <w:rPr>
          <w:rFonts w:ascii="Arial" w:hAnsi="Arial" w:cs="Arial"/>
        </w:rPr>
      </w:pPr>
    </w:p>
    <w:p w14:paraId="68C7B630" w14:textId="77777777" w:rsidR="00E6736B" w:rsidRPr="005B269A" w:rsidRDefault="00E6736B" w:rsidP="00EB659D">
      <w:pPr>
        <w:jc w:val="center"/>
        <w:rPr>
          <w:rFonts w:ascii="Arial" w:hAnsi="Arial" w:cs="Arial"/>
          <w:noProof/>
          <w:lang w:eastAsia="es-MX"/>
        </w:rPr>
      </w:pPr>
    </w:p>
    <w:p w14:paraId="4371EB06" w14:textId="77777777" w:rsidR="00363ECD" w:rsidRPr="00772C4F" w:rsidRDefault="00363ECD" w:rsidP="00EB659D">
      <w:pPr>
        <w:jc w:val="center"/>
        <w:rPr>
          <w:rFonts w:ascii="Arial" w:hAnsi="Arial" w:cs="Arial"/>
          <w:b/>
          <w:color w:val="000000" w:themeColor="text1"/>
          <w:sz w:val="48"/>
          <w:szCs w:val="48"/>
        </w:rPr>
      </w:pPr>
      <w:r w:rsidRPr="00772C4F">
        <w:rPr>
          <w:rFonts w:ascii="Arial" w:hAnsi="Arial" w:cs="Arial"/>
          <w:b/>
          <w:color w:val="000000" w:themeColor="text1"/>
          <w:sz w:val="48"/>
          <w:szCs w:val="48"/>
        </w:rPr>
        <w:t>Dirección General de Mantenimiento y Servicios Generales</w:t>
      </w:r>
    </w:p>
    <w:p w14:paraId="04520CBD" w14:textId="77777777" w:rsidR="00363ECD" w:rsidRPr="00772C4F" w:rsidRDefault="00363ECD" w:rsidP="00EB659D">
      <w:pPr>
        <w:jc w:val="center"/>
        <w:rPr>
          <w:rFonts w:ascii="Arial" w:hAnsi="Arial" w:cs="Arial"/>
          <w:b/>
          <w:color w:val="000000" w:themeColor="text1"/>
          <w:sz w:val="48"/>
          <w:szCs w:val="48"/>
        </w:rPr>
      </w:pPr>
    </w:p>
    <w:p w14:paraId="5ABF740B" w14:textId="77777777" w:rsidR="00195022" w:rsidRDefault="00195022" w:rsidP="00EB659D">
      <w:pPr>
        <w:jc w:val="center"/>
        <w:rPr>
          <w:rFonts w:ascii="Arial" w:hAnsi="Arial" w:cs="Arial"/>
          <w:b/>
          <w:sz w:val="16"/>
          <w:szCs w:val="16"/>
        </w:rPr>
      </w:pPr>
    </w:p>
    <w:p w14:paraId="7DD3AB79" w14:textId="77777777" w:rsidR="00195022" w:rsidRPr="00B23529" w:rsidRDefault="00195022" w:rsidP="00EB659D">
      <w:pPr>
        <w:jc w:val="center"/>
        <w:rPr>
          <w:rFonts w:ascii="Arial" w:hAnsi="Arial" w:cs="Arial"/>
          <w:b/>
          <w:sz w:val="16"/>
          <w:szCs w:val="16"/>
        </w:rPr>
      </w:pPr>
    </w:p>
    <w:p w14:paraId="3C664D39" w14:textId="77777777" w:rsidR="00E6736B" w:rsidRPr="00B23529" w:rsidRDefault="00E6736B" w:rsidP="00EB659D">
      <w:pPr>
        <w:tabs>
          <w:tab w:val="left" w:pos="7393"/>
        </w:tabs>
        <w:rPr>
          <w:rFonts w:ascii="Arial" w:hAnsi="Arial" w:cs="Arial"/>
          <w:b/>
          <w:sz w:val="56"/>
          <w:szCs w:val="56"/>
        </w:rPr>
      </w:pPr>
    </w:p>
    <w:p w14:paraId="3BAD5EBF" w14:textId="77777777" w:rsidR="00E6736B" w:rsidRPr="00B23529" w:rsidRDefault="00E6736B" w:rsidP="00EB659D">
      <w:pPr>
        <w:jc w:val="center"/>
        <w:rPr>
          <w:rFonts w:ascii="Arial" w:hAnsi="Arial" w:cs="Arial"/>
          <w:b/>
          <w:color w:val="00863D"/>
          <w:sz w:val="48"/>
          <w:szCs w:val="48"/>
        </w:rPr>
      </w:pPr>
      <w:r w:rsidRPr="00B23529">
        <w:rPr>
          <w:rFonts w:ascii="Arial" w:hAnsi="Arial" w:cs="Arial"/>
          <w:b/>
          <w:color w:val="00863D"/>
          <w:sz w:val="48"/>
          <w:szCs w:val="48"/>
        </w:rPr>
        <w:t>Lineamientos para</w:t>
      </w:r>
      <w:r w:rsidR="00165D08" w:rsidRPr="00B23529">
        <w:rPr>
          <w:rFonts w:ascii="Arial" w:hAnsi="Arial" w:cs="Arial"/>
          <w:b/>
          <w:color w:val="00863D"/>
          <w:sz w:val="48"/>
          <w:szCs w:val="48"/>
        </w:rPr>
        <w:t xml:space="preserve"> l</w:t>
      </w:r>
      <w:r w:rsidR="0063121F" w:rsidRPr="00B23529">
        <w:rPr>
          <w:rFonts w:ascii="Arial" w:hAnsi="Arial" w:cs="Arial"/>
          <w:b/>
          <w:color w:val="00863D"/>
          <w:sz w:val="48"/>
          <w:szCs w:val="48"/>
        </w:rPr>
        <w:t>a Asignación,</w:t>
      </w:r>
      <w:r w:rsidRPr="00B23529">
        <w:rPr>
          <w:rFonts w:ascii="Arial" w:hAnsi="Arial" w:cs="Arial"/>
          <w:b/>
          <w:color w:val="00863D"/>
          <w:sz w:val="48"/>
          <w:szCs w:val="48"/>
        </w:rPr>
        <w:t xml:space="preserve"> Uso </w:t>
      </w:r>
      <w:r w:rsidR="0063121F" w:rsidRPr="00B23529">
        <w:rPr>
          <w:rFonts w:ascii="Arial" w:hAnsi="Arial" w:cs="Arial"/>
          <w:b/>
          <w:color w:val="00863D"/>
          <w:sz w:val="48"/>
          <w:szCs w:val="48"/>
        </w:rPr>
        <w:t xml:space="preserve">y </w:t>
      </w:r>
      <w:r w:rsidRPr="00B23529">
        <w:rPr>
          <w:rFonts w:ascii="Arial" w:hAnsi="Arial" w:cs="Arial"/>
          <w:b/>
          <w:color w:val="00863D"/>
          <w:sz w:val="48"/>
          <w:szCs w:val="48"/>
        </w:rPr>
        <w:t>Control</w:t>
      </w:r>
      <w:r w:rsidR="00A1494C" w:rsidRPr="00B23529">
        <w:rPr>
          <w:rFonts w:ascii="Arial" w:hAnsi="Arial" w:cs="Arial"/>
          <w:b/>
          <w:color w:val="00863D"/>
          <w:sz w:val="48"/>
          <w:szCs w:val="48"/>
        </w:rPr>
        <w:t xml:space="preserve"> de </w:t>
      </w:r>
      <w:r w:rsidRPr="00B23529">
        <w:rPr>
          <w:rFonts w:ascii="Arial" w:hAnsi="Arial" w:cs="Arial"/>
          <w:b/>
          <w:color w:val="00863D"/>
          <w:sz w:val="48"/>
          <w:szCs w:val="48"/>
        </w:rPr>
        <w:t>Vehícul</w:t>
      </w:r>
      <w:r w:rsidR="00A61AA7" w:rsidRPr="00B23529">
        <w:rPr>
          <w:rFonts w:ascii="Arial" w:hAnsi="Arial" w:cs="Arial"/>
          <w:b/>
          <w:color w:val="00863D"/>
          <w:sz w:val="48"/>
          <w:szCs w:val="48"/>
        </w:rPr>
        <w:t>os</w:t>
      </w:r>
      <w:r w:rsidR="00151152" w:rsidRPr="00B23529">
        <w:rPr>
          <w:rFonts w:ascii="Arial" w:hAnsi="Arial" w:cs="Arial"/>
          <w:b/>
          <w:color w:val="00863D"/>
          <w:sz w:val="48"/>
          <w:szCs w:val="48"/>
        </w:rPr>
        <w:t xml:space="preserve">, </w:t>
      </w:r>
      <w:r w:rsidR="00A1494C" w:rsidRPr="00B23529">
        <w:rPr>
          <w:rFonts w:ascii="Arial" w:hAnsi="Arial" w:cs="Arial"/>
          <w:b/>
          <w:color w:val="00863D"/>
          <w:sz w:val="48"/>
          <w:szCs w:val="48"/>
        </w:rPr>
        <w:t xml:space="preserve">Combustible </w:t>
      </w:r>
      <w:r w:rsidR="00A61AA7" w:rsidRPr="00B23529">
        <w:rPr>
          <w:rFonts w:ascii="Arial" w:hAnsi="Arial" w:cs="Arial"/>
          <w:b/>
          <w:color w:val="00863D"/>
          <w:sz w:val="48"/>
          <w:szCs w:val="48"/>
        </w:rPr>
        <w:t>y Cajones de Estacionamiento</w:t>
      </w:r>
      <w:r w:rsidRPr="00B23529">
        <w:rPr>
          <w:rFonts w:ascii="Arial" w:hAnsi="Arial" w:cs="Arial"/>
          <w:b/>
          <w:color w:val="00863D"/>
          <w:sz w:val="48"/>
          <w:szCs w:val="48"/>
        </w:rPr>
        <w:t xml:space="preserve"> del </w:t>
      </w:r>
      <w:r w:rsidR="00D10246" w:rsidRPr="00B23529">
        <w:rPr>
          <w:rFonts w:ascii="Arial" w:hAnsi="Arial" w:cs="Arial"/>
          <w:b/>
          <w:color w:val="00863D"/>
          <w:sz w:val="48"/>
          <w:szCs w:val="48"/>
        </w:rPr>
        <w:t>Tribunal Electoral</w:t>
      </w:r>
      <w:r w:rsidR="003A60D9" w:rsidRPr="00B23529">
        <w:rPr>
          <w:rFonts w:ascii="Arial" w:hAnsi="Arial" w:cs="Arial"/>
          <w:b/>
          <w:color w:val="00863D"/>
          <w:sz w:val="48"/>
          <w:szCs w:val="48"/>
        </w:rPr>
        <w:t xml:space="preserve"> </w:t>
      </w:r>
      <w:r w:rsidR="006152A8" w:rsidRPr="00B23529">
        <w:rPr>
          <w:rFonts w:ascii="Arial" w:hAnsi="Arial" w:cs="Arial"/>
          <w:b/>
          <w:color w:val="00863D"/>
          <w:sz w:val="48"/>
          <w:szCs w:val="48"/>
        </w:rPr>
        <w:t>d</w:t>
      </w:r>
      <w:r w:rsidR="00003D0E" w:rsidRPr="00B23529">
        <w:rPr>
          <w:rFonts w:ascii="Arial" w:hAnsi="Arial" w:cs="Arial"/>
          <w:b/>
          <w:color w:val="00863D"/>
          <w:sz w:val="48"/>
          <w:szCs w:val="48"/>
        </w:rPr>
        <w:t>el Poder Judicial de la Federación</w:t>
      </w:r>
      <w:r w:rsidRPr="00B23529">
        <w:rPr>
          <w:rFonts w:ascii="Arial" w:hAnsi="Arial" w:cs="Arial"/>
          <w:b/>
          <w:color w:val="00863D"/>
          <w:sz w:val="48"/>
          <w:szCs w:val="48"/>
        </w:rPr>
        <w:t xml:space="preserve"> </w:t>
      </w:r>
    </w:p>
    <w:p w14:paraId="05189377" w14:textId="77777777" w:rsidR="00E6736B" w:rsidRPr="005B269A" w:rsidRDefault="00E6736B" w:rsidP="00EB659D">
      <w:pPr>
        <w:jc w:val="center"/>
        <w:rPr>
          <w:rFonts w:ascii="Arial" w:hAnsi="Arial" w:cs="Arial"/>
          <w:b/>
          <w:sz w:val="20"/>
          <w:szCs w:val="20"/>
        </w:rPr>
      </w:pPr>
    </w:p>
    <w:p w14:paraId="1ADDFA0D" w14:textId="77777777" w:rsidR="00E6736B" w:rsidRPr="005B269A" w:rsidRDefault="00E6736B" w:rsidP="00EB659D">
      <w:pPr>
        <w:jc w:val="center"/>
        <w:rPr>
          <w:rFonts w:ascii="Arial" w:hAnsi="Arial" w:cs="Arial"/>
          <w:b/>
          <w:sz w:val="20"/>
          <w:szCs w:val="20"/>
        </w:rPr>
      </w:pPr>
    </w:p>
    <w:p w14:paraId="50CE7294" w14:textId="77777777" w:rsidR="00E6736B" w:rsidRPr="005B269A" w:rsidRDefault="00E6736B" w:rsidP="00EB659D">
      <w:pPr>
        <w:jc w:val="center"/>
        <w:rPr>
          <w:rFonts w:ascii="Arial" w:hAnsi="Arial" w:cs="Arial"/>
          <w:b/>
          <w:sz w:val="20"/>
          <w:szCs w:val="20"/>
        </w:rPr>
      </w:pPr>
    </w:p>
    <w:p w14:paraId="1B0E77E7" w14:textId="77777777" w:rsidR="00E6736B" w:rsidRPr="005B269A" w:rsidRDefault="00E6736B" w:rsidP="00EB659D">
      <w:pPr>
        <w:jc w:val="center"/>
        <w:rPr>
          <w:rFonts w:ascii="Arial" w:hAnsi="Arial" w:cs="Arial"/>
          <w:b/>
          <w:sz w:val="20"/>
          <w:szCs w:val="20"/>
        </w:rPr>
      </w:pPr>
    </w:p>
    <w:p w14:paraId="151A8E1F" w14:textId="77777777" w:rsidR="00E6736B" w:rsidRPr="005B269A" w:rsidRDefault="00E6736B" w:rsidP="00EB659D">
      <w:pPr>
        <w:jc w:val="center"/>
        <w:rPr>
          <w:rFonts w:ascii="Arial" w:hAnsi="Arial" w:cs="Arial"/>
          <w:b/>
          <w:sz w:val="20"/>
          <w:szCs w:val="20"/>
        </w:rPr>
      </w:pPr>
    </w:p>
    <w:p w14:paraId="36CAED64" w14:textId="77777777" w:rsidR="00E6736B" w:rsidRPr="005B269A" w:rsidRDefault="00E6736B" w:rsidP="00BA5B5D">
      <w:pPr>
        <w:rPr>
          <w:rFonts w:ascii="Arial" w:hAnsi="Arial" w:cs="Arial"/>
          <w:b/>
          <w:sz w:val="20"/>
          <w:szCs w:val="20"/>
        </w:rPr>
        <w:sectPr w:rsidR="00E6736B" w:rsidRPr="005B269A" w:rsidSect="00FD5950">
          <w:headerReference w:type="default" r:id="rId9"/>
          <w:footerReference w:type="even" r:id="rId10"/>
          <w:headerReference w:type="first" r:id="rId11"/>
          <w:footerReference w:type="first" r:id="rId12"/>
          <w:pgSz w:w="12240" w:h="15840" w:code="157"/>
          <w:pgMar w:top="851" w:right="1418" w:bottom="1247" w:left="1418" w:header="284" w:footer="266" w:gutter="0"/>
          <w:pgNumType w:start="1"/>
          <w:cols w:space="708"/>
          <w:docGrid w:linePitch="326"/>
        </w:sectPr>
      </w:pPr>
    </w:p>
    <w:p w14:paraId="2201DCA9" w14:textId="77777777" w:rsidR="00E6736B" w:rsidRPr="00B23529" w:rsidRDefault="00E6736B" w:rsidP="00F241EE">
      <w:pPr>
        <w:jc w:val="center"/>
        <w:rPr>
          <w:rFonts w:ascii="Arial" w:hAnsi="Arial" w:cs="Arial"/>
          <w:color w:val="00863D"/>
          <w:sz w:val="72"/>
          <w:szCs w:val="72"/>
        </w:rPr>
      </w:pPr>
      <w:r w:rsidRPr="00B23529">
        <w:rPr>
          <w:rFonts w:ascii="Arial" w:hAnsi="Arial" w:cs="Arial"/>
          <w:color w:val="00863D"/>
          <w:sz w:val="72"/>
          <w:szCs w:val="72"/>
        </w:rPr>
        <w:lastRenderedPageBreak/>
        <w:t xml:space="preserve">                                 ÍNDICE</w:t>
      </w:r>
    </w:p>
    <w:p w14:paraId="3C7B163D" w14:textId="77777777" w:rsidR="00E6736B" w:rsidRPr="00B23529" w:rsidRDefault="00E6736B" w:rsidP="00EB659D">
      <w:pPr>
        <w:ind w:right="34"/>
        <w:rPr>
          <w:rFonts w:ascii="Arial" w:hAnsi="Arial" w:cs="Arial"/>
          <w:b/>
          <w:color w:val="00863D"/>
        </w:rPr>
      </w:pPr>
      <w:r w:rsidRPr="00B23529">
        <w:rPr>
          <w:rFonts w:ascii="Arial" w:hAnsi="Arial" w:cs="Arial"/>
          <w:b/>
          <w:color w:val="00863D"/>
        </w:rPr>
        <w:t>______________________________________________________________________</w:t>
      </w:r>
    </w:p>
    <w:p w14:paraId="5910E9A4" w14:textId="77777777" w:rsidR="00CD72D9" w:rsidRPr="00B23529" w:rsidRDefault="00CD72D9" w:rsidP="00BD62BA">
      <w:pPr>
        <w:autoSpaceDE w:val="0"/>
        <w:autoSpaceDN w:val="0"/>
        <w:adjustRightInd w:val="0"/>
        <w:rPr>
          <w:rFonts w:ascii="Arial" w:hAnsi="Arial" w:cs="Arial"/>
          <w:sz w:val="22"/>
          <w:szCs w:val="22"/>
          <w:lang w:val="es-MX" w:eastAsia="es-MX"/>
        </w:rPr>
      </w:pPr>
    </w:p>
    <w:p w14:paraId="78E01D5B" w14:textId="77777777" w:rsidR="00BD62BA" w:rsidRPr="00B23529" w:rsidRDefault="00BD62BA" w:rsidP="00BD62BA">
      <w:pPr>
        <w:autoSpaceDE w:val="0"/>
        <w:autoSpaceDN w:val="0"/>
        <w:adjustRightInd w:val="0"/>
        <w:rPr>
          <w:rFonts w:ascii="Arial" w:hAnsi="Arial" w:cs="Arial"/>
          <w:sz w:val="22"/>
          <w:szCs w:val="22"/>
          <w:lang w:val="es-MX" w:eastAsia="es-MX"/>
        </w:rPr>
      </w:pPr>
      <w:r w:rsidRPr="00B23529">
        <w:rPr>
          <w:rFonts w:ascii="Arial" w:hAnsi="Arial" w:cs="Arial"/>
          <w:sz w:val="22"/>
          <w:szCs w:val="22"/>
          <w:lang w:val="es-MX" w:eastAsia="es-MX"/>
        </w:rPr>
        <w:t>Presentación</w:t>
      </w:r>
      <w:r w:rsidR="003C1F14" w:rsidRPr="00B427E8">
        <w:rPr>
          <w:rFonts w:ascii="Arial" w:hAnsi="Arial" w:cs="Arial"/>
          <w:sz w:val="22"/>
          <w:szCs w:val="22"/>
          <w:lang w:val="es-MX" w:eastAsia="es-MX"/>
        </w:rPr>
        <w:t>…………………………………………………………………………………</w:t>
      </w:r>
      <w:r w:rsidR="00E4644B">
        <w:rPr>
          <w:rFonts w:ascii="Arial" w:hAnsi="Arial" w:cs="Arial"/>
          <w:sz w:val="22"/>
          <w:szCs w:val="22"/>
          <w:lang w:val="es-MX" w:eastAsia="es-MX"/>
        </w:rPr>
        <w:t>…</w:t>
      </w:r>
      <w:r w:rsidR="0023077E">
        <w:rPr>
          <w:rFonts w:ascii="Arial" w:hAnsi="Arial" w:cs="Arial"/>
          <w:sz w:val="22"/>
          <w:szCs w:val="22"/>
          <w:lang w:val="es-MX" w:eastAsia="es-MX"/>
        </w:rPr>
        <w:t>…</w:t>
      </w:r>
      <w:proofErr w:type="gramStart"/>
      <w:r w:rsidR="006C0A94">
        <w:rPr>
          <w:rFonts w:ascii="Arial" w:hAnsi="Arial" w:cs="Arial"/>
          <w:sz w:val="22"/>
          <w:szCs w:val="22"/>
          <w:lang w:val="es-MX" w:eastAsia="es-MX"/>
        </w:rPr>
        <w:t>….</w:t>
      </w:r>
      <w:r w:rsidR="00E4644B">
        <w:rPr>
          <w:rFonts w:ascii="Arial" w:hAnsi="Arial" w:cs="Arial"/>
          <w:sz w:val="22"/>
          <w:szCs w:val="22"/>
          <w:lang w:val="es-MX" w:eastAsia="es-MX"/>
        </w:rPr>
        <w:t>.</w:t>
      </w:r>
      <w:r w:rsidR="003C1F14" w:rsidRPr="00B427E8">
        <w:rPr>
          <w:rFonts w:ascii="Arial" w:hAnsi="Arial" w:cs="Arial"/>
          <w:sz w:val="22"/>
          <w:szCs w:val="22"/>
          <w:lang w:val="es-MX" w:eastAsia="es-MX"/>
        </w:rPr>
        <w:t>..</w:t>
      </w:r>
      <w:proofErr w:type="gramEnd"/>
      <w:r w:rsidR="003C1F14" w:rsidRPr="00B23529">
        <w:rPr>
          <w:rFonts w:ascii="Arial" w:hAnsi="Arial" w:cs="Arial"/>
          <w:sz w:val="22"/>
          <w:szCs w:val="22"/>
          <w:lang w:val="es-MX" w:eastAsia="es-MX"/>
        </w:rPr>
        <w:t>3</w:t>
      </w:r>
    </w:p>
    <w:p w14:paraId="48D311A9" w14:textId="77777777" w:rsidR="00BD62BA" w:rsidRPr="00682FA1" w:rsidRDefault="00BD62BA" w:rsidP="00BD62BA">
      <w:pPr>
        <w:autoSpaceDE w:val="0"/>
        <w:autoSpaceDN w:val="0"/>
        <w:adjustRightInd w:val="0"/>
        <w:rPr>
          <w:rFonts w:ascii="Arial" w:hAnsi="Arial" w:cs="Arial"/>
          <w:sz w:val="14"/>
          <w:szCs w:val="10"/>
          <w:lang w:val="es-MX" w:eastAsia="es-MX"/>
        </w:rPr>
      </w:pPr>
    </w:p>
    <w:p w14:paraId="645965EC" w14:textId="77777777" w:rsidR="00BD62BA" w:rsidRPr="00B23529" w:rsidRDefault="00BD62BA" w:rsidP="00BD62BA">
      <w:pPr>
        <w:autoSpaceDE w:val="0"/>
        <w:autoSpaceDN w:val="0"/>
        <w:adjustRightInd w:val="0"/>
        <w:rPr>
          <w:rFonts w:ascii="Arial" w:hAnsi="Arial" w:cs="Arial"/>
          <w:sz w:val="22"/>
          <w:szCs w:val="22"/>
          <w:lang w:val="es-MX" w:eastAsia="es-MX"/>
        </w:rPr>
      </w:pPr>
      <w:r w:rsidRPr="00B23529">
        <w:rPr>
          <w:rFonts w:ascii="Arial" w:hAnsi="Arial" w:cs="Arial"/>
          <w:sz w:val="22"/>
          <w:szCs w:val="22"/>
          <w:lang w:val="es-MX" w:eastAsia="es-MX"/>
        </w:rPr>
        <w:t>Objetivo</w:t>
      </w:r>
      <w:r w:rsidR="003C1F14" w:rsidRPr="00B23529">
        <w:rPr>
          <w:rFonts w:ascii="Arial" w:hAnsi="Arial" w:cs="Arial"/>
          <w:sz w:val="22"/>
          <w:szCs w:val="22"/>
          <w:lang w:val="es-MX" w:eastAsia="es-MX"/>
        </w:rPr>
        <w:t>…………………………………………………………………………………</w:t>
      </w:r>
      <w:proofErr w:type="gramStart"/>
      <w:r w:rsidR="003C1F14" w:rsidRPr="00B23529">
        <w:rPr>
          <w:rFonts w:ascii="Arial" w:hAnsi="Arial" w:cs="Arial"/>
          <w:sz w:val="22"/>
          <w:szCs w:val="22"/>
          <w:lang w:val="es-MX" w:eastAsia="es-MX"/>
        </w:rPr>
        <w:t>…</w:t>
      </w:r>
      <w:r w:rsidR="00E4644B">
        <w:rPr>
          <w:rFonts w:ascii="Arial" w:hAnsi="Arial" w:cs="Arial"/>
          <w:sz w:val="22"/>
          <w:szCs w:val="22"/>
          <w:lang w:val="es-MX" w:eastAsia="es-MX"/>
        </w:rPr>
        <w:t>….</w:t>
      </w:r>
      <w:proofErr w:type="gramEnd"/>
      <w:r w:rsidR="00E4644B">
        <w:rPr>
          <w:rFonts w:ascii="Arial" w:hAnsi="Arial" w:cs="Arial"/>
          <w:sz w:val="22"/>
          <w:szCs w:val="22"/>
          <w:lang w:val="es-MX" w:eastAsia="es-MX"/>
        </w:rPr>
        <w:t>.</w:t>
      </w:r>
      <w:r w:rsidR="003C1F14" w:rsidRPr="00B23529">
        <w:rPr>
          <w:rFonts w:ascii="Arial" w:hAnsi="Arial" w:cs="Arial"/>
          <w:sz w:val="22"/>
          <w:szCs w:val="22"/>
          <w:lang w:val="es-MX" w:eastAsia="es-MX"/>
        </w:rPr>
        <w:t>…</w:t>
      </w:r>
      <w:r w:rsidR="0023077E">
        <w:rPr>
          <w:rFonts w:ascii="Arial" w:hAnsi="Arial" w:cs="Arial"/>
          <w:sz w:val="22"/>
          <w:szCs w:val="22"/>
          <w:lang w:val="es-MX" w:eastAsia="es-MX"/>
        </w:rPr>
        <w:t>…</w:t>
      </w:r>
      <w:r w:rsidR="006C0A94">
        <w:rPr>
          <w:rFonts w:ascii="Arial" w:hAnsi="Arial" w:cs="Arial"/>
          <w:sz w:val="22"/>
          <w:szCs w:val="22"/>
          <w:lang w:val="es-MX" w:eastAsia="es-MX"/>
        </w:rPr>
        <w:t>…..</w:t>
      </w:r>
      <w:r w:rsidR="003C1F14" w:rsidRPr="00B23529">
        <w:rPr>
          <w:rFonts w:ascii="Arial" w:hAnsi="Arial" w:cs="Arial"/>
          <w:sz w:val="22"/>
          <w:szCs w:val="22"/>
          <w:lang w:val="es-MX" w:eastAsia="es-MX"/>
        </w:rPr>
        <w:t>.4</w:t>
      </w:r>
    </w:p>
    <w:p w14:paraId="54A7ED4B" w14:textId="77777777" w:rsidR="00BD62BA" w:rsidRPr="00682FA1" w:rsidRDefault="00BD62BA" w:rsidP="00BD62BA">
      <w:pPr>
        <w:autoSpaceDE w:val="0"/>
        <w:autoSpaceDN w:val="0"/>
        <w:adjustRightInd w:val="0"/>
        <w:rPr>
          <w:rFonts w:ascii="Arial" w:hAnsi="Arial" w:cs="Arial"/>
          <w:sz w:val="14"/>
          <w:szCs w:val="10"/>
          <w:lang w:val="es-MX" w:eastAsia="es-MX"/>
        </w:rPr>
      </w:pPr>
    </w:p>
    <w:p w14:paraId="494738ED" w14:textId="77777777" w:rsidR="00BD62BA" w:rsidRDefault="00BD62BA" w:rsidP="00BD62BA">
      <w:pPr>
        <w:autoSpaceDE w:val="0"/>
        <w:autoSpaceDN w:val="0"/>
        <w:adjustRightInd w:val="0"/>
        <w:rPr>
          <w:rFonts w:ascii="Arial" w:hAnsi="Arial" w:cs="Arial"/>
          <w:sz w:val="22"/>
          <w:szCs w:val="22"/>
          <w:lang w:val="es-MX" w:eastAsia="es-MX"/>
        </w:rPr>
      </w:pPr>
      <w:r w:rsidRPr="00B23529">
        <w:rPr>
          <w:rFonts w:ascii="Arial" w:hAnsi="Arial" w:cs="Arial"/>
          <w:sz w:val="22"/>
          <w:szCs w:val="22"/>
          <w:lang w:val="es-MX" w:eastAsia="es-MX"/>
        </w:rPr>
        <w:t>Marco Jurídico</w:t>
      </w:r>
      <w:r w:rsidR="003C1F14" w:rsidRPr="00B23529">
        <w:rPr>
          <w:rFonts w:ascii="Arial" w:hAnsi="Arial" w:cs="Arial"/>
          <w:sz w:val="22"/>
          <w:szCs w:val="22"/>
          <w:lang w:val="es-MX" w:eastAsia="es-MX"/>
        </w:rPr>
        <w:t>…………………………………………………………………………</w:t>
      </w:r>
      <w:proofErr w:type="gramStart"/>
      <w:r w:rsidR="003C1F14" w:rsidRPr="00B23529">
        <w:rPr>
          <w:rFonts w:ascii="Arial" w:hAnsi="Arial" w:cs="Arial"/>
          <w:sz w:val="22"/>
          <w:szCs w:val="22"/>
          <w:lang w:val="es-MX" w:eastAsia="es-MX"/>
        </w:rPr>
        <w:t>…</w:t>
      </w:r>
      <w:r w:rsidR="00E4644B">
        <w:rPr>
          <w:rFonts w:ascii="Arial" w:hAnsi="Arial" w:cs="Arial"/>
          <w:sz w:val="22"/>
          <w:szCs w:val="22"/>
          <w:lang w:val="es-MX" w:eastAsia="es-MX"/>
        </w:rPr>
        <w:t>….</w:t>
      </w:r>
      <w:proofErr w:type="gramEnd"/>
      <w:r w:rsidR="00E4644B">
        <w:rPr>
          <w:rFonts w:ascii="Arial" w:hAnsi="Arial" w:cs="Arial"/>
          <w:sz w:val="22"/>
          <w:szCs w:val="22"/>
          <w:lang w:val="es-MX" w:eastAsia="es-MX"/>
        </w:rPr>
        <w:t>.</w:t>
      </w:r>
      <w:r w:rsidR="003C1F14" w:rsidRPr="00B23529">
        <w:rPr>
          <w:rFonts w:ascii="Arial" w:hAnsi="Arial" w:cs="Arial"/>
          <w:sz w:val="22"/>
          <w:szCs w:val="22"/>
          <w:lang w:val="es-MX" w:eastAsia="es-MX"/>
        </w:rPr>
        <w:t>…</w:t>
      </w:r>
      <w:r w:rsidR="0023077E">
        <w:rPr>
          <w:rFonts w:ascii="Arial" w:hAnsi="Arial" w:cs="Arial"/>
          <w:sz w:val="22"/>
          <w:szCs w:val="22"/>
          <w:lang w:val="es-MX" w:eastAsia="es-MX"/>
        </w:rPr>
        <w:t>…</w:t>
      </w:r>
      <w:r w:rsidR="006C0A94">
        <w:rPr>
          <w:rFonts w:ascii="Arial" w:hAnsi="Arial" w:cs="Arial"/>
          <w:sz w:val="22"/>
          <w:szCs w:val="22"/>
          <w:lang w:val="es-MX" w:eastAsia="es-MX"/>
        </w:rPr>
        <w:t>…</w:t>
      </w:r>
      <w:r w:rsidR="003C1F14" w:rsidRPr="00B23529">
        <w:rPr>
          <w:rFonts w:ascii="Arial" w:hAnsi="Arial" w:cs="Arial"/>
          <w:sz w:val="22"/>
          <w:szCs w:val="22"/>
          <w:lang w:val="es-MX" w:eastAsia="es-MX"/>
        </w:rPr>
        <w:t>…5</w:t>
      </w:r>
    </w:p>
    <w:p w14:paraId="4C5FBE67" w14:textId="77777777" w:rsidR="00363ECD" w:rsidRDefault="00363ECD" w:rsidP="00BD62BA">
      <w:pPr>
        <w:autoSpaceDE w:val="0"/>
        <w:autoSpaceDN w:val="0"/>
        <w:adjustRightInd w:val="0"/>
        <w:rPr>
          <w:rFonts w:ascii="Arial" w:hAnsi="Arial" w:cs="Arial"/>
          <w:sz w:val="22"/>
          <w:szCs w:val="22"/>
          <w:lang w:val="es-MX" w:eastAsia="es-MX"/>
        </w:rPr>
      </w:pPr>
    </w:p>
    <w:p w14:paraId="10185B40" w14:textId="77777777" w:rsidR="00BD62BA" w:rsidRPr="00B23529" w:rsidRDefault="00BD62BA" w:rsidP="00BD62BA">
      <w:pPr>
        <w:autoSpaceDE w:val="0"/>
        <w:autoSpaceDN w:val="0"/>
        <w:adjustRightInd w:val="0"/>
        <w:rPr>
          <w:rFonts w:ascii="Arial" w:hAnsi="Arial" w:cs="Arial"/>
          <w:b/>
          <w:bCs/>
          <w:sz w:val="22"/>
          <w:szCs w:val="22"/>
          <w:lang w:val="es-MX" w:eastAsia="es-MX"/>
        </w:rPr>
      </w:pPr>
      <w:r w:rsidRPr="00B23529">
        <w:rPr>
          <w:rFonts w:ascii="Arial" w:hAnsi="Arial" w:cs="Arial"/>
          <w:b/>
          <w:bCs/>
          <w:sz w:val="22"/>
          <w:szCs w:val="22"/>
          <w:lang w:val="es-MX" w:eastAsia="es-MX"/>
        </w:rPr>
        <w:t>Cap</w:t>
      </w:r>
      <w:r w:rsidR="0063121F" w:rsidRPr="00B23529">
        <w:rPr>
          <w:rFonts w:ascii="Arial" w:hAnsi="Arial" w:cs="Arial"/>
          <w:b/>
          <w:bCs/>
          <w:sz w:val="22"/>
          <w:szCs w:val="22"/>
          <w:lang w:val="es-MX" w:eastAsia="es-MX"/>
        </w:rPr>
        <w:t>í</w:t>
      </w:r>
      <w:r w:rsidRPr="00B23529">
        <w:rPr>
          <w:rFonts w:ascii="Arial" w:hAnsi="Arial" w:cs="Arial"/>
          <w:b/>
          <w:bCs/>
          <w:sz w:val="22"/>
          <w:szCs w:val="22"/>
          <w:lang w:val="es-MX" w:eastAsia="es-MX"/>
        </w:rPr>
        <w:t>tulo Primero</w:t>
      </w:r>
    </w:p>
    <w:p w14:paraId="117153F6" w14:textId="77777777" w:rsidR="00BD62BA" w:rsidRPr="00B23529" w:rsidRDefault="00BD62BA" w:rsidP="00BD62BA">
      <w:pPr>
        <w:autoSpaceDE w:val="0"/>
        <w:autoSpaceDN w:val="0"/>
        <w:adjustRightInd w:val="0"/>
        <w:rPr>
          <w:rFonts w:ascii="Arial" w:hAnsi="Arial" w:cs="Arial"/>
          <w:bCs/>
          <w:sz w:val="22"/>
          <w:szCs w:val="22"/>
          <w:lang w:val="es-MX" w:eastAsia="es-MX"/>
        </w:rPr>
      </w:pPr>
      <w:r w:rsidRPr="00B23529">
        <w:rPr>
          <w:rFonts w:ascii="Arial" w:hAnsi="Arial" w:cs="Arial"/>
          <w:bCs/>
          <w:sz w:val="22"/>
          <w:szCs w:val="22"/>
          <w:lang w:val="es-MX" w:eastAsia="es-MX"/>
        </w:rPr>
        <w:t xml:space="preserve">Disposiciones </w:t>
      </w:r>
      <w:r w:rsidR="00BB0508">
        <w:rPr>
          <w:rFonts w:ascii="Arial" w:hAnsi="Arial" w:cs="Arial"/>
          <w:bCs/>
          <w:sz w:val="22"/>
          <w:szCs w:val="22"/>
          <w:lang w:val="es-MX" w:eastAsia="es-MX"/>
        </w:rPr>
        <w:t>g</w:t>
      </w:r>
      <w:r w:rsidRPr="00B23529">
        <w:rPr>
          <w:rFonts w:ascii="Arial" w:hAnsi="Arial" w:cs="Arial"/>
          <w:bCs/>
          <w:sz w:val="22"/>
          <w:szCs w:val="22"/>
          <w:lang w:val="es-MX" w:eastAsia="es-MX"/>
        </w:rPr>
        <w:t>enerales</w:t>
      </w:r>
      <w:r w:rsidR="00EC66DD" w:rsidRPr="00B23529">
        <w:rPr>
          <w:rFonts w:ascii="Arial" w:hAnsi="Arial" w:cs="Arial"/>
          <w:bCs/>
          <w:sz w:val="22"/>
          <w:szCs w:val="22"/>
          <w:lang w:val="es-MX" w:eastAsia="es-MX"/>
        </w:rPr>
        <w:t>………………………………………………………</w:t>
      </w:r>
      <w:proofErr w:type="gramStart"/>
      <w:r w:rsidR="00EC66DD" w:rsidRPr="00B23529">
        <w:rPr>
          <w:rFonts w:ascii="Arial" w:hAnsi="Arial" w:cs="Arial"/>
          <w:bCs/>
          <w:sz w:val="22"/>
          <w:szCs w:val="22"/>
          <w:lang w:val="es-MX" w:eastAsia="es-MX"/>
        </w:rPr>
        <w:t>…</w:t>
      </w:r>
      <w:r w:rsidR="00E4644B">
        <w:rPr>
          <w:rFonts w:ascii="Arial" w:hAnsi="Arial" w:cs="Arial"/>
          <w:bCs/>
          <w:sz w:val="22"/>
          <w:szCs w:val="22"/>
          <w:lang w:val="es-MX" w:eastAsia="es-MX"/>
        </w:rPr>
        <w:t>….</w:t>
      </w:r>
      <w:proofErr w:type="gramEnd"/>
      <w:r w:rsidR="003929CF">
        <w:rPr>
          <w:rFonts w:ascii="Arial" w:hAnsi="Arial" w:cs="Arial"/>
          <w:bCs/>
          <w:sz w:val="22"/>
          <w:szCs w:val="22"/>
          <w:lang w:val="es-MX" w:eastAsia="es-MX"/>
        </w:rPr>
        <w:t>…………</w:t>
      </w:r>
      <w:r w:rsidR="006C0A94">
        <w:rPr>
          <w:rFonts w:ascii="Arial" w:hAnsi="Arial" w:cs="Arial"/>
          <w:bCs/>
          <w:sz w:val="22"/>
          <w:szCs w:val="22"/>
          <w:lang w:val="es-MX" w:eastAsia="es-MX"/>
        </w:rPr>
        <w:t>…</w:t>
      </w:r>
      <w:r w:rsidR="0023077E">
        <w:rPr>
          <w:rFonts w:ascii="Arial" w:hAnsi="Arial" w:cs="Arial"/>
          <w:bCs/>
          <w:sz w:val="22"/>
          <w:szCs w:val="22"/>
          <w:lang w:val="es-MX" w:eastAsia="es-MX"/>
        </w:rPr>
        <w:t>…</w:t>
      </w:r>
      <w:r w:rsidR="003929CF">
        <w:rPr>
          <w:rFonts w:ascii="Arial" w:hAnsi="Arial" w:cs="Arial"/>
          <w:bCs/>
          <w:sz w:val="22"/>
          <w:szCs w:val="22"/>
          <w:lang w:val="es-MX" w:eastAsia="es-MX"/>
        </w:rPr>
        <w:t>…</w:t>
      </w:r>
      <w:r w:rsidR="00EC66DD" w:rsidRPr="00B23529">
        <w:rPr>
          <w:rFonts w:ascii="Arial" w:hAnsi="Arial" w:cs="Arial"/>
          <w:bCs/>
          <w:sz w:val="22"/>
          <w:szCs w:val="22"/>
          <w:lang w:val="es-MX" w:eastAsia="es-MX"/>
        </w:rPr>
        <w:t>7</w:t>
      </w:r>
    </w:p>
    <w:p w14:paraId="43AEB033" w14:textId="77777777" w:rsidR="00BD62BA" w:rsidRPr="00682FA1" w:rsidRDefault="00BD62BA" w:rsidP="00BD62BA">
      <w:pPr>
        <w:autoSpaceDE w:val="0"/>
        <w:autoSpaceDN w:val="0"/>
        <w:adjustRightInd w:val="0"/>
        <w:rPr>
          <w:rFonts w:ascii="Arial" w:hAnsi="Arial" w:cs="Arial"/>
          <w:bCs/>
          <w:sz w:val="12"/>
          <w:szCs w:val="22"/>
          <w:lang w:val="es-MX" w:eastAsia="es-MX"/>
        </w:rPr>
      </w:pPr>
    </w:p>
    <w:p w14:paraId="1FAA7856" w14:textId="77777777" w:rsidR="00BD62BA" w:rsidRPr="00B23529" w:rsidRDefault="00BD62BA" w:rsidP="00BD62BA">
      <w:pPr>
        <w:autoSpaceDE w:val="0"/>
        <w:autoSpaceDN w:val="0"/>
        <w:adjustRightInd w:val="0"/>
        <w:rPr>
          <w:rFonts w:ascii="Arial" w:hAnsi="Arial" w:cs="Arial"/>
          <w:b/>
          <w:bCs/>
          <w:sz w:val="22"/>
          <w:szCs w:val="22"/>
          <w:lang w:val="es-MX" w:eastAsia="es-MX"/>
        </w:rPr>
      </w:pPr>
      <w:r w:rsidRPr="00B23529">
        <w:rPr>
          <w:rFonts w:ascii="Arial" w:hAnsi="Arial" w:cs="Arial"/>
          <w:b/>
          <w:bCs/>
          <w:sz w:val="22"/>
          <w:szCs w:val="22"/>
          <w:lang w:val="es-MX" w:eastAsia="es-MX"/>
        </w:rPr>
        <w:t>Capítulo Segundo</w:t>
      </w:r>
    </w:p>
    <w:p w14:paraId="69D72C9E" w14:textId="77777777" w:rsidR="003C1F14" w:rsidRPr="00E4644B" w:rsidRDefault="00E4644B" w:rsidP="00BD62BA">
      <w:pPr>
        <w:autoSpaceDE w:val="0"/>
        <w:autoSpaceDN w:val="0"/>
        <w:adjustRightInd w:val="0"/>
        <w:rPr>
          <w:rFonts w:ascii="Arial" w:hAnsi="Arial" w:cs="Arial"/>
          <w:sz w:val="22"/>
          <w:szCs w:val="22"/>
          <w:lang w:val="es-MX" w:eastAsia="es-MX"/>
        </w:rPr>
      </w:pPr>
      <w:r w:rsidRPr="00B23529">
        <w:rPr>
          <w:rFonts w:ascii="Arial" w:hAnsi="Arial" w:cs="Arial"/>
          <w:sz w:val="22"/>
          <w:szCs w:val="22"/>
          <w:lang w:val="es-MX" w:eastAsia="es-MX"/>
        </w:rPr>
        <w:t xml:space="preserve">De la asignación de vehículos oficiales </w:t>
      </w:r>
      <w:r>
        <w:rPr>
          <w:rFonts w:ascii="Arial" w:hAnsi="Arial" w:cs="Arial"/>
          <w:sz w:val="22"/>
          <w:szCs w:val="22"/>
          <w:lang w:val="es-MX" w:eastAsia="es-MX"/>
        </w:rPr>
        <w:t>………………………………………</w:t>
      </w:r>
      <w:r w:rsidR="003929CF">
        <w:rPr>
          <w:rFonts w:ascii="Arial" w:hAnsi="Arial" w:cs="Arial"/>
          <w:sz w:val="22"/>
          <w:szCs w:val="22"/>
          <w:lang w:val="es-MX" w:eastAsia="es-MX"/>
        </w:rPr>
        <w:t>………</w:t>
      </w:r>
      <w:proofErr w:type="gramStart"/>
      <w:r w:rsidR="003929CF">
        <w:rPr>
          <w:rFonts w:ascii="Arial" w:hAnsi="Arial" w:cs="Arial"/>
          <w:sz w:val="22"/>
          <w:szCs w:val="22"/>
          <w:lang w:val="es-MX" w:eastAsia="es-MX"/>
        </w:rPr>
        <w:t>……</w:t>
      </w:r>
      <w:r w:rsidR="006C0A94">
        <w:rPr>
          <w:rFonts w:ascii="Arial" w:hAnsi="Arial" w:cs="Arial"/>
          <w:sz w:val="22"/>
          <w:szCs w:val="22"/>
          <w:lang w:val="es-MX" w:eastAsia="es-MX"/>
        </w:rPr>
        <w:t>.</w:t>
      </w:r>
      <w:proofErr w:type="gramEnd"/>
      <w:r w:rsidR="003929CF">
        <w:rPr>
          <w:rFonts w:ascii="Arial" w:hAnsi="Arial" w:cs="Arial"/>
          <w:sz w:val="22"/>
          <w:szCs w:val="22"/>
          <w:lang w:val="es-MX" w:eastAsia="es-MX"/>
        </w:rPr>
        <w:t>…</w:t>
      </w:r>
      <w:r w:rsidR="006C0A94">
        <w:rPr>
          <w:rFonts w:ascii="Arial" w:hAnsi="Arial" w:cs="Arial"/>
          <w:sz w:val="22"/>
          <w:szCs w:val="22"/>
          <w:lang w:val="es-MX" w:eastAsia="es-MX"/>
        </w:rPr>
        <w:t>.</w:t>
      </w:r>
      <w:r w:rsidR="003929CF">
        <w:rPr>
          <w:rFonts w:ascii="Arial" w:hAnsi="Arial" w:cs="Arial"/>
          <w:sz w:val="22"/>
          <w:szCs w:val="22"/>
          <w:lang w:val="es-MX" w:eastAsia="es-MX"/>
        </w:rPr>
        <w:t>…</w:t>
      </w:r>
      <w:r w:rsidR="0023077E">
        <w:rPr>
          <w:rFonts w:ascii="Arial" w:hAnsi="Arial" w:cs="Arial"/>
          <w:sz w:val="22"/>
          <w:szCs w:val="22"/>
          <w:lang w:val="es-MX" w:eastAsia="es-MX"/>
        </w:rPr>
        <w:t>..</w:t>
      </w:r>
      <w:r w:rsidR="006C0A94">
        <w:rPr>
          <w:rFonts w:ascii="Arial" w:hAnsi="Arial" w:cs="Arial"/>
          <w:sz w:val="22"/>
          <w:szCs w:val="22"/>
          <w:lang w:val="es-MX" w:eastAsia="es-MX"/>
        </w:rPr>
        <w:t>10</w:t>
      </w:r>
    </w:p>
    <w:p w14:paraId="7ED79E22" w14:textId="77777777" w:rsidR="00682FA1" w:rsidRPr="00682FA1" w:rsidRDefault="00682FA1" w:rsidP="00BD62BA">
      <w:pPr>
        <w:autoSpaceDE w:val="0"/>
        <w:autoSpaceDN w:val="0"/>
        <w:adjustRightInd w:val="0"/>
        <w:rPr>
          <w:rFonts w:ascii="Arial" w:hAnsi="Arial" w:cs="Arial"/>
          <w:bCs/>
          <w:sz w:val="14"/>
          <w:szCs w:val="22"/>
          <w:lang w:val="es-MX" w:eastAsia="es-MX"/>
        </w:rPr>
      </w:pPr>
    </w:p>
    <w:p w14:paraId="30DA7E68" w14:textId="77777777" w:rsidR="00BD62BA" w:rsidRPr="00B23529" w:rsidRDefault="00BD62BA" w:rsidP="00BD62BA">
      <w:pPr>
        <w:autoSpaceDE w:val="0"/>
        <w:autoSpaceDN w:val="0"/>
        <w:adjustRightInd w:val="0"/>
        <w:rPr>
          <w:rFonts w:ascii="Arial" w:hAnsi="Arial" w:cs="Arial"/>
          <w:b/>
          <w:bCs/>
          <w:sz w:val="22"/>
          <w:szCs w:val="22"/>
          <w:lang w:val="es-MX" w:eastAsia="es-MX"/>
        </w:rPr>
      </w:pPr>
      <w:r w:rsidRPr="00B23529">
        <w:rPr>
          <w:rFonts w:ascii="Arial" w:hAnsi="Arial" w:cs="Arial"/>
          <w:b/>
          <w:bCs/>
          <w:sz w:val="22"/>
          <w:szCs w:val="22"/>
          <w:lang w:val="es-MX" w:eastAsia="es-MX"/>
        </w:rPr>
        <w:t>Capítulo Tercero</w:t>
      </w:r>
    </w:p>
    <w:p w14:paraId="49301F97" w14:textId="77777777" w:rsidR="00BD62BA" w:rsidRPr="00B23529" w:rsidRDefault="00514CA6" w:rsidP="00BD62BA">
      <w:pPr>
        <w:autoSpaceDE w:val="0"/>
        <w:autoSpaceDN w:val="0"/>
        <w:adjustRightInd w:val="0"/>
        <w:rPr>
          <w:rFonts w:ascii="Arial" w:hAnsi="Arial" w:cs="Arial"/>
          <w:sz w:val="22"/>
          <w:szCs w:val="22"/>
          <w:lang w:val="es-MX" w:eastAsia="es-MX"/>
        </w:rPr>
      </w:pPr>
      <w:r w:rsidRPr="00B23529">
        <w:rPr>
          <w:rFonts w:ascii="Arial" w:hAnsi="Arial" w:cs="Arial"/>
          <w:sz w:val="22"/>
          <w:szCs w:val="22"/>
          <w:lang w:val="es-MX" w:eastAsia="es-MX"/>
        </w:rPr>
        <w:t>De la asignación de comb</w:t>
      </w:r>
      <w:r>
        <w:rPr>
          <w:rFonts w:ascii="Arial" w:hAnsi="Arial" w:cs="Arial"/>
          <w:sz w:val="22"/>
          <w:szCs w:val="22"/>
          <w:lang w:val="es-MX" w:eastAsia="es-MX"/>
        </w:rPr>
        <w:t>ustible para vehículos oficiales………………………………</w:t>
      </w:r>
      <w:proofErr w:type="gramStart"/>
      <w:r>
        <w:rPr>
          <w:rFonts w:ascii="Arial" w:hAnsi="Arial" w:cs="Arial"/>
          <w:sz w:val="22"/>
          <w:szCs w:val="22"/>
          <w:lang w:val="es-MX" w:eastAsia="es-MX"/>
        </w:rPr>
        <w:t>…</w:t>
      </w:r>
      <w:r w:rsidR="006C0A94">
        <w:rPr>
          <w:rFonts w:ascii="Arial" w:hAnsi="Arial" w:cs="Arial"/>
          <w:sz w:val="22"/>
          <w:szCs w:val="22"/>
          <w:lang w:val="es-MX" w:eastAsia="es-MX"/>
        </w:rPr>
        <w:t>…</w:t>
      </w:r>
      <w:r w:rsidR="0023077E">
        <w:rPr>
          <w:rFonts w:ascii="Arial" w:hAnsi="Arial" w:cs="Arial"/>
          <w:sz w:val="22"/>
          <w:szCs w:val="22"/>
          <w:lang w:val="es-MX" w:eastAsia="es-MX"/>
        </w:rPr>
        <w:t>.</w:t>
      </w:r>
      <w:proofErr w:type="gramEnd"/>
      <w:r w:rsidR="0023077E">
        <w:rPr>
          <w:rFonts w:ascii="Arial" w:hAnsi="Arial" w:cs="Arial"/>
          <w:sz w:val="22"/>
          <w:szCs w:val="22"/>
          <w:lang w:val="es-MX" w:eastAsia="es-MX"/>
        </w:rPr>
        <w:t>.</w:t>
      </w:r>
      <w:r>
        <w:rPr>
          <w:rFonts w:ascii="Arial" w:hAnsi="Arial" w:cs="Arial"/>
          <w:sz w:val="22"/>
          <w:szCs w:val="22"/>
          <w:lang w:val="es-MX" w:eastAsia="es-MX"/>
        </w:rPr>
        <w:t>…13</w:t>
      </w:r>
    </w:p>
    <w:p w14:paraId="5638CC74" w14:textId="77777777" w:rsidR="00BD62BA" w:rsidRPr="00682FA1" w:rsidRDefault="00BD62BA" w:rsidP="00BD62BA">
      <w:pPr>
        <w:autoSpaceDE w:val="0"/>
        <w:autoSpaceDN w:val="0"/>
        <w:adjustRightInd w:val="0"/>
        <w:rPr>
          <w:rFonts w:ascii="Arial" w:hAnsi="Arial" w:cs="Arial"/>
          <w:sz w:val="14"/>
          <w:szCs w:val="10"/>
          <w:lang w:val="es-MX" w:eastAsia="es-MX"/>
        </w:rPr>
      </w:pPr>
    </w:p>
    <w:p w14:paraId="5C086DDB" w14:textId="77777777" w:rsidR="00BD62BA" w:rsidRPr="00B23529" w:rsidRDefault="00BD62BA" w:rsidP="00BD62BA">
      <w:pPr>
        <w:autoSpaceDE w:val="0"/>
        <w:autoSpaceDN w:val="0"/>
        <w:adjustRightInd w:val="0"/>
        <w:rPr>
          <w:rFonts w:ascii="Arial" w:hAnsi="Arial" w:cs="Arial"/>
          <w:b/>
          <w:bCs/>
          <w:sz w:val="22"/>
          <w:szCs w:val="22"/>
          <w:lang w:val="es-MX" w:eastAsia="es-MX"/>
        </w:rPr>
      </w:pPr>
      <w:r w:rsidRPr="00B23529">
        <w:rPr>
          <w:rFonts w:ascii="Arial" w:hAnsi="Arial" w:cs="Arial"/>
          <w:b/>
          <w:bCs/>
          <w:sz w:val="22"/>
          <w:szCs w:val="22"/>
          <w:lang w:val="es-MX" w:eastAsia="es-MX"/>
        </w:rPr>
        <w:t>Capítulo Cuarto</w:t>
      </w:r>
    </w:p>
    <w:p w14:paraId="4A6B6418" w14:textId="77777777" w:rsidR="00682FA1" w:rsidRDefault="00514CA6" w:rsidP="006C0A94">
      <w:pPr>
        <w:tabs>
          <w:tab w:val="left" w:pos="6804"/>
        </w:tabs>
        <w:spacing w:line="360" w:lineRule="auto"/>
        <w:ind w:right="48"/>
        <w:jc w:val="both"/>
        <w:rPr>
          <w:rFonts w:ascii="Arial" w:hAnsi="Arial" w:cs="Arial"/>
          <w:sz w:val="22"/>
          <w:szCs w:val="22"/>
          <w:lang w:val="es-MX" w:eastAsia="es-MX"/>
        </w:rPr>
      </w:pPr>
      <w:r w:rsidRPr="00B23529">
        <w:rPr>
          <w:rFonts w:ascii="Arial" w:hAnsi="Arial" w:cs="Arial"/>
          <w:bCs/>
          <w:sz w:val="22"/>
          <w:szCs w:val="22"/>
          <w:lang w:val="es-MX" w:eastAsia="es-MX"/>
        </w:rPr>
        <w:t xml:space="preserve">De las </w:t>
      </w:r>
      <w:r w:rsidR="00682FA1">
        <w:rPr>
          <w:rFonts w:ascii="Arial" w:hAnsi="Arial" w:cs="Arial"/>
          <w:bCs/>
          <w:sz w:val="22"/>
          <w:szCs w:val="22"/>
          <w:lang w:val="es-MX" w:eastAsia="es-MX"/>
        </w:rPr>
        <w:t>obligaciones</w:t>
      </w:r>
      <w:r w:rsidRPr="00B23529">
        <w:rPr>
          <w:rFonts w:ascii="Arial" w:hAnsi="Arial" w:cs="Arial"/>
          <w:bCs/>
          <w:sz w:val="22"/>
          <w:szCs w:val="22"/>
          <w:lang w:val="es-MX" w:eastAsia="es-MX"/>
        </w:rPr>
        <w:t xml:space="preserve"> de los asignatarios</w:t>
      </w:r>
      <w:r w:rsidR="006C0A94">
        <w:rPr>
          <w:rFonts w:ascii="Arial" w:hAnsi="Arial" w:cs="Arial"/>
          <w:bCs/>
          <w:sz w:val="22"/>
          <w:szCs w:val="22"/>
          <w:lang w:val="es-MX" w:eastAsia="es-MX"/>
        </w:rPr>
        <w:t>(as)</w:t>
      </w:r>
      <w:r w:rsidR="00772B2B">
        <w:rPr>
          <w:rFonts w:ascii="Arial" w:hAnsi="Arial" w:cs="Arial"/>
          <w:bCs/>
          <w:sz w:val="22"/>
          <w:szCs w:val="22"/>
          <w:lang w:val="es-MX" w:eastAsia="es-MX"/>
        </w:rPr>
        <w:t>…………………</w:t>
      </w:r>
      <w:r>
        <w:rPr>
          <w:rFonts w:ascii="Arial" w:hAnsi="Arial" w:cs="Arial"/>
          <w:sz w:val="22"/>
          <w:szCs w:val="22"/>
          <w:lang w:val="es-MX" w:eastAsia="es-MX"/>
        </w:rPr>
        <w:t>……</w:t>
      </w:r>
      <w:r w:rsidR="00682FA1">
        <w:rPr>
          <w:rFonts w:ascii="Arial" w:hAnsi="Arial" w:cs="Arial"/>
          <w:sz w:val="22"/>
          <w:szCs w:val="22"/>
          <w:lang w:val="es-MX" w:eastAsia="es-MX"/>
        </w:rPr>
        <w:t>……...</w:t>
      </w:r>
      <w:r>
        <w:rPr>
          <w:rFonts w:ascii="Arial" w:hAnsi="Arial" w:cs="Arial"/>
          <w:sz w:val="22"/>
          <w:szCs w:val="22"/>
          <w:lang w:val="es-MX" w:eastAsia="es-MX"/>
        </w:rPr>
        <w:t>……………………</w:t>
      </w:r>
      <w:r w:rsidR="006C0A94">
        <w:rPr>
          <w:rFonts w:ascii="Arial" w:hAnsi="Arial" w:cs="Arial"/>
          <w:sz w:val="22"/>
          <w:szCs w:val="22"/>
          <w:lang w:val="es-MX" w:eastAsia="es-MX"/>
        </w:rPr>
        <w:t>.....</w:t>
      </w:r>
      <w:r w:rsidR="0023077E">
        <w:rPr>
          <w:rFonts w:ascii="Arial" w:hAnsi="Arial" w:cs="Arial"/>
          <w:sz w:val="22"/>
          <w:szCs w:val="22"/>
          <w:lang w:val="es-MX" w:eastAsia="es-MX"/>
        </w:rPr>
        <w:t>..</w:t>
      </w:r>
      <w:r w:rsidR="00682FA1">
        <w:rPr>
          <w:rFonts w:ascii="Arial" w:hAnsi="Arial" w:cs="Arial"/>
          <w:sz w:val="22"/>
          <w:szCs w:val="22"/>
          <w:lang w:val="es-MX" w:eastAsia="es-MX"/>
        </w:rPr>
        <w:t>15</w:t>
      </w:r>
    </w:p>
    <w:p w14:paraId="14EBB806" w14:textId="77777777" w:rsidR="00682FA1" w:rsidRDefault="00BD62BA" w:rsidP="00682FA1">
      <w:pPr>
        <w:tabs>
          <w:tab w:val="left" w:pos="6804"/>
        </w:tabs>
        <w:spacing w:line="360" w:lineRule="auto"/>
        <w:ind w:right="615"/>
        <w:jc w:val="both"/>
        <w:rPr>
          <w:rFonts w:ascii="Arial" w:hAnsi="Arial" w:cs="Arial"/>
          <w:b/>
          <w:bCs/>
          <w:sz w:val="22"/>
          <w:szCs w:val="22"/>
          <w:lang w:val="es-MX" w:eastAsia="es-MX"/>
        </w:rPr>
      </w:pPr>
      <w:r w:rsidRPr="00B23529">
        <w:rPr>
          <w:rFonts w:ascii="Arial" w:hAnsi="Arial" w:cs="Arial"/>
          <w:b/>
          <w:bCs/>
          <w:sz w:val="22"/>
          <w:szCs w:val="22"/>
          <w:lang w:val="es-MX" w:eastAsia="es-MX"/>
        </w:rPr>
        <w:t>Capítulo Quin</w:t>
      </w:r>
      <w:r w:rsidR="00682FA1">
        <w:rPr>
          <w:rFonts w:ascii="Arial" w:hAnsi="Arial" w:cs="Arial"/>
          <w:b/>
          <w:bCs/>
          <w:sz w:val="22"/>
          <w:szCs w:val="22"/>
          <w:lang w:val="es-MX" w:eastAsia="es-MX"/>
        </w:rPr>
        <w:t>to</w:t>
      </w:r>
    </w:p>
    <w:p w14:paraId="31FF86B6" w14:textId="77777777" w:rsidR="00BD62BA" w:rsidRPr="00A9268E" w:rsidRDefault="00682FA1" w:rsidP="006C0A94">
      <w:pPr>
        <w:tabs>
          <w:tab w:val="left" w:pos="6804"/>
        </w:tabs>
        <w:spacing w:line="360" w:lineRule="auto"/>
        <w:ind w:right="48"/>
        <w:jc w:val="both"/>
        <w:rPr>
          <w:rFonts w:ascii="Arial" w:hAnsi="Arial" w:cs="Arial"/>
          <w:bCs/>
          <w:sz w:val="22"/>
          <w:szCs w:val="22"/>
          <w:lang w:val="es-MX" w:eastAsia="es-MX"/>
        </w:rPr>
      </w:pPr>
      <w:r w:rsidRPr="00682FA1">
        <w:rPr>
          <w:rFonts w:ascii="Arial" w:hAnsi="Arial" w:cs="Arial"/>
          <w:bCs/>
          <w:sz w:val="22"/>
          <w:szCs w:val="22"/>
          <w:lang w:val="es-MX" w:eastAsia="es-MX"/>
        </w:rPr>
        <w:t>De las obligaciones de las áreas</w:t>
      </w:r>
      <w:r w:rsidR="00EC66DD" w:rsidRPr="00A9268E">
        <w:rPr>
          <w:rFonts w:ascii="Arial" w:hAnsi="Arial" w:cs="Arial"/>
          <w:bCs/>
          <w:sz w:val="22"/>
          <w:szCs w:val="22"/>
          <w:lang w:val="es-MX" w:eastAsia="es-MX"/>
        </w:rPr>
        <w:t>…</w:t>
      </w:r>
      <w:r w:rsidRPr="00A9268E">
        <w:rPr>
          <w:rFonts w:ascii="Arial" w:hAnsi="Arial" w:cs="Arial"/>
          <w:bCs/>
          <w:sz w:val="22"/>
          <w:szCs w:val="22"/>
          <w:lang w:val="es-MX" w:eastAsia="es-MX"/>
        </w:rPr>
        <w:t>………………………………</w:t>
      </w:r>
      <w:r w:rsidR="00EC66DD" w:rsidRPr="00A9268E">
        <w:rPr>
          <w:rFonts w:ascii="Arial" w:hAnsi="Arial" w:cs="Arial"/>
          <w:bCs/>
          <w:sz w:val="22"/>
          <w:szCs w:val="22"/>
          <w:lang w:val="es-MX" w:eastAsia="es-MX"/>
        </w:rPr>
        <w:t>………</w:t>
      </w:r>
      <w:r w:rsidR="003C1F14" w:rsidRPr="00A9268E">
        <w:rPr>
          <w:rFonts w:ascii="Arial" w:hAnsi="Arial" w:cs="Arial"/>
          <w:bCs/>
          <w:sz w:val="22"/>
          <w:szCs w:val="22"/>
          <w:lang w:val="es-MX" w:eastAsia="es-MX"/>
        </w:rPr>
        <w:t>………</w:t>
      </w:r>
      <w:proofErr w:type="gramStart"/>
      <w:r w:rsidR="003C1F14" w:rsidRPr="00A9268E">
        <w:rPr>
          <w:rFonts w:ascii="Arial" w:hAnsi="Arial" w:cs="Arial"/>
          <w:bCs/>
          <w:sz w:val="22"/>
          <w:szCs w:val="22"/>
          <w:lang w:val="es-MX" w:eastAsia="es-MX"/>
        </w:rPr>
        <w:t>…….</w:t>
      </w:r>
      <w:proofErr w:type="gramEnd"/>
      <w:r w:rsidRPr="00A9268E">
        <w:rPr>
          <w:rFonts w:ascii="Arial" w:hAnsi="Arial" w:cs="Arial"/>
          <w:bCs/>
          <w:sz w:val="22"/>
          <w:szCs w:val="22"/>
          <w:lang w:val="es-MX" w:eastAsia="es-MX"/>
        </w:rPr>
        <w:t>…</w:t>
      </w:r>
      <w:r w:rsidR="006C0A94" w:rsidRPr="00A9268E">
        <w:rPr>
          <w:rFonts w:ascii="Arial" w:hAnsi="Arial" w:cs="Arial"/>
          <w:bCs/>
          <w:sz w:val="22"/>
          <w:szCs w:val="22"/>
          <w:lang w:val="es-MX" w:eastAsia="es-MX"/>
        </w:rPr>
        <w:t>….</w:t>
      </w:r>
      <w:r w:rsidRPr="00A9268E">
        <w:rPr>
          <w:rFonts w:ascii="Arial" w:hAnsi="Arial" w:cs="Arial"/>
          <w:bCs/>
          <w:sz w:val="22"/>
          <w:szCs w:val="22"/>
          <w:lang w:val="es-MX" w:eastAsia="es-MX"/>
        </w:rPr>
        <w:t>……</w:t>
      </w:r>
      <w:r w:rsidR="0023077E" w:rsidRPr="00A9268E">
        <w:rPr>
          <w:rFonts w:ascii="Arial" w:hAnsi="Arial" w:cs="Arial"/>
          <w:bCs/>
          <w:sz w:val="22"/>
          <w:szCs w:val="22"/>
          <w:lang w:val="es-MX" w:eastAsia="es-MX"/>
        </w:rPr>
        <w:t>..</w:t>
      </w:r>
      <w:r w:rsidRPr="00A9268E">
        <w:rPr>
          <w:rFonts w:ascii="Arial" w:hAnsi="Arial" w:cs="Arial"/>
          <w:bCs/>
          <w:sz w:val="22"/>
          <w:szCs w:val="22"/>
          <w:lang w:val="es-MX" w:eastAsia="es-MX"/>
        </w:rPr>
        <w:t>.17</w:t>
      </w:r>
    </w:p>
    <w:p w14:paraId="32DFC75D" w14:textId="77777777" w:rsidR="00682FA1" w:rsidRDefault="00682FA1" w:rsidP="003C1F14">
      <w:pPr>
        <w:autoSpaceDE w:val="0"/>
        <w:autoSpaceDN w:val="0"/>
        <w:adjustRightInd w:val="0"/>
        <w:rPr>
          <w:rFonts w:ascii="Arial" w:hAnsi="Arial" w:cs="Arial"/>
          <w:b/>
          <w:bCs/>
          <w:sz w:val="22"/>
          <w:szCs w:val="22"/>
          <w:lang w:val="es-MX" w:eastAsia="es-MX"/>
        </w:rPr>
      </w:pPr>
      <w:r>
        <w:rPr>
          <w:rFonts w:ascii="Arial" w:hAnsi="Arial" w:cs="Arial"/>
          <w:b/>
          <w:bCs/>
          <w:sz w:val="22"/>
          <w:szCs w:val="22"/>
          <w:lang w:val="es-MX" w:eastAsia="es-MX"/>
        </w:rPr>
        <w:t>Capítulo Sexto</w:t>
      </w:r>
    </w:p>
    <w:p w14:paraId="4DF00D0E" w14:textId="77777777" w:rsidR="003C1F14" w:rsidRPr="00682FA1" w:rsidRDefault="00682FA1" w:rsidP="003C1F14">
      <w:pPr>
        <w:autoSpaceDE w:val="0"/>
        <w:autoSpaceDN w:val="0"/>
        <w:adjustRightInd w:val="0"/>
        <w:rPr>
          <w:rFonts w:ascii="Arial" w:hAnsi="Arial" w:cs="Arial"/>
          <w:b/>
          <w:bCs/>
          <w:sz w:val="22"/>
          <w:szCs w:val="22"/>
          <w:lang w:val="es-MX" w:eastAsia="es-MX"/>
        </w:rPr>
      </w:pPr>
      <w:r w:rsidRPr="00B23529">
        <w:rPr>
          <w:rFonts w:ascii="Arial" w:hAnsi="Arial" w:cs="Arial"/>
          <w:sz w:val="22"/>
          <w:szCs w:val="22"/>
          <w:lang w:val="es-MX" w:eastAsia="es-MX"/>
        </w:rPr>
        <w:t xml:space="preserve">De la solicitud de vehículos utilitarios </w:t>
      </w:r>
      <w:r w:rsidR="00EC66DD" w:rsidRPr="00B23529">
        <w:rPr>
          <w:rFonts w:ascii="Arial" w:hAnsi="Arial" w:cs="Arial"/>
          <w:bCs/>
          <w:sz w:val="22"/>
          <w:szCs w:val="22"/>
          <w:lang w:val="es-MX" w:eastAsia="es-MX"/>
        </w:rPr>
        <w:t>……</w:t>
      </w:r>
      <w:r>
        <w:rPr>
          <w:rFonts w:ascii="Arial" w:hAnsi="Arial" w:cs="Arial"/>
          <w:bCs/>
          <w:sz w:val="22"/>
          <w:szCs w:val="22"/>
          <w:lang w:val="es-MX" w:eastAsia="es-MX"/>
        </w:rPr>
        <w:t>…………………</w:t>
      </w:r>
      <w:proofErr w:type="gramStart"/>
      <w:r>
        <w:rPr>
          <w:rFonts w:ascii="Arial" w:hAnsi="Arial" w:cs="Arial"/>
          <w:bCs/>
          <w:sz w:val="22"/>
          <w:szCs w:val="22"/>
          <w:lang w:val="es-MX" w:eastAsia="es-MX"/>
        </w:rPr>
        <w:t>…….</w:t>
      </w:r>
      <w:proofErr w:type="gramEnd"/>
      <w:r>
        <w:rPr>
          <w:rFonts w:ascii="Arial" w:hAnsi="Arial" w:cs="Arial"/>
          <w:bCs/>
          <w:sz w:val="22"/>
          <w:szCs w:val="22"/>
          <w:lang w:val="es-MX" w:eastAsia="es-MX"/>
        </w:rPr>
        <w:t>.</w:t>
      </w:r>
      <w:r w:rsidR="00EC66DD" w:rsidRPr="00B23529">
        <w:rPr>
          <w:rFonts w:ascii="Arial" w:hAnsi="Arial" w:cs="Arial"/>
          <w:bCs/>
          <w:sz w:val="22"/>
          <w:szCs w:val="22"/>
          <w:lang w:val="es-MX" w:eastAsia="es-MX"/>
        </w:rPr>
        <w:t>………</w:t>
      </w:r>
      <w:r w:rsidR="003C1F14" w:rsidRPr="00B23529">
        <w:rPr>
          <w:rFonts w:ascii="Arial" w:hAnsi="Arial" w:cs="Arial"/>
          <w:bCs/>
          <w:sz w:val="22"/>
          <w:szCs w:val="22"/>
          <w:lang w:val="es-MX" w:eastAsia="es-MX"/>
        </w:rPr>
        <w:t>……………</w:t>
      </w:r>
      <w:r>
        <w:rPr>
          <w:rFonts w:ascii="Arial" w:hAnsi="Arial" w:cs="Arial"/>
          <w:bCs/>
          <w:sz w:val="22"/>
          <w:szCs w:val="22"/>
          <w:lang w:val="es-MX" w:eastAsia="es-MX"/>
        </w:rPr>
        <w:t>…</w:t>
      </w:r>
      <w:r w:rsidR="006C0A94">
        <w:rPr>
          <w:rFonts w:ascii="Arial" w:hAnsi="Arial" w:cs="Arial"/>
          <w:bCs/>
          <w:sz w:val="22"/>
          <w:szCs w:val="22"/>
          <w:lang w:val="es-MX" w:eastAsia="es-MX"/>
        </w:rPr>
        <w:t>…..</w:t>
      </w:r>
      <w:r>
        <w:rPr>
          <w:rFonts w:ascii="Arial" w:hAnsi="Arial" w:cs="Arial"/>
          <w:bCs/>
          <w:sz w:val="22"/>
          <w:szCs w:val="22"/>
          <w:lang w:val="es-MX" w:eastAsia="es-MX"/>
        </w:rPr>
        <w:t>…</w:t>
      </w:r>
      <w:r w:rsidR="0023077E">
        <w:rPr>
          <w:rFonts w:ascii="Arial" w:hAnsi="Arial" w:cs="Arial"/>
          <w:bCs/>
          <w:sz w:val="22"/>
          <w:szCs w:val="22"/>
          <w:lang w:val="es-MX" w:eastAsia="es-MX"/>
        </w:rPr>
        <w:t>..</w:t>
      </w:r>
      <w:r>
        <w:rPr>
          <w:rFonts w:ascii="Arial" w:hAnsi="Arial" w:cs="Arial"/>
          <w:bCs/>
          <w:sz w:val="22"/>
          <w:szCs w:val="22"/>
          <w:lang w:val="es-MX" w:eastAsia="es-MX"/>
        </w:rPr>
        <w:t>..21</w:t>
      </w:r>
    </w:p>
    <w:p w14:paraId="0D31BCDD" w14:textId="77777777" w:rsidR="003C1F14" w:rsidRPr="00B23529" w:rsidRDefault="003C1F14" w:rsidP="003C1F14">
      <w:pPr>
        <w:autoSpaceDE w:val="0"/>
        <w:autoSpaceDN w:val="0"/>
        <w:adjustRightInd w:val="0"/>
        <w:rPr>
          <w:rFonts w:ascii="Arial" w:hAnsi="Arial" w:cs="Arial"/>
          <w:bCs/>
          <w:sz w:val="16"/>
          <w:szCs w:val="22"/>
          <w:lang w:val="es-MX" w:eastAsia="es-MX"/>
        </w:rPr>
      </w:pPr>
    </w:p>
    <w:p w14:paraId="4827178B" w14:textId="77777777" w:rsidR="00BD62BA" w:rsidRPr="00B23529" w:rsidRDefault="00BD62BA" w:rsidP="003C1F14">
      <w:pPr>
        <w:autoSpaceDE w:val="0"/>
        <w:autoSpaceDN w:val="0"/>
        <w:adjustRightInd w:val="0"/>
        <w:rPr>
          <w:rFonts w:ascii="Arial" w:hAnsi="Arial" w:cs="Arial"/>
          <w:b/>
          <w:bCs/>
          <w:sz w:val="22"/>
          <w:szCs w:val="22"/>
          <w:lang w:val="es-MX" w:eastAsia="es-MX"/>
        </w:rPr>
      </w:pPr>
      <w:r w:rsidRPr="00B23529">
        <w:rPr>
          <w:rFonts w:ascii="Arial" w:hAnsi="Arial" w:cs="Arial"/>
          <w:b/>
          <w:bCs/>
          <w:sz w:val="22"/>
          <w:szCs w:val="22"/>
          <w:lang w:val="es-MX" w:eastAsia="es-MX"/>
        </w:rPr>
        <w:t>Capítulo Séptimo</w:t>
      </w:r>
    </w:p>
    <w:p w14:paraId="1EBEFE40" w14:textId="1BDFA1EF" w:rsidR="00BD62BA" w:rsidRPr="00B23529" w:rsidRDefault="00682FA1" w:rsidP="003C1F14">
      <w:pPr>
        <w:tabs>
          <w:tab w:val="left" w:pos="6804"/>
        </w:tabs>
        <w:spacing w:line="360" w:lineRule="auto"/>
        <w:jc w:val="both"/>
        <w:rPr>
          <w:rFonts w:ascii="Arial" w:hAnsi="Arial" w:cs="Arial"/>
          <w:bCs/>
          <w:noProof/>
          <w:color w:val="000000"/>
          <w:sz w:val="22"/>
          <w:szCs w:val="22"/>
        </w:rPr>
      </w:pPr>
      <w:r w:rsidRPr="00B23529">
        <w:rPr>
          <w:rFonts w:ascii="Arial" w:hAnsi="Arial" w:cs="Arial"/>
          <w:sz w:val="22"/>
          <w:szCs w:val="22"/>
          <w:lang w:val="es-MX" w:eastAsia="es-MX"/>
        </w:rPr>
        <w:t xml:space="preserve">De la devolución y suspensión de la asignación de vehículos oficiales </w:t>
      </w:r>
      <w:r w:rsidR="00EC66DD" w:rsidRPr="00B23529">
        <w:rPr>
          <w:rFonts w:ascii="Arial" w:hAnsi="Arial" w:cs="Arial"/>
          <w:sz w:val="22"/>
          <w:szCs w:val="22"/>
          <w:lang w:val="es-MX" w:eastAsia="es-MX"/>
        </w:rPr>
        <w:t>……………</w:t>
      </w:r>
      <w:proofErr w:type="gramStart"/>
      <w:r w:rsidR="00EC66DD" w:rsidRPr="00B23529">
        <w:rPr>
          <w:rFonts w:ascii="Arial" w:hAnsi="Arial" w:cs="Arial"/>
          <w:sz w:val="22"/>
          <w:szCs w:val="22"/>
          <w:lang w:val="es-MX" w:eastAsia="es-MX"/>
        </w:rPr>
        <w:t>…</w:t>
      </w:r>
      <w:r w:rsidR="006C0A94">
        <w:rPr>
          <w:rFonts w:ascii="Arial" w:hAnsi="Arial" w:cs="Arial"/>
          <w:sz w:val="22"/>
          <w:szCs w:val="22"/>
          <w:lang w:val="es-MX" w:eastAsia="es-MX"/>
        </w:rPr>
        <w:t>….</w:t>
      </w:r>
      <w:proofErr w:type="gramEnd"/>
      <w:r>
        <w:rPr>
          <w:rFonts w:ascii="Arial" w:hAnsi="Arial" w:cs="Arial"/>
          <w:sz w:val="22"/>
          <w:szCs w:val="22"/>
          <w:lang w:val="es-MX" w:eastAsia="es-MX"/>
        </w:rPr>
        <w:t>……</w:t>
      </w:r>
      <w:r w:rsidR="0023077E">
        <w:rPr>
          <w:rFonts w:ascii="Arial" w:hAnsi="Arial" w:cs="Arial"/>
          <w:sz w:val="22"/>
          <w:szCs w:val="22"/>
          <w:lang w:val="es-MX" w:eastAsia="es-MX"/>
        </w:rPr>
        <w:t>..</w:t>
      </w:r>
      <w:r>
        <w:rPr>
          <w:rFonts w:ascii="Arial" w:hAnsi="Arial" w:cs="Arial"/>
          <w:sz w:val="22"/>
          <w:szCs w:val="22"/>
          <w:lang w:val="es-MX" w:eastAsia="es-MX"/>
        </w:rPr>
        <w:t>2</w:t>
      </w:r>
      <w:r w:rsidR="00296622">
        <w:rPr>
          <w:rFonts w:ascii="Arial" w:hAnsi="Arial" w:cs="Arial"/>
          <w:sz w:val="22"/>
          <w:szCs w:val="22"/>
          <w:lang w:val="es-MX" w:eastAsia="es-MX"/>
        </w:rPr>
        <w:t>2</w:t>
      </w:r>
    </w:p>
    <w:p w14:paraId="202C8D0E" w14:textId="77777777" w:rsidR="00BD62BA" w:rsidRPr="00B23529" w:rsidRDefault="00BD62BA" w:rsidP="003C1F14">
      <w:pPr>
        <w:autoSpaceDE w:val="0"/>
        <w:autoSpaceDN w:val="0"/>
        <w:adjustRightInd w:val="0"/>
        <w:rPr>
          <w:rFonts w:ascii="Arial" w:hAnsi="Arial" w:cs="Arial"/>
          <w:b/>
          <w:bCs/>
          <w:sz w:val="22"/>
          <w:szCs w:val="22"/>
          <w:lang w:val="es-MX" w:eastAsia="es-MX"/>
        </w:rPr>
      </w:pPr>
      <w:r w:rsidRPr="00B23529">
        <w:rPr>
          <w:rFonts w:ascii="Arial" w:hAnsi="Arial" w:cs="Arial"/>
          <w:b/>
          <w:bCs/>
          <w:sz w:val="22"/>
          <w:szCs w:val="22"/>
          <w:lang w:val="es-MX" w:eastAsia="es-MX"/>
        </w:rPr>
        <w:t>Capítulo Octavo</w:t>
      </w:r>
    </w:p>
    <w:p w14:paraId="682C2794" w14:textId="77777777" w:rsidR="00BD62BA" w:rsidRPr="00B23529" w:rsidRDefault="00682FA1" w:rsidP="003C1F14">
      <w:pPr>
        <w:tabs>
          <w:tab w:val="left" w:pos="6804"/>
        </w:tabs>
        <w:spacing w:line="360" w:lineRule="auto"/>
        <w:jc w:val="both"/>
        <w:rPr>
          <w:rFonts w:ascii="Arial" w:hAnsi="Arial" w:cs="Arial"/>
          <w:bCs/>
          <w:noProof/>
          <w:color w:val="000000"/>
          <w:sz w:val="22"/>
          <w:szCs w:val="22"/>
        </w:rPr>
      </w:pPr>
      <w:r w:rsidRPr="00B23529">
        <w:rPr>
          <w:rFonts w:ascii="Arial" w:hAnsi="Arial" w:cs="Arial"/>
          <w:sz w:val="22"/>
          <w:szCs w:val="22"/>
          <w:lang w:val="es-MX" w:eastAsia="es-MX"/>
        </w:rPr>
        <w:t xml:space="preserve">De los servicios que requiere el parque vehicular </w:t>
      </w:r>
      <w:r>
        <w:rPr>
          <w:rFonts w:ascii="Arial" w:hAnsi="Arial" w:cs="Arial"/>
          <w:sz w:val="22"/>
          <w:szCs w:val="22"/>
          <w:lang w:val="es-MX" w:eastAsia="es-MX"/>
        </w:rPr>
        <w:t>……………………</w:t>
      </w:r>
      <w:r w:rsidR="00EC66DD" w:rsidRPr="00B23529">
        <w:rPr>
          <w:rFonts w:ascii="Arial" w:hAnsi="Arial" w:cs="Arial"/>
          <w:sz w:val="22"/>
          <w:szCs w:val="22"/>
          <w:lang w:val="es-MX" w:eastAsia="es-MX"/>
        </w:rPr>
        <w:t>…</w:t>
      </w:r>
      <w:r w:rsidR="003C1F14" w:rsidRPr="00B23529">
        <w:rPr>
          <w:rFonts w:ascii="Arial" w:hAnsi="Arial" w:cs="Arial"/>
          <w:sz w:val="22"/>
          <w:szCs w:val="22"/>
          <w:lang w:val="es-MX" w:eastAsia="es-MX"/>
        </w:rPr>
        <w:t>………………</w:t>
      </w:r>
      <w:proofErr w:type="gramStart"/>
      <w:r>
        <w:rPr>
          <w:rFonts w:ascii="Arial" w:hAnsi="Arial" w:cs="Arial"/>
          <w:sz w:val="22"/>
          <w:szCs w:val="22"/>
          <w:lang w:val="es-MX" w:eastAsia="es-MX"/>
        </w:rPr>
        <w:t>…</w:t>
      </w:r>
      <w:r w:rsidR="006C0A94">
        <w:rPr>
          <w:rFonts w:ascii="Arial" w:hAnsi="Arial" w:cs="Arial"/>
          <w:sz w:val="22"/>
          <w:szCs w:val="22"/>
          <w:lang w:val="es-MX" w:eastAsia="es-MX"/>
        </w:rPr>
        <w:t>….</w:t>
      </w:r>
      <w:proofErr w:type="gramEnd"/>
      <w:r>
        <w:rPr>
          <w:rFonts w:ascii="Arial" w:hAnsi="Arial" w:cs="Arial"/>
          <w:sz w:val="22"/>
          <w:szCs w:val="22"/>
          <w:lang w:val="es-MX" w:eastAsia="es-MX"/>
        </w:rPr>
        <w:t>…</w:t>
      </w:r>
      <w:r w:rsidR="0023077E">
        <w:rPr>
          <w:rFonts w:ascii="Arial" w:hAnsi="Arial" w:cs="Arial"/>
          <w:sz w:val="22"/>
          <w:szCs w:val="22"/>
          <w:lang w:val="es-MX" w:eastAsia="es-MX"/>
        </w:rPr>
        <w:t>..</w:t>
      </w:r>
      <w:r>
        <w:rPr>
          <w:rFonts w:ascii="Arial" w:hAnsi="Arial" w:cs="Arial"/>
          <w:sz w:val="22"/>
          <w:szCs w:val="22"/>
          <w:lang w:val="es-MX" w:eastAsia="es-MX"/>
        </w:rPr>
        <w:t>.23</w:t>
      </w:r>
    </w:p>
    <w:p w14:paraId="00F73C46" w14:textId="77777777" w:rsidR="00BD62BA" w:rsidRPr="00B23529" w:rsidRDefault="00BD62BA" w:rsidP="003C1F14">
      <w:pPr>
        <w:autoSpaceDE w:val="0"/>
        <w:autoSpaceDN w:val="0"/>
        <w:adjustRightInd w:val="0"/>
        <w:rPr>
          <w:rFonts w:ascii="Arial" w:hAnsi="Arial" w:cs="Arial"/>
          <w:b/>
          <w:bCs/>
          <w:sz w:val="22"/>
          <w:szCs w:val="22"/>
          <w:lang w:val="es-MX" w:eastAsia="es-MX"/>
        </w:rPr>
      </w:pPr>
      <w:r w:rsidRPr="00B23529">
        <w:rPr>
          <w:rFonts w:ascii="Arial" w:hAnsi="Arial" w:cs="Arial"/>
          <w:b/>
          <w:bCs/>
          <w:sz w:val="22"/>
          <w:szCs w:val="22"/>
          <w:lang w:val="es-MX" w:eastAsia="es-MX"/>
        </w:rPr>
        <w:t>Capítulo Noveno</w:t>
      </w:r>
    </w:p>
    <w:p w14:paraId="27D0054D" w14:textId="77777777" w:rsidR="003C1F14" w:rsidRPr="00644B39" w:rsidRDefault="00682FA1" w:rsidP="00644B39">
      <w:pPr>
        <w:tabs>
          <w:tab w:val="left" w:pos="6804"/>
        </w:tabs>
        <w:spacing w:line="360" w:lineRule="auto"/>
        <w:jc w:val="both"/>
        <w:rPr>
          <w:rFonts w:ascii="Arial" w:hAnsi="Arial" w:cs="Arial"/>
          <w:bCs/>
          <w:noProof/>
          <w:color w:val="000000"/>
          <w:sz w:val="22"/>
          <w:szCs w:val="22"/>
        </w:rPr>
      </w:pPr>
      <w:r w:rsidRPr="00B23529">
        <w:rPr>
          <w:rFonts w:ascii="Arial" w:hAnsi="Arial" w:cs="Arial"/>
          <w:sz w:val="22"/>
          <w:szCs w:val="22"/>
          <w:lang w:val="es-MX" w:eastAsia="es-MX"/>
        </w:rPr>
        <w:t xml:space="preserve">De la asignación de los cajones de estacionamiento </w:t>
      </w:r>
      <w:r w:rsidR="003C1F14" w:rsidRPr="00B23529">
        <w:rPr>
          <w:rFonts w:ascii="Arial" w:hAnsi="Arial" w:cs="Arial"/>
          <w:sz w:val="22"/>
          <w:szCs w:val="22"/>
          <w:lang w:val="es-MX" w:eastAsia="es-MX"/>
        </w:rPr>
        <w:t>………</w:t>
      </w:r>
      <w:r>
        <w:rPr>
          <w:rFonts w:ascii="Arial" w:hAnsi="Arial" w:cs="Arial"/>
          <w:sz w:val="22"/>
          <w:szCs w:val="22"/>
          <w:lang w:val="es-MX" w:eastAsia="es-MX"/>
        </w:rPr>
        <w:t>……………………</w:t>
      </w:r>
      <w:proofErr w:type="gramStart"/>
      <w:r>
        <w:rPr>
          <w:rFonts w:ascii="Arial" w:hAnsi="Arial" w:cs="Arial"/>
          <w:sz w:val="22"/>
          <w:szCs w:val="22"/>
          <w:lang w:val="es-MX" w:eastAsia="es-MX"/>
        </w:rPr>
        <w:t>…</w:t>
      </w:r>
      <w:r w:rsidR="006C0A94">
        <w:rPr>
          <w:rFonts w:ascii="Arial" w:hAnsi="Arial" w:cs="Arial"/>
          <w:sz w:val="22"/>
          <w:szCs w:val="22"/>
          <w:lang w:val="es-MX" w:eastAsia="es-MX"/>
        </w:rPr>
        <w:t>….</w:t>
      </w:r>
      <w:proofErr w:type="gramEnd"/>
      <w:r w:rsidR="003C1F14" w:rsidRPr="00B23529">
        <w:rPr>
          <w:rFonts w:ascii="Arial" w:hAnsi="Arial" w:cs="Arial"/>
          <w:sz w:val="22"/>
          <w:szCs w:val="22"/>
          <w:lang w:val="es-MX" w:eastAsia="es-MX"/>
        </w:rPr>
        <w:t>………</w:t>
      </w:r>
      <w:r w:rsidR="0023077E">
        <w:rPr>
          <w:rFonts w:ascii="Arial" w:hAnsi="Arial" w:cs="Arial"/>
          <w:sz w:val="22"/>
          <w:szCs w:val="22"/>
          <w:lang w:val="es-MX" w:eastAsia="es-MX"/>
        </w:rPr>
        <w:t>..</w:t>
      </w:r>
      <w:r w:rsidR="00EC66DD" w:rsidRPr="00B23529">
        <w:rPr>
          <w:rFonts w:ascii="Arial" w:hAnsi="Arial" w:cs="Arial"/>
          <w:sz w:val="22"/>
          <w:szCs w:val="22"/>
          <w:lang w:val="es-MX" w:eastAsia="es-MX"/>
        </w:rPr>
        <w:t>…23</w:t>
      </w:r>
    </w:p>
    <w:p w14:paraId="72681378" w14:textId="77777777" w:rsidR="00644B39" w:rsidRPr="00644B39" w:rsidRDefault="00644B39" w:rsidP="00644B39">
      <w:pPr>
        <w:pStyle w:val="Sinespaciado"/>
        <w:rPr>
          <w:sz w:val="12"/>
        </w:rPr>
      </w:pPr>
    </w:p>
    <w:p w14:paraId="1DBFC64A" w14:textId="77777777" w:rsidR="003C1718" w:rsidRDefault="003C1718" w:rsidP="003C1F14">
      <w:pPr>
        <w:tabs>
          <w:tab w:val="left" w:pos="6804"/>
        </w:tabs>
        <w:spacing w:line="360" w:lineRule="auto"/>
        <w:jc w:val="both"/>
        <w:rPr>
          <w:rFonts w:ascii="Arial" w:hAnsi="Arial" w:cs="Arial"/>
          <w:sz w:val="22"/>
          <w:szCs w:val="22"/>
          <w:lang w:val="es-MX" w:eastAsia="es-MX"/>
        </w:rPr>
      </w:pPr>
      <w:r w:rsidRPr="00B23529">
        <w:rPr>
          <w:rFonts w:ascii="Arial" w:hAnsi="Arial" w:cs="Arial"/>
          <w:sz w:val="22"/>
          <w:szCs w:val="22"/>
          <w:lang w:val="es-MX" w:eastAsia="es-MX"/>
        </w:rPr>
        <w:t>Transitorios……</w:t>
      </w:r>
      <w:proofErr w:type="gramStart"/>
      <w:r w:rsidRPr="00B23529">
        <w:rPr>
          <w:rFonts w:ascii="Arial" w:hAnsi="Arial" w:cs="Arial"/>
          <w:sz w:val="22"/>
          <w:szCs w:val="22"/>
          <w:lang w:val="es-MX" w:eastAsia="es-MX"/>
        </w:rPr>
        <w:t>…….</w:t>
      </w:r>
      <w:proofErr w:type="gramEnd"/>
      <w:r w:rsidRPr="00B23529">
        <w:rPr>
          <w:rFonts w:ascii="Arial" w:hAnsi="Arial" w:cs="Arial"/>
          <w:sz w:val="22"/>
          <w:szCs w:val="22"/>
          <w:lang w:val="es-MX" w:eastAsia="es-MX"/>
        </w:rPr>
        <w:t>……………………………………………………….…</w:t>
      </w:r>
      <w:r w:rsidR="003C1F14" w:rsidRPr="00B23529">
        <w:rPr>
          <w:rFonts w:ascii="Arial" w:hAnsi="Arial" w:cs="Arial"/>
          <w:sz w:val="22"/>
          <w:szCs w:val="22"/>
          <w:lang w:val="es-MX" w:eastAsia="es-MX"/>
        </w:rPr>
        <w:t>…...................</w:t>
      </w:r>
      <w:r w:rsidR="00644B39">
        <w:rPr>
          <w:rFonts w:ascii="Arial" w:hAnsi="Arial" w:cs="Arial"/>
          <w:sz w:val="22"/>
          <w:szCs w:val="22"/>
          <w:lang w:val="es-MX" w:eastAsia="es-MX"/>
        </w:rPr>
        <w:t>.....</w:t>
      </w:r>
      <w:r w:rsidR="00EF448A">
        <w:rPr>
          <w:rFonts w:ascii="Arial" w:hAnsi="Arial" w:cs="Arial"/>
          <w:sz w:val="22"/>
          <w:szCs w:val="22"/>
          <w:lang w:val="es-MX" w:eastAsia="es-MX"/>
        </w:rPr>
        <w:t>.</w:t>
      </w:r>
      <w:r w:rsidR="0023077E">
        <w:rPr>
          <w:rFonts w:ascii="Arial" w:hAnsi="Arial" w:cs="Arial"/>
          <w:sz w:val="22"/>
          <w:szCs w:val="22"/>
          <w:lang w:val="es-MX" w:eastAsia="es-MX"/>
        </w:rPr>
        <w:t>..</w:t>
      </w:r>
      <w:r w:rsidR="002A36A0">
        <w:rPr>
          <w:rFonts w:ascii="Arial" w:hAnsi="Arial" w:cs="Arial"/>
          <w:sz w:val="22"/>
          <w:szCs w:val="22"/>
          <w:lang w:val="es-MX" w:eastAsia="es-MX"/>
        </w:rPr>
        <w:t>...3</w:t>
      </w:r>
      <w:r w:rsidR="005C2882">
        <w:rPr>
          <w:rFonts w:ascii="Arial" w:hAnsi="Arial" w:cs="Arial"/>
          <w:sz w:val="22"/>
          <w:szCs w:val="22"/>
          <w:lang w:val="es-MX" w:eastAsia="es-MX"/>
        </w:rPr>
        <w:t>8</w:t>
      </w:r>
    </w:p>
    <w:p w14:paraId="6126BF1A" w14:textId="77777777" w:rsidR="00CD72D9" w:rsidRPr="00B23529" w:rsidRDefault="00CD72D9" w:rsidP="00BA5B5D">
      <w:pPr>
        <w:tabs>
          <w:tab w:val="left" w:pos="6804"/>
        </w:tabs>
        <w:spacing w:line="360" w:lineRule="auto"/>
        <w:ind w:right="2036"/>
        <w:jc w:val="both"/>
        <w:rPr>
          <w:rFonts w:ascii="Arial" w:hAnsi="Arial" w:cs="Arial"/>
          <w:sz w:val="22"/>
          <w:szCs w:val="22"/>
          <w:lang w:val="es-MX" w:eastAsia="es-MX"/>
        </w:rPr>
      </w:pPr>
    </w:p>
    <w:p w14:paraId="267E2775" w14:textId="77777777" w:rsidR="00CD72D9" w:rsidRPr="00B23529" w:rsidRDefault="00CD72D9" w:rsidP="00BA5B5D">
      <w:pPr>
        <w:tabs>
          <w:tab w:val="left" w:pos="6804"/>
        </w:tabs>
        <w:spacing w:line="360" w:lineRule="auto"/>
        <w:ind w:right="2036"/>
        <w:jc w:val="both"/>
        <w:rPr>
          <w:rFonts w:ascii="Arial" w:hAnsi="Arial" w:cs="Arial"/>
          <w:bCs/>
          <w:noProof/>
          <w:color w:val="000000"/>
          <w:sz w:val="22"/>
          <w:szCs w:val="22"/>
        </w:rPr>
        <w:sectPr w:rsidR="00CD72D9" w:rsidRPr="00B23529" w:rsidSect="00582D92">
          <w:headerReference w:type="default" r:id="rId13"/>
          <w:footerReference w:type="default" r:id="rId14"/>
          <w:pgSz w:w="12240" w:h="15840"/>
          <w:pgMar w:top="851" w:right="1418" w:bottom="851" w:left="1418" w:header="284" w:footer="266" w:gutter="0"/>
          <w:pgNumType w:start="2"/>
          <w:cols w:space="708"/>
          <w:titlePg/>
        </w:sectPr>
      </w:pPr>
    </w:p>
    <w:p w14:paraId="50BC7344" w14:textId="77777777" w:rsidR="00E6736B" w:rsidRPr="00B23529" w:rsidRDefault="00E6736B" w:rsidP="00EB659D">
      <w:pPr>
        <w:spacing w:line="360" w:lineRule="auto"/>
        <w:ind w:right="-94"/>
        <w:jc w:val="both"/>
        <w:rPr>
          <w:rFonts w:ascii="Arial" w:hAnsi="Arial" w:cs="Arial"/>
          <w:b/>
          <w:noProof/>
          <w:color w:val="00863D"/>
          <w:lang w:eastAsia="es-MX"/>
        </w:rPr>
      </w:pPr>
      <w:r w:rsidRPr="00B23529">
        <w:rPr>
          <w:rFonts w:ascii="Arial" w:hAnsi="Arial" w:cs="Arial"/>
          <w:b/>
          <w:noProof/>
          <w:color w:val="00863D"/>
          <w:lang w:eastAsia="es-MX"/>
        </w:rPr>
        <w:lastRenderedPageBreak/>
        <w:t>PRESENTACIÓN________________________________________________________</w:t>
      </w:r>
    </w:p>
    <w:p w14:paraId="689EE7A5" w14:textId="77777777" w:rsidR="00E6736B" w:rsidRPr="00B23529" w:rsidRDefault="00E6736B" w:rsidP="00EB659D">
      <w:pPr>
        <w:spacing w:line="360" w:lineRule="auto"/>
        <w:ind w:right="48"/>
        <w:jc w:val="both"/>
        <w:rPr>
          <w:rFonts w:ascii="Arial" w:hAnsi="Arial" w:cs="Arial"/>
          <w:noProof/>
          <w:lang w:val="es-MX" w:eastAsia="es-MX"/>
        </w:rPr>
      </w:pPr>
    </w:p>
    <w:p w14:paraId="33298D05" w14:textId="77777777" w:rsidR="00A80AC0" w:rsidRPr="00B23529" w:rsidRDefault="00A80AC0" w:rsidP="00A80AC0">
      <w:pPr>
        <w:pStyle w:val="Encabezado"/>
        <w:tabs>
          <w:tab w:val="clear" w:pos="4252"/>
          <w:tab w:val="clear" w:pos="8504"/>
          <w:tab w:val="left" w:pos="9356"/>
        </w:tabs>
        <w:spacing w:line="360" w:lineRule="auto"/>
        <w:ind w:right="48"/>
        <w:jc w:val="both"/>
        <w:rPr>
          <w:rFonts w:ascii="Arial" w:hAnsi="Arial" w:cs="Arial"/>
          <w:noProof/>
          <w:color w:val="000000"/>
          <w:lang w:eastAsia="es-MX"/>
        </w:rPr>
      </w:pPr>
      <w:r w:rsidRPr="00B23529">
        <w:rPr>
          <w:rFonts w:ascii="Arial" w:hAnsi="Arial" w:cs="Arial"/>
          <w:noProof/>
          <w:color w:val="000000"/>
          <w:lang w:eastAsia="es-MX"/>
        </w:rPr>
        <w:t xml:space="preserve">La Dirección General de Mantenimiento y Servicios Generales </w:t>
      </w:r>
      <w:r w:rsidR="001D363B" w:rsidRPr="00B23529">
        <w:rPr>
          <w:rFonts w:ascii="Arial" w:hAnsi="Arial" w:cs="Arial"/>
          <w:noProof/>
          <w:color w:val="000000"/>
          <w:lang w:eastAsia="es-MX"/>
        </w:rPr>
        <w:t>como</w:t>
      </w:r>
      <w:r w:rsidRPr="00B23529">
        <w:rPr>
          <w:rFonts w:ascii="Arial" w:hAnsi="Arial" w:cs="Arial"/>
          <w:noProof/>
          <w:color w:val="000000"/>
          <w:lang w:eastAsia="es-MX"/>
        </w:rPr>
        <w:t xml:space="preserve"> área encargada de administrar el parque vehicular para mantenerlo en óptimas condiciones de operación y funcionamiento</w:t>
      </w:r>
      <w:r w:rsidR="00735685" w:rsidRPr="00B23529">
        <w:rPr>
          <w:rFonts w:ascii="Arial" w:hAnsi="Arial" w:cs="Arial"/>
          <w:noProof/>
          <w:color w:val="000000"/>
          <w:lang w:eastAsia="es-MX"/>
        </w:rPr>
        <w:t xml:space="preserve">; </w:t>
      </w:r>
      <w:r w:rsidR="00F90C91" w:rsidRPr="00B23529">
        <w:rPr>
          <w:rFonts w:ascii="Arial" w:hAnsi="Arial" w:cs="Arial"/>
          <w:noProof/>
          <w:color w:val="000000"/>
          <w:lang w:eastAsia="es-MX"/>
        </w:rPr>
        <w:t>d</w:t>
      </w:r>
      <w:r w:rsidR="000A1707" w:rsidRPr="00B23529">
        <w:rPr>
          <w:rFonts w:ascii="Arial" w:hAnsi="Arial" w:cs="Arial"/>
          <w:noProof/>
          <w:color w:val="000000"/>
          <w:lang w:eastAsia="es-MX"/>
        </w:rPr>
        <w:t xml:space="preserve">el </w:t>
      </w:r>
      <w:r w:rsidRPr="00B23529">
        <w:rPr>
          <w:rFonts w:ascii="Arial" w:hAnsi="Arial" w:cs="Arial"/>
          <w:noProof/>
          <w:color w:val="000000"/>
          <w:lang w:eastAsia="es-MX"/>
        </w:rPr>
        <w:t>suministro de combustible,</w:t>
      </w:r>
      <w:r w:rsidR="001D363B" w:rsidRPr="00B23529">
        <w:rPr>
          <w:rFonts w:ascii="Arial" w:hAnsi="Arial" w:cs="Arial"/>
          <w:noProof/>
          <w:color w:val="000000"/>
          <w:lang w:eastAsia="es-MX"/>
        </w:rPr>
        <w:t xml:space="preserve"> así como</w:t>
      </w:r>
      <w:r w:rsidR="00F90C91" w:rsidRPr="00B23529">
        <w:rPr>
          <w:rFonts w:ascii="Arial" w:hAnsi="Arial" w:cs="Arial"/>
          <w:noProof/>
          <w:color w:val="000000"/>
          <w:lang w:eastAsia="es-MX"/>
        </w:rPr>
        <w:t xml:space="preserve"> de</w:t>
      </w:r>
      <w:r w:rsidR="001D363B" w:rsidRPr="00B23529">
        <w:rPr>
          <w:rFonts w:ascii="Arial" w:hAnsi="Arial" w:cs="Arial"/>
          <w:noProof/>
          <w:color w:val="000000"/>
          <w:lang w:eastAsia="es-MX"/>
        </w:rPr>
        <w:t xml:space="preserve"> la</w:t>
      </w:r>
      <w:r w:rsidRPr="00B23529">
        <w:rPr>
          <w:rFonts w:ascii="Arial" w:hAnsi="Arial" w:cs="Arial"/>
          <w:noProof/>
          <w:color w:val="000000"/>
          <w:lang w:eastAsia="es-MX"/>
        </w:rPr>
        <w:t xml:space="preserve"> asignación de vehículos y espacios destinados a estacionamientos, requiere contar con</w:t>
      </w:r>
      <w:r w:rsidR="001D363B" w:rsidRPr="00B23529">
        <w:rPr>
          <w:rFonts w:ascii="Arial" w:hAnsi="Arial" w:cs="Arial"/>
          <w:noProof/>
          <w:color w:val="000000"/>
          <w:lang w:eastAsia="es-MX"/>
        </w:rPr>
        <w:t xml:space="preserve"> los</w:t>
      </w:r>
      <w:r w:rsidRPr="00B23529">
        <w:rPr>
          <w:rFonts w:ascii="Arial" w:hAnsi="Arial" w:cs="Arial"/>
          <w:noProof/>
          <w:color w:val="000000"/>
          <w:lang w:eastAsia="es-MX"/>
        </w:rPr>
        <w:t xml:space="preserve"> lineamientos que </w:t>
      </w:r>
      <w:r w:rsidR="000A1707" w:rsidRPr="00B23529">
        <w:rPr>
          <w:rFonts w:ascii="Arial" w:hAnsi="Arial" w:cs="Arial"/>
          <w:noProof/>
          <w:color w:val="000000"/>
          <w:lang w:eastAsia="es-MX"/>
        </w:rPr>
        <w:t xml:space="preserve">le </w:t>
      </w:r>
      <w:r w:rsidRPr="00B23529">
        <w:rPr>
          <w:rFonts w:ascii="Arial" w:hAnsi="Arial" w:cs="Arial"/>
          <w:noProof/>
          <w:color w:val="000000"/>
          <w:lang w:eastAsia="es-MX"/>
        </w:rPr>
        <w:t xml:space="preserve">permitan ofrecer los servicios </w:t>
      </w:r>
      <w:r w:rsidR="001D363B" w:rsidRPr="00B23529">
        <w:rPr>
          <w:rFonts w:ascii="Arial" w:hAnsi="Arial" w:cs="Arial"/>
          <w:noProof/>
          <w:color w:val="000000"/>
          <w:lang w:eastAsia="es-MX"/>
        </w:rPr>
        <w:t>necesarios con</w:t>
      </w:r>
      <w:r w:rsidRPr="00B23529">
        <w:rPr>
          <w:rFonts w:ascii="Arial" w:hAnsi="Arial" w:cs="Arial"/>
          <w:noProof/>
          <w:color w:val="000000"/>
          <w:lang w:eastAsia="es-MX"/>
        </w:rPr>
        <w:t xml:space="preserve"> base </w:t>
      </w:r>
      <w:r w:rsidR="001D363B" w:rsidRPr="00B23529">
        <w:rPr>
          <w:rFonts w:ascii="Arial" w:hAnsi="Arial" w:cs="Arial"/>
          <w:noProof/>
          <w:color w:val="000000"/>
          <w:lang w:eastAsia="es-MX"/>
        </w:rPr>
        <w:t>en</w:t>
      </w:r>
      <w:r w:rsidRPr="00B23529">
        <w:rPr>
          <w:rFonts w:ascii="Arial" w:hAnsi="Arial" w:cs="Arial"/>
          <w:noProof/>
          <w:color w:val="000000"/>
          <w:lang w:eastAsia="es-MX"/>
        </w:rPr>
        <w:t xml:space="preserve"> su objetivo de operación, su marco jurídico y </w:t>
      </w:r>
      <w:r w:rsidR="000A1707" w:rsidRPr="00B23529">
        <w:rPr>
          <w:rFonts w:ascii="Arial" w:hAnsi="Arial" w:cs="Arial"/>
          <w:noProof/>
          <w:color w:val="000000"/>
          <w:lang w:eastAsia="es-MX"/>
        </w:rPr>
        <w:t>a su vez, delimitar</w:t>
      </w:r>
      <w:r w:rsidRPr="00B23529">
        <w:rPr>
          <w:rFonts w:ascii="Arial" w:hAnsi="Arial" w:cs="Arial"/>
          <w:noProof/>
          <w:color w:val="000000"/>
          <w:lang w:eastAsia="es-MX"/>
        </w:rPr>
        <w:t xml:space="preserve"> el ámbito de aplicación y responsabilidad de</w:t>
      </w:r>
      <w:r w:rsidR="000A1707" w:rsidRPr="00B23529">
        <w:rPr>
          <w:rFonts w:ascii="Arial" w:hAnsi="Arial" w:cs="Arial"/>
          <w:noProof/>
          <w:color w:val="000000"/>
          <w:lang w:eastAsia="es-MX"/>
        </w:rPr>
        <w:t xml:space="preserve"> las y</w:t>
      </w:r>
      <w:r w:rsidRPr="00B23529">
        <w:rPr>
          <w:rFonts w:ascii="Arial" w:hAnsi="Arial" w:cs="Arial"/>
          <w:noProof/>
          <w:color w:val="000000"/>
          <w:lang w:eastAsia="es-MX"/>
        </w:rPr>
        <w:t xml:space="preserve"> los servidores públicos que en ella intervienen o bien</w:t>
      </w:r>
      <w:r w:rsidR="001D363B" w:rsidRPr="00B23529">
        <w:rPr>
          <w:rFonts w:ascii="Arial" w:hAnsi="Arial" w:cs="Arial"/>
          <w:noProof/>
          <w:color w:val="000000"/>
          <w:lang w:eastAsia="es-MX"/>
        </w:rPr>
        <w:t>,</w:t>
      </w:r>
      <w:r w:rsidRPr="00B23529">
        <w:rPr>
          <w:rFonts w:ascii="Arial" w:hAnsi="Arial" w:cs="Arial"/>
          <w:noProof/>
          <w:color w:val="000000"/>
          <w:lang w:eastAsia="es-MX"/>
        </w:rPr>
        <w:t xml:space="preserve"> que resultan beneficiados con los servicios que se </w:t>
      </w:r>
      <w:r w:rsidR="00735685" w:rsidRPr="00B23529">
        <w:rPr>
          <w:rFonts w:ascii="Arial" w:hAnsi="Arial" w:cs="Arial"/>
          <w:noProof/>
          <w:color w:val="000000"/>
          <w:lang w:eastAsia="es-MX"/>
        </w:rPr>
        <w:t>prestan</w:t>
      </w:r>
      <w:r w:rsidRPr="00B23529">
        <w:rPr>
          <w:rFonts w:ascii="Arial" w:hAnsi="Arial" w:cs="Arial"/>
          <w:noProof/>
          <w:color w:val="000000"/>
          <w:lang w:eastAsia="es-MX"/>
        </w:rPr>
        <w:t>.</w:t>
      </w:r>
    </w:p>
    <w:p w14:paraId="5C13B7C1" w14:textId="77777777" w:rsidR="0098648B" w:rsidRPr="00B23529" w:rsidRDefault="0098648B" w:rsidP="00A80AC0">
      <w:pPr>
        <w:pStyle w:val="Encabezado"/>
        <w:tabs>
          <w:tab w:val="clear" w:pos="4252"/>
          <w:tab w:val="clear" w:pos="8504"/>
          <w:tab w:val="left" w:pos="9356"/>
        </w:tabs>
        <w:spacing w:line="360" w:lineRule="auto"/>
        <w:ind w:right="48"/>
        <w:jc w:val="both"/>
        <w:rPr>
          <w:rFonts w:ascii="Arial" w:hAnsi="Arial" w:cs="Arial"/>
          <w:noProof/>
          <w:color w:val="000000"/>
          <w:lang w:eastAsia="es-MX"/>
        </w:rPr>
      </w:pPr>
    </w:p>
    <w:p w14:paraId="7B7D5721" w14:textId="77777777" w:rsidR="0098648B" w:rsidRPr="00B23529" w:rsidRDefault="00735685" w:rsidP="00A80AC0">
      <w:pPr>
        <w:pStyle w:val="Encabezado"/>
        <w:tabs>
          <w:tab w:val="clear" w:pos="4252"/>
          <w:tab w:val="clear" w:pos="8504"/>
          <w:tab w:val="left" w:pos="9356"/>
        </w:tabs>
        <w:spacing w:line="360" w:lineRule="auto"/>
        <w:ind w:right="48"/>
        <w:jc w:val="both"/>
        <w:rPr>
          <w:rFonts w:ascii="Arial" w:hAnsi="Arial" w:cs="Arial"/>
          <w:noProof/>
          <w:color w:val="000000"/>
          <w:lang w:eastAsia="es-MX"/>
        </w:rPr>
      </w:pPr>
      <w:r w:rsidRPr="00B23529">
        <w:rPr>
          <w:rFonts w:ascii="Arial" w:hAnsi="Arial" w:cs="Arial"/>
          <w:noProof/>
          <w:color w:val="000000"/>
          <w:lang w:eastAsia="es-MX"/>
        </w:rPr>
        <w:t>Con motivo de lo anterior, l</w:t>
      </w:r>
      <w:r w:rsidR="0098648B" w:rsidRPr="00B23529">
        <w:rPr>
          <w:rFonts w:ascii="Arial" w:hAnsi="Arial" w:cs="Arial"/>
          <w:noProof/>
          <w:color w:val="000000"/>
          <w:lang w:eastAsia="es-MX"/>
        </w:rPr>
        <w:t xml:space="preserve">os presentes </w:t>
      </w:r>
      <w:r w:rsidR="00CD72D9" w:rsidRPr="00B23529">
        <w:rPr>
          <w:rFonts w:ascii="Arial" w:hAnsi="Arial" w:cs="Arial"/>
          <w:noProof/>
          <w:color w:val="000000"/>
          <w:lang w:eastAsia="es-MX"/>
        </w:rPr>
        <w:t>L</w:t>
      </w:r>
      <w:r w:rsidR="0098648B" w:rsidRPr="00B23529">
        <w:rPr>
          <w:rFonts w:ascii="Arial" w:hAnsi="Arial" w:cs="Arial"/>
          <w:noProof/>
          <w:color w:val="000000"/>
          <w:lang w:eastAsia="es-MX"/>
        </w:rPr>
        <w:t>ineamientos</w:t>
      </w:r>
      <w:r w:rsidR="001D363B" w:rsidRPr="00B23529">
        <w:rPr>
          <w:rFonts w:ascii="Arial" w:hAnsi="Arial" w:cs="Arial"/>
          <w:noProof/>
          <w:color w:val="000000"/>
          <w:lang w:eastAsia="es-MX"/>
        </w:rPr>
        <w:t xml:space="preserve"> </w:t>
      </w:r>
      <w:r w:rsidR="0098648B" w:rsidRPr="00B23529">
        <w:rPr>
          <w:rFonts w:ascii="Arial" w:hAnsi="Arial" w:cs="Arial"/>
          <w:noProof/>
          <w:color w:val="000000"/>
          <w:lang w:eastAsia="es-MX"/>
        </w:rPr>
        <w:t>contemplan</w:t>
      </w:r>
      <w:r w:rsidRPr="00B23529">
        <w:rPr>
          <w:rFonts w:ascii="Arial" w:hAnsi="Arial" w:cs="Arial"/>
          <w:noProof/>
          <w:color w:val="000000"/>
          <w:lang w:eastAsia="es-MX"/>
        </w:rPr>
        <w:t xml:space="preserve"> las</w:t>
      </w:r>
      <w:r w:rsidR="0098648B" w:rsidRPr="00B23529">
        <w:rPr>
          <w:rFonts w:ascii="Arial" w:hAnsi="Arial" w:cs="Arial"/>
          <w:noProof/>
          <w:color w:val="000000"/>
          <w:lang w:eastAsia="es-MX"/>
        </w:rPr>
        <w:t xml:space="preserve"> facultades y responsabilidades de </w:t>
      </w:r>
      <w:r w:rsidRPr="00B23529">
        <w:rPr>
          <w:rFonts w:ascii="Arial" w:hAnsi="Arial" w:cs="Arial"/>
          <w:noProof/>
          <w:color w:val="000000"/>
          <w:lang w:eastAsia="es-MX"/>
        </w:rPr>
        <w:t xml:space="preserve">las y </w:t>
      </w:r>
      <w:r w:rsidR="0098648B" w:rsidRPr="00B23529">
        <w:rPr>
          <w:rFonts w:ascii="Arial" w:hAnsi="Arial" w:cs="Arial"/>
          <w:noProof/>
          <w:color w:val="000000"/>
          <w:lang w:eastAsia="es-MX"/>
        </w:rPr>
        <w:t xml:space="preserve">los </w:t>
      </w:r>
      <w:r w:rsidRPr="00B23529">
        <w:rPr>
          <w:rFonts w:ascii="Arial" w:hAnsi="Arial" w:cs="Arial"/>
          <w:noProof/>
          <w:color w:val="000000"/>
          <w:lang w:eastAsia="es-MX"/>
        </w:rPr>
        <w:t xml:space="preserve">servidores públicos </w:t>
      </w:r>
      <w:r w:rsidR="000A1707" w:rsidRPr="00B23529">
        <w:rPr>
          <w:rFonts w:ascii="Arial" w:hAnsi="Arial" w:cs="Arial"/>
          <w:noProof/>
          <w:color w:val="000000"/>
          <w:lang w:eastAsia="es-MX"/>
        </w:rPr>
        <w:t xml:space="preserve">competentes </w:t>
      </w:r>
      <w:r w:rsidR="0098648B" w:rsidRPr="00B23529">
        <w:rPr>
          <w:rFonts w:ascii="Arial" w:hAnsi="Arial" w:cs="Arial"/>
          <w:noProof/>
          <w:color w:val="000000"/>
          <w:lang w:eastAsia="es-MX"/>
        </w:rPr>
        <w:t>para su aplicación</w:t>
      </w:r>
      <w:r w:rsidR="00E4644B">
        <w:rPr>
          <w:rFonts w:ascii="Arial" w:hAnsi="Arial" w:cs="Arial"/>
          <w:noProof/>
          <w:color w:val="000000"/>
          <w:lang w:eastAsia="es-MX"/>
        </w:rPr>
        <w:t>,</w:t>
      </w:r>
      <w:r w:rsidR="00A640D8">
        <w:rPr>
          <w:rFonts w:ascii="Arial" w:hAnsi="Arial" w:cs="Arial"/>
          <w:noProof/>
          <w:color w:val="000000"/>
          <w:lang w:eastAsia="es-MX"/>
        </w:rPr>
        <w:t xml:space="preserve"> así como de</w:t>
      </w:r>
      <w:r w:rsidRPr="00B23529">
        <w:rPr>
          <w:rFonts w:ascii="Arial" w:hAnsi="Arial" w:cs="Arial"/>
          <w:noProof/>
          <w:color w:val="000000"/>
          <w:lang w:eastAsia="es-MX"/>
        </w:rPr>
        <w:t xml:space="preserve"> los asignatarios</w:t>
      </w:r>
      <w:r w:rsidR="00A640D8">
        <w:rPr>
          <w:rFonts w:ascii="Arial" w:hAnsi="Arial" w:cs="Arial"/>
          <w:noProof/>
          <w:color w:val="000000"/>
          <w:lang w:eastAsia="es-MX"/>
        </w:rPr>
        <w:t>(as)</w:t>
      </w:r>
      <w:r w:rsidRPr="00B23529">
        <w:rPr>
          <w:rFonts w:ascii="Arial" w:hAnsi="Arial" w:cs="Arial"/>
          <w:noProof/>
          <w:color w:val="000000"/>
          <w:lang w:eastAsia="es-MX"/>
        </w:rPr>
        <w:t xml:space="preserve"> del parque vehícular </w:t>
      </w:r>
      <w:r w:rsidR="00022941" w:rsidRPr="00B23529">
        <w:rPr>
          <w:rFonts w:ascii="Arial" w:hAnsi="Arial" w:cs="Arial"/>
          <w:noProof/>
          <w:color w:val="000000"/>
          <w:lang w:eastAsia="es-MX"/>
        </w:rPr>
        <w:t>y usuarios</w:t>
      </w:r>
      <w:r w:rsidR="00022941">
        <w:rPr>
          <w:rFonts w:ascii="Arial" w:hAnsi="Arial" w:cs="Arial"/>
          <w:noProof/>
          <w:color w:val="000000"/>
          <w:lang w:eastAsia="es-MX"/>
        </w:rPr>
        <w:t>(as) de los espacios destinados para estacionamiento</w:t>
      </w:r>
      <w:r w:rsidR="00022941" w:rsidRPr="00B23529">
        <w:rPr>
          <w:rFonts w:ascii="Arial" w:hAnsi="Arial" w:cs="Arial"/>
          <w:noProof/>
          <w:color w:val="000000"/>
          <w:lang w:eastAsia="es-MX"/>
        </w:rPr>
        <w:t xml:space="preserve"> </w:t>
      </w:r>
      <w:r w:rsidRPr="00B23529">
        <w:rPr>
          <w:rFonts w:ascii="Arial" w:hAnsi="Arial" w:cs="Arial"/>
          <w:noProof/>
          <w:color w:val="000000"/>
          <w:lang w:eastAsia="es-MX"/>
        </w:rPr>
        <w:t xml:space="preserve">e </w:t>
      </w:r>
      <w:r w:rsidR="0098648B" w:rsidRPr="00B23529">
        <w:rPr>
          <w:rFonts w:ascii="Arial" w:hAnsi="Arial" w:cs="Arial"/>
          <w:noProof/>
          <w:color w:val="000000"/>
          <w:lang w:eastAsia="es-MX"/>
        </w:rPr>
        <w:t>indica los criterios a trav</w:t>
      </w:r>
      <w:r w:rsidR="001D363B" w:rsidRPr="00B23529">
        <w:rPr>
          <w:rFonts w:ascii="Arial" w:hAnsi="Arial" w:cs="Arial"/>
          <w:noProof/>
          <w:color w:val="000000"/>
          <w:lang w:eastAsia="es-MX"/>
        </w:rPr>
        <w:t>é</w:t>
      </w:r>
      <w:r w:rsidR="0098648B" w:rsidRPr="00B23529">
        <w:rPr>
          <w:rFonts w:ascii="Arial" w:hAnsi="Arial" w:cs="Arial"/>
          <w:noProof/>
          <w:color w:val="000000"/>
          <w:lang w:eastAsia="es-MX"/>
        </w:rPr>
        <w:t>s de los cuales se lleva a cabo la asignaci</w:t>
      </w:r>
      <w:r w:rsidR="001D363B" w:rsidRPr="00B23529">
        <w:rPr>
          <w:rFonts w:ascii="Arial" w:hAnsi="Arial" w:cs="Arial"/>
          <w:noProof/>
          <w:color w:val="000000"/>
          <w:lang w:eastAsia="es-MX"/>
        </w:rPr>
        <w:t>ó</w:t>
      </w:r>
      <w:r w:rsidR="00C65C02">
        <w:rPr>
          <w:rFonts w:ascii="Arial" w:hAnsi="Arial" w:cs="Arial"/>
          <w:noProof/>
          <w:color w:val="000000"/>
          <w:lang w:eastAsia="es-MX"/>
        </w:rPr>
        <w:t>n,</w:t>
      </w:r>
      <w:r w:rsidR="0098648B" w:rsidRPr="00B23529">
        <w:rPr>
          <w:rFonts w:ascii="Arial" w:hAnsi="Arial" w:cs="Arial"/>
          <w:noProof/>
          <w:color w:val="000000"/>
          <w:lang w:eastAsia="es-MX"/>
        </w:rPr>
        <w:t xml:space="preserve"> uso</w:t>
      </w:r>
      <w:r w:rsidR="00C65C02">
        <w:rPr>
          <w:rFonts w:ascii="Arial" w:hAnsi="Arial" w:cs="Arial"/>
          <w:noProof/>
          <w:color w:val="000000"/>
          <w:lang w:eastAsia="es-MX"/>
        </w:rPr>
        <w:t xml:space="preserve"> y control</w:t>
      </w:r>
      <w:r w:rsidR="0098648B" w:rsidRPr="00B23529">
        <w:rPr>
          <w:rFonts w:ascii="Arial" w:hAnsi="Arial" w:cs="Arial"/>
          <w:noProof/>
          <w:color w:val="000000"/>
          <w:lang w:eastAsia="es-MX"/>
        </w:rPr>
        <w:t xml:space="preserve"> de veh</w:t>
      </w:r>
      <w:r w:rsidR="001D363B" w:rsidRPr="00B23529">
        <w:rPr>
          <w:rFonts w:ascii="Arial" w:hAnsi="Arial" w:cs="Arial"/>
          <w:noProof/>
          <w:color w:val="000000"/>
          <w:lang w:eastAsia="es-MX"/>
        </w:rPr>
        <w:t>í</w:t>
      </w:r>
      <w:r w:rsidR="0098648B" w:rsidRPr="00B23529">
        <w:rPr>
          <w:rFonts w:ascii="Arial" w:hAnsi="Arial" w:cs="Arial"/>
          <w:noProof/>
          <w:color w:val="000000"/>
          <w:lang w:eastAsia="es-MX"/>
        </w:rPr>
        <w:t>culos, combustible y cajones de estacionamiento.</w:t>
      </w:r>
    </w:p>
    <w:p w14:paraId="12847C09" w14:textId="77777777" w:rsidR="0098648B" w:rsidRPr="00B23529" w:rsidRDefault="0098648B" w:rsidP="00A80AC0">
      <w:pPr>
        <w:pStyle w:val="Encabezado"/>
        <w:tabs>
          <w:tab w:val="clear" w:pos="4252"/>
          <w:tab w:val="clear" w:pos="8504"/>
          <w:tab w:val="left" w:pos="9356"/>
        </w:tabs>
        <w:spacing w:line="360" w:lineRule="auto"/>
        <w:ind w:right="48"/>
        <w:jc w:val="both"/>
        <w:rPr>
          <w:rFonts w:ascii="Arial" w:hAnsi="Arial" w:cs="Arial"/>
          <w:noProof/>
          <w:color w:val="000000"/>
          <w:lang w:eastAsia="es-MX"/>
        </w:rPr>
      </w:pPr>
    </w:p>
    <w:p w14:paraId="7F97203C" w14:textId="77777777" w:rsidR="00E6736B" w:rsidRPr="00B23529" w:rsidRDefault="00E6736B" w:rsidP="00EB659D">
      <w:pPr>
        <w:pStyle w:val="Encabezado"/>
        <w:tabs>
          <w:tab w:val="clear" w:pos="4252"/>
          <w:tab w:val="clear" w:pos="8504"/>
          <w:tab w:val="left" w:pos="9356"/>
        </w:tabs>
        <w:spacing w:line="360" w:lineRule="auto"/>
        <w:ind w:right="48"/>
        <w:jc w:val="both"/>
        <w:rPr>
          <w:rFonts w:ascii="Arial" w:hAnsi="Arial" w:cs="Arial"/>
        </w:rPr>
      </w:pPr>
    </w:p>
    <w:p w14:paraId="63BC9C20" w14:textId="77777777" w:rsidR="000A1707" w:rsidRPr="00B23529" w:rsidRDefault="000A1707">
      <w:pPr>
        <w:rPr>
          <w:rFonts w:ascii="Arial" w:hAnsi="Arial" w:cs="Arial"/>
        </w:rPr>
      </w:pPr>
      <w:r w:rsidRPr="00B23529">
        <w:rPr>
          <w:rFonts w:ascii="Arial" w:hAnsi="Arial" w:cs="Arial"/>
        </w:rPr>
        <w:br w:type="page"/>
      </w:r>
    </w:p>
    <w:p w14:paraId="55BE5B0E" w14:textId="77777777" w:rsidR="00E6736B" w:rsidRPr="00B23529" w:rsidRDefault="00E6736B" w:rsidP="00EB659D">
      <w:pPr>
        <w:pStyle w:val="Prrafodelista"/>
        <w:spacing w:before="100" w:beforeAutospacing="1" w:after="100" w:afterAutospacing="1" w:line="360" w:lineRule="auto"/>
        <w:ind w:left="0"/>
        <w:jc w:val="both"/>
        <w:rPr>
          <w:rFonts w:ascii="Arial" w:hAnsi="Arial" w:cs="Arial"/>
          <w:b/>
          <w:noProof/>
          <w:color w:val="00863D"/>
          <w:lang w:eastAsia="es-MX"/>
        </w:rPr>
      </w:pPr>
      <w:r w:rsidRPr="00B23529">
        <w:rPr>
          <w:rFonts w:ascii="Arial" w:hAnsi="Arial" w:cs="Arial"/>
          <w:b/>
          <w:noProof/>
          <w:color w:val="00863D"/>
          <w:lang w:eastAsia="es-MX"/>
        </w:rPr>
        <w:lastRenderedPageBreak/>
        <w:t>OBJETIVO_____________________________________________________________</w:t>
      </w:r>
    </w:p>
    <w:p w14:paraId="02B8035A" w14:textId="77777777" w:rsidR="000A1707" w:rsidRPr="00E4644B" w:rsidRDefault="000A1707" w:rsidP="000A1707">
      <w:pPr>
        <w:pStyle w:val="Sinespaciado"/>
        <w:rPr>
          <w:rFonts w:ascii="Arial" w:hAnsi="Arial" w:cs="Arial"/>
        </w:rPr>
      </w:pPr>
    </w:p>
    <w:p w14:paraId="6865504F" w14:textId="77777777" w:rsidR="00BF1B37" w:rsidRPr="00B23529" w:rsidRDefault="00BF1B37" w:rsidP="00BF1B37">
      <w:pPr>
        <w:pStyle w:val="Encabezado"/>
        <w:tabs>
          <w:tab w:val="clear" w:pos="4252"/>
          <w:tab w:val="clear" w:pos="8504"/>
          <w:tab w:val="left" w:pos="9356"/>
        </w:tabs>
        <w:spacing w:line="360" w:lineRule="auto"/>
        <w:ind w:right="48"/>
        <w:jc w:val="both"/>
        <w:rPr>
          <w:rFonts w:ascii="Arial" w:hAnsi="Arial" w:cs="Arial"/>
          <w:noProof/>
          <w:color w:val="000000"/>
          <w:lang w:eastAsia="es-MX"/>
        </w:rPr>
      </w:pPr>
      <w:r w:rsidRPr="00B23529">
        <w:rPr>
          <w:rFonts w:ascii="Arial" w:hAnsi="Arial" w:cs="Arial"/>
          <w:noProof/>
          <w:color w:val="000000"/>
          <w:lang w:eastAsia="es-MX"/>
        </w:rPr>
        <w:t xml:space="preserve">Contar con un instrumento normativo que establezca las acciones, límites y control de información que deben observarse en la administración del parque vehicular para mantenerlo en óptimas condiciones de operación y funcionamiento, </w:t>
      </w:r>
      <w:r w:rsidR="000A1707" w:rsidRPr="00B23529">
        <w:rPr>
          <w:rFonts w:ascii="Arial" w:hAnsi="Arial" w:cs="Arial"/>
          <w:noProof/>
          <w:color w:val="000000"/>
          <w:lang w:eastAsia="es-MX"/>
        </w:rPr>
        <w:t xml:space="preserve">el </w:t>
      </w:r>
      <w:r w:rsidRPr="00B23529">
        <w:rPr>
          <w:rFonts w:ascii="Arial" w:hAnsi="Arial" w:cs="Arial"/>
          <w:noProof/>
          <w:color w:val="000000"/>
          <w:lang w:eastAsia="es-MX"/>
        </w:rPr>
        <w:t>suministro de combustible,</w:t>
      </w:r>
      <w:r w:rsidR="000A1707" w:rsidRPr="00B23529">
        <w:rPr>
          <w:rFonts w:ascii="Arial" w:hAnsi="Arial" w:cs="Arial"/>
          <w:noProof/>
          <w:color w:val="000000"/>
          <w:lang w:eastAsia="es-MX"/>
        </w:rPr>
        <w:t xml:space="preserve"> así como la</w:t>
      </w:r>
      <w:r w:rsidRPr="00B23529">
        <w:rPr>
          <w:rFonts w:ascii="Arial" w:hAnsi="Arial" w:cs="Arial"/>
          <w:noProof/>
          <w:color w:val="000000"/>
          <w:lang w:eastAsia="es-MX"/>
        </w:rPr>
        <w:t xml:space="preserve"> asignación de vehículos y espacios destinados a estacionamientos </w:t>
      </w:r>
      <w:r w:rsidR="00735685" w:rsidRPr="00B23529">
        <w:rPr>
          <w:rFonts w:ascii="Arial" w:hAnsi="Arial" w:cs="Arial"/>
          <w:noProof/>
          <w:color w:val="000000"/>
          <w:lang w:eastAsia="es-MX"/>
        </w:rPr>
        <w:t>en los inmuebles</w:t>
      </w:r>
      <w:r w:rsidRPr="00B23529">
        <w:rPr>
          <w:rFonts w:ascii="Arial" w:hAnsi="Arial" w:cs="Arial"/>
          <w:noProof/>
          <w:color w:val="000000"/>
          <w:lang w:eastAsia="es-MX"/>
        </w:rPr>
        <w:t xml:space="preserve"> del Tribunal Electoral</w:t>
      </w:r>
      <w:r w:rsidR="000A1707" w:rsidRPr="00B23529">
        <w:rPr>
          <w:rFonts w:ascii="Arial" w:hAnsi="Arial" w:cs="Arial"/>
          <w:noProof/>
          <w:color w:val="000000"/>
          <w:lang w:eastAsia="es-MX"/>
        </w:rPr>
        <w:t>.</w:t>
      </w:r>
    </w:p>
    <w:p w14:paraId="11C6E4E2" w14:textId="77777777" w:rsidR="00E6736B" w:rsidRPr="00B23529" w:rsidRDefault="00E6736B" w:rsidP="00EB659D">
      <w:pPr>
        <w:pStyle w:val="Encabezado"/>
        <w:tabs>
          <w:tab w:val="clear" w:pos="4252"/>
          <w:tab w:val="clear" w:pos="8504"/>
          <w:tab w:val="left" w:pos="9356"/>
        </w:tabs>
        <w:spacing w:line="360" w:lineRule="auto"/>
        <w:ind w:right="48"/>
        <w:jc w:val="both"/>
        <w:rPr>
          <w:rFonts w:ascii="Arial" w:hAnsi="Arial" w:cs="Arial"/>
        </w:rPr>
      </w:pPr>
    </w:p>
    <w:p w14:paraId="16477816" w14:textId="77777777" w:rsidR="00E6736B" w:rsidRPr="00B23529" w:rsidRDefault="00E6736B" w:rsidP="00EB659D">
      <w:pPr>
        <w:pStyle w:val="Encabezado"/>
        <w:tabs>
          <w:tab w:val="clear" w:pos="4252"/>
          <w:tab w:val="clear" w:pos="8504"/>
          <w:tab w:val="left" w:pos="9356"/>
        </w:tabs>
        <w:spacing w:line="360" w:lineRule="auto"/>
        <w:ind w:right="48"/>
        <w:jc w:val="both"/>
        <w:rPr>
          <w:rFonts w:ascii="Arial" w:hAnsi="Arial" w:cs="Arial"/>
        </w:rPr>
      </w:pPr>
    </w:p>
    <w:p w14:paraId="4ED6B07E" w14:textId="77777777" w:rsidR="00E6736B" w:rsidRPr="00B23529" w:rsidRDefault="003A60D9" w:rsidP="003A60D9">
      <w:pPr>
        <w:rPr>
          <w:rFonts w:ascii="Arial" w:hAnsi="Arial" w:cs="Arial"/>
        </w:rPr>
      </w:pPr>
      <w:r w:rsidRPr="00B23529">
        <w:rPr>
          <w:rFonts w:ascii="Arial" w:hAnsi="Arial" w:cs="Arial"/>
        </w:rPr>
        <w:br w:type="page"/>
      </w:r>
    </w:p>
    <w:p w14:paraId="1D3DBD13" w14:textId="77777777" w:rsidR="00E6736B" w:rsidRPr="00B23529" w:rsidRDefault="00E6736B" w:rsidP="00EB659D">
      <w:pPr>
        <w:spacing w:before="100" w:beforeAutospacing="1" w:after="100" w:afterAutospacing="1" w:line="360" w:lineRule="auto"/>
        <w:jc w:val="both"/>
        <w:rPr>
          <w:rFonts w:ascii="Arial" w:hAnsi="Arial" w:cs="Arial"/>
          <w:b/>
          <w:noProof/>
          <w:color w:val="00863D"/>
          <w:lang w:val="es-ES"/>
        </w:rPr>
      </w:pPr>
      <w:r w:rsidRPr="00B23529">
        <w:rPr>
          <w:rFonts w:ascii="Arial" w:hAnsi="Arial" w:cs="Arial"/>
          <w:b/>
          <w:noProof/>
          <w:color w:val="00863D"/>
          <w:lang w:val="es-ES"/>
        </w:rPr>
        <w:lastRenderedPageBreak/>
        <w:t>MARCO JURÍDICO______________________________________________________</w:t>
      </w:r>
    </w:p>
    <w:p w14:paraId="648B3992" w14:textId="77777777" w:rsidR="00E6736B" w:rsidRPr="00B23529" w:rsidRDefault="00E6736B" w:rsidP="00DF2C91">
      <w:pPr>
        <w:pStyle w:val="Encabezado"/>
        <w:numPr>
          <w:ilvl w:val="2"/>
          <w:numId w:val="2"/>
        </w:numPr>
        <w:tabs>
          <w:tab w:val="clear" w:pos="4252"/>
          <w:tab w:val="center" w:pos="480"/>
        </w:tabs>
        <w:ind w:left="600" w:hanging="600"/>
        <w:jc w:val="both"/>
        <w:rPr>
          <w:rFonts w:ascii="Arial" w:hAnsi="Arial" w:cs="Arial"/>
          <w:lang w:val="es-ES"/>
        </w:rPr>
      </w:pPr>
      <w:r w:rsidRPr="00B23529">
        <w:rPr>
          <w:rFonts w:ascii="Arial" w:hAnsi="Arial" w:cs="Arial"/>
          <w:lang w:val="es-ES"/>
        </w:rPr>
        <w:t>Constitución Política de los Estados Unidos Mexicanos.</w:t>
      </w:r>
    </w:p>
    <w:p w14:paraId="4C2C94AB" w14:textId="77777777" w:rsidR="00E6736B" w:rsidRPr="00B23529" w:rsidRDefault="00E6736B" w:rsidP="00DF2C91">
      <w:pPr>
        <w:pStyle w:val="Encabezado"/>
        <w:tabs>
          <w:tab w:val="clear" w:pos="4252"/>
          <w:tab w:val="center" w:pos="480"/>
        </w:tabs>
        <w:jc w:val="both"/>
        <w:rPr>
          <w:rFonts w:ascii="Arial" w:hAnsi="Arial" w:cs="Arial"/>
          <w:lang w:val="es-ES"/>
        </w:rPr>
      </w:pPr>
    </w:p>
    <w:p w14:paraId="65503CE9" w14:textId="77777777" w:rsidR="00BB22C4" w:rsidRPr="00B23529" w:rsidRDefault="00DC7EF6"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Ley Orgánica del Poder Judicial de la Federación.</w:t>
      </w:r>
    </w:p>
    <w:p w14:paraId="523D99D9" w14:textId="77777777" w:rsidR="001F5820" w:rsidRPr="00B23529" w:rsidRDefault="001F5820" w:rsidP="00DF2C91">
      <w:pPr>
        <w:pStyle w:val="Encabezado"/>
        <w:tabs>
          <w:tab w:val="clear" w:pos="4252"/>
          <w:tab w:val="center" w:pos="480"/>
        </w:tabs>
        <w:jc w:val="both"/>
        <w:rPr>
          <w:rFonts w:ascii="Arial" w:hAnsi="Arial" w:cs="Arial"/>
          <w:lang w:val="es-ES"/>
        </w:rPr>
      </w:pPr>
    </w:p>
    <w:p w14:paraId="2044068E" w14:textId="77777777" w:rsidR="00BB22C4" w:rsidRPr="00B23529" w:rsidRDefault="00BB22C4" w:rsidP="00DF2C91">
      <w:pPr>
        <w:pStyle w:val="Encabezado"/>
        <w:numPr>
          <w:ilvl w:val="2"/>
          <w:numId w:val="2"/>
        </w:numPr>
        <w:tabs>
          <w:tab w:val="clear" w:pos="4252"/>
          <w:tab w:val="center" w:pos="480"/>
        </w:tabs>
        <w:ind w:left="480" w:hanging="480"/>
        <w:jc w:val="both"/>
        <w:rPr>
          <w:rFonts w:ascii="Arial" w:hAnsi="Arial" w:cs="Arial"/>
          <w:lang w:val="es-ES"/>
        </w:rPr>
      </w:pPr>
      <w:r w:rsidRPr="00B23529">
        <w:rPr>
          <w:rFonts w:ascii="Arial" w:hAnsi="Arial" w:cs="Arial"/>
          <w:lang w:val="es-ES"/>
        </w:rPr>
        <w:t>Ley General de Transparencia y Acceso a la Información Pública.</w:t>
      </w:r>
    </w:p>
    <w:p w14:paraId="6CBC3E90" w14:textId="77777777" w:rsidR="00E6736B" w:rsidRPr="00B23529" w:rsidRDefault="00E6736B" w:rsidP="00DF2C91">
      <w:pPr>
        <w:pStyle w:val="Encabezado"/>
        <w:tabs>
          <w:tab w:val="clear" w:pos="4252"/>
          <w:tab w:val="center" w:pos="480"/>
        </w:tabs>
        <w:jc w:val="both"/>
        <w:rPr>
          <w:rFonts w:ascii="Arial" w:hAnsi="Arial" w:cs="Arial"/>
          <w:lang w:val="es-ES"/>
        </w:rPr>
      </w:pPr>
    </w:p>
    <w:p w14:paraId="0CB9175F" w14:textId="77777777" w:rsidR="00DC7EF6" w:rsidRPr="00B23529" w:rsidRDefault="00DC7EF6"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 xml:space="preserve">Ley General de Contabilidad Gubernamental. </w:t>
      </w:r>
    </w:p>
    <w:p w14:paraId="33C25122" w14:textId="77777777" w:rsidR="00DC7EF6" w:rsidRPr="00B23529" w:rsidRDefault="00DC7EF6" w:rsidP="00DF2C91">
      <w:pPr>
        <w:pStyle w:val="Encabezado"/>
        <w:tabs>
          <w:tab w:val="clear" w:pos="4252"/>
          <w:tab w:val="center" w:pos="480"/>
        </w:tabs>
        <w:jc w:val="both"/>
        <w:rPr>
          <w:rFonts w:ascii="Arial" w:hAnsi="Arial" w:cs="Arial"/>
          <w:lang w:val="es-ES"/>
        </w:rPr>
      </w:pPr>
    </w:p>
    <w:p w14:paraId="40AF52FA" w14:textId="77777777" w:rsidR="00DC7EF6" w:rsidRPr="00B23529" w:rsidRDefault="00DC7EF6"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Ley General de Bienes Nacionales.</w:t>
      </w:r>
    </w:p>
    <w:p w14:paraId="210F218E" w14:textId="77777777" w:rsidR="00E6736B" w:rsidRPr="00B23529" w:rsidRDefault="00E6736B" w:rsidP="00DF2C91">
      <w:pPr>
        <w:pStyle w:val="Encabezado"/>
        <w:tabs>
          <w:tab w:val="clear" w:pos="4252"/>
          <w:tab w:val="center" w:pos="480"/>
        </w:tabs>
        <w:jc w:val="both"/>
        <w:rPr>
          <w:rFonts w:ascii="Arial" w:hAnsi="Arial" w:cs="Arial"/>
          <w:lang w:val="es-ES"/>
        </w:rPr>
      </w:pPr>
    </w:p>
    <w:p w14:paraId="5C870B2B" w14:textId="77777777" w:rsidR="00B36B4D" w:rsidRDefault="00B36B4D" w:rsidP="00B36B4D">
      <w:pPr>
        <w:pStyle w:val="Encabezado"/>
        <w:numPr>
          <w:ilvl w:val="2"/>
          <w:numId w:val="2"/>
        </w:numPr>
        <w:tabs>
          <w:tab w:val="clear" w:pos="4252"/>
          <w:tab w:val="center" w:pos="480"/>
        </w:tabs>
        <w:ind w:left="480" w:hanging="480"/>
        <w:jc w:val="both"/>
        <w:rPr>
          <w:rFonts w:ascii="Arial" w:hAnsi="Arial" w:cs="Arial"/>
          <w:lang w:val="es-ES"/>
        </w:rPr>
      </w:pPr>
      <w:r w:rsidRPr="00B23529">
        <w:rPr>
          <w:rFonts w:ascii="Arial" w:hAnsi="Arial" w:cs="Arial"/>
          <w:lang w:val="es-ES"/>
        </w:rPr>
        <w:t>Ley Federal de Transparencia y Acceso a la Información Pública.</w:t>
      </w:r>
    </w:p>
    <w:p w14:paraId="43C44E82" w14:textId="77777777" w:rsidR="00B36B4D" w:rsidRDefault="00B36B4D" w:rsidP="00B36B4D">
      <w:pPr>
        <w:pStyle w:val="Prrafodelista"/>
        <w:rPr>
          <w:rFonts w:ascii="Arial" w:hAnsi="Arial" w:cs="Arial"/>
          <w:lang w:val="es-ES"/>
        </w:rPr>
      </w:pPr>
    </w:p>
    <w:p w14:paraId="5D049B8E" w14:textId="77777777" w:rsidR="001F5820" w:rsidRPr="00B23529" w:rsidRDefault="00E6736B"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Ley Federal de Presupuesto y Responsabilidad Hacen</w:t>
      </w:r>
      <w:r w:rsidR="00C21DCE" w:rsidRPr="00B23529">
        <w:rPr>
          <w:rFonts w:ascii="Arial" w:hAnsi="Arial" w:cs="Arial"/>
          <w:lang w:val="es-ES"/>
        </w:rPr>
        <w:t>daria</w:t>
      </w:r>
      <w:r w:rsidRPr="00B23529">
        <w:rPr>
          <w:rFonts w:ascii="Arial" w:hAnsi="Arial" w:cs="Arial"/>
          <w:lang w:val="es-ES"/>
        </w:rPr>
        <w:t>.</w:t>
      </w:r>
    </w:p>
    <w:p w14:paraId="14D0779F" w14:textId="77777777" w:rsidR="001F5820" w:rsidRPr="00E4644B" w:rsidRDefault="001F5820" w:rsidP="00DF2C91">
      <w:pPr>
        <w:jc w:val="both"/>
        <w:rPr>
          <w:rFonts w:ascii="Arial" w:hAnsi="Arial" w:cs="Arial"/>
          <w:lang w:val="es-ES"/>
        </w:rPr>
      </w:pPr>
    </w:p>
    <w:p w14:paraId="1C89CADB" w14:textId="77777777" w:rsidR="00DC7EF6" w:rsidRPr="00B23529" w:rsidRDefault="00DC7EF6"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Ley Federal de los Trabajadores al Servicio del Estado, Reglamentaria del apartado “B” del Artículo 123 Constitucional.</w:t>
      </w:r>
    </w:p>
    <w:p w14:paraId="6D3800F5" w14:textId="77777777" w:rsidR="0002548F" w:rsidRPr="00B23529" w:rsidRDefault="0002548F" w:rsidP="00DF2C91">
      <w:pPr>
        <w:pStyle w:val="Encabezado"/>
        <w:tabs>
          <w:tab w:val="clear" w:pos="4252"/>
          <w:tab w:val="center" w:pos="480"/>
        </w:tabs>
        <w:jc w:val="both"/>
        <w:rPr>
          <w:rFonts w:ascii="Arial" w:hAnsi="Arial" w:cs="Arial"/>
          <w:lang w:val="es-ES"/>
        </w:rPr>
      </w:pPr>
    </w:p>
    <w:p w14:paraId="1889A933" w14:textId="77777777" w:rsidR="00DC7EF6" w:rsidRPr="00B23529" w:rsidRDefault="00DC7EF6"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Ley del Impuesto Sobre la Renta.</w:t>
      </w:r>
    </w:p>
    <w:p w14:paraId="742CB61B" w14:textId="77777777" w:rsidR="00DC7EF6" w:rsidRPr="00B23529" w:rsidRDefault="00DC7EF6" w:rsidP="00DF2C91">
      <w:pPr>
        <w:pStyle w:val="Encabezado"/>
        <w:tabs>
          <w:tab w:val="clear" w:pos="4252"/>
          <w:tab w:val="center" w:pos="480"/>
        </w:tabs>
        <w:jc w:val="both"/>
        <w:rPr>
          <w:rFonts w:ascii="Arial" w:hAnsi="Arial" w:cs="Arial"/>
          <w:lang w:val="es-ES"/>
        </w:rPr>
      </w:pPr>
    </w:p>
    <w:p w14:paraId="72532CEE" w14:textId="77777777" w:rsidR="00E6736B" w:rsidRPr="00B23529" w:rsidRDefault="00E6736B"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Presupuesto de Egresos de la Federación para el ejercicio fiscal correspondiente.</w:t>
      </w:r>
    </w:p>
    <w:p w14:paraId="7BEFA1DD" w14:textId="77777777" w:rsidR="00E6736B" w:rsidRPr="00B23529" w:rsidRDefault="00E6736B" w:rsidP="00DF2C91">
      <w:pPr>
        <w:pStyle w:val="Encabezado"/>
        <w:tabs>
          <w:tab w:val="clear" w:pos="4252"/>
          <w:tab w:val="center" w:pos="480"/>
        </w:tabs>
        <w:jc w:val="both"/>
        <w:rPr>
          <w:rFonts w:ascii="Arial" w:hAnsi="Arial" w:cs="Arial"/>
          <w:lang w:val="es-ES"/>
        </w:rPr>
      </w:pPr>
    </w:p>
    <w:p w14:paraId="3321A1C8" w14:textId="77777777" w:rsidR="00E6736B" w:rsidRPr="00B23529" w:rsidRDefault="00E6736B"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Reglamento de la Ley Federal de Presupuesto y Responsabilidad Hacen</w:t>
      </w:r>
      <w:r w:rsidR="00C21DCE" w:rsidRPr="00B23529">
        <w:rPr>
          <w:rFonts w:ascii="Arial" w:hAnsi="Arial" w:cs="Arial"/>
          <w:lang w:val="es-ES"/>
        </w:rPr>
        <w:t>daria</w:t>
      </w:r>
      <w:r w:rsidRPr="00B23529">
        <w:rPr>
          <w:rFonts w:ascii="Arial" w:hAnsi="Arial" w:cs="Arial"/>
          <w:lang w:val="es-ES"/>
        </w:rPr>
        <w:t>.</w:t>
      </w:r>
    </w:p>
    <w:p w14:paraId="2C48514C" w14:textId="77777777" w:rsidR="00E6736B" w:rsidRPr="00B23529" w:rsidRDefault="00E6736B" w:rsidP="00DF2C91">
      <w:pPr>
        <w:pStyle w:val="Encabezado"/>
        <w:tabs>
          <w:tab w:val="clear" w:pos="4252"/>
          <w:tab w:val="center" w:pos="480"/>
        </w:tabs>
        <w:jc w:val="both"/>
        <w:rPr>
          <w:rFonts w:ascii="Arial" w:hAnsi="Arial" w:cs="Arial"/>
          <w:lang w:val="es-ES"/>
        </w:rPr>
      </w:pPr>
    </w:p>
    <w:p w14:paraId="6D6389B4" w14:textId="77777777" w:rsidR="00E6736B" w:rsidRPr="00B23529" w:rsidRDefault="00E6736B"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 xml:space="preserve">Reglamento Interno del </w:t>
      </w:r>
      <w:r w:rsidR="00D10246" w:rsidRPr="00B23529">
        <w:rPr>
          <w:rFonts w:ascii="Arial" w:hAnsi="Arial" w:cs="Arial"/>
          <w:lang w:val="es-ES"/>
        </w:rPr>
        <w:t>Tribunal Electoral</w:t>
      </w:r>
      <w:r w:rsidRPr="00B23529">
        <w:rPr>
          <w:rFonts w:ascii="Arial" w:hAnsi="Arial" w:cs="Arial"/>
          <w:lang w:val="es-ES"/>
        </w:rPr>
        <w:t xml:space="preserve"> del Poder Judicial de </w:t>
      </w:r>
      <w:r w:rsidR="00F35B1D" w:rsidRPr="00B23529">
        <w:rPr>
          <w:rFonts w:ascii="Arial" w:hAnsi="Arial" w:cs="Arial"/>
          <w:lang w:val="es-ES"/>
        </w:rPr>
        <w:t>la Federación</w:t>
      </w:r>
      <w:r w:rsidRPr="00B23529">
        <w:rPr>
          <w:rFonts w:ascii="Arial" w:hAnsi="Arial" w:cs="Arial"/>
          <w:lang w:val="es-ES"/>
        </w:rPr>
        <w:t>.</w:t>
      </w:r>
    </w:p>
    <w:p w14:paraId="1EA6A7F8" w14:textId="77777777" w:rsidR="00E6736B" w:rsidRPr="00B23529" w:rsidRDefault="00E6736B" w:rsidP="00DF2C91">
      <w:pPr>
        <w:pStyle w:val="Encabezado"/>
        <w:tabs>
          <w:tab w:val="clear" w:pos="4252"/>
          <w:tab w:val="center" w:pos="480"/>
        </w:tabs>
        <w:jc w:val="both"/>
        <w:rPr>
          <w:rFonts w:ascii="Arial" w:hAnsi="Arial" w:cs="Arial"/>
          <w:lang w:val="es-ES"/>
        </w:rPr>
      </w:pPr>
    </w:p>
    <w:p w14:paraId="7A868605" w14:textId="77777777" w:rsidR="00E6736B" w:rsidRPr="00B23529" w:rsidRDefault="00E6736B"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Reglamento de Tránsito Metropolitano.</w:t>
      </w:r>
    </w:p>
    <w:p w14:paraId="15D05F1C" w14:textId="77777777" w:rsidR="00E6736B" w:rsidRPr="00B23529" w:rsidRDefault="00E6736B" w:rsidP="00DF2C91">
      <w:pPr>
        <w:pStyle w:val="Encabezado"/>
        <w:tabs>
          <w:tab w:val="clear" w:pos="4252"/>
          <w:tab w:val="center" w:pos="480"/>
        </w:tabs>
        <w:jc w:val="both"/>
        <w:rPr>
          <w:rFonts w:ascii="Arial" w:hAnsi="Arial" w:cs="Arial"/>
          <w:lang w:val="es-ES"/>
        </w:rPr>
      </w:pPr>
    </w:p>
    <w:p w14:paraId="75DD8139" w14:textId="77777777" w:rsidR="00E6736B" w:rsidRPr="00B23529" w:rsidRDefault="00E6736B"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Reglamentos de Tránsito aplicables de las Entidades Federativas.</w:t>
      </w:r>
    </w:p>
    <w:p w14:paraId="4DB34F8F" w14:textId="77777777" w:rsidR="00E6736B" w:rsidRPr="00B23529" w:rsidRDefault="00E6736B" w:rsidP="00DF2C91">
      <w:pPr>
        <w:pStyle w:val="Encabezado"/>
        <w:tabs>
          <w:tab w:val="clear" w:pos="4252"/>
          <w:tab w:val="center" w:pos="480"/>
        </w:tabs>
        <w:jc w:val="both"/>
        <w:rPr>
          <w:rFonts w:ascii="Arial" w:hAnsi="Arial" w:cs="Arial"/>
          <w:lang w:val="es-ES"/>
        </w:rPr>
      </w:pPr>
    </w:p>
    <w:p w14:paraId="72FFF17F" w14:textId="77777777" w:rsidR="00E6736B" w:rsidRDefault="00E6736B" w:rsidP="00DF2C91">
      <w:pPr>
        <w:pStyle w:val="Encabezado"/>
        <w:numPr>
          <w:ilvl w:val="2"/>
          <w:numId w:val="2"/>
        </w:numPr>
        <w:tabs>
          <w:tab w:val="clear" w:pos="4252"/>
          <w:tab w:val="center" w:pos="480"/>
        </w:tabs>
        <w:spacing w:line="360" w:lineRule="auto"/>
        <w:ind w:left="482" w:hanging="482"/>
        <w:jc w:val="both"/>
        <w:rPr>
          <w:rFonts w:ascii="Arial" w:hAnsi="Arial" w:cs="Arial"/>
          <w:lang w:val="es-ES"/>
        </w:rPr>
      </w:pPr>
      <w:r w:rsidRPr="00B23529">
        <w:rPr>
          <w:rFonts w:ascii="Arial" w:hAnsi="Arial" w:cs="Arial"/>
          <w:lang w:val="es-ES"/>
        </w:rPr>
        <w:t xml:space="preserve">Acuerdo del Comité Coordinador para Homologar Criterios en Materia Administrativa e Interinstitucional del Poder Judicial de la Federación, por el que se autoriza la publicación del Manual que regula las Remuneraciones de los Servidores Públicos del Poder Judicial de la Federación para el Ejercicio Fiscal </w:t>
      </w:r>
      <w:r w:rsidR="00F52B4C" w:rsidRPr="00B23529">
        <w:rPr>
          <w:rFonts w:ascii="Arial" w:hAnsi="Arial" w:cs="Arial"/>
          <w:lang w:val="es-ES"/>
        </w:rPr>
        <w:t>correspondiente</w:t>
      </w:r>
      <w:r w:rsidRPr="00B23529">
        <w:rPr>
          <w:rFonts w:ascii="Arial" w:hAnsi="Arial" w:cs="Arial"/>
          <w:lang w:val="es-ES"/>
        </w:rPr>
        <w:t>.</w:t>
      </w:r>
    </w:p>
    <w:p w14:paraId="5FE07917" w14:textId="77777777" w:rsidR="00B36B4D" w:rsidRDefault="00B36B4D" w:rsidP="00B36B4D">
      <w:pPr>
        <w:pStyle w:val="Prrafodelista"/>
        <w:rPr>
          <w:rFonts w:ascii="Arial" w:hAnsi="Arial" w:cs="Arial"/>
          <w:lang w:val="es-ES"/>
        </w:rPr>
      </w:pPr>
    </w:p>
    <w:p w14:paraId="41924D2F" w14:textId="77777777" w:rsidR="004C26AB" w:rsidRPr="00B23529" w:rsidRDefault="00E6736B" w:rsidP="00DF2C91">
      <w:pPr>
        <w:pStyle w:val="Encabezado"/>
        <w:numPr>
          <w:ilvl w:val="2"/>
          <w:numId w:val="2"/>
        </w:numPr>
        <w:tabs>
          <w:tab w:val="clear" w:pos="4252"/>
          <w:tab w:val="center" w:pos="480"/>
        </w:tabs>
        <w:spacing w:line="360" w:lineRule="auto"/>
        <w:ind w:left="482" w:hanging="482"/>
        <w:jc w:val="both"/>
        <w:rPr>
          <w:rFonts w:ascii="Arial" w:hAnsi="Arial" w:cs="Arial"/>
          <w:lang w:val="es-ES"/>
        </w:rPr>
      </w:pPr>
      <w:r w:rsidRPr="00B23529">
        <w:rPr>
          <w:rFonts w:ascii="Arial" w:hAnsi="Arial" w:cs="Arial"/>
          <w:lang w:val="es-ES"/>
        </w:rPr>
        <w:t xml:space="preserve">Acuerdo por el que se autoriza la publicación en el Diario Oficial de la Federación del Manual que regula las Remuneraciones para los Servidores Públicos del Poder Judicial de la Federación para el ejercicio fiscal </w:t>
      </w:r>
      <w:r w:rsidR="005B6924" w:rsidRPr="00B23529">
        <w:rPr>
          <w:rFonts w:ascii="Arial" w:hAnsi="Arial" w:cs="Arial"/>
          <w:lang w:val="es-ES"/>
        </w:rPr>
        <w:t>correspondiente.</w:t>
      </w:r>
    </w:p>
    <w:p w14:paraId="24A7D825" w14:textId="77777777" w:rsidR="004C26AB" w:rsidRPr="00B23529" w:rsidRDefault="004C26AB" w:rsidP="00DF2C91">
      <w:pPr>
        <w:pStyle w:val="Encabezado"/>
        <w:tabs>
          <w:tab w:val="clear" w:pos="4252"/>
          <w:tab w:val="center" w:pos="480"/>
        </w:tabs>
        <w:spacing w:line="360" w:lineRule="auto"/>
        <w:jc w:val="both"/>
        <w:rPr>
          <w:rFonts w:ascii="Arial" w:hAnsi="Arial" w:cs="Arial"/>
          <w:lang w:val="es-ES"/>
        </w:rPr>
      </w:pPr>
    </w:p>
    <w:p w14:paraId="561BD5A3" w14:textId="77777777" w:rsidR="004C26AB" w:rsidRDefault="004C26AB" w:rsidP="00DF2C91">
      <w:pPr>
        <w:pStyle w:val="Encabezado"/>
        <w:numPr>
          <w:ilvl w:val="2"/>
          <w:numId w:val="2"/>
        </w:numPr>
        <w:tabs>
          <w:tab w:val="clear" w:pos="4252"/>
          <w:tab w:val="center" w:pos="480"/>
        </w:tabs>
        <w:spacing w:line="360" w:lineRule="auto"/>
        <w:ind w:left="482" w:hanging="482"/>
        <w:jc w:val="both"/>
        <w:rPr>
          <w:rFonts w:ascii="Arial" w:hAnsi="Arial" w:cs="Arial"/>
          <w:lang w:val="es-ES"/>
        </w:rPr>
      </w:pPr>
      <w:r w:rsidRPr="00B23529">
        <w:rPr>
          <w:rFonts w:ascii="Arial" w:hAnsi="Arial" w:cs="Arial"/>
          <w:lang w:val="es-ES"/>
        </w:rPr>
        <w:lastRenderedPageBreak/>
        <w:t>Acuerdo General de Administración del Tribunal Electoral del Poder Judicial de la Federación.</w:t>
      </w:r>
    </w:p>
    <w:p w14:paraId="04DFB206" w14:textId="77777777" w:rsidR="00B36B4D" w:rsidRDefault="00B36B4D" w:rsidP="00B36B4D">
      <w:pPr>
        <w:pStyle w:val="Prrafodelista"/>
        <w:rPr>
          <w:rFonts w:ascii="Arial" w:hAnsi="Arial" w:cs="Arial"/>
          <w:lang w:val="es-ES"/>
        </w:rPr>
      </w:pPr>
    </w:p>
    <w:p w14:paraId="14BD418F" w14:textId="77777777" w:rsidR="00985112" w:rsidRPr="00B23529" w:rsidRDefault="00985112" w:rsidP="00DF2C91">
      <w:pPr>
        <w:pStyle w:val="Encabezado"/>
        <w:numPr>
          <w:ilvl w:val="2"/>
          <w:numId w:val="2"/>
        </w:numPr>
        <w:tabs>
          <w:tab w:val="clear" w:pos="4252"/>
          <w:tab w:val="center" w:pos="480"/>
        </w:tabs>
        <w:spacing w:line="360" w:lineRule="auto"/>
        <w:ind w:left="482" w:hanging="482"/>
        <w:jc w:val="both"/>
        <w:rPr>
          <w:rFonts w:ascii="Arial" w:hAnsi="Arial" w:cs="Arial"/>
          <w:lang w:val="es-ES"/>
        </w:rPr>
      </w:pPr>
      <w:r w:rsidRPr="00B23529">
        <w:rPr>
          <w:rFonts w:ascii="Arial" w:hAnsi="Arial" w:cs="Arial"/>
          <w:lang w:val="es-ES"/>
        </w:rPr>
        <w:t xml:space="preserve">Acuerdo General </w:t>
      </w:r>
      <w:r w:rsidRPr="00B23529">
        <w:rPr>
          <w:rFonts w:ascii="Arial" w:hAnsi="Arial" w:cs="Arial"/>
        </w:rPr>
        <w:t xml:space="preserve">por el que se establecen las Bases para la Implementación del Sistema de Gestión de Control Interno y </w:t>
      </w:r>
      <w:r w:rsidR="008766FD" w:rsidRPr="00B23529">
        <w:rPr>
          <w:rFonts w:ascii="Arial" w:hAnsi="Arial" w:cs="Arial"/>
        </w:rPr>
        <w:t xml:space="preserve">de </w:t>
      </w:r>
      <w:r w:rsidRPr="00B23529">
        <w:rPr>
          <w:rFonts w:ascii="Arial" w:hAnsi="Arial" w:cs="Arial"/>
        </w:rPr>
        <w:t xml:space="preserve">Mejora Continua </w:t>
      </w:r>
      <w:r w:rsidR="008766FD" w:rsidRPr="00B23529">
        <w:rPr>
          <w:rFonts w:ascii="Arial" w:hAnsi="Arial" w:cs="Arial"/>
        </w:rPr>
        <w:t xml:space="preserve">en el </w:t>
      </w:r>
      <w:r w:rsidRPr="00B23529">
        <w:rPr>
          <w:rFonts w:ascii="Arial" w:hAnsi="Arial" w:cs="Arial"/>
        </w:rPr>
        <w:t>Tribunal Electoral del Poder Judicial de la</w:t>
      </w:r>
      <w:r w:rsidR="00934085" w:rsidRPr="00B23529">
        <w:rPr>
          <w:rFonts w:ascii="Arial" w:hAnsi="Arial" w:cs="Arial"/>
        </w:rPr>
        <w:t xml:space="preserve"> Federación.</w:t>
      </w:r>
    </w:p>
    <w:p w14:paraId="3B88D953" w14:textId="77777777" w:rsidR="00CE640D" w:rsidRPr="00B23529" w:rsidRDefault="00CE640D" w:rsidP="00DF2C91">
      <w:pPr>
        <w:pStyle w:val="Encabezado"/>
        <w:tabs>
          <w:tab w:val="clear" w:pos="4252"/>
          <w:tab w:val="center" w:pos="480"/>
        </w:tabs>
        <w:spacing w:line="360" w:lineRule="auto"/>
        <w:jc w:val="both"/>
        <w:rPr>
          <w:rFonts w:ascii="Arial" w:hAnsi="Arial" w:cs="Arial"/>
          <w:lang w:val="es-ES"/>
        </w:rPr>
      </w:pPr>
    </w:p>
    <w:p w14:paraId="0C061ED8" w14:textId="77777777" w:rsidR="00CE640D" w:rsidRPr="00B23529" w:rsidRDefault="00E6736B" w:rsidP="00DF2C91">
      <w:pPr>
        <w:pStyle w:val="Encabezado"/>
        <w:numPr>
          <w:ilvl w:val="2"/>
          <w:numId w:val="2"/>
        </w:numPr>
        <w:tabs>
          <w:tab w:val="clear" w:pos="4252"/>
          <w:tab w:val="center" w:pos="480"/>
        </w:tabs>
        <w:spacing w:line="360" w:lineRule="auto"/>
        <w:ind w:left="482" w:hanging="482"/>
        <w:jc w:val="both"/>
        <w:rPr>
          <w:rFonts w:ascii="Arial" w:hAnsi="Arial" w:cs="Arial"/>
          <w:lang w:val="es-ES"/>
        </w:rPr>
      </w:pPr>
      <w:r w:rsidRPr="00B23529">
        <w:rPr>
          <w:rFonts w:ascii="Arial" w:hAnsi="Arial" w:cs="Arial"/>
        </w:rPr>
        <w:t xml:space="preserve">Manual de Procedimientos para </w:t>
      </w:r>
      <w:r w:rsidR="002171DE" w:rsidRPr="00B23529">
        <w:rPr>
          <w:rFonts w:ascii="Arial" w:hAnsi="Arial" w:cs="Arial"/>
        </w:rPr>
        <w:t>la Asignación, Uso y Control de Vehículos, Combustible y Cajones de Estacionamiento del Tribunal Electoral del Poder Judicial de la Federación.</w:t>
      </w:r>
    </w:p>
    <w:p w14:paraId="61DA0834" w14:textId="77777777" w:rsidR="00E6736B" w:rsidRPr="00B23529" w:rsidRDefault="00E6736B" w:rsidP="00DF2C91">
      <w:pPr>
        <w:pStyle w:val="Encabezado"/>
        <w:tabs>
          <w:tab w:val="clear" w:pos="4252"/>
          <w:tab w:val="center" w:pos="480"/>
        </w:tabs>
        <w:jc w:val="both"/>
        <w:rPr>
          <w:rFonts w:ascii="Arial" w:hAnsi="Arial" w:cs="Arial"/>
          <w:lang w:val="es-ES"/>
        </w:rPr>
      </w:pPr>
    </w:p>
    <w:p w14:paraId="04799487" w14:textId="77777777" w:rsidR="00985112" w:rsidRPr="00B23529" w:rsidRDefault="00E6736B"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Catálogo de Puestos</w:t>
      </w:r>
      <w:r w:rsidR="00814CDB" w:rsidRPr="00B23529">
        <w:rPr>
          <w:rFonts w:ascii="Arial" w:hAnsi="Arial" w:cs="Arial"/>
          <w:lang w:val="es-ES"/>
        </w:rPr>
        <w:t>.</w:t>
      </w:r>
    </w:p>
    <w:p w14:paraId="4743A628" w14:textId="77777777" w:rsidR="002171DE" w:rsidRPr="00E4644B" w:rsidRDefault="002171DE" w:rsidP="00DF2C91">
      <w:pPr>
        <w:jc w:val="both"/>
        <w:rPr>
          <w:rFonts w:ascii="Arial" w:hAnsi="Arial" w:cs="Arial"/>
          <w:lang w:val="es-ES"/>
        </w:rPr>
      </w:pPr>
    </w:p>
    <w:p w14:paraId="094A1F55" w14:textId="77777777" w:rsidR="002171DE" w:rsidRPr="00B23529" w:rsidRDefault="002171DE" w:rsidP="00DF2C91">
      <w:pPr>
        <w:pStyle w:val="Encabezado"/>
        <w:numPr>
          <w:ilvl w:val="2"/>
          <w:numId w:val="2"/>
        </w:numPr>
        <w:tabs>
          <w:tab w:val="clear" w:pos="4252"/>
          <w:tab w:val="center" w:pos="480"/>
        </w:tabs>
        <w:spacing w:line="360" w:lineRule="auto"/>
        <w:ind w:left="482" w:hanging="482"/>
        <w:jc w:val="both"/>
        <w:rPr>
          <w:rFonts w:ascii="Arial" w:hAnsi="Arial" w:cs="Arial"/>
          <w:lang w:val="es-ES"/>
        </w:rPr>
      </w:pPr>
      <w:r w:rsidRPr="00B23529">
        <w:rPr>
          <w:rFonts w:ascii="Arial" w:hAnsi="Arial" w:cs="Arial"/>
          <w:lang w:val="es-ES"/>
        </w:rPr>
        <w:t>Plan de Implementación del Sistema de Gestión de Control Interno y de Mejora Continua del Tribunal Electoral del Poder Judicial de la Federación.</w:t>
      </w:r>
    </w:p>
    <w:p w14:paraId="7BA0A856" w14:textId="77777777" w:rsidR="00985112" w:rsidRPr="00B23529" w:rsidRDefault="00985112" w:rsidP="00DF2C91">
      <w:pPr>
        <w:pStyle w:val="Encabezado"/>
        <w:tabs>
          <w:tab w:val="clear" w:pos="4252"/>
          <w:tab w:val="center" w:pos="480"/>
        </w:tabs>
        <w:jc w:val="both"/>
        <w:rPr>
          <w:rFonts w:ascii="Arial" w:hAnsi="Arial" w:cs="Arial"/>
          <w:lang w:val="es-ES"/>
        </w:rPr>
      </w:pPr>
    </w:p>
    <w:p w14:paraId="5D66EEBD" w14:textId="77777777" w:rsidR="00985112" w:rsidRPr="00B23529" w:rsidRDefault="00985112" w:rsidP="00DF2C91">
      <w:pPr>
        <w:pStyle w:val="Encabezado"/>
        <w:numPr>
          <w:ilvl w:val="2"/>
          <w:numId w:val="2"/>
        </w:numPr>
        <w:tabs>
          <w:tab w:val="clear" w:pos="4252"/>
          <w:tab w:val="center" w:pos="480"/>
        </w:tabs>
        <w:ind w:left="482" w:hanging="482"/>
        <w:jc w:val="both"/>
        <w:rPr>
          <w:rFonts w:ascii="Arial" w:hAnsi="Arial" w:cs="Arial"/>
          <w:lang w:val="es-ES"/>
        </w:rPr>
      </w:pPr>
      <w:r w:rsidRPr="00B23529">
        <w:rPr>
          <w:rFonts w:ascii="Arial" w:hAnsi="Arial" w:cs="Arial"/>
          <w:lang w:val="es-ES"/>
        </w:rPr>
        <w:t>Código Modelo de Ética Judicial Electoral.</w:t>
      </w:r>
    </w:p>
    <w:p w14:paraId="50E1C078" w14:textId="77777777" w:rsidR="00E6736B" w:rsidRPr="00B23529" w:rsidRDefault="00E6736B" w:rsidP="00DF2C91">
      <w:pPr>
        <w:pStyle w:val="Encabezado"/>
        <w:tabs>
          <w:tab w:val="clear" w:pos="4252"/>
          <w:tab w:val="clear" w:pos="8504"/>
          <w:tab w:val="left" w:pos="9356"/>
        </w:tabs>
        <w:spacing w:line="360" w:lineRule="auto"/>
        <w:jc w:val="both"/>
        <w:rPr>
          <w:rFonts w:ascii="Arial" w:hAnsi="Arial" w:cs="Arial"/>
        </w:rPr>
      </w:pPr>
    </w:p>
    <w:p w14:paraId="7FA1A670" w14:textId="77777777" w:rsidR="00E6736B" w:rsidRPr="00B23529" w:rsidRDefault="00E6736B" w:rsidP="00EB659D">
      <w:pPr>
        <w:pStyle w:val="Encabezado"/>
        <w:tabs>
          <w:tab w:val="clear" w:pos="4252"/>
          <w:tab w:val="clear" w:pos="8504"/>
          <w:tab w:val="left" w:pos="9356"/>
        </w:tabs>
        <w:spacing w:line="360" w:lineRule="auto"/>
        <w:ind w:right="48"/>
        <w:jc w:val="both"/>
        <w:rPr>
          <w:rFonts w:ascii="Arial" w:hAnsi="Arial" w:cs="Arial"/>
        </w:rPr>
      </w:pPr>
    </w:p>
    <w:p w14:paraId="777B17A3" w14:textId="77777777" w:rsidR="00E6736B" w:rsidRPr="00B23529" w:rsidRDefault="00E6736B" w:rsidP="00EB659D">
      <w:pPr>
        <w:pStyle w:val="Encabezado"/>
        <w:tabs>
          <w:tab w:val="clear" w:pos="4252"/>
          <w:tab w:val="clear" w:pos="8504"/>
          <w:tab w:val="left" w:pos="9356"/>
        </w:tabs>
        <w:spacing w:line="360" w:lineRule="auto"/>
        <w:ind w:right="48"/>
        <w:jc w:val="both"/>
        <w:rPr>
          <w:rFonts w:ascii="Arial" w:hAnsi="Arial" w:cs="Arial"/>
        </w:rPr>
      </w:pPr>
    </w:p>
    <w:p w14:paraId="4846B948" w14:textId="77777777" w:rsidR="008E10FF" w:rsidRPr="00B23529" w:rsidRDefault="00E6736B" w:rsidP="008E490E">
      <w:pPr>
        <w:pStyle w:val="Prrafodelista"/>
        <w:spacing w:line="384" w:lineRule="auto"/>
        <w:ind w:left="567" w:right="45"/>
        <w:jc w:val="center"/>
        <w:rPr>
          <w:rFonts w:ascii="Arial" w:hAnsi="Arial" w:cs="Arial"/>
          <w:b/>
          <w:noProof/>
          <w:color w:val="000000"/>
          <w:lang w:eastAsia="es-MX"/>
        </w:rPr>
      </w:pPr>
      <w:r w:rsidRPr="00B23529">
        <w:rPr>
          <w:rFonts w:ascii="Arial" w:hAnsi="Arial" w:cs="Arial"/>
        </w:rPr>
        <w:br w:type="page"/>
      </w:r>
      <w:r w:rsidR="008E10FF" w:rsidRPr="00B23529">
        <w:rPr>
          <w:rFonts w:ascii="Arial" w:hAnsi="Arial" w:cs="Arial"/>
          <w:b/>
          <w:noProof/>
          <w:color w:val="000000"/>
          <w:lang w:eastAsia="es-MX"/>
        </w:rPr>
        <w:lastRenderedPageBreak/>
        <w:t>Capítulo Primero</w:t>
      </w:r>
    </w:p>
    <w:p w14:paraId="5C3EDCBE" w14:textId="77777777" w:rsidR="008E10FF" w:rsidRPr="00B23529" w:rsidRDefault="00BB0508" w:rsidP="008E10FF">
      <w:pPr>
        <w:pStyle w:val="Prrafodelista"/>
        <w:spacing w:line="384" w:lineRule="auto"/>
        <w:ind w:left="567" w:right="45"/>
        <w:jc w:val="center"/>
        <w:rPr>
          <w:rFonts w:ascii="Arial" w:hAnsi="Arial" w:cs="Arial"/>
          <w:b/>
          <w:noProof/>
          <w:color w:val="000000"/>
          <w:lang w:eastAsia="es-MX"/>
        </w:rPr>
      </w:pPr>
      <w:r>
        <w:rPr>
          <w:rFonts w:ascii="Arial" w:hAnsi="Arial" w:cs="Arial"/>
          <w:b/>
          <w:noProof/>
          <w:color w:val="000000"/>
          <w:lang w:eastAsia="es-MX"/>
        </w:rPr>
        <w:t>Disposiciones g</w:t>
      </w:r>
      <w:r w:rsidR="008E10FF" w:rsidRPr="00B23529">
        <w:rPr>
          <w:rFonts w:ascii="Arial" w:hAnsi="Arial" w:cs="Arial"/>
          <w:b/>
          <w:noProof/>
          <w:color w:val="000000"/>
          <w:lang w:eastAsia="es-MX"/>
        </w:rPr>
        <w:t>enerales</w:t>
      </w:r>
    </w:p>
    <w:p w14:paraId="72A739D7" w14:textId="77777777" w:rsidR="008E10FF" w:rsidRPr="00B23529" w:rsidRDefault="008E10FF" w:rsidP="008E10FF">
      <w:pPr>
        <w:pStyle w:val="Prrafodelista"/>
        <w:spacing w:line="384" w:lineRule="auto"/>
        <w:ind w:left="567" w:right="45"/>
        <w:jc w:val="center"/>
        <w:rPr>
          <w:rFonts w:ascii="Arial" w:hAnsi="Arial" w:cs="Arial"/>
          <w:b/>
          <w:noProof/>
          <w:color w:val="000000"/>
          <w:lang w:eastAsia="es-MX"/>
        </w:rPr>
      </w:pPr>
    </w:p>
    <w:p w14:paraId="1462DEA0" w14:textId="77777777" w:rsidR="00E6736B" w:rsidRPr="00B23529" w:rsidRDefault="004C26AB" w:rsidP="006C3FCC">
      <w:pPr>
        <w:pStyle w:val="Prrafodelista"/>
        <w:numPr>
          <w:ilvl w:val="3"/>
          <w:numId w:val="1"/>
        </w:numPr>
        <w:spacing w:line="384" w:lineRule="auto"/>
        <w:ind w:left="567" w:right="45" w:hanging="567"/>
        <w:jc w:val="both"/>
        <w:rPr>
          <w:rFonts w:ascii="Arial" w:hAnsi="Arial" w:cs="Arial"/>
          <w:noProof/>
          <w:color w:val="000000"/>
          <w:lang w:eastAsia="es-MX"/>
        </w:rPr>
      </w:pPr>
      <w:r w:rsidRPr="00B23529">
        <w:rPr>
          <w:rFonts w:ascii="Arial" w:hAnsi="Arial" w:cs="Arial"/>
          <w:noProof/>
          <w:color w:val="000000"/>
          <w:lang w:eastAsia="es-MX"/>
        </w:rPr>
        <w:t xml:space="preserve">Los presentes </w:t>
      </w:r>
      <w:r w:rsidR="0002548F" w:rsidRPr="00B23529">
        <w:rPr>
          <w:rFonts w:ascii="Arial" w:hAnsi="Arial" w:cs="Arial"/>
          <w:noProof/>
          <w:color w:val="000000"/>
          <w:lang w:eastAsia="es-MX"/>
        </w:rPr>
        <w:t>L</w:t>
      </w:r>
      <w:r w:rsidRPr="00B23529">
        <w:rPr>
          <w:rFonts w:ascii="Arial" w:hAnsi="Arial" w:cs="Arial"/>
          <w:noProof/>
          <w:color w:val="000000"/>
          <w:lang w:eastAsia="es-MX"/>
        </w:rPr>
        <w:t xml:space="preserve">ineamientos son de observancia obligatoria para las y los servidores públicos </w:t>
      </w:r>
      <w:r w:rsidR="008766FD" w:rsidRPr="00B23529">
        <w:rPr>
          <w:rFonts w:ascii="Arial" w:hAnsi="Arial" w:cs="Arial"/>
          <w:noProof/>
          <w:color w:val="000000"/>
          <w:lang w:eastAsia="es-MX"/>
        </w:rPr>
        <w:t>a quienes se</w:t>
      </w:r>
      <w:r w:rsidRPr="00B23529">
        <w:rPr>
          <w:rFonts w:ascii="Arial" w:hAnsi="Arial" w:cs="Arial"/>
          <w:noProof/>
          <w:color w:val="000000"/>
          <w:lang w:eastAsia="es-MX"/>
        </w:rPr>
        <w:t xml:space="preserve"> asigna un vehículo como apoyo al cargo</w:t>
      </w:r>
      <w:r w:rsidR="008766FD" w:rsidRPr="00B23529">
        <w:rPr>
          <w:rFonts w:ascii="Arial" w:hAnsi="Arial" w:cs="Arial"/>
          <w:noProof/>
          <w:color w:val="000000"/>
          <w:lang w:eastAsia="es-MX"/>
        </w:rPr>
        <w:t xml:space="preserve">, con su correspondiente </w:t>
      </w:r>
      <w:r w:rsidR="00D328FD">
        <w:rPr>
          <w:rFonts w:ascii="Arial" w:hAnsi="Arial" w:cs="Arial"/>
          <w:noProof/>
          <w:color w:val="000000"/>
          <w:lang w:eastAsia="es-MX"/>
        </w:rPr>
        <w:t>lugar</w:t>
      </w:r>
      <w:r w:rsidR="008766FD" w:rsidRPr="00B23529">
        <w:rPr>
          <w:rFonts w:ascii="Arial" w:hAnsi="Arial" w:cs="Arial"/>
          <w:noProof/>
          <w:color w:val="000000"/>
          <w:lang w:eastAsia="es-MX"/>
        </w:rPr>
        <w:t xml:space="preserve"> de estacionamiento;</w:t>
      </w:r>
      <w:r w:rsidRPr="00B23529">
        <w:rPr>
          <w:rFonts w:ascii="Arial" w:hAnsi="Arial" w:cs="Arial"/>
          <w:noProof/>
          <w:color w:val="000000"/>
          <w:lang w:eastAsia="es-MX"/>
        </w:rPr>
        <w:t xml:space="preserve"> para las </w:t>
      </w:r>
      <w:r w:rsidR="008766FD" w:rsidRPr="00B23529">
        <w:rPr>
          <w:rFonts w:ascii="Arial" w:hAnsi="Arial" w:cs="Arial"/>
          <w:noProof/>
          <w:color w:val="000000"/>
          <w:lang w:eastAsia="es-MX"/>
        </w:rPr>
        <w:t xml:space="preserve">áreas </w:t>
      </w:r>
      <w:r w:rsidRPr="00B23529">
        <w:rPr>
          <w:rFonts w:ascii="Arial" w:hAnsi="Arial" w:cs="Arial"/>
          <w:noProof/>
          <w:color w:val="000000"/>
          <w:lang w:eastAsia="es-MX"/>
        </w:rPr>
        <w:t>que requieran un vehículo utilitario</w:t>
      </w:r>
      <w:r w:rsidR="008766FD" w:rsidRPr="00B23529">
        <w:rPr>
          <w:rFonts w:ascii="Arial" w:hAnsi="Arial" w:cs="Arial"/>
          <w:noProof/>
          <w:color w:val="000000"/>
          <w:lang w:eastAsia="es-MX"/>
        </w:rPr>
        <w:t>,</w:t>
      </w:r>
      <w:r w:rsidRPr="00B23529">
        <w:rPr>
          <w:rFonts w:ascii="Arial" w:hAnsi="Arial" w:cs="Arial"/>
          <w:noProof/>
          <w:color w:val="000000"/>
          <w:lang w:eastAsia="es-MX"/>
        </w:rPr>
        <w:t xml:space="preserve"> con su correspondiente espacio de estacionamiento</w:t>
      </w:r>
      <w:r w:rsidR="001D47A0" w:rsidRPr="00B23529">
        <w:rPr>
          <w:rFonts w:ascii="Arial" w:hAnsi="Arial" w:cs="Arial"/>
          <w:noProof/>
          <w:color w:val="000000"/>
          <w:lang w:eastAsia="es-MX"/>
        </w:rPr>
        <w:t xml:space="preserve"> y asignación de combustible</w:t>
      </w:r>
      <w:r w:rsidRPr="00B23529">
        <w:rPr>
          <w:rFonts w:ascii="Arial" w:hAnsi="Arial" w:cs="Arial"/>
          <w:noProof/>
          <w:color w:val="000000"/>
          <w:lang w:eastAsia="es-MX"/>
        </w:rPr>
        <w:t xml:space="preserve">, </w:t>
      </w:r>
      <w:r w:rsidR="00D3764A" w:rsidRPr="00B23529">
        <w:rPr>
          <w:rFonts w:ascii="Arial" w:hAnsi="Arial" w:cs="Arial"/>
          <w:noProof/>
          <w:color w:val="000000"/>
          <w:lang w:eastAsia="es-MX"/>
        </w:rPr>
        <w:t xml:space="preserve">así como para </w:t>
      </w:r>
      <w:r w:rsidR="008766FD" w:rsidRPr="00B23529">
        <w:rPr>
          <w:rFonts w:ascii="Arial" w:hAnsi="Arial" w:cs="Arial"/>
          <w:noProof/>
          <w:color w:val="000000"/>
          <w:lang w:eastAsia="es-MX"/>
        </w:rPr>
        <w:t xml:space="preserve">las y los servidores públicos a </w:t>
      </w:r>
      <w:r w:rsidR="00D3764A" w:rsidRPr="00B23529">
        <w:rPr>
          <w:rFonts w:ascii="Arial" w:hAnsi="Arial" w:cs="Arial"/>
          <w:noProof/>
          <w:color w:val="000000"/>
          <w:lang w:eastAsia="es-MX"/>
        </w:rPr>
        <w:t>quienes</w:t>
      </w:r>
      <w:r w:rsidRPr="00B23529">
        <w:rPr>
          <w:rFonts w:ascii="Arial" w:hAnsi="Arial" w:cs="Arial"/>
          <w:noProof/>
          <w:color w:val="000000"/>
          <w:lang w:eastAsia="es-MX"/>
        </w:rPr>
        <w:t xml:space="preserve"> </w:t>
      </w:r>
      <w:r w:rsidR="008766FD" w:rsidRPr="00B23529">
        <w:rPr>
          <w:rFonts w:ascii="Arial" w:hAnsi="Arial" w:cs="Arial"/>
          <w:noProof/>
          <w:color w:val="000000"/>
          <w:lang w:eastAsia="es-MX"/>
        </w:rPr>
        <w:t xml:space="preserve">se asigna </w:t>
      </w:r>
      <w:r w:rsidRPr="00B23529">
        <w:rPr>
          <w:rFonts w:ascii="Arial" w:hAnsi="Arial" w:cs="Arial"/>
          <w:noProof/>
          <w:color w:val="000000"/>
          <w:lang w:eastAsia="es-MX"/>
        </w:rPr>
        <w:t xml:space="preserve">un </w:t>
      </w:r>
      <w:r w:rsidR="00D328FD">
        <w:rPr>
          <w:rFonts w:ascii="Arial" w:hAnsi="Arial" w:cs="Arial"/>
          <w:noProof/>
          <w:color w:val="000000"/>
          <w:lang w:eastAsia="es-MX"/>
        </w:rPr>
        <w:t>cajón</w:t>
      </w:r>
      <w:r w:rsidRPr="00B23529">
        <w:rPr>
          <w:rFonts w:ascii="Arial" w:hAnsi="Arial" w:cs="Arial"/>
          <w:noProof/>
          <w:color w:val="000000"/>
          <w:lang w:eastAsia="es-MX"/>
        </w:rPr>
        <w:t xml:space="preserve"> </w:t>
      </w:r>
      <w:r w:rsidR="008766FD" w:rsidRPr="00B23529">
        <w:rPr>
          <w:rFonts w:ascii="Arial" w:hAnsi="Arial" w:cs="Arial"/>
          <w:noProof/>
          <w:color w:val="000000"/>
          <w:lang w:eastAsia="es-MX"/>
        </w:rPr>
        <w:t>de estacionamiento para</w:t>
      </w:r>
      <w:r w:rsidRPr="00B23529">
        <w:rPr>
          <w:rFonts w:ascii="Arial" w:hAnsi="Arial" w:cs="Arial"/>
          <w:noProof/>
          <w:color w:val="000000"/>
          <w:lang w:eastAsia="es-MX"/>
        </w:rPr>
        <w:t xml:space="preserve"> su vehículo particular.</w:t>
      </w:r>
    </w:p>
    <w:p w14:paraId="30035ACC" w14:textId="77777777" w:rsidR="008766FD" w:rsidRPr="00B23529" w:rsidRDefault="008766FD" w:rsidP="00E4644B">
      <w:pPr>
        <w:pStyle w:val="Prrafodelista"/>
        <w:spacing w:line="384" w:lineRule="auto"/>
        <w:ind w:left="567" w:right="45"/>
        <w:jc w:val="both"/>
        <w:rPr>
          <w:rFonts w:ascii="Arial" w:hAnsi="Arial" w:cs="Arial"/>
          <w:noProof/>
          <w:color w:val="000000"/>
          <w:lang w:eastAsia="es-MX"/>
        </w:rPr>
      </w:pPr>
    </w:p>
    <w:p w14:paraId="0BBF0035" w14:textId="77777777" w:rsidR="00E6736B" w:rsidRPr="00B23529" w:rsidRDefault="00E6736B" w:rsidP="006C3FCC">
      <w:pPr>
        <w:pStyle w:val="Prrafodelista"/>
        <w:numPr>
          <w:ilvl w:val="3"/>
          <w:numId w:val="1"/>
        </w:numPr>
        <w:spacing w:line="384" w:lineRule="auto"/>
        <w:ind w:left="567" w:right="45" w:hanging="567"/>
        <w:jc w:val="both"/>
        <w:rPr>
          <w:rFonts w:ascii="Arial" w:hAnsi="Arial" w:cs="Arial"/>
          <w:noProof/>
          <w:color w:val="000000"/>
          <w:lang w:eastAsia="es-MX"/>
        </w:rPr>
      </w:pPr>
      <w:r w:rsidRPr="00B23529">
        <w:rPr>
          <w:rFonts w:ascii="Arial" w:hAnsi="Arial" w:cs="Arial"/>
          <w:noProof/>
          <w:color w:val="000000"/>
          <w:lang w:eastAsia="es-MX"/>
        </w:rPr>
        <w:t xml:space="preserve">Para efectos de aplicación </w:t>
      </w:r>
      <w:r w:rsidR="001D47A0" w:rsidRPr="00B23529">
        <w:rPr>
          <w:rFonts w:ascii="Arial" w:hAnsi="Arial" w:cs="Arial"/>
          <w:noProof/>
          <w:color w:val="000000"/>
          <w:lang w:eastAsia="es-MX"/>
        </w:rPr>
        <w:t xml:space="preserve">e interpretación </w:t>
      </w:r>
      <w:r w:rsidRPr="00B23529">
        <w:rPr>
          <w:rFonts w:ascii="Arial" w:hAnsi="Arial" w:cs="Arial"/>
          <w:noProof/>
          <w:color w:val="000000"/>
          <w:lang w:eastAsia="es-MX"/>
        </w:rPr>
        <w:t xml:space="preserve">de los presentes </w:t>
      </w:r>
      <w:r w:rsidR="0002548F" w:rsidRPr="00B23529">
        <w:rPr>
          <w:rFonts w:ascii="Arial" w:hAnsi="Arial" w:cs="Arial"/>
          <w:noProof/>
          <w:color w:val="000000"/>
          <w:lang w:eastAsia="es-MX"/>
        </w:rPr>
        <w:t>L</w:t>
      </w:r>
      <w:r w:rsidRPr="00B23529">
        <w:rPr>
          <w:rFonts w:ascii="Arial" w:hAnsi="Arial" w:cs="Arial"/>
          <w:noProof/>
          <w:color w:val="000000"/>
          <w:lang w:eastAsia="es-MX"/>
        </w:rPr>
        <w:t xml:space="preserve">ineamientos se entenderá por: </w:t>
      </w:r>
    </w:p>
    <w:p w14:paraId="3977984B" w14:textId="77777777" w:rsidR="0002548F" w:rsidRPr="00E4644B" w:rsidRDefault="0002548F" w:rsidP="0002548F">
      <w:pPr>
        <w:pStyle w:val="Sinespaciado"/>
        <w:rPr>
          <w:rFonts w:ascii="Arial" w:hAnsi="Arial" w:cs="Arial"/>
          <w:noProof/>
        </w:rPr>
      </w:pPr>
    </w:p>
    <w:p w14:paraId="3C1A4113" w14:textId="77777777" w:rsidR="001D47A0" w:rsidRDefault="00E6736B" w:rsidP="00DF2C91">
      <w:pPr>
        <w:pStyle w:val="Prrafodelista"/>
        <w:numPr>
          <w:ilvl w:val="0"/>
          <w:numId w:val="12"/>
        </w:numPr>
        <w:spacing w:line="384" w:lineRule="auto"/>
        <w:ind w:right="45" w:hanging="436"/>
        <w:jc w:val="both"/>
        <w:rPr>
          <w:rFonts w:ascii="Arial" w:hAnsi="Arial" w:cs="Arial"/>
          <w:noProof/>
          <w:color w:val="000000"/>
          <w:lang w:val="es-ES" w:eastAsia="es-MX"/>
        </w:rPr>
      </w:pPr>
      <w:r w:rsidRPr="00E4644B">
        <w:rPr>
          <w:rFonts w:ascii="Arial" w:hAnsi="Arial" w:cs="Arial"/>
          <w:b/>
          <w:noProof/>
          <w:color w:val="000000"/>
          <w:lang w:val="es-ES" w:eastAsia="es-MX"/>
        </w:rPr>
        <w:t>APOYO AL CARGO:</w:t>
      </w:r>
      <w:r w:rsidRPr="00E4644B">
        <w:rPr>
          <w:rFonts w:ascii="Arial" w:hAnsi="Arial" w:cs="Arial"/>
          <w:noProof/>
          <w:color w:val="000000"/>
          <w:lang w:val="es-ES" w:eastAsia="es-MX"/>
        </w:rPr>
        <w:t xml:space="preserve"> </w:t>
      </w:r>
      <w:r w:rsidR="00E74043" w:rsidRPr="00E4644B">
        <w:rPr>
          <w:rFonts w:ascii="Arial" w:hAnsi="Arial" w:cs="Arial"/>
          <w:noProof/>
          <w:color w:val="000000"/>
          <w:lang w:val="es-ES" w:eastAsia="es-MX"/>
        </w:rPr>
        <w:t>Prestaciones</w:t>
      </w:r>
      <w:r w:rsidRPr="00E4644B">
        <w:rPr>
          <w:rFonts w:ascii="Arial" w:hAnsi="Arial" w:cs="Arial"/>
          <w:noProof/>
          <w:color w:val="000000"/>
          <w:lang w:val="es-ES" w:eastAsia="es-MX"/>
        </w:rPr>
        <w:t xml:space="preserve"> económic</w:t>
      </w:r>
      <w:r w:rsidR="00E74043" w:rsidRPr="00E4644B">
        <w:rPr>
          <w:rFonts w:ascii="Arial" w:hAnsi="Arial" w:cs="Arial"/>
          <w:noProof/>
          <w:color w:val="000000"/>
          <w:lang w:val="es-ES" w:eastAsia="es-MX"/>
        </w:rPr>
        <w:t>as</w:t>
      </w:r>
      <w:r w:rsidRPr="00E4644B">
        <w:rPr>
          <w:rFonts w:ascii="Arial" w:hAnsi="Arial" w:cs="Arial"/>
          <w:noProof/>
          <w:color w:val="000000"/>
          <w:lang w:val="es-ES" w:eastAsia="es-MX"/>
        </w:rPr>
        <w:t xml:space="preserve"> o en especie que se otorgan en función del puesto y nivel jerárquico a las y los servidores públicos del </w:t>
      </w:r>
      <w:r w:rsidR="00D10246" w:rsidRPr="00E4644B">
        <w:rPr>
          <w:rFonts w:ascii="Arial" w:hAnsi="Arial" w:cs="Arial"/>
          <w:noProof/>
          <w:color w:val="000000"/>
          <w:lang w:val="es-ES" w:eastAsia="es-MX"/>
        </w:rPr>
        <w:t>Tribunal Electoral</w:t>
      </w:r>
      <w:r w:rsidRPr="00E4644B">
        <w:rPr>
          <w:rFonts w:ascii="Arial" w:hAnsi="Arial" w:cs="Arial"/>
          <w:noProof/>
          <w:color w:val="000000"/>
          <w:lang w:val="es-ES" w:eastAsia="es-MX"/>
        </w:rPr>
        <w:t xml:space="preserve">, </w:t>
      </w:r>
      <w:r w:rsidR="00020A91" w:rsidRPr="00E4644B">
        <w:rPr>
          <w:rFonts w:ascii="Arial" w:hAnsi="Arial" w:cs="Arial"/>
          <w:noProof/>
          <w:color w:val="000000"/>
          <w:lang w:val="es-ES" w:eastAsia="es-MX"/>
        </w:rPr>
        <w:t>la</w:t>
      </w:r>
      <w:r w:rsidR="00955AE5" w:rsidRPr="00E4644B">
        <w:rPr>
          <w:rFonts w:ascii="Arial" w:hAnsi="Arial" w:cs="Arial"/>
          <w:noProof/>
          <w:color w:val="000000"/>
          <w:lang w:val="es-ES" w:eastAsia="es-MX"/>
        </w:rPr>
        <w:t>s cuales</w:t>
      </w:r>
      <w:r w:rsidRPr="00E4644B">
        <w:rPr>
          <w:rFonts w:ascii="Arial" w:hAnsi="Arial" w:cs="Arial"/>
          <w:noProof/>
          <w:color w:val="000000"/>
          <w:lang w:val="es-ES" w:eastAsia="es-MX"/>
        </w:rPr>
        <w:t xml:space="preserve"> tienen como propósito coadyuvar al mejor desempeño de sus funciones y al cumplimiento de sus responsabilidades.</w:t>
      </w:r>
    </w:p>
    <w:p w14:paraId="563F48D9" w14:textId="77777777" w:rsidR="00454E77" w:rsidRDefault="00454E77" w:rsidP="00454E77">
      <w:pPr>
        <w:pStyle w:val="Prrafodelista"/>
        <w:spacing w:line="384" w:lineRule="auto"/>
        <w:ind w:right="45"/>
        <w:jc w:val="both"/>
        <w:rPr>
          <w:rFonts w:ascii="Arial" w:hAnsi="Arial" w:cs="Arial"/>
          <w:noProof/>
          <w:color w:val="000000"/>
          <w:lang w:val="es-ES" w:eastAsia="es-MX"/>
        </w:rPr>
      </w:pPr>
    </w:p>
    <w:p w14:paraId="54DA8998" w14:textId="77777777" w:rsidR="00454E77" w:rsidRPr="00454E77" w:rsidRDefault="00454E77" w:rsidP="00454E77">
      <w:pPr>
        <w:pStyle w:val="Prrafodelista"/>
        <w:numPr>
          <w:ilvl w:val="0"/>
          <w:numId w:val="12"/>
        </w:numPr>
        <w:spacing w:line="384" w:lineRule="auto"/>
        <w:ind w:right="45"/>
        <w:jc w:val="both"/>
        <w:rPr>
          <w:rFonts w:ascii="Arial" w:hAnsi="Arial" w:cs="Arial"/>
          <w:noProof/>
          <w:lang w:val="es-ES" w:eastAsia="es-MX"/>
        </w:rPr>
      </w:pPr>
      <w:r w:rsidRPr="00072233">
        <w:rPr>
          <w:rFonts w:ascii="Arial" w:hAnsi="Arial" w:cs="Arial"/>
          <w:b/>
          <w:noProof/>
          <w:lang w:val="es-ES" w:eastAsia="es-MX"/>
        </w:rPr>
        <w:t>ÁREA:</w:t>
      </w:r>
      <w:r w:rsidRPr="00E4644B">
        <w:rPr>
          <w:rFonts w:ascii="Arial" w:hAnsi="Arial" w:cs="Arial"/>
          <w:noProof/>
          <w:lang w:val="es-ES" w:eastAsia="es-MX"/>
        </w:rPr>
        <w:t xml:space="preserve"> Las </w:t>
      </w:r>
      <w:r>
        <w:rPr>
          <w:rFonts w:ascii="Arial" w:hAnsi="Arial" w:cs="Arial"/>
          <w:noProof/>
          <w:lang w:val="es-ES" w:eastAsia="es-MX"/>
        </w:rPr>
        <w:t xml:space="preserve">Ponencias, las </w:t>
      </w:r>
      <w:r w:rsidRPr="00E4644B">
        <w:rPr>
          <w:rFonts w:ascii="Arial" w:hAnsi="Arial" w:cs="Arial"/>
          <w:noProof/>
          <w:lang w:val="es-ES" w:eastAsia="es-MX"/>
        </w:rPr>
        <w:t xml:space="preserve">Coordinaciones, los Órganos Auxiliares, las Unidades de Apoyo, las </w:t>
      </w:r>
      <w:r w:rsidRPr="00210907">
        <w:rPr>
          <w:rFonts w:ascii="Arial" w:hAnsi="Arial" w:cs="Arial"/>
          <w:noProof/>
          <w:color w:val="000000" w:themeColor="text1"/>
          <w:lang w:val="es-ES" w:eastAsia="es-MX"/>
        </w:rPr>
        <w:t>Jefaturas,</w:t>
      </w:r>
      <w:r w:rsidR="009A1A77" w:rsidRPr="00210907">
        <w:rPr>
          <w:rFonts w:ascii="Arial" w:hAnsi="Arial" w:cs="Arial"/>
          <w:noProof/>
          <w:color w:val="000000" w:themeColor="text1"/>
          <w:lang w:val="es-ES" w:eastAsia="es-MX"/>
        </w:rPr>
        <w:t xml:space="preserve"> y</w:t>
      </w:r>
      <w:r w:rsidRPr="00210907">
        <w:rPr>
          <w:rFonts w:ascii="Arial" w:hAnsi="Arial" w:cs="Arial"/>
          <w:noProof/>
          <w:color w:val="000000" w:themeColor="text1"/>
          <w:lang w:val="es-ES" w:eastAsia="es-MX"/>
        </w:rPr>
        <w:t xml:space="preserve"> Direcciones, Subdirecciones y Departamentos de </w:t>
      </w:r>
      <w:r w:rsidRPr="00E4644B">
        <w:rPr>
          <w:rFonts w:ascii="Arial" w:hAnsi="Arial" w:cs="Arial"/>
          <w:noProof/>
          <w:lang w:val="es-ES" w:eastAsia="es-MX"/>
        </w:rPr>
        <w:t>su adscripción.</w:t>
      </w:r>
    </w:p>
    <w:p w14:paraId="5EDD611C" w14:textId="77777777" w:rsidR="00E4644B" w:rsidRPr="00454E77" w:rsidRDefault="00E4644B" w:rsidP="00454E77">
      <w:pPr>
        <w:rPr>
          <w:rFonts w:ascii="Arial" w:hAnsi="Arial" w:cs="Arial"/>
          <w:b/>
          <w:noProof/>
          <w:highlight w:val="yellow"/>
          <w:lang w:val="es-ES" w:eastAsia="es-MX"/>
        </w:rPr>
      </w:pPr>
    </w:p>
    <w:p w14:paraId="6DE367A7" w14:textId="77777777" w:rsidR="00E4644B" w:rsidRPr="00B111FE" w:rsidRDefault="00E4644B" w:rsidP="00E4644B">
      <w:pPr>
        <w:pStyle w:val="Prrafodelista"/>
        <w:numPr>
          <w:ilvl w:val="0"/>
          <w:numId w:val="12"/>
        </w:numPr>
        <w:spacing w:line="384" w:lineRule="auto"/>
        <w:ind w:right="45"/>
        <w:jc w:val="both"/>
        <w:rPr>
          <w:rFonts w:ascii="Arial" w:hAnsi="Arial" w:cs="Arial"/>
          <w:noProof/>
          <w:lang w:val="es-ES" w:eastAsia="es-MX"/>
        </w:rPr>
      </w:pPr>
      <w:r w:rsidRPr="00B111FE">
        <w:rPr>
          <w:rFonts w:ascii="Arial" w:hAnsi="Arial" w:cs="Arial"/>
          <w:b/>
          <w:noProof/>
          <w:lang w:val="es-ES" w:eastAsia="es-MX"/>
        </w:rPr>
        <w:t>ASIG</w:t>
      </w:r>
      <w:r w:rsidR="00C04CD9" w:rsidRPr="00B111FE">
        <w:rPr>
          <w:rFonts w:ascii="Arial" w:hAnsi="Arial" w:cs="Arial"/>
          <w:b/>
          <w:noProof/>
          <w:lang w:val="es-ES" w:eastAsia="es-MX"/>
        </w:rPr>
        <w:t>N</w:t>
      </w:r>
      <w:r w:rsidR="00E6736B" w:rsidRPr="00B111FE">
        <w:rPr>
          <w:rFonts w:ascii="Arial" w:hAnsi="Arial" w:cs="Arial"/>
          <w:b/>
          <w:noProof/>
          <w:lang w:val="es-ES" w:eastAsia="es-MX"/>
        </w:rPr>
        <w:t>ATARIO</w:t>
      </w:r>
      <w:r w:rsidR="0002548F" w:rsidRPr="00B111FE">
        <w:rPr>
          <w:rFonts w:ascii="Arial" w:hAnsi="Arial" w:cs="Arial"/>
          <w:b/>
          <w:noProof/>
          <w:lang w:val="es-ES" w:eastAsia="es-MX"/>
        </w:rPr>
        <w:t>(A)</w:t>
      </w:r>
      <w:r w:rsidR="00E6736B" w:rsidRPr="00B111FE">
        <w:rPr>
          <w:rFonts w:ascii="Arial" w:hAnsi="Arial" w:cs="Arial"/>
          <w:b/>
          <w:noProof/>
          <w:lang w:val="es-ES" w:eastAsia="es-MX"/>
        </w:rPr>
        <w:t xml:space="preserve">: </w:t>
      </w:r>
      <w:r w:rsidR="00E6736B" w:rsidRPr="00B111FE">
        <w:rPr>
          <w:rFonts w:ascii="Arial" w:hAnsi="Arial" w:cs="Arial"/>
          <w:noProof/>
          <w:lang w:val="es-ES" w:eastAsia="es-MX"/>
        </w:rPr>
        <w:t>Servidora o servidor público al que se asigna un vehículo oficial para su uso, resguardo, custodia y buen cuidado</w:t>
      </w:r>
      <w:r w:rsidR="001D47A0" w:rsidRPr="00B111FE">
        <w:rPr>
          <w:rFonts w:ascii="Arial" w:hAnsi="Arial" w:cs="Arial"/>
          <w:noProof/>
          <w:lang w:val="es-ES" w:eastAsia="es-MX"/>
        </w:rPr>
        <w:t>,</w:t>
      </w:r>
      <w:r w:rsidR="00E6736B" w:rsidRPr="00B111FE">
        <w:rPr>
          <w:rFonts w:ascii="Arial" w:hAnsi="Arial" w:cs="Arial"/>
          <w:noProof/>
          <w:lang w:val="es-ES" w:eastAsia="es-MX"/>
        </w:rPr>
        <w:t xml:space="preserve"> para el desempeño de sus funciones</w:t>
      </w:r>
      <w:r w:rsidR="00646298" w:rsidRPr="00B111FE">
        <w:rPr>
          <w:rFonts w:ascii="Arial" w:hAnsi="Arial" w:cs="Arial"/>
          <w:noProof/>
          <w:lang w:val="es-ES" w:eastAsia="es-MX"/>
        </w:rPr>
        <w:t xml:space="preserve"> o aquel que utiliza una unidad utilitaria para proporcionar un servicio o cumplir una comisión</w:t>
      </w:r>
      <w:r w:rsidR="00E6736B" w:rsidRPr="00B111FE">
        <w:rPr>
          <w:rFonts w:ascii="Arial" w:hAnsi="Arial" w:cs="Arial"/>
          <w:noProof/>
          <w:lang w:val="es-ES" w:eastAsia="es-MX"/>
        </w:rPr>
        <w:t>.</w:t>
      </w:r>
      <w:r w:rsidR="00843E25" w:rsidRPr="00B111FE">
        <w:rPr>
          <w:rFonts w:ascii="Arial" w:hAnsi="Arial" w:cs="Arial"/>
          <w:noProof/>
          <w:lang w:val="es-ES" w:eastAsia="es-MX"/>
        </w:rPr>
        <w:t xml:space="preserve"> </w:t>
      </w:r>
    </w:p>
    <w:p w14:paraId="480C74DE" w14:textId="77777777" w:rsidR="00E4644B" w:rsidRPr="00B111FE" w:rsidRDefault="00E4644B" w:rsidP="00E4644B">
      <w:pPr>
        <w:pStyle w:val="Prrafodelista"/>
        <w:rPr>
          <w:rFonts w:ascii="Arial" w:hAnsi="Arial" w:cs="Arial"/>
          <w:b/>
          <w:noProof/>
          <w:lang w:val="es-ES" w:eastAsia="es-MX"/>
        </w:rPr>
      </w:pPr>
    </w:p>
    <w:p w14:paraId="20EC4496" w14:textId="77777777" w:rsidR="00654035" w:rsidRPr="00B111FE" w:rsidRDefault="00E6736B" w:rsidP="00646298">
      <w:pPr>
        <w:pStyle w:val="Prrafodelista"/>
        <w:numPr>
          <w:ilvl w:val="0"/>
          <w:numId w:val="12"/>
        </w:numPr>
        <w:spacing w:line="384" w:lineRule="auto"/>
        <w:ind w:right="45"/>
        <w:jc w:val="both"/>
        <w:rPr>
          <w:rFonts w:ascii="Arial" w:hAnsi="Arial" w:cs="Arial"/>
          <w:noProof/>
        </w:rPr>
      </w:pPr>
      <w:r w:rsidRPr="00B111FE">
        <w:rPr>
          <w:rFonts w:ascii="Arial" w:hAnsi="Arial" w:cs="Arial"/>
          <w:b/>
          <w:noProof/>
          <w:lang w:val="es-ES" w:eastAsia="es-MX"/>
        </w:rPr>
        <w:t>C</w:t>
      </w:r>
      <w:r w:rsidR="00654035" w:rsidRPr="00B111FE">
        <w:rPr>
          <w:rFonts w:ascii="Arial" w:hAnsi="Arial" w:cs="Arial"/>
          <w:b/>
          <w:noProof/>
          <w:lang w:val="es-ES" w:eastAsia="es-MX"/>
        </w:rPr>
        <w:t xml:space="preserve">AJÓN DE ESTACIONAMIENTO: </w:t>
      </w:r>
      <w:r w:rsidR="00646298" w:rsidRPr="00B111FE">
        <w:rPr>
          <w:rFonts w:ascii="Arial" w:hAnsi="Arial" w:cs="Arial"/>
          <w:noProof/>
          <w:lang w:val="es-ES" w:eastAsia="es-MX"/>
        </w:rPr>
        <w:t>Espacio o lugar en los inmuebles del Tri</w:t>
      </w:r>
      <w:r w:rsidR="001705B7" w:rsidRPr="00B111FE">
        <w:rPr>
          <w:rFonts w:ascii="Arial" w:hAnsi="Arial" w:cs="Arial"/>
          <w:noProof/>
          <w:lang w:val="es-ES" w:eastAsia="es-MX"/>
        </w:rPr>
        <w:t>bunal Electoral destinado a</w:t>
      </w:r>
      <w:r w:rsidR="00646298" w:rsidRPr="00B111FE">
        <w:rPr>
          <w:rFonts w:ascii="Arial" w:hAnsi="Arial" w:cs="Arial"/>
          <w:noProof/>
          <w:lang w:val="es-ES" w:eastAsia="es-MX"/>
        </w:rPr>
        <w:t>l</w:t>
      </w:r>
      <w:r w:rsidR="001705B7" w:rsidRPr="00B111FE">
        <w:rPr>
          <w:rFonts w:ascii="Arial" w:hAnsi="Arial" w:cs="Arial"/>
          <w:noProof/>
          <w:lang w:val="es-ES" w:eastAsia="es-MX"/>
        </w:rPr>
        <w:t xml:space="preserve"> aparcamiento de un</w:t>
      </w:r>
      <w:r w:rsidR="00646298" w:rsidRPr="00B111FE">
        <w:rPr>
          <w:rFonts w:ascii="Arial" w:hAnsi="Arial" w:cs="Arial"/>
          <w:noProof/>
          <w:lang w:val="es-ES" w:eastAsia="es-MX"/>
        </w:rPr>
        <w:t xml:space="preserve"> vehículo oficial o particular.</w:t>
      </w:r>
    </w:p>
    <w:p w14:paraId="23100377" w14:textId="77777777" w:rsidR="00454E77" w:rsidRPr="00454E77" w:rsidRDefault="00654035" w:rsidP="00454E77">
      <w:pPr>
        <w:pStyle w:val="Prrafodelista"/>
        <w:numPr>
          <w:ilvl w:val="0"/>
          <w:numId w:val="12"/>
        </w:numPr>
        <w:spacing w:line="384" w:lineRule="auto"/>
        <w:ind w:right="45"/>
        <w:jc w:val="both"/>
        <w:rPr>
          <w:rFonts w:ascii="Arial" w:hAnsi="Arial" w:cs="Arial"/>
          <w:noProof/>
        </w:rPr>
      </w:pPr>
      <w:r>
        <w:rPr>
          <w:rFonts w:ascii="Arial" w:hAnsi="Arial" w:cs="Arial"/>
          <w:b/>
          <w:noProof/>
          <w:lang w:val="es-ES" w:eastAsia="es-MX"/>
        </w:rPr>
        <w:lastRenderedPageBreak/>
        <w:t>C</w:t>
      </w:r>
      <w:r w:rsidR="00E6736B" w:rsidRPr="00E4644B">
        <w:rPr>
          <w:rFonts w:ascii="Arial" w:hAnsi="Arial" w:cs="Arial"/>
          <w:b/>
          <w:noProof/>
          <w:lang w:val="es-ES" w:eastAsia="es-MX"/>
        </w:rPr>
        <w:t>ORBATÍN:</w:t>
      </w:r>
      <w:r w:rsidR="00E6736B" w:rsidRPr="00E4644B">
        <w:rPr>
          <w:rFonts w:ascii="Arial" w:hAnsi="Arial" w:cs="Arial"/>
          <w:noProof/>
          <w:lang w:val="es-ES" w:eastAsia="es-MX"/>
        </w:rPr>
        <w:t xml:space="preserve"> Tarjetón que identifica al vehículo autorizado para ingresar a los inmuebles del </w:t>
      </w:r>
      <w:r w:rsidR="00D10246" w:rsidRPr="00E4644B">
        <w:rPr>
          <w:rFonts w:ascii="Arial" w:hAnsi="Arial" w:cs="Arial"/>
          <w:noProof/>
          <w:lang w:val="es-ES" w:eastAsia="es-MX"/>
        </w:rPr>
        <w:t>Tribunal Electoral</w:t>
      </w:r>
      <w:r w:rsidR="00E6736B" w:rsidRPr="00E4644B">
        <w:rPr>
          <w:rFonts w:ascii="Arial" w:hAnsi="Arial" w:cs="Arial"/>
          <w:noProof/>
          <w:lang w:val="es-ES" w:eastAsia="es-MX"/>
        </w:rPr>
        <w:t xml:space="preserve">, así como permanecer en el </w:t>
      </w:r>
      <w:r w:rsidR="001D47A0" w:rsidRPr="00E4644B">
        <w:rPr>
          <w:rFonts w:ascii="Arial" w:hAnsi="Arial" w:cs="Arial"/>
          <w:noProof/>
          <w:lang w:val="es-ES" w:eastAsia="es-MX"/>
        </w:rPr>
        <w:t xml:space="preserve">cajón </w:t>
      </w:r>
      <w:r w:rsidR="00E6736B" w:rsidRPr="00E4644B">
        <w:rPr>
          <w:rFonts w:ascii="Arial" w:hAnsi="Arial" w:cs="Arial"/>
          <w:noProof/>
          <w:lang w:val="es-ES" w:eastAsia="es-MX"/>
        </w:rPr>
        <w:t>de estacionamiento asignado.</w:t>
      </w:r>
    </w:p>
    <w:p w14:paraId="38619EF5" w14:textId="77777777" w:rsidR="00454E77" w:rsidRPr="00454E77" w:rsidRDefault="00454E77" w:rsidP="00454E77">
      <w:pPr>
        <w:pStyle w:val="Sinespaciado"/>
        <w:rPr>
          <w:noProof/>
        </w:rPr>
      </w:pPr>
    </w:p>
    <w:p w14:paraId="141BF5B9" w14:textId="77777777" w:rsidR="001D47A0" w:rsidRDefault="00E74043"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DIRECCIÓN DE ADMINISTRACIÓN DE RIESGOS:</w:t>
      </w:r>
      <w:r w:rsidR="00020A91" w:rsidRPr="00E4644B">
        <w:rPr>
          <w:rFonts w:ascii="Arial" w:hAnsi="Arial" w:cs="Arial"/>
          <w:noProof/>
          <w:lang w:val="es-ES" w:eastAsia="es-MX"/>
        </w:rPr>
        <w:t xml:space="preserve"> </w:t>
      </w:r>
      <w:r w:rsidRPr="00E4644B">
        <w:rPr>
          <w:rFonts w:ascii="Arial" w:hAnsi="Arial" w:cs="Arial"/>
          <w:noProof/>
          <w:lang w:val="es-ES" w:eastAsia="es-MX"/>
        </w:rPr>
        <w:t xml:space="preserve">Dirección de Administración de Riesgos adscrita a la Jefatura de Unidad de Prestaciones y Administración de Riesgos de la </w:t>
      </w:r>
      <w:r w:rsidR="00DD617F" w:rsidRPr="009A45F7">
        <w:rPr>
          <w:rFonts w:ascii="Arial" w:hAnsi="Arial" w:cs="Arial"/>
          <w:noProof/>
          <w:lang w:val="es-ES" w:eastAsia="es-MX"/>
        </w:rPr>
        <w:t>Dirección General</w:t>
      </w:r>
      <w:r w:rsidR="00DD617F" w:rsidRPr="00DD617F">
        <w:rPr>
          <w:rFonts w:ascii="Arial" w:hAnsi="Arial" w:cs="Arial"/>
          <w:noProof/>
          <w:color w:val="632423" w:themeColor="accent2" w:themeShade="80"/>
          <w:lang w:val="es-ES" w:eastAsia="es-MX"/>
        </w:rPr>
        <w:t xml:space="preserve"> </w:t>
      </w:r>
      <w:r w:rsidRPr="00E4644B">
        <w:rPr>
          <w:rFonts w:ascii="Arial" w:hAnsi="Arial" w:cs="Arial"/>
          <w:noProof/>
          <w:lang w:val="es-ES" w:eastAsia="es-MX"/>
        </w:rPr>
        <w:t>de Recursos Humanos</w:t>
      </w:r>
      <w:r w:rsidR="00210907">
        <w:rPr>
          <w:rFonts w:ascii="Arial" w:hAnsi="Arial" w:cs="Arial"/>
          <w:noProof/>
          <w:lang w:val="es-ES" w:eastAsia="es-MX"/>
        </w:rPr>
        <w:t>.</w:t>
      </w:r>
    </w:p>
    <w:p w14:paraId="0FAE7015" w14:textId="77777777" w:rsidR="00454E77" w:rsidRPr="00454E77" w:rsidRDefault="00454E77" w:rsidP="00454E77">
      <w:pPr>
        <w:pStyle w:val="Sinespaciado"/>
        <w:rPr>
          <w:noProof/>
        </w:rPr>
      </w:pPr>
    </w:p>
    <w:p w14:paraId="320EA01C" w14:textId="77777777" w:rsidR="00454E77" w:rsidRPr="00454E77" w:rsidRDefault="00EC2431" w:rsidP="00454E77">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DIRECCIÓN DE CONTROL Y SERVICIOS VEHICULARES:</w:t>
      </w:r>
      <w:r w:rsidRPr="00E4644B">
        <w:rPr>
          <w:rFonts w:ascii="Arial" w:hAnsi="Arial" w:cs="Arial"/>
          <w:noProof/>
          <w:lang w:val="es-ES" w:eastAsia="es-MX"/>
        </w:rPr>
        <w:t xml:space="preserve"> Dirección de Control y Servicios Vehiculares adscrita a la Dirección General de Mantenimiento y Servicios Generales.</w:t>
      </w:r>
    </w:p>
    <w:p w14:paraId="76211AC6" w14:textId="77777777" w:rsidR="00454E77" w:rsidRPr="00E4644B" w:rsidRDefault="00454E77" w:rsidP="00454E77">
      <w:pPr>
        <w:pStyle w:val="Sinespaciado"/>
        <w:rPr>
          <w:noProof/>
        </w:rPr>
      </w:pPr>
    </w:p>
    <w:p w14:paraId="6F0D1E81" w14:textId="77777777" w:rsidR="001D47A0" w:rsidRPr="00454E77" w:rsidRDefault="00770D0E"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 xml:space="preserve">DIRECCIÓN GENERAL DE MANTENIMIENTO: </w:t>
      </w:r>
      <w:r w:rsidRPr="00E4644B">
        <w:rPr>
          <w:rFonts w:ascii="Arial" w:hAnsi="Arial" w:cs="Arial"/>
        </w:rPr>
        <w:t>Dirección General de Mantenimiento y Servicios Generales adscrita a la</w:t>
      </w:r>
      <w:r w:rsidR="00686D49">
        <w:rPr>
          <w:rFonts w:ascii="Arial" w:hAnsi="Arial" w:cs="Arial"/>
        </w:rPr>
        <w:t xml:space="preserve"> </w:t>
      </w:r>
      <w:r w:rsidRPr="00E4644B">
        <w:rPr>
          <w:rFonts w:ascii="Arial" w:hAnsi="Arial" w:cs="Arial"/>
        </w:rPr>
        <w:t>Secretaría Administrativa.</w:t>
      </w:r>
    </w:p>
    <w:p w14:paraId="65582F60" w14:textId="77777777" w:rsidR="00454E77" w:rsidRPr="00454E77" w:rsidRDefault="00454E77" w:rsidP="00454E77">
      <w:pPr>
        <w:pStyle w:val="Sinespaciado"/>
        <w:rPr>
          <w:noProof/>
        </w:rPr>
      </w:pPr>
    </w:p>
    <w:p w14:paraId="031E611A" w14:textId="77777777" w:rsidR="001D47A0" w:rsidRDefault="007158E0"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LINEAMIENTOS</w:t>
      </w:r>
      <w:r w:rsidRPr="00E4644B">
        <w:rPr>
          <w:rFonts w:ascii="Arial" w:hAnsi="Arial" w:cs="Arial"/>
          <w:noProof/>
          <w:lang w:val="es-ES" w:eastAsia="es-MX"/>
        </w:rPr>
        <w:t>: Lineamientos para la Asignación, Uso y Control de Vehículos</w:t>
      </w:r>
      <w:r w:rsidR="0002548F" w:rsidRPr="00E4644B">
        <w:rPr>
          <w:rFonts w:ascii="Arial" w:hAnsi="Arial" w:cs="Arial"/>
          <w:noProof/>
          <w:lang w:val="es-ES" w:eastAsia="es-MX"/>
        </w:rPr>
        <w:t>, Combustible</w:t>
      </w:r>
      <w:r w:rsidRPr="00E4644B">
        <w:rPr>
          <w:rFonts w:ascii="Arial" w:hAnsi="Arial" w:cs="Arial"/>
          <w:noProof/>
          <w:lang w:val="es-ES" w:eastAsia="es-MX"/>
        </w:rPr>
        <w:t xml:space="preserve"> y Cajones de Estacionamiento del Tribunal Electoral.</w:t>
      </w:r>
    </w:p>
    <w:p w14:paraId="3F7FD326" w14:textId="77777777" w:rsidR="00454E77" w:rsidRPr="00454E77" w:rsidRDefault="00454E77" w:rsidP="00454E77">
      <w:pPr>
        <w:pStyle w:val="Sinespaciado"/>
        <w:rPr>
          <w:noProof/>
        </w:rPr>
      </w:pPr>
    </w:p>
    <w:p w14:paraId="25D43532" w14:textId="77777777" w:rsidR="001D47A0" w:rsidRDefault="006273CA"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PROGRAMA DE MANTENIMIENTO:</w:t>
      </w:r>
      <w:r w:rsidRPr="00E4644B">
        <w:rPr>
          <w:rFonts w:ascii="Arial" w:hAnsi="Arial" w:cs="Arial"/>
          <w:noProof/>
          <w:lang w:val="es-ES" w:eastAsia="es-MX"/>
        </w:rPr>
        <w:t xml:space="preserve"> Documento que contiene la calendarizaci</w:t>
      </w:r>
      <w:r w:rsidR="0002548F" w:rsidRPr="00E4644B">
        <w:rPr>
          <w:rFonts w:ascii="Arial" w:hAnsi="Arial" w:cs="Arial"/>
          <w:noProof/>
          <w:lang w:val="es-ES" w:eastAsia="es-MX"/>
        </w:rPr>
        <w:t>ó</w:t>
      </w:r>
      <w:r w:rsidRPr="00E4644B">
        <w:rPr>
          <w:rFonts w:ascii="Arial" w:hAnsi="Arial" w:cs="Arial"/>
          <w:noProof/>
          <w:lang w:val="es-ES" w:eastAsia="es-MX"/>
        </w:rPr>
        <w:t xml:space="preserve">n </w:t>
      </w:r>
      <w:r w:rsidR="00F35F8E" w:rsidRPr="00E4644B">
        <w:rPr>
          <w:rFonts w:ascii="Arial" w:hAnsi="Arial" w:cs="Arial"/>
          <w:noProof/>
          <w:lang w:val="es-ES" w:eastAsia="es-MX"/>
        </w:rPr>
        <w:t>de la inspecci</w:t>
      </w:r>
      <w:r w:rsidR="0002548F" w:rsidRPr="00E4644B">
        <w:rPr>
          <w:rFonts w:ascii="Arial" w:hAnsi="Arial" w:cs="Arial"/>
          <w:noProof/>
          <w:lang w:val="es-ES" w:eastAsia="es-MX"/>
        </w:rPr>
        <w:t>ó</w:t>
      </w:r>
      <w:r w:rsidR="00F35F8E" w:rsidRPr="00E4644B">
        <w:rPr>
          <w:rFonts w:ascii="Arial" w:hAnsi="Arial" w:cs="Arial"/>
          <w:noProof/>
          <w:lang w:val="es-ES" w:eastAsia="es-MX"/>
        </w:rPr>
        <w:t xml:space="preserve">n de componentes o sistemas automotrices para llevar a cabo </w:t>
      </w:r>
      <w:r w:rsidRPr="00E4644B">
        <w:rPr>
          <w:rFonts w:ascii="Arial" w:hAnsi="Arial" w:cs="Arial"/>
          <w:noProof/>
          <w:lang w:val="es-ES" w:eastAsia="es-MX"/>
        </w:rPr>
        <w:t xml:space="preserve">las </w:t>
      </w:r>
      <w:r w:rsidR="00F35F8E" w:rsidRPr="00E4644B">
        <w:rPr>
          <w:rFonts w:ascii="Arial" w:hAnsi="Arial" w:cs="Arial"/>
          <w:noProof/>
          <w:lang w:val="es-ES" w:eastAsia="es-MX"/>
        </w:rPr>
        <w:t>actividades</w:t>
      </w:r>
      <w:r w:rsidRPr="00E4644B">
        <w:rPr>
          <w:rFonts w:ascii="Arial" w:hAnsi="Arial" w:cs="Arial"/>
          <w:noProof/>
          <w:lang w:val="es-ES" w:eastAsia="es-MX"/>
        </w:rPr>
        <w:t xml:space="preserve"> </w:t>
      </w:r>
      <w:r w:rsidR="00F35F8E" w:rsidRPr="00E4644B">
        <w:rPr>
          <w:rFonts w:ascii="Arial" w:hAnsi="Arial" w:cs="Arial"/>
          <w:noProof/>
          <w:lang w:val="es-ES" w:eastAsia="es-MX"/>
        </w:rPr>
        <w:t>para</w:t>
      </w:r>
      <w:r w:rsidRPr="00E4644B">
        <w:rPr>
          <w:rFonts w:ascii="Arial" w:hAnsi="Arial" w:cs="Arial"/>
          <w:noProof/>
          <w:lang w:val="es-ES" w:eastAsia="es-MX"/>
        </w:rPr>
        <w:t xml:space="preserve"> preservar el parque vehicular </w:t>
      </w:r>
      <w:r w:rsidR="00F35F8E" w:rsidRPr="00E4644B">
        <w:rPr>
          <w:rFonts w:ascii="Arial" w:hAnsi="Arial" w:cs="Arial"/>
          <w:noProof/>
          <w:lang w:val="es-ES" w:eastAsia="es-MX"/>
        </w:rPr>
        <w:t xml:space="preserve">en </w:t>
      </w:r>
      <w:r w:rsidR="0002548F" w:rsidRPr="00E4644B">
        <w:rPr>
          <w:rFonts w:ascii="Arial" w:hAnsi="Arial" w:cs="Arial"/>
          <w:noProof/>
          <w:lang w:val="es-ES" w:eastAsia="es-MX"/>
        </w:rPr>
        <w:t>ó</w:t>
      </w:r>
      <w:r w:rsidR="00F35F8E" w:rsidRPr="00E4644B">
        <w:rPr>
          <w:rFonts w:ascii="Arial" w:hAnsi="Arial" w:cs="Arial"/>
          <w:noProof/>
          <w:lang w:val="es-ES" w:eastAsia="es-MX"/>
        </w:rPr>
        <w:t>ptimas condiciones de funcionamiento.</w:t>
      </w:r>
    </w:p>
    <w:p w14:paraId="59098838" w14:textId="77777777" w:rsidR="00454E77" w:rsidRPr="00454E77" w:rsidRDefault="00454E77" w:rsidP="00454E77">
      <w:pPr>
        <w:pStyle w:val="Sinespaciado"/>
        <w:rPr>
          <w:noProof/>
        </w:rPr>
      </w:pPr>
    </w:p>
    <w:p w14:paraId="5DBBAA01" w14:textId="77777777" w:rsidR="001D47A0" w:rsidRDefault="00CE17F9"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SALA SUPERIOR:</w:t>
      </w:r>
      <w:r w:rsidRPr="00E4644B">
        <w:rPr>
          <w:rFonts w:ascii="Arial" w:hAnsi="Arial" w:cs="Arial"/>
          <w:noProof/>
          <w:lang w:val="es-ES" w:eastAsia="es-MX"/>
        </w:rPr>
        <w:t xml:space="preserve"> Sala Superior del Tribunal Electoral del Poder Judicial de la Federaci</w:t>
      </w:r>
      <w:r w:rsidR="0002548F" w:rsidRPr="00E4644B">
        <w:rPr>
          <w:rFonts w:ascii="Arial" w:hAnsi="Arial" w:cs="Arial"/>
          <w:noProof/>
          <w:lang w:val="es-ES" w:eastAsia="es-MX"/>
        </w:rPr>
        <w:t>ó</w:t>
      </w:r>
      <w:r w:rsidRPr="00E4644B">
        <w:rPr>
          <w:rFonts w:ascii="Arial" w:hAnsi="Arial" w:cs="Arial"/>
          <w:noProof/>
          <w:lang w:val="es-ES" w:eastAsia="es-MX"/>
        </w:rPr>
        <w:t>n.</w:t>
      </w:r>
    </w:p>
    <w:p w14:paraId="0375C428" w14:textId="77777777" w:rsidR="00454E77" w:rsidRPr="00454E77" w:rsidRDefault="00454E77" w:rsidP="00454E77">
      <w:pPr>
        <w:pStyle w:val="Sinespaciado"/>
        <w:rPr>
          <w:noProof/>
        </w:rPr>
      </w:pPr>
    </w:p>
    <w:p w14:paraId="57F2D333" w14:textId="77777777" w:rsidR="001D47A0" w:rsidRDefault="00DB4C43"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TARJETA CHIP:</w:t>
      </w:r>
      <w:r w:rsidRPr="00E4644B">
        <w:rPr>
          <w:rFonts w:ascii="Arial" w:hAnsi="Arial" w:cs="Arial"/>
          <w:noProof/>
          <w:lang w:val="es-ES" w:eastAsia="es-MX"/>
        </w:rPr>
        <w:t xml:space="preserve"> Tarjeta plástica utilizada como medio de pago para el suministro de </w:t>
      </w:r>
      <w:r w:rsidR="00F13067" w:rsidRPr="00E4644B">
        <w:rPr>
          <w:rFonts w:ascii="Arial" w:hAnsi="Arial" w:cs="Arial"/>
          <w:noProof/>
          <w:lang w:val="es-ES" w:eastAsia="es-MX"/>
        </w:rPr>
        <w:t>combustible</w:t>
      </w:r>
      <w:r w:rsidRPr="00E4644B">
        <w:rPr>
          <w:rFonts w:ascii="Arial" w:hAnsi="Arial" w:cs="Arial"/>
          <w:noProof/>
          <w:lang w:val="es-ES" w:eastAsia="es-MX"/>
        </w:rPr>
        <w:t xml:space="preserve"> en </w:t>
      </w:r>
      <w:r w:rsidR="00264214" w:rsidRPr="00E4644B">
        <w:rPr>
          <w:rFonts w:ascii="Arial" w:hAnsi="Arial" w:cs="Arial"/>
          <w:noProof/>
          <w:lang w:val="es-ES" w:eastAsia="es-MX"/>
        </w:rPr>
        <w:t>estaciones de servicio</w:t>
      </w:r>
      <w:r w:rsidRPr="00E4644B">
        <w:rPr>
          <w:rFonts w:ascii="Arial" w:hAnsi="Arial" w:cs="Arial"/>
          <w:noProof/>
          <w:lang w:val="es-ES" w:eastAsia="es-MX"/>
        </w:rPr>
        <w:t xml:space="preserve"> autorizad</w:t>
      </w:r>
      <w:r w:rsidR="00264214" w:rsidRPr="00E4644B">
        <w:rPr>
          <w:rFonts w:ascii="Arial" w:hAnsi="Arial" w:cs="Arial"/>
          <w:noProof/>
          <w:lang w:val="es-ES" w:eastAsia="es-MX"/>
        </w:rPr>
        <w:t>a</w:t>
      </w:r>
      <w:r w:rsidRPr="00E4644B">
        <w:rPr>
          <w:rFonts w:ascii="Arial" w:hAnsi="Arial" w:cs="Arial"/>
          <w:noProof/>
          <w:lang w:val="es-ES" w:eastAsia="es-MX"/>
        </w:rPr>
        <w:t>s.</w:t>
      </w:r>
    </w:p>
    <w:p w14:paraId="199D2CDD" w14:textId="77777777" w:rsidR="00454E77" w:rsidRPr="00454E77" w:rsidRDefault="00454E77" w:rsidP="00454E77">
      <w:pPr>
        <w:pStyle w:val="Sinespaciado"/>
        <w:rPr>
          <w:noProof/>
        </w:rPr>
      </w:pPr>
    </w:p>
    <w:p w14:paraId="3DCECBE3" w14:textId="77777777" w:rsidR="00B23529" w:rsidRDefault="00E6736B"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TITULAR DEL ÁREA:</w:t>
      </w:r>
      <w:r w:rsidRPr="00E4644B">
        <w:rPr>
          <w:rFonts w:ascii="Arial" w:hAnsi="Arial" w:cs="Arial"/>
          <w:noProof/>
          <w:lang w:val="es-ES" w:eastAsia="es-MX"/>
        </w:rPr>
        <w:t xml:space="preserve"> </w:t>
      </w:r>
      <w:r w:rsidR="00ED15F0" w:rsidRPr="00E4644B">
        <w:rPr>
          <w:rFonts w:ascii="Arial" w:hAnsi="Arial" w:cs="Arial"/>
          <w:noProof/>
          <w:lang w:val="es-ES" w:eastAsia="es-MX"/>
        </w:rPr>
        <w:t>Persona t</w:t>
      </w:r>
      <w:r w:rsidRPr="00E4644B">
        <w:rPr>
          <w:rFonts w:ascii="Arial" w:hAnsi="Arial" w:cs="Arial"/>
          <w:noProof/>
          <w:lang w:val="es-ES" w:eastAsia="es-MX"/>
        </w:rPr>
        <w:t xml:space="preserve">itular de cada una de las áreas que conforman el </w:t>
      </w:r>
      <w:r w:rsidR="00D10246" w:rsidRPr="00E4644B">
        <w:rPr>
          <w:rFonts w:ascii="Arial" w:hAnsi="Arial" w:cs="Arial"/>
          <w:noProof/>
          <w:lang w:val="es-ES" w:eastAsia="es-MX"/>
        </w:rPr>
        <w:t>Tribunal Electoral</w:t>
      </w:r>
      <w:r w:rsidRPr="00E4644B">
        <w:rPr>
          <w:rFonts w:ascii="Arial" w:hAnsi="Arial" w:cs="Arial"/>
          <w:noProof/>
          <w:lang w:val="es-ES" w:eastAsia="es-MX"/>
        </w:rPr>
        <w:t>.</w:t>
      </w:r>
    </w:p>
    <w:p w14:paraId="4170A6BF" w14:textId="77777777" w:rsidR="00454E77" w:rsidRPr="00454E77" w:rsidRDefault="00454E77" w:rsidP="00454E77">
      <w:pPr>
        <w:pStyle w:val="Sinespaciado"/>
        <w:rPr>
          <w:noProof/>
        </w:rPr>
      </w:pPr>
    </w:p>
    <w:p w14:paraId="19B9BAB7" w14:textId="77777777" w:rsidR="00DF2C91" w:rsidRPr="00DF2C91" w:rsidRDefault="00E01F78" w:rsidP="00DF2C91">
      <w:pPr>
        <w:pStyle w:val="Prrafodelista"/>
        <w:numPr>
          <w:ilvl w:val="0"/>
          <w:numId w:val="12"/>
        </w:numPr>
        <w:spacing w:line="384" w:lineRule="auto"/>
        <w:ind w:right="45" w:hanging="436"/>
        <w:jc w:val="both"/>
        <w:rPr>
          <w:rFonts w:ascii="Arial" w:hAnsi="Arial" w:cs="Arial"/>
          <w:noProof/>
          <w:lang w:val="es-ES" w:eastAsia="es-MX"/>
        </w:rPr>
      </w:pPr>
      <w:r w:rsidRPr="00E4644B">
        <w:rPr>
          <w:rFonts w:ascii="Arial" w:hAnsi="Arial" w:cs="Arial"/>
          <w:b/>
          <w:noProof/>
          <w:lang w:val="es-ES" w:eastAsia="es-MX"/>
        </w:rPr>
        <w:lastRenderedPageBreak/>
        <w:t>TRIBUNAL ELECTORAL:</w:t>
      </w:r>
      <w:r w:rsidRPr="00E4644B">
        <w:rPr>
          <w:rFonts w:ascii="Arial" w:hAnsi="Arial" w:cs="Arial"/>
          <w:noProof/>
          <w:lang w:val="es-ES" w:eastAsia="es-MX"/>
        </w:rPr>
        <w:t xml:space="preserve"> Tribunal Electoral del Poder Judicial de la Federación.</w:t>
      </w:r>
    </w:p>
    <w:p w14:paraId="053CC358" w14:textId="77777777" w:rsidR="00DF2C91" w:rsidRPr="00DF2C91" w:rsidRDefault="00DF2C91" w:rsidP="00DF2C91">
      <w:pPr>
        <w:pStyle w:val="Prrafodelista"/>
        <w:rPr>
          <w:rFonts w:ascii="Arial" w:hAnsi="Arial" w:cs="Arial"/>
          <w:b/>
          <w:noProof/>
          <w:lang w:val="es-ES" w:eastAsia="es-MX"/>
        </w:rPr>
      </w:pPr>
    </w:p>
    <w:p w14:paraId="071EB7AD" w14:textId="77777777" w:rsidR="00B23529" w:rsidRPr="00B111FE" w:rsidRDefault="00DF2C91" w:rsidP="00DF2C91">
      <w:pPr>
        <w:pStyle w:val="Prrafodelista"/>
        <w:spacing w:line="384" w:lineRule="auto"/>
        <w:ind w:right="45" w:hanging="436"/>
        <w:jc w:val="both"/>
        <w:rPr>
          <w:rFonts w:ascii="Arial" w:hAnsi="Arial" w:cs="Arial"/>
          <w:noProof/>
          <w:lang w:val="es-ES" w:eastAsia="es-MX"/>
        </w:rPr>
      </w:pPr>
      <w:r>
        <w:rPr>
          <w:rFonts w:ascii="Arial" w:hAnsi="Arial" w:cs="Arial"/>
          <w:b/>
          <w:noProof/>
          <w:lang w:val="es-ES" w:eastAsia="es-MX"/>
        </w:rPr>
        <w:t>ñ)</w:t>
      </w:r>
      <w:r>
        <w:rPr>
          <w:rFonts w:ascii="Arial" w:hAnsi="Arial" w:cs="Arial"/>
          <w:b/>
          <w:noProof/>
          <w:lang w:val="es-ES" w:eastAsia="es-MX"/>
        </w:rPr>
        <w:tab/>
      </w:r>
      <w:r w:rsidR="00E6736B" w:rsidRPr="00B111FE">
        <w:rPr>
          <w:rFonts w:ascii="Arial" w:hAnsi="Arial" w:cs="Arial"/>
          <w:b/>
          <w:noProof/>
          <w:lang w:val="es-ES" w:eastAsia="es-MX"/>
        </w:rPr>
        <w:t>USUARIO</w:t>
      </w:r>
      <w:r w:rsidR="004B40E6" w:rsidRPr="00B111FE">
        <w:rPr>
          <w:rFonts w:ascii="Arial" w:hAnsi="Arial" w:cs="Arial"/>
          <w:b/>
          <w:noProof/>
          <w:lang w:val="es-ES" w:eastAsia="es-MX"/>
        </w:rPr>
        <w:t>(A)</w:t>
      </w:r>
      <w:r w:rsidR="00E6736B" w:rsidRPr="00B111FE">
        <w:rPr>
          <w:rFonts w:ascii="Arial" w:hAnsi="Arial" w:cs="Arial"/>
          <w:b/>
          <w:noProof/>
          <w:lang w:val="es-ES" w:eastAsia="es-MX"/>
        </w:rPr>
        <w:t>:</w:t>
      </w:r>
      <w:r w:rsidR="00E6736B" w:rsidRPr="00B111FE">
        <w:rPr>
          <w:rFonts w:ascii="Arial" w:hAnsi="Arial" w:cs="Arial"/>
          <w:noProof/>
          <w:lang w:val="es-ES" w:eastAsia="es-MX"/>
        </w:rPr>
        <w:t xml:space="preserve"> Servidora o servidor público que tiene asignado un </w:t>
      </w:r>
      <w:r w:rsidR="00B23529" w:rsidRPr="00B111FE">
        <w:rPr>
          <w:rFonts w:ascii="Arial" w:hAnsi="Arial" w:cs="Arial"/>
          <w:noProof/>
          <w:lang w:val="es-ES" w:eastAsia="es-MX"/>
        </w:rPr>
        <w:t>cajón de estacionamiento</w:t>
      </w:r>
      <w:r w:rsidR="00646298" w:rsidRPr="00B111FE">
        <w:rPr>
          <w:rFonts w:ascii="Arial" w:hAnsi="Arial" w:cs="Arial"/>
          <w:noProof/>
          <w:lang w:val="es-ES" w:eastAsia="es-MX"/>
        </w:rPr>
        <w:t>.</w:t>
      </w:r>
    </w:p>
    <w:p w14:paraId="40791DDF" w14:textId="77777777" w:rsidR="00454E77" w:rsidRPr="00454E77" w:rsidRDefault="00454E77" w:rsidP="00454E77">
      <w:pPr>
        <w:pStyle w:val="Sinespaciado"/>
        <w:rPr>
          <w:noProof/>
          <w:highlight w:val="yellow"/>
        </w:rPr>
      </w:pPr>
    </w:p>
    <w:p w14:paraId="017BCC6E" w14:textId="77777777" w:rsidR="00B23529" w:rsidRDefault="00E6736B"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VEHÍCULO COMO APOYO AL CARGO:</w:t>
      </w:r>
      <w:r w:rsidRPr="00E4644B">
        <w:rPr>
          <w:rFonts w:ascii="Arial" w:hAnsi="Arial" w:cs="Arial"/>
          <w:noProof/>
          <w:lang w:val="es-ES" w:eastAsia="es-MX"/>
        </w:rPr>
        <w:t xml:space="preserve"> Vehículo</w:t>
      </w:r>
      <w:r w:rsidR="00B107EC" w:rsidRPr="00E4644B">
        <w:rPr>
          <w:rFonts w:ascii="Arial" w:hAnsi="Arial" w:cs="Arial"/>
          <w:noProof/>
          <w:lang w:val="es-ES" w:eastAsia="es-MX"/>
        </w:rPr>
        <w:t xml:space="preserve"> propiedad o</w:t>
      </w:r>
      <w:r w:rsidRPr="00E4644B">
        <w:rPr>
          <w:rFonts w:ascii="Arial" w:hAnsi="Arial" w:cs="Arial"/>
          <w:noProof/>
          <w:lang w:val="es-ES" w:eastAsia="es-MX"/>
        </w:rPr>
        <w:t xml:space="preserve"> en posesión del </w:t>
      </w:r>
      <w:r w:rsidR="005145F0" w:rsidRPr="00E4644B">
        <w:rPr>
          <w:rFonts w:ascii="Arial" w:hAnsi="Arial" w:cs="Arial"/>
          <w:noProof/>
          <w:lang w:val="es-ES" w:eastAsia="es-MX"/>
        </w:rPr>
        <w:t>Tribunal Electoral</w:t>
      </w:r>
      <w:r w:rsidRPr="00E4644B">
        <w:rPr>
          <w:rFonts w:ascii="Arial" w:hAnsi="Arial" w:cs="Arial"/>
          <w:noProof/>
          <w:lang w:val="es-ES" w:eastAsia="es-MX"/>
        </w:rPr>
        <w:t xml:space="preserve"> que es proporcionado a las y los servidores públicos de mando superior</w:t>
      </w:r>
      <w:r w:rsidR="00ED15F0" w:rsidRPr="00E4644B">
        <w:rPr>
          <w:rFonts w:ascii="Arial" w:hAnsi="Arial" w:cs="Arial"/>
          <w:noProof/>
          <w:lang w:val="es-ES" w:eastAsia="es-MX"/>
        </w:rPr>
        <w:t>,</w:t>
      </w:r>
      <w:r w:rsidRPr="00E4644B">
        <w:rPr>
          <w:rFonts w:ascii="Arial" w:hAnsi="Arial" w:cs="Arial"/>
          <w:noProof/>
          <w:lang w:val="es-ES" w:eastAsia="es-MX"/>
        </w:rPr>
        <w:t xml:space="preserve"> a </w:t>
      </w:r>
      <w:r w:rsidR="00B54E20" w:rsidRPr="00E4644B">
        <w:rPr>
          <w:rFonts w:ascii="Arial" w:hAnsi="Arial" w:cs="Arial"/>
          <w:noProof/>
          <w:lang w:val="es-ES" w:eastAsia="es-MX"/>
        </w:rPr>
        <w:t xml:space="preserve">quienes </w:t>
      </w:r>
      <w:r w:rsidRPr="00E4644B">
        <w:rPr>
          <w:rFonts w:ascii="Arial" w:hAnsi="Arial" w:cs="Arial"/>
          <w:noProof/>
          <w:lang w:val="es-ES" w:eastAsia="es-MX"/>
        </w:rPr>
        <w:t>se les otorga para coadyuvar al mejor desempeño de sus funciones y al cumplimiento de sus responsabilidades.</w:t>
      </w:r>
    </w:p>
    <w:p w14:paraId="055E5854" w14:textId="77777777" w:rsidR="00454E77" w:rsidRPr="00454E77" w:rsidRDefault="00454E77" w:rsidP="00454E77">
      <w:pPr>
        <w:pStyle w:val="Sinespaciado"/>
        <w:rPr>
          <w:noProof/>
        </w:rPr>
      </w:pPr>
    </w:p>
    <w:p w14:paraId="0F6F431F" w14:textId="77777777" w:rsidR="00B23529" w:rsidRDefault="00770D0E"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 xml:space="preserve">VEHÍCULO </w:t>
      </w:r>
      <w:r w:rsidR="00B53EC1" w:rsidRPr="00E4644B">
        <w:rPr>
          <w:rFonts w:ascii="Arial" w:hAnsi="Arial" w:cs="Arial"/>
          <w:b/>
          <w:noProof/>
          <w:lang w:val="es-ES" w:eastAsia="es-MX"/>
        </w:rPr>
        <w:t>OFICIAL:</w:t>
      </w:r>
      <w:r w:rsidR="00B23529" w:rsidRPr="00E4644B">
        <w:rPr>
          <w:rFonts w:ascii="Arial" w:hAnsi="Arial" w:cs="Arial"/>
          <w:noProof/>
          <w:lang w:val="es-ES" w:eastAsia="es-MX"/>
        </w:rPr>
        <w:t xml:space="preserve"> V</w:t>
      </w:r>
      <w:r w:rsidR="002601A5" w:rsidRPr="00E4644B">
        <w:rPr>
          <w:rFonts w:ascii="Arial" w:hAnsi="Arial" w:cs="Arial"/>
          <w:noProof/>
          <w:lang w:val="es-ES" w:eastAsia="es-MX"/>
        </w:rPr>
        <w:t>ehículos como apoyo al cargo y utilitarios</w:t>
      </w:r>
      <w:r w:rsidR="00AA0E20" w:rsidRPr="00E4644B">
        <w:rPr>
          <w:rFonts w:ascii="Arial" w:hAnsi="Arial" w:cs="Arial"/>
          <w:noProof/>
          <w:lang w:val="es-ES" w:eastAsia="es-MX"/>
        </w:rPr>
        <w:t xml:space="preserve"> propiedad del Tribunal Electoral o aquellos sobre los que tenga dominio por algun v</w:t>
      </w:r>
      <w:r w:rsidRPr="00E4644B">
        <w:rPr>
          <w:rFonts w:ascii="Arial" w:hAnsi="Arial" w:cs="Arial"/>
          <w:noProof/>
          <w:lang w:val="es-ES" w:eastAsia="es-MX"/>
        </w:rPr>
        <w:t>í</w:t>
      </w:r>
      <w:r w:rsidR="00AA0E20" w:rsidRPr="00E4644B">
        <w:rPr>
          <w:rFonts w:ascii="Arial" w:hAnsi="Arial" w:cs="Arial"/>
          <w:noProof/>
          <w:lang w:val="es-ES" w:eastAsia="es-MX"/>
        </w:rPr>
        <w:t>n</w:t>
      </w:r>
      <w:r w:rsidRPr="00E4644B">
        <w:rPr>
          <w:rFonts w:ascii="Arial" w:hAnsi="Arial" w:cs="Arial"/>
          <w:noProof/>
          <w:lang w:val="es-ES" w:eastAsia="es-MX"/>
        </w:rPr>
        <w:t>c</w:t>
      </w:r>
      <w:r w:rsidR="00AA0E20" w:rsidRPr="00E4644B">
        <w:rPr>
          <w:rFonts w:ascii="Arial" w:hAnsi="Arial" w:cs="Arial"/>
          <w:noProof/>
          <w:lang w:val="es-ES" w:eastAsia="es-MX"/>
        </w:rPr>
        <w:t>ulo jur</w:t>
      </w:r>
      <w:r w:rsidRPr="00E4644B">
        <w:rPr>
          <w:rFonts w:ascii="Arial" w:hAnsi="Arial" w:cs="Arial"/>
          <w:noProof/>
          <w:lang w:val="es-ES" w:eastAsia="es-MX"/>
        </w:rPr>
        <w:t>í</w:t>
      </w:r>
      <w:r w:rsidR="00AA0E20" w:rsidRPr="00E4644B">
        <w:rPr>
          <w:rFonts w:ascii="Arial" w:hAnsi="Arial" w:cs="Arial"/>
          <w:noProof/>
          <w:lang w:val="es-ES" w:eastAsia="es-MX"/>
        </w:rPr>
        <w:t>dico</w:t>
      </w:r>
      <w:r w:rsidR="002601A5" w:rsidRPr="00E4644B">
        <w:rPr>
          <w:rFonts w:ascii="Arial" w:hAnsi="Arial" w:cs="Arial"/>
          <w:noProof/>
          <w:lang w:val="es-ES" w:eastAsia="es-MX"/>
        </w:rPr>
        <w:t>.</w:t>
      </w:r>
    </w:p>
    <w:p w14:paraId="3A6EA881" w14:textId="77777777" w:rsidR="00454E77" w:rsidRPr="00454E77" w:rsidRDefault="00454E77" w:rsidP="00454E77">
      <w:pPr>
        <w:pStyle w:val="Sinespaciado"/>
        <w:rPr>
          <w:noProof/>
        </w:rPr>
      </w:pPr>
    </w:p>
    <w:p w14:paraId="424325D3" w14:textId="77777777" w:rsidR="00E6736B" w:rsidRDefault="00E6736B" w:rsidP="00E4644B">
      <w:pPr>
        <w:pStyle w:val="Prrafodelista"/>
        <w:numPr>
          <w:ilvl w:val="0"/>
          <w:numId w:val="12"/>
        </w:numPr>
        <w:spacing w:line="384" w:lineRule="auto"/>
        <w:ind w:right="45"/>
        <w:jc w:val="both"/>
        <w:rPr>
          <w:rFonts w:ascii="Arial" w:hAnsi="Arial" w:cs="Arial"/>
          <w:noProof/>
          <w:lang w:val="es-ES" w:eastAsia="es-MX"/>
        </w:rPr>
      </w:pPr>
      <w:r w:rsidRPr="00E4644B">
        <w:rPr>
          <w:rFonts w:ascii="Arial" w:hAnsi="Arial" w:cs="Arial"/>
          <w:b/>
          <w:noProof/>
          <w:lang w:val="es-ES" w:eastAsia="es-MX"/>
        </w:rPr>
        <w:t>VEHÍCULO UTILITARIO:</w:t>
      </w:r>
      <w:r w:rsidRPr="00E4644B">
        <w:rPr>
          <w:rFonts w:ascii="Arial" w:hAnsi="Arial" w:cs="Arial"/>
          <w:noProof/>
          <w:lang w:val="es-ES" w:eastAsia="es-MX"/>
        </w:rPr>
        <w:t xml:space="preserve"> Vehículo que se asigna a un área como herramienta de trabajo.</w:t>
      </w:r>
    </w:p>
    <w:p w14:paraId="250EEE37" w14:textId="77777777" w:rsidR="00454E77" w:rsidRPr="00454E77" w:rsidRDefault="00454E77" w:rsidP="00454E77">
      <w:pPr>
        <w:pStyle w:val="Sinespaciado"/>
        <w:rPr>
          <w:noProof/>
        </w:rPr>
      </w:pPr>
    </w:p>
    <w:p w14:paraId="48D5704C" w14:textId="77777777" w:rsidR="008E490E" w:rsidRDefault="00E6736B" w:rsidP="003C1F14">
      <w:pPr>
        <w:pStyle w:val="Textodebloque"/>
        <w:numPr>
          <w:ilvl w:val="0"/>
          <w:numId w:val="11"/>
        </w:numPr>
        <w:spacing w:before="100" w:beforeAutospacing="1" w:line="360" w:lineRule="auto"/>
        <w:ind w:left="567" w:right="48" w:hanging="425"/>
        <w:contextualSpacing/>
        <w:rPr>
          <w:rFonts w:cs="Arial"/>
        </w:rPr>
      </w:pPr>
      <w:r w:rsidRPr="00B23529">
        <w:rPr>
          <w:rFonts w:cs="Arial"/>
        </w:rPr>
        <w:t xml:space="preserve">La Dirección General de Mantenimiento, a través de la </w:t>
      </w:r>
      <w:r w:rsidR="00B60D7C" w:rsidRPr="00B23529">
        <w:rPr>
          <w:rFonts w:cs="Arial"/>
        </w:rPr>
        <w:t>Dirección de Control y Servicios Vehiculares</w:t>
      </w:r>
      <w:r w:rsidR="00F35B1D" w:rsidRPr="00B23529">
        <w:rPr>
          <w:rFonts w:cs="Arial"/>
        </w:rPr>
        <w:t xml:space="preserve"> </w:t>
      </w:r>
      <w:r w:rsidRPr="00B23529">
        <w:rPr>
          <w:rFonts w:cs="Arial"/>
        </w:rPr>
        <w:t xml:space="preserve">en la Sala Superior y </w:t>
      </w:r>
      <w:r w:rsidRPr="00E953F3">
        <w:rPr>
          <w:rFonts w:cs="Arial"/>
        </w:rPr>
        <w:t>las</w:t>
      </w:r>
      <w:r w:rsidRPr="00E953F3">
        <w:rPr>
          <w:rFonts w:cs="Arial"/>
          <w:color w:val="FF0000"/>
        </w:rPr>
        <w:t xml:space="preserve"> </w:t>
      </w:r>
      <w:r w:rsidRPr="00B23529">
        <w:rPr>
          <w:rFonts w:cs="Arial"/>
        </w:rPr>
        <w:t>Delegaciones Administrativas en sus respectivas Salas Regionales, son los órganos facultados para que en términos de los presentes Lineamientos procedan</w:t>
      </w:r>
      <w:r w:rsidR="00B107EC" w:rsidRPr="00B23529">
        <w:rPr>
          <w:rFonts w:cs="Arial"/>
        </w:rPr>
        <w:t xml:space="preserve"> al mantenimiento, asignación de vehículos</w:t>
      </w:r>
      <w:r w:rsidR="00770D0E" w:rsidRPr="00B23529">
        <w:rPr>
          <w:rFonts w:cs="Arial"/>
        </w:rPr>
        <w:t>, combustible</w:t>
      </w:r>
      <w:r w:rsidR="00B107EC" w:rsidRPr="00B23529">
        <w:rPr>
          <w:rFonts w:cs="Arial"/>
        </w:rPr>
        <w:t xml:space="preserve"> y</w:t>
      </w:r>
      <w:r w:rsidRPr="00B23529">
        <w:rPr>
          <w:rFonts w:cs="Arial"/>
        </w:rPr>
        <w:t xml:space="preserve"> cajones de estacionamiento.</w:t>
      </w:r>
    </w:p>
    <w:p w14:paraId="3F41F5EA" w14:textId="77777777" w:rsidR="006F4FB6" w:rsidRDefault="006F4FB6" w:rsidP="00E4644B">
      <w:pPr>
        <w:pStyle w:val="Textodebloque"/>
        <w:spacing w:before="100" w:beforeAutospacing="1" w:line="360" w:lineRule="auto"/>
        <w:ind w:left="567" w:right="48"/>
        <w:contextualSpacing/>
        <w:rPr>
          <w:rFonts w:cs="Arial"/>
        </w:rPr>
      </w:pPr>
    </w:p>
    <w:p w14:paraId="6083F7D5" w14:textId="77777777" w:rsidR="006F4FB6" w:rsidRDefault="006F4FB6" w:rsidP="003C1F14">
      <w:pPr>
        <w:pStyle w:val="Textodebloque"/>
        <w:numPr>
          <w:ilvl w:val="0"/>
          <w:numId w:val="11"/>
        </w:numPr>
        <w:spacing w:before="100" w:beforeAutospacing="1" w:line="360" w:lineRule="auto"/>
        <w:ind w:left="567" w:right="48" w:hanging="425"/>
        <w:contextualSpacing/>
        <w:rPr>
          <w:rFonts w:cs="Arial"/>
        </w:rPr>
      </w:pPr>
      <w:r>
        <w:rPr>
          <w:rFonts w:cs="Arial"/>
        </w:rPr>
        <w:t>La Comisión de Administración es competente para interpretar los presentes Lineamientos y resolver las cuestiones no previstas en los mismos.</w:t>
      </w:r>
    </w:p>
    <w:p w14:paraId="41C7A0D0" w14:textId="77777777" w:rsidR="00454E77" w:rsidRPr="00454E77" w:rsidRDefault="00454E77" w:rsidP="00454E77">
      <w:pPr>
        <w:rPr>
          <w:rFonts w:ascii="Arial" w:hAnsi="Arial" w:cs="Arial"/>
          <w:lang w:val="es-ES"/>
        </w:rPr>
      </w:pPr>
      <w:r>
        <w:rPr>
          <w:rFonts w:cs="Arial"/>
        </w:rPr>
        <w:br w:type="page"/>
      </w:r>
    </w:p>
    <w:p w14:paraId="22711DC3" w14:textId="77777777" w:rsidR="00B54E20" w:rsidRPr="00B23529" w:rsidRDefault="00B54E20" w:rsidP="00B54E20">
      <w:pPr>
        <w:pStyle w:val="Textodebloque"/>
        <w:spacing w:after="0" w:afterAutospacing="0" w:line="360" w:lineRule="auto"/>
        <w:ind w:left="709" w:right="48"/>
        <w:contextualSpacing/>
        <w:jc w:val="center"/>
        <w:rPr>
          <w:rFonts w:cs="Arial"/>
          <w:b/>
        </w:rPr>
      </w:pPr>
      <w:r w:rsidRPr="00B23529">
        <w:rPr>
          <w:rFonts w:cs="Arial"/>
          <w:b/>
        </w:rPr>
        <w:lastRenderedPageBreak/>
        <w:t xml:space="preserve">Capítulo </w:t>
      </w:r>
      <w:r w:rsidR="006F4FB6">
        <w:rPr>
          <w:rFonts w:cs="Arial"/>
          <w:b/>
        </w:rPr>
        <w:t>Segundo</w:t>
      </w:r>
    </w:p>
    <w:p w14:paraId="688F7F47" w14:textId="77777777" w:rsidR="00B54E20" w:rsidRPr="00B23529" w:rsidRDefault="00B54E20" w:rsidP="00B54E20">
      <w:pPr>
        <w:pStyle w:val="Textodebloque"/>
        <w:spacing w:after="0" w:afterAutospacing="0" w:line="360" w:lineRule="auto"/>
        <w:ind w:left="709" w:right="48"/>
        <w:contextualSpacing/>
        <w:jc w:val="center"/>
        <w:rPr>
          <w:rFonts w:cs="Arial"/>
          <w:b/>
        </w:rPr>
      </w:pPr>
      <w:r w:rsidRPr="00B23529">
        <w:rPr>
          <w:rFonts w:cs="Arial"/>
          <w:b/>
        </w:rPr>
        <w:t>De la asignación de vehículos oficiales</w:t>
      </w:r>
    </w:p>
    <w:p w14:paraId="6412C4E5" w14:textId="77777777" w:rsidR="00B54E20" w:rsidRPr="00B23529" w:rsidRDefault="00B54E20" w:rsidP="00B54E20">
      <w:pPr>
        <w:pStyle w:val="Textodebloque"/>
        <w:spacing w:after="0" w:afterAutospacing="0" w:line="360" w:lineRule="auto"/>
        <w:ind w:left="709" w:right="48"/>
        <w:contextualSpacing/>
        <w:rPr>
          <w:rFonts w:cs="Arial"/>
        </w:rPr>
      </w:pPr>
    </w:p>
    <w:p w14:paraId="3F1879EE" w14:textId="77777777" w:rsidR="00E6736B" w:rsidRPr="00B23529" w:rsidRDefault="00E6736B" w:rsidP="006C3FCC">
      <w:pPr>
        <w:pStyle w:val="Textodebloque"/>
        <w:numPr>
          <w:ilvl w:val="0"/>
          <w:numId w:val="11"/>
        </w:numPr>
        <w:tabs>
          <w:tab w:val="num" w:pos="142"/>
        </w:tabs>
        <w:spacing w:after="0" w:afterAutospacing="0" w:line="360" w:lineRule="auto"/>
        <w:ind w:left="567" w:right="48" w:hanging="425"/>
        <w:contextualSpacing/>
        <w:rPr>
          <w:rFonts w:cs="Arial"/>
        </w:rPr>
      </w:pPr>
      <w:r w:rsidRPr="00B23529">
        <w:rPr>
          <w:rFonts w:cs="Arial"/>
        </w:rPr>
        <w:t xml:space="preserve">La asignación de vehículos oficiales, así como de sus correlativos </w:t>
      </w:r>
      <w:r w:rsidR="006F4FB6">
        <w:rPr>
          <w:rFonts w:cs="Arial"/>
        </w:rPr>
        <w:t>cajones de estacionamiento</w:t>
      </w:r>
      <w:r w:rsidRPr="00B23529">
        <w:rPr>
          <w:rFonts w:cs="Arial"/>
        </w:rPr>
        <w:t>,</w:t>
      </w:r>
      <w:r w:rsidR="00F55A61" w:rsidRPr="00B23529">
        <w:rPr>
          <w:rFonts w:cs="Arial"/>
        </w:rPr>
        <w:t xml:space="preserve"> se llevar</w:t>
      </w:r>
      <w:r w:rsidR="00770D0E" w:rsidRPr="00B23529">
        <w:rPr>
          <w:rFonts w:cs="Arial"/>
        </w:rPr>
        <w:t>á</w:t>
      </w:r>
      <w:r w:rsidR="00F55A61" w:rsidRPr="00B23529">
        <w:rPr>
          <w:rFonts w:cs="Arial"/>
        </w:rPr>
        <w:t xml:space="preserve"> a cabo de conformidad con </w:t>
      </w:r>
      <w:r w:rsidR="00770D0E" w:rsidRPr="00B23529">
        <w:rPr>
          <w:rFonts w:cs="Arial"/>
        </w:rPr>
        <w:t>l</w:t>
      </w:r>
      <w:r w:rsidR="00F55A61" w:rsidRPr="00B23529">
        <w:rPr>
          <w:rFonts w:cs="Arial"/>
        </w:rPr>
        <w:t>os principios establecidos en el artículo 134 de la Constitución Política de los Estados Unidos Mexicanos</w:t>
      </w:r>
      <w:r w:rsidR="006F4FB6">
        <w:rPr>
          <w:rFonts w:cs="Arial"/>
        </w:rPr>
        <w:t>;</w:t>
      </w:r>
      <w:r w:rsidR="00F55A61" w:rsidRPr="00B23529">
        <w:rPr>
          <w:rFonts w:cs="Arial"/>
        </w:rPr>
        <w:t xml:space="preserve"> </w:t>
      </w:r>
      <w:r w:rsidRPr="00B23529">
        <w:rPr>
          <w:rFonts w:cs="Arial"/>
        </w:rPr>
        <w:t xml:space="preserve">las políticas establecidas en materia de seguridad y el grado de riesgo en el ejercicio del encargo de los </w:t>
      </w:r>
      <w:r w:rsidR="009256B4">
        <w:rPr>
          <w:rFonts w:cs="Arial"/>
        </w:rPr>
        <w:t>asignatarios</w:t>
      </w:r>
      <w:r w:rsidR="006A20F2" w:rsidRPr="00B23529">
        <w:rPr>
          <w:rFonts w:cs="Arial"/>
        </w:rPr>
        <w:t>(as)</w:t>
      </w:r>
      <w:r w:rsidRPr="00B23529">
        <w:rPr>
          <w:rFonts w:cs="Arial"/>
        </w:rPr>
        <w:t xml:space="preserve"> y </w:t>
      </w:r>
      <w:r w:rsidR="006A20F2" w:rsidRPr="00B23529">
        <w:rPr>
          <w:rFonts w:cs="Arial"/>
        </w:rPr>
        <w:t xml:space="preserve">las diversas </w:t>
      </w:r>
      <w:r w:rsidRPr="00B23529">
        <w:rPr>
          <w:rFonts w:cs="Arial"/>
        </w:rPr>
        <w:t>áreas</w:t>
      </w:r>
      <w:r w:rsidR="006A20F2" w:rsidRPr="00B23529">
        <w:rPr>
          <w:rFonts w:cs="Arial"/>
        </w:rPr>
        <w:t>,</w:t>
      </w:r>
      <w:r w:rsidRPr="00B23529">
        <w:rPr>
          <w:rFonts w:cs="Arial"/>
        </w:rPr>
        <w:t xml:space="preserve"> en atención a los siguientes criterios:</w:t>
      </w:r>
    </w:p>
    <w:p w14:paraId="290A7927" w14:textId="77777777" w:rsidR="00141EE8" w:rsidRPr="00E4644B" w:rsidRDefault="00141EE8" w:rsidP="00141EE8">
      <w:pPr>
        <w:pStyle w:val="Prrafodelista"/>
        <w:rPr>
          <w:rFonts w:ascii="Arial" w:hAnsi="Arial" w:cs="Arial"/>
        </w:rPr>
      </w:pPr>
    </w:p>
    <w:p w14:paraId="11D690E8" w14:textId="77777777" w:rsidR="00E6736B" w:rsidRPr="00520791" w:rsidRDefault="008C5158" w:rsidP="006C3FCC">
      <w:pPr>
        <w:pStyle w:val="Textodebloque"/>
        <w:numPr>
          <w:ilvl w:val="0"/>
          <w:numId w:val="6"/>
        </w:numPr>
        <w:spacing w:after="0" w:afterAutospacing="0" w:line="360" w:lineRule="auto"/>
        <w:ind w:left="1134" w:right="48" w:hanging="425"/>
        <w:contextualSpacing/>
        <w:rPr>
          <w:rFonts w:cs="Arial"/>
        </w:rPr>
      </w:pPr>
      <w:r w:rsidRPr="00B23529">
        <w:rPr>
          <w:rFonts w:cs="Arial"/>
          <w:b/>
        </w:rPr>
        <w:t>Vehículo c</w:t>
      </w:r>
      <w:r w:rsidR="00E6736B" w:rsidRPr="00B23529">
        <w:rPr>
          <w:rFonts w:cs="Arial"/>
          <w:b/>
        </w:rPr>
        <w:t xml:space="preserve">omo apoyo al </w:t>
      </w:r>
      <w:r w:rsidR="00E6736B" w:rsidRPr="00520791">
        <w:rPr>
          <w:rFonts w:cs="Arial"/>
          <w:b/>
        </w:rPr>
        <w:t>cargo:</w:t>
      </w:r>
      <w:r w:rsidR="00E6736B" w:rsidRPr="00520791">
        <w:rPr>
          <w:rFonts w:cs="Arial"/>
        </w:rPr>
        <w:t xml:space="preserve"> A las y los servidores públicos con los rangos a que se refiere</w:t>
      </w:r>
      <w:r w:rsidR="000A675D" w:rsidRPr="00520791">
        <w:rPr>
          <w:rFonts w:cs="Arial"/>
        </w:rPr>
        <w:t xml:space="preserve"> </w:t>
      </w:r>
      <w:r w:rsidR="00E6736B" w:rsidRPr="00520791">
        <w:rPr>
          <w:rFonts w:cs="Arial"/>
        </w:rPr>
        <w:t xml:space="preserve">el </w:t>
      </w:r>
      <w:r w:rsidR="00E6736B" w:rsidRPr="00520791">
        <w:rPr>
          <w:rFonts w:cs="Arial"/>
          <w:b/>
        </w:rPr>
        <w:t>Anexo 1</w:t>
      </w:r>
      <w:r w:rsidR="000A675D" w:rsidRPr="00520791">
        <w:rPr>
          <w:rFonts w:cs="Arial"/>
        </w:rPr>
        <w:t xml:space="preserve"> del presente instrumento</w:t>
      </w:r>
      <w:r w:rsidR="00E6736B" w:rsidRPr="00520791">
        <w:rPr>
          <w:rFonts w:cs="Arial"/>
        </w:rPr>
        <w:t>.</w:t>
      </w:r>
    </w:p>
    <w:p w14:paraId="6F81CF8C" w14:textId="77777777" w:rsidR="00141EE8" w:rsidRPr="00B23529" w:rsidRDefault="00141EE8" w:rsidP="00141EE8">
      <w:pPr>
        <w:pStyle w:val="Textodebloque"/>
        <w:spacing w:after="0" w:afterAutospacing="0" w:line="360" w:lineRule="auto"/>
        <w:ind w:left="1134" w:right="48"/>
        <w:contextualSpacing/>
        <w:rPr>
          <w:rFonts w:cs="Arial"/>
        </w:rPr>
      </w:pPr>
    </w:p>
    <w:p w14:paraId="620421B2" w14:textId="77777777" w:rsidR="00E6736B" w:rsidRPr="00B23529" w:rsidRDefault="00E6736B" w:rsidP="00194013">
      <w:pPr>
        <w:pStyle w:val="Textodebloque"/>
        <w:spacing w:before="100" w:beforeAutospacing="1" w:line="360" w:lineRule="auto"/>
        <w:ind w:left="1134" w:right="48"/>
        <w:contextualSpacing/>
        <w:rPr>
          <w:rFonts w:cs="Arial"/>
        </w:rPr>
      </w:pPr>
      <w:r w:rsidRPr="00B23529">
        <w:rPr>
          <w:rFonts w:cs="Arial"/>
        </w:rPr>
        <w:t xml:space="preserve">Los vehículos asignados a las y los servidores públicos autorizados en el </w:t>
      </w:r>
      <w:r w:rsidR="000F3274" w:rsidRPr="001B69A5">
        <w:rPr>
          <w:rFonts w:cs="Arial"/>
        </w:rPr>
        <w:t>Anexo 1</w:t>
      </w:r>
      <w:r w:rsidRPr="00B23529">
        <w:rPr>
          <w:rFonts w:cs="Arial"/>
        </w:rPr>
        <w:t xml:space="preserve">, serán de tiempo completo, </w:t>
      </w:r>
      <w:r w:rsidR="003C6638" w:rsidRPr="00B23529">
        <w:rPr>
          <w:rFonts w:cs="Arial"/>
        </w:rPr>
        <w:t>brindarán</w:t>
      </w:r>
      <w:r w:rsidR="005028EC" w:rsidRPr="00B23529">
        <w:rPr>
          <w:rFonts w:cs="Arial"/>
        </w:rPr>
        <w:t xml:space="preserve"> servicio en días y horas hábiles e inhábiles y podrán pernoctar fuera de las instalaciones del </w:t>
      </w:r>
      <w:r w:rsidR="00141EE8" w:rsidRPr="00B23529">
        <w:rPr>
          <w:rFonts w:cs="Arial"/>
        </w:rPr>
        <w:t>Tribunal Electoral</w:t>
      </w:r>
      <w:r w:rsidR="00770D0E" w:rsidRPr="00B23529">
        <w:rPr>
          <w:rFonts w:cs="Arial"/>
        </w:rPr>
        <w:t>,</w:t>
      </w:r>
      <w:r w:rsidRPr="00B23529">
        <w:rPr>
          <w:rFonts w:cs="Arial"/>
        </w:rPr>
        <w:t xml:space="preserve"> de acuerdo a lo establecido en los presentes Lineamientos.</w:t>
      </w:r>
    </w:p>
    <w:p w14:paraId="538DA2F9" w14:textId="77777777" w:rsidR="00141EE8" w:rsidRPr="00B23529" w:rsidRDefault="00141EE8" w:rsidP="00141EE8">
      <w:pPr>
        <w:pStyle w:val="Textodebloque"/>
        <w:spacing w:before="100" w:beforeAutospacing="1" w:line="360" w:lineRule="auto"/>
        <w:ind w:right="48"/>
        <w:contextualSpacing/>
        <w:rPr>
          <w:rFonts w:cs="Arial"/>
        </w:rPr>
      </w:pPr>
    </w:p>
    <w:p w14:paraId="7BB20737" w14:textId="77777777" w:rsidR="00E6736B" w:rsidRPr="00B23529" w:rsidRDefault="00E6736B" w:rsidP="006C3FCC">
      <w:pPr>
        <w:pStyle w:val="Textodebloque"/>
        <w:numPr>
          <w:ilvl w:val="0"/>
          <w:numId w:val="6"/>
        </w:numPr>
        <w:spacing w:before="100" w:beforeAutospacing="1" w:line="360" w:lineRule="auto"/>
        <w:ind w:left="1134" w:right="48" w:hanging="425"/>
        <w:contextualSpacing/>
        <w:rPr>
          <w:rFonts w:cs="Arial"/>
        </w:rPr>
      </w:pPr>
      <w:r w:rsidRPr="00B23529">
        <w:rPr>
          <w:rFonts w:cs="Arial"/>
          <w:b/>
        </w:rPr>
        <w:t xml:space="preserve">Vehículo </w:t>
      </w:r>
      <w:r w:rsidR="008C5158" w:rsidRPr="00B23529">
        <w:rPr>
          <w:rFonts w:cs="Arial"/>
          <w:b/>
        </w:rPr>
        <w:t>u</w:t>
      </w:r>
      <w:r w:rsidRPr="00B23529">
        <w:rPr>
          <w:rFonts w:cs="Arial"/>
          <w:b/>
        </w:rPr>
        <w:t>tilitario:</w:t>
      </w:r>
      <w:r w:rsidRPr="00B23529">
        <w:rPr>
          <w:rFonts w:cs="Arial"/>
        </w:rPr>
        <w:t xml:space="preserve"> </w:t>
      </w:r>
      <w:r w:rsidR="003C6638" w:rsidRPr="00B23529">
        <w:rPr>
          <w:rFonts w:cs="Arial"/>
        </w:rPr>
        <w:t>Al</w:t>
      </w:r>
      <w:r w:rsidRPr="00B23529">
        <w:rPr>
          <w:rFonts w:cs="Arial"/>
        </w:rPr>
        <w:t xml:space="preserve"> constituir una herramienta de trabajo para cumplir con las </w:t>
      </w:r>
      <w:r w:rsidR="003C6638" w:rsidRPr="00B23529">
        <w:rPr>
          <w:rFonts w:cs="Arial"/>
        </w:rPr>
        <w:t>funciones</w:t>
      </w:r>
      <w:r w:rsidRPr="00B23529">
        <w:rPr>
          <w:rFonts w:cs="Arial"/>
        </w:rPr>
        <w:t xml:space="preserve"> y responsabilidades, tales como entrega de documentación, notificaciones, transporte de personal, traslado a oficinas de otras instituciones públicas o privadas, atención de siniestros, compras extraordinarias, transporte de materiales y suministros, </w:t>
      </w:r>
      <w:r w:rsidR="00F54DA5" w:rsidRPr="00B23529">
        <w:rPr>
          <w:rFonts w:cs="Arial"/>
        </w:rPr>
        <w:t>y demás que resulten aplicables</w:t>
      </w:r>
      <w:r w:rsidR="006F4FB6">
        <w:rPr>
          <w:rFonts w:cs="Arial"/>
        </w:rPr>
        <w:t>,</w:t>
      </w:r>
      <w:r w:rsidRPr="00B23529">
        <w:rPr>
          <w:rFonts w:cs="Arial"/>
        </w:rPr>
        <w:t xml:space="preserve"> serán asignados a las </w:t>
      </w:r>
      <w:r w:rsidR="006F4FB6">
        <w:rPr>
          <w:rFonts w:cs="Arial"/>
        </w:rPr>
        <w:t>á</w:t>
      </w:r>
      <w:r w:rsidR="006F4FB6" w:rsidRPr="00B23529">
        <w:rPr>
          <w:rFonts w:cs="Arial"/>
        </w:rPr>
        <w:t xml:space="preserve">reas </w:t>
      </w:r>
      <w:r w:rsidRPr="00B23529">
        <w:rPr>
          <w:rFonts w:cs="Arial"/>
        </w:rPr>
        <w:t xml:space="preserve">señaladas en </w:t>
      </w:r>
      <w:r w:rsidR="005028EC" w:rsidRPr="00B23529">
        <w:rPr>
          <w:rFonts w:cs="Arial"/>
        </w:rPr>
        <w:t xml:space="preserve">el </w:t>
      </w:r>
      <w:r w:rsidR="005028EC" w:rsidRPr="00B23529">
        <w:rPr>
          <w:rFonts w:cs="Arial"/>
          <w:b/>
        </w:rPr>
        <w:t>Anexo</w:t>
      </w:r>
      <w:r w:rsidRPr="00B23529">
        <w:rPr>
          <w:rFonts w:cs="Arial"/>
          <w:b/>
        </w:rPr>
        <w:t xml:space="preserve"> 2</w:t>
      </w:r>
      <w:r w:rsidRPr="00B23529">
        <w:rPr>
          <w:rFonts w:cs="Arial"/>
        </w:rPr>
        <w:t xml:space="preserve">. </w:t>
      </w:r>
    </w:p>
    <w:p w14:paraId="77CBC43C" w14:textId="77777777" w:rsidR="00E6736B" w:rsidRPr="00B23529" w:rsidRDefault="00E6736B" w:rsidP="00194013">
      <w:pPr>
        <w:pStyle w:val="Textodebloque"/>
        <w:spacing w:before="100" w:beforeAutospacing="1" w:line="360" w:lineRule="auto"/>
        <w:ind w:left="709" w:right="48"/>
        <w:contextualSpacing/>
        <w:rPr>
          <w:rFonts w:cs="Arial"/>
        </w:rPr>
      </w:pPr>
    </w:p>
    <w:p w14:paraId="5F342A5B" w14:textId="77777777" w:rsidR="00770D0E" w:rsidRPr="00B23529" w:rsidRDefault="00E6736B" w:rsidP="00770D0E">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Las </w:t>
      </w:r>
      <w:r w:rsidR="001B5BCE" w:rsidRPr="00B23529">
        <w:rPr>
          <w:rFonts w:cs="Arial"/>
        </w:rPr>
        <w:t>personas</w:t>
      </w:r>
      <w:r w:rsidRPr="00B23529">
        <w:rPr>
          <w:rFonts w:cs="Arial"/>
        </w:rPr>
        <w:t xml:space="preserve"> </w:t>
      </w:r>
      <w:r w:rsidR="001B5BCE" w:rsidRPr="00B23529">
        <w:rPr>
          <w:rFonts w:cs="Arial"/>
        </w:rPr>
        <w:t>t</w:t>
      </w:r>
      <w:r w:rsidRPr="00B23529">
        <w:rPr>
          <w:rFonts w:cs="Arial"/>
        </w:rPr>
        <w:t xml:space="preserve">itulares de las áreas a quienes se les asigne un vehículo utilitario serán directamente responsables del uso que se haga de </w:t>
      </w:r>
      <w:r w:rsidR="00141EE8" w:rsidRPr="00B23529">
        <w:rPr>
          <w:rFonts w:cs="Arial"/>
        </w:rPr>
        <w:t>los mismos</w:t>
      </w:r>
      <w:r w:rsidRPr="00B23529">
        <w:rPr>
          <w:rFonts w:cs="Arial"/>
        </w:rPr>
        <w:t xml:space="preserve">. </w:t>
      </w:r>
    </w:p>
    <w:p w14:paraId="6F49C8EF" w14:textId="77777777" w:rsidR="00770D0E" w:rsidRPr="00B23529" w:rsidRDefault="00770D0E" w:rsidP="00770D0E">
      <w:pPr>
        <w:pStyle w:val="Textodebloque"/>
        <w:spacing w:before="100" w:beforeAutospacing="1" w:line="360" w:lineRule="auto"/>
        <w:ind w:left="567" w:right="48"/>
        <w:contextualSpacing/>
        <w:rPr>
          <w:rFonts w:cs="Arial"/>
        </w:rPr>
      </w:pPr>
    </w:p>
    <w:p w14:paraId="7CAE7DE5" w14:textId="77777777" w:rsidR="00770D0E" w:rsidRPr="00B23529" w:rsidRDefault="00E6736B" w:rsidP="00770D0E">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La asignación de</w:t>
      </w:r>
      <w:r w:rsidR="003C6638" w:rsidRPr="00B23529">
        <w:rPr>
          <w:rFonts w:cs="Arial"/>
        </w:rPr>
        <w:t xml:space="preserve"> un</w:t>
      </w:r>
      <w:r w:rsidRPr="00B23529">
        <w:rPr>
          <w:rFonts w:cs="Arial"/>
        </w:rPr>
        <w:t xml:space="preserve"> vehículo </w:t>
      </w:r>
      <w:r w:rsidR="000B181A" w:rsidRPr="00B23529">
        <w:rPr>
          <w:rFonts w:cs="Arial"/>
        </w:rPr>
        <w:t>oficial</w:t>
      </w:r>
      <w:r w:rsidRPr="00B23529">
        <w:rPr>
          <w:rFonts w:cs="Arial"/>
        </w:rPr>
        <w:t xml:space="preserve"> </w:t>
      </w:r>
      <w:r w:rsidR="001F3CCE" w:rsidRPr="00B23529">
        <w:rPr>
          <w:rFonts w:cs="Arial"/>
        </w:rPr>
        <w:t>se realizar</w:t>
      </w:r>
      <w:r w:rsidR="001B5BCE" w:rsidRPr="00B23529">
        <w:rPr>
          <w:rFonts w:cs="Arial"/>
        </w:rPr>
        <w:t>á</w:t>
      </w:r>
      <w:r w:rsidR="001F3CCE" w:rsidRPr="00B23529">
        <w:rPr>
          <w:rFonts w:cs="Arial"/>
        </w:rPr>
        <w:t xml:space="preserve"> en atención a la disponibilidad de los automotores existentes en el parque vehicular</w:t>
      </w:r>
      <w:r w:rsidR="006C3FCC" w:rsidRPr="00B23529">
        <w:rPr>
          <w:rFonts w:cs="Arial"/>
        </w:rPr>
        <w:t>.</w:t>
      </w:r>
    </w:p>
    <w:p w14:paraId="4D20AACF" w14:textId="77777777" w:rsidR="00770D0E" w:rsidRPr="00B23529" w:rsidRDefault="00770D0E" w:rsidP="00770D0E">
      <w:pPr>
        <w:pStyle w:val="Textodebloque"/>
        <w:spacing w:before="100" w:beforeAutospacing="1" w:line="360" w:lineRule="auto"/>
        <w:ind w:left="567" w:right="48"/>
        <w:contextualSpacing/>
        <w:rPr>
          <w:rFonts w:cs="Arial"/>
          <w:sz w:val="20"/>
        </w:rPr>
      </w:pPr>
    </w:p>
    <w:p w14:paraId="7945A156" w14:textId="77777777" w:rsidR="001B5BCE"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lastRenderedPageBreak/>
        <w:t>Los vehículos que se adquieran con el objeto de asignarlos como utilitarios, deberán contar con dirección hidráulica, aire acondicionado, transmisión automática, de cuatro puertas y sin aditamentos deportivos.</w:t>
      </w:r>
    </w:p>
    <w:p w14:paraId="7F4B4DC9" w14:textId="77777777" w:rsidR="001B5BCE" w:rsidRPr="00514CA6" w:rsidRDefault="001B5BCE" w:rsidP="001B5BCE">
      <w:pPr>
        <w:pStyle w:val="Textodebloque"/>
        <w:spacing w:before="100" w:beforeAutospacing="1" w:line="360" w:lineRule="auto"/>
        <w:ind w:left="567" w:right="48"/>
        <w:contextualSpacing/>
        <w:rPr>
          <w:rFonts w:cs="Arial"/>
        </w:rPr>
      </w:pPr>
    </w:p>
    <w:p w14:paraId="06F40771" w14:textId="77777777" w:rsidR="00092D22" w:rsidRPr="00B23529" w:rsidRDefault="00E6736B" w:rsidP="001B5BCE">
      <w:pPr>
        <w:pStyle w:val="Textodebloque"/>
        <w:spacing w:before="100" w:beforeAutospacing="1" w:line="360" w:lineRule="auto"/>
        <w:ind w:left="567" w:right="48"/>
        <w:contextualSpacing/>
        <w:rPr>
          <w:rFonts w:cs="Arial"/>
        </w:rPr>
      </w:pPr>
      <w:r w:rsidRPr="00B23529">
        <w:rPr>
          <w:rFonts w:cs="Arial"/>
        </w:rPr>
        <w:t>En el caso de aqu</w:t>
      </w:r>
      <w:r w:rsidR="000B181A" w:rsidRPr="00B23529">
        <w:rPr>
          <w:rFonts w:cs="Arial"/>
        </w:rPr>
        <w:t>e</w:t>
      </w:r>
      <w:r w:rsidRPr="00B23529">
        <w:rPr>
          <w:rFonts w:cs="Arial"/>
        </w:rPr>
        <w:t>llos automotores que por razones de las políticas de seguridad establecidas para las</w:t>
      </w:r>
      <w:r w:rsidR="000B181A" w:rsidRPr="00B23529">
        <w:rPr>
          <w:rFonts w:cs="Arial"/>
        </w:rPr>
        <w:t xml:space="preserve"> Magistradas</w:t>
      </w:r>
      <w:r w:rsidRPr="00B23529">
        <w:rPr>
          <w:rFonts w:cs="Arial"/>
        </w:rPr>
        <w:t xml:space="preserve"> y los Magistrados del </w:t>
      </w:r>
      <w:r w:rsidR="00141EE8" w:rsidRPr="00B23529">
        <w:rPr>
          <w:rFonts w:cs="Arial"/>
        </w:rPr>
        <w:t>Tribunal Electoral</w:t>
      </w:r>
      <w:r w:rsidR="000B181A" w:rsidRPr="00B23529">
        <w:rPr>
          <w:rFonts w:cs="Arial"/>
        </w:rPr>
        <w:t>, así como para las y los servidores públicos de mando superior</w:t>
      </w:r>
      <w:r w:rsidR="006F4FB6">
        <w:rPr>
          <w:rFonts w:cs="Arial"/>
        </w:rPr>
        <w:t>,</w:t>
      </w:r>
      <w:r w:rsidRPr="00B23529">
        <w:rPr>
          <w:rFonts w:cs="Arial"/>
        </w:rPr>
        <w:t xml:space="preserve"> requieran de características especiales, se deberá </w:t>
      </w:r>
      <w:r w:rsidR="00B107EC" w:rsidRPr="00B23529">
        <w:rPr>
          <w:rFonts w:cs="Arial"/>
        </w:rPr>
        <w:t>cuidar</w:t>
      </w:r>
      <w:r w:rsidRPr="00B23529">
        <w:rPr>
          <w:rFonts w:cs="Arial"/>
        </w:rPr>
        <w:t xml:space="preserve"> siempre la funcionalidad para las actividades a ellos destinados</w:t>
      </w:r>
      <w:r w:rsidR="00622D49" w:rsidRPr="00B23529">
        <w:rPr>
          <w:rFonts w:cs="Arial"/>
        </w:rPr>
        <w:t xml:space="preserve"> y los principios que rigen el ejercicio del gasto público</w:t>
      </w:r>
      <w:r w:rsidRPr="00B23529">
        <w:rPr>
          <w:rFonts w:cs="Arial"/>
        </w:rPr>
        <w:t>.</w:t>
      </w:r>
    </w:p>
    <w:p w14:paraId="5ACE316C" w14:textId="77777777" w:rsidR="00092D22" w:rsidRPr="00B23529" w:rsidRDefault="00092D22" w:rsidP="00092D22">
      <w:pPr>
        <w:pStyle w:val="Textodebloque"/>
        <w:spacing w:before="100" w:beforeAutospacing="1" w:line="360" w:lineRule="auto"/>
        <w:ind w:left="567" w:right="48"/>
        <w:contextualSpacing/>
        <w:rPr>
          <w:rFonts w:cs="Arial"/>
        </w:rPr>
      </w:pPr>
    </w:p>
    <w:p w14:paraId="334ADEFE" w14:textId="77777777" w:rsidR="00622D49" w:rsidRPr="00520791"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520791">
        <w:rPr>
          <w:rFonts w:cs="Arial"/>
        </w:rPr>
        <w:t>La persona titular de la Secretaría Administrativa está facultada para autorizar por escrito el préstamo o incremento de vehículos utilitarios</w:t>
      </w:r>
      <w:r w:rsidR="00CA40C6" w:rsidRPr="00520791">
        <w:rPr>
          <w:rFonts w:cs="Arial"/>
        </w:rPr>
        <w:t xml:space="preserve"> </w:t>
      </w:r>
      <w:r w:rsidRPr="00520791">
        <w:rPr>
          <w:rFonts w:cs="Arial"/>
        </w:rPr>
        <w:t xml:space="preserve">a las </w:t>
      </w:r>
      <w:r w:rsidR="006F4FB6" w:rsidRPr="00520791">
        <w:rPr>
          <w:rFonts w:cs="Arial"/>
        </w:rPr>
        <w:t xml:space="preserve">áreas </w:t>
      </w:r>
      <w:r w:rsidR="0094285E" w:rsidRPr="00520791">
        <w:rPr>
          <w:rFonts w:cs="Arial"/>
        </w:rPr>
        <w:t>del Tribunal Electoral</w:t>
      </w:r>
      <w:r w:rsidRPr="00520791">
        <w:rPr>
          <w:rFonts w:cs="Arial"/>
        </w:rPr>
        <w:t xml:space="preserve">, </w:t>
      </w:r>
      <w:r w:rsidR="00622D49" w:rsidRPr="00520791">
        <w:rPr>
          <w:rFonts w:cs="Arial"/>
        </w:rPr>
        <w:t>mediand</w:t>
      </w:r>
      <w:r w:rsidR="00CA40C6" w:rsidRPr="00520791">
        <w:rPr>
          <w:rFonts w:cs="Arial"/>
        </w:rPr>
        <w:t>o</w:t>
      </w:r>
      <w:r w:rsidRPr="00520791">
        <w:rPr>
          <w:rFonts w:cs="Arial"/>
        </w:rPr>
        <w:t xml:space="preserve"> petición </w:t>
      </w:r>
      <w:r w:rsidR="00CA40C6" w:rsidRPr="00520791">
        <w:rPr>
          <w:rFonts w:cs="Arial"/>
        </w:rPr>
        <w:t xml:space="preserve">escrita </w:t>
      </w:r>
      <w:r w:rsidR="0094285E" w:rsidRPr="00520791">
        <w:rPr>
          <w:rFonts w:cs="Arial"/>
        </w:rPr>
        <w:t xml:space="preserve">y justificada </w:t>
      </w:r>
      <w:r w:rsidRPr="00520791">
        <w:rPr>
          <w:rFonts w:cs="Arial"/>
        </w:rPr>
        <w:t>de la o el titular interesado</w:t>
      </w:r>
      <w:r w:rsidR="00622D49" w:rsidRPr="00520791">
        <w:rPr>
          <w:rFonts w:cs="Arial"/>
        </w:rPr>
        <w:t>.</w:t>
      </w:r>
    </w:p>
    <w:p w14:paraId="5A59792F" w14:textId="77777777" w:rsidR="00B912F4" w:rsidRPr="00B23529" w:rsidRDefault="00B912F4" w:rsidP="00B912F4">
      <w:pPr>
        <w:pStyle w:val="Textodebloque"/>
        <w:spacing w:before="100" w:beforeAutospacing="1" w:line="360" w:lineRule="auto"/>
        <w:ind w:left="567" w:right="48"/>
        <w:contextualSpacing/>
        <w:rPr>
          <w:rFonts w:cs="Arial"/>
        </w:rPr>
      </w:pPr>
    </w:p>
    <w:p w14:paraId="358AE1C8" w14:textId="77777777" w:rsidR="00E6736B" w:rsidRPr="00B23529" w:rsidRDefault="006F4FB6" w:rsidP="00622D49">
      <w:pPr>
        <w:pStyle w:val="Textodebloque"/>
        <w:spacing w:before="100" w:beforeAutospacing="1" w:line="360" w:lineRule="auto"/>
        <w:ind w:left="567" w:right="48"/>
        <w:contextualSpacing/>
        <w:rPr>
          <w:rFonts w:cs="Arial"/>
        </w:rPr>
      </w:pPr>
      <w:r>
        <w:rPr>
          <w:rFonts w:cs="Arial"/>
        </w:rPr>
        <w:t>La autorización</w:t>
      </w:r>
      <w:r w:rsidR="008F7DD4">
        <w:rPr>
          <w:rFonts w:cs="Arial"/>
        </w:rPr>
        <w:t xml:space="preserve"> temporal o permanente</w:t>
      </w:r>
      <w:r w:rsidR="00E6736B" w:rsidRPr="00B23529">
        <w:rPr>
          <w:rFonts w:cs="Arial"/>
        </w:rPr>
        <w:t xml:space="preserve"> </w:t>
      </w:r>
      <w:r>
        <w:rPr>
          <w:rFonts w:cs="Arial"/>
        </w:rPr>
        <w:t>para el</w:t>
      </w:r>
      <w:r w:rsidRPr="00B23529">
        <w:rPr>
          <w:rFonts w:cs="Arial"/>
        </w:rPr>
        <w:t xml:space="preserve"> </w:t>
      </w:r>
      <w:r w:rsidR="00E6736B" w:rsidRPr="00B23529">
        <w:rPr>
          <w:rFonts w:cs="Arial"/>
        </w:rPr>
        <w:t xml:space="preserve">préstamo o asignación de vehículos utilitarios a aquellas </w:t>
      </w:r>
      <w:r>
        <w:rPr>
          <w:rFonts w:cs="Arial"/>
        </w:rPr>
        <w:t xml:space="preserve">áreas </w:t>
      </w:r>
      <w:r w:rsidR="00E6736B" w:rsidRPr="00B23529">
        <w:rPr>
          <w:rFonts w:cs="Arial"/>
        </w:rPr>
        <w:t xml:space="preserve">del </w:t>
      </w:r>
      <w:r w:rsidR="008E6560" w:rsidRPr="00B23529">
        <w:rPr>
          <w:rFonts w:cs="Arial"/>
        </w:rPr>
        <w:t xml:space="preserve">Tribunal Electoral </w:t>
      </w:r>
      <w:r w:rsidR="00E6736B" w:rsidRPr="00B23529">
        <w:rPr>
          <w:rFonts w:cs="Arial"/>
        </w:rPr>
        <w:t xml:space="preserve">que no están contempladas en el </w:t>
      </w:r>
      <w:r w:rsidR="00E6736B" w:rsidRPr="00B23529">
        <w:rPr>
          <w:rFonts w:cs="Arial"/>
          <w:b/>
        </w:rPr>
        <w:t>Anexo 2</w:t>
      </w:r>
      <w:r w:rsidR="00E6736B" w:rsidRPr="00B23529">
        <w:rPr>
          <w:rFonts w:cs="Arial"/>
        </w:rPr>
        <w:t xml:space="preserve">, </w:t>
      </w:r>
      <w:r w:rsidR="00B63127" w:rsidRPr="00B23529">
        <w:rPr>
          <w:rFonts w:cs="Arial"/>
        </w:rPr>
        <w:t xml:space="preserve">se realizará </w:t>
      </w:r>
      <w:r w:rsidR="00E6736B" w:rsidRPr="00B23529">
        <w:rPr>
          <w:rFonts w:cs="Arial"/>
        </w:rPr>
        <w:t>atendiendo a la disponibilidad</w:t>
      </w:r>
      <w:r w:rsidR="001B5BCE" w:rsidRPr="00B23529">
        <w:rPr>
          <w:rFonts w:cs="Arial"/>
        </w:rPr>
        <w:t xml:space="preserve"> de los automotores</w:t>
      </w:r>
      <w:r w:rsidR="00E6736B" w:rsidRPr="00B23529">
        <w:rPr>
          <w:rFonts w:cs="Arial"/>
        </w:rPr>
        <w:t xml:space="preserve"> y siempre que sean indispensables para el desempeño de sus funciones</w:t>
      </w:r>
      <w:r w:rsidR="00B63127" w:rsidRPr="00B23529">
        <w:rPr>
          <w:rFonts w:cs="Arial"/>
        </w:rPr>
        <w:t>.</w:t>
      </w:r>
      <w:r w:rsidR="00E6736B" w:rsidRPr="00B23529">
        <w:rPr>
          <w:rFonts w:cs="Arial"/>
        </w:rPr>
        <w:t xml:space="preserve"> </w:t>
      </w:r>
      <w:r w:rsidR="00B63127" w:rsidRPr="00B23529">
        <w:rPr>
          <w:rFonts w:cs="Arial"/>
        </w:rPr>
        <w:t>L</w:t>
      </w:r>
      <w:r w:rsidR="00B912F4" w:rsidRPr="00B23529">
        <w:rPr>
          <w:rFonts w:cs="Arial"/>
        </w:rPr>
        <w:t xml:space="preserve">a </w:t>
      </w:r>
      <w:r w:rsidR="00E6736B" w:rsidRPr="00B23529">
        <w:rPr>
          <w:rFonts w:cs="Arial"/>
        </w:rPr>
        <w:t xml:space="preserve">petición deberá estar fundada y motivada </w:t>
      </w:r>
      <w:r w:rsidR="00B912F4" w:rsidRPr="00B23529">
        <w:rPr>
          <w:rFonts w:cs="Arial"/>
        </w:rPr>
        <w:t xml:space="preserve">y cumplir </w:t>
      </w:r>
      <w:r w:rsidR="00E6736B" w:rsidRPr="00B23529">
        <w:rPr>
          <w:rFonts w:cs="Arial"/>
        </w:rPr>
        <w:t>con los requisitos siguientes:</w:t>
      </w:r>
    </w:p>
    <w:p w14:paraId="2C048A1A" w14:textId="77777777" w:rsidR="00603325" w:rsidRPr="00454E77" w:rsidRDefault="00603325" w:rsidP="00622D49">
      <w:pPr>
        <w:pStyle w:val="Textodebloque"/>
        <w:spacing w:before="100" w:beforeAutospacing="1" w:line="360" w:lineRule="auto"/>
        <w:ind w:left="567" w:right="48"/>
        <w:contextualSpacing/>
        <w:rPr>
          <w:rFonts w:cs="Arial"/>
          <w:sz w:val="18"/>
        </w:rPr>
      </w:pPr>
    </w:p>
    <w:p w14:paraId="4532D61F" w14:textId="77777777" w:rsidR="00E6736B" w:rsidRPr="00B23529" w:rsidRDefault="00B912F4" w:rsidP="006C3FCC">
      <w:pPr>
        <w:pStyle w:val="Textodebloque"/>
        <w:numPr>
          <w:ilvl w:val="0"/>
          <w:numId w:val="7"/>
        </w:numPr>
        <w:spacing w:before="100" w:beforeAutospacing="1" w:line="360" w:lineRule="auto"/>
        <w:ind w:left="1134" w:right="45" w:hanging="425"/>
        <w:contextualSpacing/>
        <w:rPr>
          <w:rFonts w:cs="Arial"/>
        </w:rPr>
      </w:pPr>
      <w:r w:rsidRPr="00B23529">
        <w:rPr>
          <w:rFonts w:cs="Arial"/>
        </w:rPr>
        <w:t>Expresar l</w:t>
      </w:r>
      <w:r w:rsidR="00E6736B" w:rsidRPr="00B23529">
        <w:rPr>
          <w:rFonts w:cs="Arial"/>
        </w:rPr>
        <w:t xml:space="preserve">as razones o motivos por lo que se requiere la asignación del vehículo; </w:t>
      </w:r>
    </w:p>
    <w:p w14:paraId="4A4D3276" w14:textId="77777777" w:rsidR="00E6736B" w:rsidRPr="00B23529" w:rsidRDefault="00B912F4" w:rsidP="006C3FCC">
      <w:pPr>
        <w:pStyle w:val="Textodebloque"/>
        <w:numPr>
          <w:ilvl w:val="0"/>
          <w:numId w:val="7"/>
        </w:numPr>
        <w:spacing w:before="100" w:beforeAutospacing="1" w:line="360" w:lineRule="auto"/>
        <w:ind w:left="1134" w:right="45" w:hanging="425"/>
        <w:contextualSpacing/>
        <w:rPr>
          <w:rFonts w:cs="Arial"/>
        </w:rPr>
      </w:pPr>
      <w:r w:rsidRPr="00B23529">
        <w:rPr>
          <w:rFonts w:cs="Arial"/>
        </w:rPr>
        <w:t>Especificar el p</w:t>
      </w:r>
      <w:r w:rsidR="00E6736B" w:rsidRPr="00B23529">
        <w:rPr>
          <w:rFonts w:cs="Arial"/>
        </w:rPr>
        <w:t xml:space="preserve">eríodo durante el cual se va a utilizar, y </w:t>
      </w:r>
    </w:p>
    <w:p w14:paraId="0E95B27C" w14:textId="77777777" w:rsidR="00E6736B" w:rsidRPr="00B23529" w:rsidRDefault="00E6736B" w:rsidP="006C3FCC">
      <w:pPr>
        <w:pStyle w:val="Textodebloque"/>
        <w:numPr>
          <w:ilvl w:val="0"/>
          <w:numId w:val="7"/>
        </w:numPr>
        <w:spacing w:before="100" w:beforeAutospacing="1" w:line="360" w:lineRule="auto"/>
        <w:ind w:left="1134" w:right="45" w:hanging="425"/>
        <w:rPr>
          <w:rFonts w:cs="Arial"/>
        </w:rPr>
      </w:pPr>
      <w:r w:rsidRPr="00B23529">
        <w:rPr>
          <w:rFonts w:cs="Arial"/>
        </w:rPr>
        <w:t>Nombre, puesto, niv</w:t>
      </w:r>
      <w:r w:rsidR="00454E77">
        <w:rPr>
          <w:rFonts w:cs="Arial"/>
        </w:rPr>
        <w:t>el y adscripción de la persona t</w:t>
      </w:r>
      <w:r w:rsidRPr="00B23529">
        <w:rPr>
          <w:rFonts w:cs="Arial"/>
        </w:rPr>
        <w:t>itular de</w:t>
      </w:r>
      <w:r w:rsidR="00454E77" w:rsidRPr="00CB1ECA">
        <w:rPr>
          <w:rFonts w:cs="Arial"/>
        </w:rPr>
        <w:t>l</w:t>
      </w:r>
      <w:r w:rsidR="00454E77">
        <w:rPr>
          <w:rFonts w:cs="Arial"/>
        </w:rPr>
        <w:t xml:space="preserve"> área</w:t>
      </w:r>
      <w:r w:rsidRPr="00B23529">
        <w:rPr>
          <w:rFonts w:cs="Arial"/>
        </w:rPr>
        <w:t xml:space="preserve"> que será responsable del vehículo</w:t>
      </w:r>
      <w:r w:rsidR="00B912F4" w:rsidRPr="00B23529">
        <w:rPr>
          <w:rFonts w:cs="Arial"/>
        </w:rPr>
        <w:t xml:space="preserve"> utilitario</w:t>
      </w:r>
      <w:r w:rsidRPr="00B23529">
        <w:rPr>
          <w:rFonts w:cs="Arial"/>
        </w:rPr>
        <w:t xml:space="preserve">. </w:t>
      </w:r>
    </w:p>
    <w:p w14:paraId="1FECFBD1" w14:textId="77777777" w:rsidR="00603325" w:rsidRPr="00B23529" w:rsidRDefault="00B912F4" w:rsidP="006C3FCC">
      <w:pPr>
        <w:pStyle w:val="Textodebloque"/>
        <w:numPr>
          <w:ilvl w:val="0"/>
          <w:numId w:val="11"/>
        </w:numPr>
        <w:tabs>
          <w:tab w:val="num" w:pos="567"/>
        </w:tabs>
        <w:spacing w:before="100" w:beforeAutospacing="1" w:line="360" w:lineRule="auto"/>
        <w:ind w:left="567" w:right="45" w:hanging="567"/>
        <w:contextualSpacing/>
        <w:rPr>
          <w:rFonts w:cs="Arial"/>
        </w:rPr>
      </w:pPr>
      <w:r w:rsidRPr="00B23529">
        <w:rPr>
          <w:rFonts w:cs="Arial"/>
        </w:rPr>
        <w:t>Con</w:t>
      </w:r>
      <w:r w:rsidR="00E6736B" w:rsidRPr="00B23529">
        <w:rPr>
          <w:rFonts w:cs="Arial"/>
        </w:rPr>
        <w:t xml:space="preserve"> excepción de los vehículos utilitarios</w:t>
      </w:r>
      <w:r w:rsidR="008F6FB3" w:rsidRPr="00B23529">
        <w:rPr>
          <w:rFonts w:cs="Arial"/>
        </w:rPr>
        <w:t xml:space="preserve"> </w:t>
      </w:r>
      <w:r w:rsidR="00E6736B" w:rsidRPr="00B23529">
        <w:rPr>
          <w:rFonts w:cs="Arial"/>
        </w:rPr>
        <w:t>con características especiales de protección y seguridad utilizados por las</w:t>
      </w:r>
      <w:r w:rsidRPr="00B23529">
        <w:rPr>
          <w:rFonts w:cs="Arial"/>
        </w:rPr>
        <w:t xml:space="preserve"> Magistradas</w:t>
      </w:r>
      <w:r w:rsidR="00E6736B" w:rsidRPr="00B23529">
        <w:rPr>
          <w:rFonts w:cs="Arial"/>
        </w:rPr>
        <w:t xml:space="preserve"> y los Magistrados de Sala Superior y de Salas Regionales, las y los servidores públicos dispondrán de los vehículos utilitarios asignados a sus áreas, solamente para el desempeño de las </w:t>
      </w:r>
      <w:r w:rsidR="00E6736B" w:rsidRPr="00B23529">
        <w:rPr>
          <w:rFonts w:cs="Arial"/>
        </w:rPr>
        <w:lastRenderedPageBreak/>
        <w:t xml:space="preserve">funciones propias del </w:t>
      </w:r>
      <w:r w:rsidR="008B257A" w:rsidRPr="00B23529">
        <w:rPr>
          <w:rFonts w:cs="Arial"/>
        </w:rPr>
        <w:t>Tribunal Electoral</w:t>
      </w:r>
      <w:r w:rsidR="00E6736B" w:rsidRPr="00B23529">
        <w:rPr>
          <w:rFonts w:cs="Arial"/>
        </w:rPr>
        <w:t xml:space="preserve">, por lo que queda </w:t>
      </w:r>
      <w:r w:rsidR="00A645E6">
        <w:rPr>
          <w:rFonts w:cs="Arial"/>
        </w:rPr>
        <w:t>prohibida</w:t>
      </w:r>
      <w:r w:rsidR="00A645E6" w:rsidRPr="00B23529">
        <w:rPr>
          <w:rFonts w:cs="Arial"/>
        </w:rPr>
        <w:t xml:space="preserve"> </w:t>
      </w:r>
      <w:r w:rsidR="008F7DD4">
        <w:rPr>
          <w:rFonts w:cs="Arial"/>
        </w:rPr>
        <w:t>su</w:t>
      </w:r>
      <w:r w:rsidR="00E6736B" w:rsidRPr="00B23529">
        <w:rPr>
          <w:rFonts w:cs="Arial"/>
        </w:rPr>
        <w:t xml:space="preserve"> utilización para usos personales.</w:t>
      </w:r>
    </w:p>
    <w:p w14:paraId="61854050" w14:textId="77777777" w:rsidR="00603325" w:rsidRPr="00B23529" w:rsidRDefault="00603325" w:rsidP="00603325">
      <w:pPr>
        <w:pStyle w:val="Textodebloque"/>
        <w:spacing w:before="100" w:beforeAutospacing="1" w:line="360" w:lineRule="auto"/>
        <w:ind w:left="567" w:right="45"/>
        <w:contextualSpacing/>
        <w:rPr>
          <w:rFonts w:cs="Arial"/>
        </w:rPr>
      </w:pPr>
    </w:p>
    <w:p w14:paraId="50013087" w14:textId="77777777" w:rsidR="00603325" w:rsidRPr="00B23529" w:rsidRDefault="00E6736B" w:rsidP="004B2BAC">
      <w:pPr>
        <w:pStyle w:val="Textodebloque"/>
        <w:numPr>
          <w:ilvl w:val="0"/>
          <w:numId w:val="11"/>
        </w:numPr>
        <w:tabs>
          <w:tab w:val="num" w:pos="567"/>
        </w:tabs>
        <w:spacing w:before="100" w:beforeAutospacing="1" w:line="360" w:lineRule="auto"/>
        <w:ind w:left="567" w:right="45" w:hanging="567"/>
        <w:contextualSpacing/>
        <w:rPr>
          <w:rFonts w:cs="Arial"/>
        </w:rPr>
      </w:pPr>
      <w:r w:rsidRPr="00B23529">
        <w:rPr>
          <w:rFonts w:cs="Arial"/>
        </w:rPr>
        <w:t xml:space="preserve">En caso de </w:t>
      </w:r>
      <w:r w:rsidR="00456BE7">
        <w:rPr>
          <w:rFonts w:cs="Arial"/>
        </w:rPr>
        <w:t xml:space="preserve">que un vehículo utilitario </w:t>
      </w:r>
      <w:r w:rsidR="00456BE7" w:rsidRPr="00B23529">
        <w:rPr>
          <w:rFonts w:cs="Arial"/>
        </w:rPr>
        <w:t>pernoct</w:t>
      </w:r>
      <w:r w:rsidR="00456BE7">
        <w:rPr>
          <w:rFonts w:cs="Arial"/>
        </w:rPr>
        <w:t>e</w:t>
      </w:r>
      <w:r w:rsidR="00456BE7" w:rsidRPr="00B23529">
        <w:rPr>
          <w:rFonts w:cs="Arial"/>
        </w:rPr>
        <w:t xml:space="preserve"> </w:t>
      </w:r>
      <w:r w:rsidRPr="00B23529">
        <w:rPr>
          <w:rFonts w:cs="Arial"/>
        </w:rPr>
        <w:t xml:space="preserve">fuera de las instalaciones del </w:t>
      </w:r>
      <w:r w:rsidR="00B83FBD" w:rsidRPr="00B23529">
        <w:rPr>
          <w:rFonts w:cs="Arial"/>
        </w:rPr>
        <w:t xml:space="preserve">Tribunal Electoral </w:t>
      </w:r>
      <w:r w:rsidRPr="00B23529">
        <w:rPr>
          <w:rFonts w:cs="Arial"/>
        </w:rPr>
        <w:t xml:space="preserve">por cumplir una función especial o </w:t>
      </w:r>
      <w:r w:rsidR="00456BE7" w:rsidRPr="00B23529">
        <w:rPr>
          <w:rFonts w:cs="Arial"/>
        </w:rPr>
        <w:t>sal</w:t>
      </w:r>
      <w:r w:rsidR="00456BE7">
        <w:rPr>
          <w:rFonts w:cs="Arial"/>
        </w:rPr>
        <w:t>ir</w:t>
      </w:r>
      <w:r w:rsidR="00456BE7" w:rsidRPr="00B23529">
        <w:rPr>
          <w:rFonts w:cs="Arial"/>
        </w:rPr>
        <w:t xml:space="preserve"> </w:t>
      </w:r>
      <w:r w:rsidRPr="00B23529">
        <w:rPr>
          <w:rFonts w:cs="Arial"/>
        </w:rPr>
        <w:t xml:space="preserve">de la localidad </w:t>
      </w:r>
      <w:r w:rsidR="00456BE7">
        <w:rPr>
          <w:rFonts w:cs="Arial"/>
        </w:rPr>
        <w:t>de su adscripción</w:t>
      </w:r>
      <w:r w:rsidRPr="00B23529">
        <w:rPr>
          <w:rFonts w:cs="Arial"/>
        </w:rPr>
        <w:t xml:space="preserve">, </w:t>
      </w:r>
      <w:r w:rsidR="00456BE7">
        <w:rPr>
          <w:rFonts w:cs="Arial"/>
        </w:rPr>
        <w:t>será necesaria la petición</w:t>
      </w:r>
      <w:r w:rsidR="00456BE7" w:rsidRPr="00B23529">
        <w:rPr>
          <w:rFonts w:cs="Arial"/>
        </w:rPr>
        <w:t xml:space="preserve"> </w:t>
      </w:r>
      <w:r w:rsidRPr="00B23529">
        <w:rPr>
          <w:rFonts w:cs="Arial"/>
        </w:rPr>
        <w:t xml:space="preserve">del área solicitante y el visto bueno de la </w:t>
      </w:r>
      <w:r w:rsidR="00CA40C6" w:rsidRPr="00B23529">
        <w:rPr>
          <w:rFonts w:cs="Arial"/>
        </w:rPr>
        <w:t xml:space="preserve">persona titular de la </w:t>
      </w:r>
      <w:r w:rsidRPr="00B23529">
        <w:rPr>
          <w:rFonts w:cs="Arial"/>
        </w:rPr>
        <w:t>Secretar</w:t>
      </w:r>
      <w:r w:rsidR="00CA40C6" w:rsidRPr="00B23529">
        <w:rPr>
          <w:rFonts w:cs="Arial"/>
        </w:rPr>
        <w:t>ía</w:t>
      </w:r>
      <w:r w:rsidRPr="00B23529">
        <w:rPr>
          <w:rFonts w:cs="Arial"/>
        </w:rPr>
        <w:t xml:space="preserve"> Administrativ</w:t>
      </w:r>
      <w:r w:rsidR="00CA40C6" w:rsidRPr="00B23529">
        <w:rPr>
          <w:rFonts w:cs="Arial"/>
        </w:rPr>
        <w:t>a</w:t>
      </w:r>
      <w:r w:rsidRPr="00B23529">
        <w:rPr>
          <w:rFonts w:cs="Arial"/>
        </w:rPr>
        <w:t>, con excepción de los vehículos asignados</w:t>
      </w:r>
      <w:r w:rsidR="00637AD6" w:rsidRPr="00B23529">
        <w:rPr>
          <w:rFonts w:cs="Arial"/>
        </w:rPr>
        <w:t xml:space="preserve"> </w:t>
      </w:r>
      <w:r w:rsidRPr="00B23529">
        <w:rPr>
          <w:rFonts w:cs="Arial"/>
        </w:rPr>
        <w:t>a las áreas jurisdiccionales</w:t>
      </w:r>
      <w:r w:rsidR="00637AD6" w:rsidRPr="00B23529">
        <w:rPr>
          <w:rFonts w:cs="Arial"/>
        </w:rPr>
        <w:t xml:space="preserve"> </w:t>
      </w:r>
      <w:r w:rsidRPr="00B23529">
        <w:rPr>
          <w:rFonts w:cs="Arial"/>
        </w:rPr>
        <w:t>por razón de seguridad</w:t>
      </w:r>
      <w:r w:rsidR="006E6714" w:rsidRPr="00B23529">
        <w:rPr>
          <w:rFonts w:cs="Arial"/>
        </w:rPr>
        <w:t xml:space="preserve"> </w:t>
      </w:r>
      <w:r w:rsidRPr="00B23529">
        <w:rPr>
          <w:rFonts w:cs="Arial"/>
        </w:rPr>
        <w:t>y aquellos que por necesidades justificadas lo requieran</w:t>
      </w:r>
      <w:r w:rsidR="006E6714" w:rsidRPr="00B23529">
        <w:rPr>
          <w:rFonts w:cs="Arial"/>
        </w:rPr>
        <w:t>.</w:t>
      </w:r>
      <w:r w:rsidRPr="00B23529">
        <w:rPr>
          <w:rFonts w:cs="Arial"/>
        </w:rPr>
        <w:t xml:space="preserve"> En el caso de las Salas Regionales, el visto bueno estará a cargo de la </w:t>
      </w:r>
      <w:r w:rsidR="00CA40C6" w:rsidRPr="00B23529">
        <w:rPr>
          <w:rFonts w:cs="Arial"/>
        </w:rPr>
        <w:t>persona titular de la</w:t>
      </w:r>
      <w:r w:rsidRPr="00B23529">
        <w:rPr>
          <w:rFonts w:cs="Arial"/>
        </w:rPr>
        <w:t xml:space="preserve"> Delega</w:t>
      </w:r>
      <w:r w:rsidR="00CA40C6" w:rsidRPr="00B23529">
        <w:rPr>
          <w:rFonts w:cs="Arial"/>
        </w:rPr>
        <w:t>ción</w:t>
      </w:r>
      <w:r w:rsidRPr="00B23529">
        <w:rPr>
          <w:rFonts w:cs="Arial"/>
        </w:rPr>
        <w:t xml:space="preserve"> Administrativ</w:t>
      </w:r>
      <w:r w:rsidR="00CA40C6" w:rsidRPr="00B23529">
        <w:rPr>
          <w:rFonts w:cs="Arial"/>
        </w:rPr>
        <w:t>a</w:t>
      </w:r>
      <w:r w:rsidR="00B912F4" w:rsidRPr="00B23529">
        <w:rPr>
          <w:rFonts w:cs="Arial"/>
        </w:rPr>
        <w:t xml:space="preserve"> correspondiente.</w:t>
      </w:r>
    </w:p>
    <w:p w14:paraId="58AF815C" w14:textId="77777777" w:rsidR="00603325" w:rsidRPr="00B23529" w:rsidRDefault="00603325" w:rsidP="00603325">
      <w:pPr>
        <w:pStyle w:val="Textodebloque"/>
        <w:spacing w:before="100" w:beforeAutospacing="1" w:line="360" w:lineRule="auto"/>
        <w:ind w:left="567" w:right="45"/>
        <w:contextualSpacing/>
        <w:rPr>
          <w:rFonts w:cs="Arial"/>
        </w:rPr>
      </w:pPr>
    </w:p>
    <w:p w14:paraId="600289DA" w14:textId="77777777" w:rsidR="00603325" w:rsidRPr="00B23529" w:rsidRDefault="00E6736B" w:rsidP="006C3FCC">
      <w:pPr>
        <w:pStyle w:val="Textodebloque"/>
        <w:numPr>
          <w:ilvl w:val="0"/>
          <w:numId w:val="11"/>
        </w:numPr>
        <w:tabs>
          <w:tab w:val="num" w:pos="567"/>
        </w:tabs>
        <w:spacing w:before="100" w:beforeAutospacing="1" w:line="360" w:lineRule="auto"/>
        <w:ind w:left="567" w:right="45" w:hanging="567"/>
        <w:contextualSpacing/>
        <w:rPr>
          <w:rFonts w:cs="Arial"/>
        </w:rPr>
      </w:pPr>
      <w:r w:rsidRPr="00B23529">
        <w:rPr>
          <w:rFonts w:cs="Arial"/>
        </w:rPr>
        <w:t xml:space="preserve">Las personas titulares de las </w:t>
      </w:r>
      <w:r w:rsidR="00A645E6">
        <w:rPr>
          <w:rFonts w:cs="Arial"/>
        </w:rPr>
        <w:t>áreas</w:t>
      </w:r>
      <w:r w:rsidRPr="00B23529">
        <w:rPr>
          <w:rFonts w:cs="Arial"/>
        </w:rPr>
        <w:t xml:space="preserve"> que tengan asignados vehículos utilitarios, tendrán</w:t>
      </w:r>
      <w:r w:rsidR="00B912F4" w:rsidRPr="00B23529">
        <w:rPr>
          <w:rFonts w:cs="Arial"/>
        </w:rPr>
        <w:t xml:space="preserve"> a su cargo</w:t>
      </w:r>
      <w:r w:rsidRPr="00B23529">
        <w:rPr>
          <w:rFonts w:cs="Arial"/>
        </w:rPr>
        <w:t xml:space="preserve"> la custodia, cuidado, conservación y buen uso de la unidad vehicular, así como vigilar la oportuna y puntual presentación de la misma a la </w:t>
      </w:r>
      <w:r w:rsidR="005036BB" w:rsidRPr="00B23529">
        <w:rPr>
          <w:rFonts w:cs="Arial"/>
        </w:rPr>
        <w:t xml:space="preserve">Dirección de Control y Servicios Vehiculares </w:t>
      </w:r>
      <w:r w:rsidRPr="00B23529">
        <w:rPr>
          <w:rFonts w:cs="Arial"/>
        </w:rPr>
        <w:t xml:space="preserve">en las fechas requeridas para la </w:t>
      </w:r>
      <w:r w:rsidRPr="00457643">
        <w:rPr>
          <w:rFonts w:cs="Arial"/>
        </w:rPr>
        <w:t xml:space="preserve">realización </w:t>
      </w:r>
      <w:r w:rsidR="00FC4CED" w:rsidRPr="00457643">
        <w:rPr>
          <w:rFonts w:cs="Arial"/>
        </w:rPr>
        <w:t>de la inspección,</w:t>
      </w:r>
      <w:r w:rsidR="00FC4CED">
        <w:rPr>
          <w:rFonts w:cs="Arial"/>
        </w:rPr>
        <w:t xml:space="preserve"> </w:t>
      </w:r>
      <w:r w:rsidRPr="00B23529">
        <w:rPr>
          <w:rFonts w:cs="Arial"/>
        </w:rPr>
        <w:t>del mantenimiento y su verificac</w:t>
      </w:r>
      <w:r w:rsidR="00CA40C6" w:rsidRPr="00B23529">
        <w:rPr>
          <w:rFonts w:cs="Arial"/>
        </w:rPr>
        <w:t>ión de emisión de gases.</w:t>
      </w:r>
    </w:p>
    <w:p w14:paraId="5C6F4B75" w14:textId="77777777" w:rsidR="00603325" w:rsidRPr="00B23529" w:rsidRDefault="00603325" w:rsidP="00603325">
      <w:pPr>
        <w:pStyle w:val="Textodebloque"/>
        <w:spacing w:before="100" w:beforeAutospacing="1" w:line="360" w:lineRule="auto"/>
        <w:ind w:left="567" w:right="45"/>
        <w:contextualSpacing/>
        <w:rPr>
          <w:rFonts w:cs="Arial"/>
        </w:rPr>
      </w:pPr>
    </w:p>
    <w:p w14:paraId="34AEAA7C" w14:textId="77777777" w:rsidR="00603325" w:rsidRPr="00B23529" w:rsidRDefault="00E6736B" w:rsidP="006C3FCC">
      <w:pPr>
        <w:pStyle w:val="Textodebloque"/>
        <w:numPr>
          <w:ilvl w:val="0"/>
          <w:numId w:val="11"/>
        </w:numPr>
        <w:tabs>
          <w:tab w:val="num" w:pos="567"/>
        </w:tabs>
        <w:spacing w:before="100" w:beforeAutospacing="1" w:line="360" w:lineRule="auto"/>
        <w:ind w:left="567" w:right="45" w:hanging="567"/>
        <w:contextualSpacing/>
        <w:rPr>
          <w:rFonts w:cs="Arial"/>
        </w:rPr>
      </w:pPr>
      <w:r w:rsidRPr="00B23529">
        <w:rPr>
          <w:rFonts w:cs="Arial"/>
        </w:rPr>
        <w:t>Queda prohibida la cesión del uso de los vehículos</w:t>
      </w:r>
      <w:r w:rsidR="00603325" w:rsidRPr="00B23529">
        <w:rPr>
          <w:rFonts w:cs="Arial"/>
        </w:rPr>
        <w:t xml:space="preserve"> oficiales</w:t>
      </w:r>
      <w:r w:rsidR="00A645E6">
        <w:rPr>
          <w:rFonts w:cs="Arial"/>
        </w:rPr>
        <w:t xml:space="preserve"> o cualquier otra forma de transmisión</w:t>
      </w:r>
      <w:r w:rsidR="00CA40C6" w:rsidRPr="00B23529">
        <w:rPr>
          <w:rFonts w:cs="Arial"/>
        </w:rPr>
        <w:t>.</w:t>
      </w:r>
    </w:p>
    <w:p w14:paraId="2BCF2EDD" w14:textId="77777777" w:rsidR="00603325" w:rsidRPr="00B23529" w:rsidRDefault="00603325" w:rsidP="00603325">
      <w:pPr>
        <w:pStyle w:val="Textodebloque"/>
        <w:spacing w:before="100" w:beforeAutospacing="1" w:line="360" w:lineRule="auto"/>
        <w:ind w:left="567" w:right="45"/>
        <w:contextualSpacing/>
        <w:rPr>
          <w:rFonts w:cs="Arial"/>
        </w:rPr>
      </w:pPr>
    </w:p>
    <w:p w14:paraId="4645A9A1" w14:textId="77777777" w:rsidR="00E6736B" w:rsidRPr="00B23529" w:rsidRDefault="00E6736B" w:rsidP="006C3FCC">
      <w:pPr>
        <w:pStyle w:val="Textodebloque"/>
        <w:numPr>
          <w:ilvl w:val="0"/>
          <w:numId w:val="11"/>
        </w:numPr>
        <w:tabs>
          <w:tab w:val="num" w:pos="567"/>
        </w:tabs>
        <w:spacing w:before="100" w:beforeAutospacing="1" w:line="360" w:lineRule="auto"/>
        <w:ind w:left="567" w:right="45" w:hanging="567"/>
        <w:contextualSpacing/>
        <w:rPr>
          <w:rFonts w:cs="Arial"/>
        </w:rPr>
      </w:pPr>
      <w:r w:rsidRPr="00B23529">
        <w:rPr>
          <w:rFonts w:cs="Arial"/>
        </w:rPr>
        <w:t xml:space="preserve">La </w:t>
      </w:r>
      <w:r w:rsidR="00B822C5" w:rsidRPr="00B23529">
        <w:rPr>
          <w:rFonts w:cs="Arial"/>
        </w:rPr>
        <w:t xml:space="preserve">Dirección de Control </w:t>
      </w:r>
      <w:r w:rsidR="00182A72" w:rsidRPr="00B23529">
        <w:rPr>
          <w:rFonts w:cs="Arial"/>
        </w:rPr>
        <w:t>y</w:t>
      </w:r>
      <w:r w:rsidR="00B822C5" w:rsidRPr="00B23529">
        <w:rPr>
          <w:rFonts w:cs="Arial"/>
        </w:rPr>
        <w:t xml:space="preserve"> Servicios Vehiculares</w:t>
      </w:r>
      <w:r w:rsidRPr="00B23529">
        <w:rPr>
          <w:rFonts w:cs="Arial"/>
        </w:rPr>
        <w:t>, en el momento de la asignación de los vehículos</w:t>
      </w:r>
      <w:r w:rsidR="00C960D8" w:rsidRPr="00B23529">
        <w:rPr>
          <w:rFonts w:cs="Arial"/>
        </w:rPr>
        <w:t xml:space="preserve"> oficiales</w:t>
      </w:r>
      <w:r w:rsidR="00B85486">
        <w:rPr>
          <w:rFonts w:cs="Arial"/>
        </w:rPr>
        <w:t>,</w:t>
      </w:r>
      <w:r w:rsidRPr="00B23529">
        <w:rPr>
          <w:rFonts w:cs="Arial"/>
        </w:rPr>
        <w:t xml:space="preserve"> deberá verificar:</w:t>
      </w:r>
    </w:p>
    <w:p w14:paraId="79895B0E" w14:textId="77777777" w:rsidR="0021569A" w:rsidRPr="00B23529" w:rsidRDefault="0021569A" w:rsidP="0021569A">
      <w:pPr>
        <w:pStyle w:val="Textodebloque"/>
        <w:spacing w:after="0" w:afterAutospacing="0" w:line="360" w:lineRule="auto"/>
        <w:ind w:left="709" w:right="45"/>
        <w:rPr>
          <w:rFonts w:cs="Arial"/>
        </w:rPr>
      </w:pPr>
    </w:p>
    <w:p w14:paraId="25771290" w14:textId="77777777" w:rsidR="00E6736B" w:rsidRPr="00B23529" w:rsidRDefault="00E6736B" w:rsidP="003C1BC8">
      <w:pPr>
        <w:pStyle w:val="Textodebloque"/>
        <w:numPr>
          <w:ilvl w:val="0"/>
          <w:numId w:val="4"/>
        </w:numPr>
        <w:tabs>
          <w:tab w:val="clear" w:pos="1495"/>
        </w:tabs>
        <w:spacing w:before="100" w:beforeAutospacing="1" w:line="360" w:lineRule="auto"/>
        <w:ind w:left="1134" w:right="332" w:hanging="425"/>
        <w:contextualSpacing/>
        <w:rPr>
          <w:rFonts w:cs="Arial"/>
        </w:rPr>
      </w:pPr>
      <w:r w:rsidRPr="00B23529">
        <w:rPr>
          <w:rFonts w:cs="Arial"/>
        </w:rPr>
        <w:t>Que se encuentren en buenas condiciones de uso;</w:t>
      </w:r>
    </w:p>
    <w:p w14:paraId="640FD622" w14:textId="77777777" w:rsidR="00E6736B" w:rsidRPr="00B23529" w:rsidRDefault="00E6736B" w:rsidP="003C1BC8">
      <w:pPr>
        <w:pStyle w:val="Textodebloque"/>
        <w:numPr>
          <w:ilvl w:val="0"/>
          <w:numId w:val="4"/>
        </w:numPr>
        <w:tabs>
          <w:tab w:val="clear" w:pos="1495"/>
        </w:tabs>
        <w:spacing w:before="100" w:beforeAutospacing="1" w:line="360" w:lineRule="auto"/>
        <w:ind w:left="1134" w:right="332" w:hanging="425"/>
        <w:contextualSpacing/>
        <w:rPr>
          <w:rFonts w:cs="Arial"/>
        </w:rPr>
      </w:pPr>
      <w:r w:rsidRPr="00B23529">
        <w:rPr>
          <w:rFonts w:cs="Arial"/>
        </w:rPr>
        <w:t>Que cuenten con los equipos y aditamentos mínimos necesarios para su buen funcionamiento;</w:t>
      </w:r>
    </w:p>
    <w:p w14:paraId="4E96BC8E" w14:textId="77777777" w:rsidR="00E6736B" w:rsidRPr="00B23529" w:rsidRDefault="00E6736B" w:rsidP="003C1BC8">
      <w:pPr>
        <w:pStyle w:val="Textodebloque"/>
        <w:numPr>
          <w:ilvl w:val="0"/>
          <w:numId w:val="4"/>
        </w:numPr>
        <w:tabs>
          <w:tab w:val="clear" w:pos="1495"/>
        </w:tabs>
        <w:spacing w:before="100" w:beforeAutospacing="1" w:line="360" w:lineRule="auto"/>
        <w:ind w:left="1134" w:right="332" w:hanging="425"/>
        <w:contextualSpacing/>
        <w:rPr>
          <w:rFonts w:cs="Arial"/>
        </w:rPr>
      </w:pPr>
      <w:r w:rsidRPr="00B23529">
        <w:rPr>
          <w:rFonts w:cs="Arial"/>
        </w:rPr>
        <w:t>Que cuenten con seguro vigente, y</w:t>
      </w:r>
    </w:p>
    <w:p w14:paraId="07CC6423" w14:textId="77777777" w:rsidR="00E6736B" w:rsidRPr="00B23529" w:rsidRDefault="00A645E6" w:rsidP="003C1BC8">
      <w:pPr>
        <w:pStyle w:val="Textodebloque"/>
        <w:numPr>
          <w:ilvl w:val="0"/>
          <w:numId w:val="4"/>
        </w:numPr>
        <w:tabs>
          <w:tab w:val="clear" w:pos="1495"/>
        </w:tabs>
        <w:spacing w:before="100" w:beforeAutospacing="1" w:line="360" w:lineRule="auto"/>
        <w:ind w:left="1134" w:right="332" w:hanging="425"/>
        <w:rPr>
          <w:rFonts w:cs="Arial"/>
        </w:rPr>
      </w:pPr>
      <w:r>
        <w:rPr>
          <w:rFonts w:cs="Arial"/>
        </w:rPr>
        <w:t>Que cuenten c</w:t>
      </w:r>
      <w:r w:rsidR="00E6736B" w:rsidRPr="00B23529">
        <w:rPr>
          <w:rFonts w:cs="Arial"/>
        </w:rPr>
        <w:t>on la verificación de emisión de gases.</w:t>
      </w:r>
    </w:p>
    <w:p w14:paraId="472A504E" w14:textId="77777777" w:rsidR="00603325" w:rsidRPr="00B23529" w:rsidRDefault="00052A1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410473">
        <w:rPr>
          <w:rFonts w:cs="Arial"/>
          <w:color w:val="000000" w:themeColor="text1"/>
        </w:rPr>
        <w:lastRenderedPageBreak/>
        <w:t>La</w:t>
      </w:r>
      <w:r w:rsidR="00EC6FFE" w:rsidRPr="00410473">
        <w:rPr>
          <w:rFonts w:cs="Arial"/>
          <w:color w:val="000000" w:themeColor="text1"/>
        </w:rPr>
        <w:t>s Direcciones de Almac</w:t>
      </w:r>
      <w:r w:rsidR="00CB1ECA">
        <w:rPr>
          <w:rFonts w:cs="Arial"/>
          <w:color w:val="000000" w:themeColor="text1"/>
        </w:rPr>
        <w:t>é</w:t>
      </w:r>
      <w:r w:rsidR="00EC6FFE" w:rsidRPr="00410473">
        <w:rPr>
          <w:rFonts w:cs="Arial"/>
          <w:color w:val="000000" w:themeColor="text1"/>
        </w:rPr>
        <w:t>n</w:t>
      </w:r>
      <w:r w:rsidR="00410473" w:rsidRPr="00410473">
        <w:rPr>
          <w:rFonts w:cs="Arial"/>
          <w:color w:val="000000" w:themeColor="text1"/>
        </w:rPr>
        <w:t>,</w:t>
      </w:r>
      <w:r w:rsidR="00EC6FFE" w:rsidRPr="00410473">
        <w:rPr>
          <w:rFonts w:cs="Arial"/>
          <w:color w:val="000000" w:themeColor="text1"/>
        </w:rPr>
        <w:t xml:space="preserve"> Inventarios</w:t>
      </w:r>
      <w:r w:rsidR="00FC4CED" w:rsidRPr="00410473">
        <w:rPr>
          <w:rFonts w:cs="Arial"/>
          <w:color w:val="000000" w:themeColor="text1"/>
        </w:rPr>
        <w:t xml:space="preserve"> y </w:t>
      </w:r>
      <w:r w:rsidR="00CB1ECA">
        <w:rPr>
          <w:rFonts w:cs="Arial"/>
          <w:color w:val="000000" w:themeColor="text1"/>
        </w:rPr>
        <w:t>D</w:t>
      </w:r>
      <w:r w:rsidR="00FC4CED" w:rsidRPr="00410473">
        <w:rPr>
          <w:rFonts w:cs="Arial"/>
          <w:color w:val="000000" w:themeColor="text1"/>
        </w:rPr>
        <w:t xml:space="preserve">esincorporación </w:t>
      </w:r>
      <w:r w:rsidR="00EC6FFE" w:rsidRPr="00410473">
        <w:rPr>
          <w:rFonts w:cs="Arial"/>
          <w:color w:val="000000" w:themeColor="text1"/>
        </w:rPr>
        <w:t xml:space="preserve">y la de Control y Servicios Vehiculares, adscritas a </w:t>
      </w:r>
      <w:r w:rsidR="00A645E6">
        <w:rPr>
          <w:rFonts w:cs="Arial"/>
        </w:rPr>
        <w:t>la Dirección General de</w:t>
      </w:r>
      <w:r w:rsidR="00A645E6" w:rsidRPr="00B23529">
        <w:rPr>
          <w:rFonts w:cs="Arial"/>
        </w:rPr>
        <w:t xml:space="preserve"> </w:t>
      </w:r>
      <w:r w:rsidR="00147859" w:rsidRPr="00B23529">
        <w:rPr>
          <w:rFonts w:cs="Arial"/>
        </w:rPr>
        <w:t>Mantenimiento</w:t>
      </w:r>
      <w:r w:rsidRPr="00B23529">
        <w:rPr>
          <w:rFonts w:cs="Arial"/>
        </w:rPr>
        <w:t xml:space="preserve"> llevar</w:t>
      </w:r>
      <w:r w:rsidR="00147859" w:rsidRPr="00B23529">
        <w:rPr>
          <w:rFonts w:cs="Arial"/>
        </w:rPr>
        <w:t>án</w:t>
      </w:r>
      <w:r w:rsidRPr="00B23529">
        <w:rPr>
          <w:rFonts w:cs="Arial"/>
        </w:rPr>
        <w:t xml:space="preserve"> a cabo de manera conjunta un inventario físico detallando las condiciones, equipos y aditamentos con los cuales cuenta el vehículo</w:t>
      </w:r>
      <w:r w:rsidR="00147859" w:rsidRPr="00B23529">
        <w:rPr>
          <w:rFonts w:cs="Arial"/>
        </w:rPr>
        <w:t xml:space="preserve"> oficial</w:t>
      </w:r>
      <w:r w:rsidRPr="00B23529">
        <w:rPr>
          <w:rFonts w:cs="Arial"/>
        </w:rPr>
        <w:t>, información que será de utilidad para la formulación del resguardo</w:t>
      </w:r>
      <w:r w:rsidR="00715054" w:rsidRPr="00B23529">
        <w:rPr>
          <w:rFonts w:cs="Arial"/>
        </w:rPr>
        <w:t xml:space="preserve"> que será elaborado por la </w:t>
      </w:r>
      <w:r w:rsidR="00410473" w:rsidRPr="00410473">
        <w:rPr>
          <w:rFonts w:cs="Arial"/>
          <w:color w:val="000000" w:themeColor="text1"/>
        </w:rPr>
        <w:t>Direcci</w:t>
      </w:r>
      <w:r w:rsidR="00410473">
        <w:rPr>
          <w:rFonts w:cs="Arial"/>
          <w:color w:val="000000" w:themeColor="text1"/>
        </w:rPr>
        <w:t>ón</w:t>
      </w:r>
      <w:r w:rsidR="00410473" w:rsidRPr="00410473">
        <w:rPr>
          <w:rFonts w:cs="Arial"/>
          <w:color w:val="000000" w:themeColor="text1"/>
        </w:rPr>
        <w:t xml:space="preserve"> de </w:t>
      </w:r>
      <w:r w:rsidR="00410473" w:rsidRPr="00410473">
        <w:rPr>
          <w:rFonts w:cs="Arial"/>
        </w:rPr>
        <w:t>Almac</w:t>
      </w:r>
      <w:r w:rsidR="00CB1ECA">
        <w:rPr>
          <w:rFonts w:cs="Arial"/>
        </w:rPr>
        <w:t>én</w:t>
      </w:r>
      <w:r w:rsidR="00410473" w:rsidRPr="00410473">
        <w:rPr>
          <w:rFonts w:cs="Arial"/>
        </w:rPr>
        <w:t xml:space="preserve">, Inventarios y </w:t>
      </w:r>
      <w:r w:rsidR="00CB1ECA">
        <w:rPr>
          <w:rFonts w:cs="Arial"/>
        </w:rPr>
        <w:t>D</w:t>
      </w:r>
      <w:r w:rsidR="00410473" w:rsidRPr="00410473">
        <w:rPr>
          <w:rFonts w:cs="Arial"/>
        </w:rPr>
        <w:t>esincorporación</w:t>
      </w:r>
      <w:r w:rsidRPr="00410473">
        <w:rPr>
          <w:rFonts w:cs="Arial"/>
        </w:rPr>
        <w:t xml:space="preserve"> y </w:t>
      </w:r>
      <w:r w:rsidR="00147859" w:rsidRPr="00410473">
        <w:rPr>
          <w:rFonts w:cs="Arial"/>
        </w:rPr>
        <w:t xml:space="preserve">la </w:t>
      </w:r>
      <w:r w:rsidRPr="00410473">
        <w:rPr>
          <w:rFonts w:cs="Arial"/>
        </w:rPr>
        <w:t xml:space="preserve">carta responsiva </w:t>
      </w:r>
      <w:r w:rsidRPr="00410473">
        <w:rPr>
          <w:rFonts w:cs="Arial"/>
          <w:b/>
        </w:rPr>
        <w:t>Anexo 3</w:t>
      </w:r>
      <w:r w:rsidR="00CB1ECA">
        <w:rPr>
          <w:rFonts w:cs="Arial"/>
          <w:b/>
        </w:rPr>
        <w:t>,</w:t>
      </w:r>
      <w:r w:rsidRPr="00410473">
        <w:rPr>
          <w:rFonts w:cs="Arial"/>
        </w:rPr>
        <w:t xml:space="preserve"> </w:t>
      </w:r>
      <w:r w:rsidR="00D67068" w:rsidRPr="00410473">
        <w:rPr>
          <w:rFonts w:cs="Arial"/>
        </w:rPr>
        <w:t xml:space="preserve">lo realizará </w:t>
      </w:r>
      <w:r w:rsidR="00715054" w:rsidRPr="00410473">
        <w:rPr>
          <w:rFonts w:cs="Arial"/>
        </w:rPr>
        <w:t>la Dirección</w:t>
      </w:r>
      <w:r w:rsidR="00F81A3D" w:rsidRPr="00410473">
        <w:rPr>
          <w:rFonts w:cs="Arial"/>
        </w:rPr>
        <w:t xml:space="preserve"> de Control y Servicios Vehiculares</w:t>
      </w:r>
      <w:r w:rsidRPr="00410473">
        <w:rPr>
          <w:rFonts w:cs="Arial"/>
        </w:rPr>
        <w:t xml:space="preserve">, </w:t>
      </w:r>
      <w:r w:rsidRPr="00B23529">
        <w:rPr>
          <w:rFonts w:cs="Arial"/>
        </w:rPr>
        <w:t>en el ámbito de</w:t>
      </w:r>
      <w:r w:rsidR="00715054" w:rsidRPr="00B23529">
        <w:rPr>
          <w:rFonts w:cs="Arial"/>
        </w:rPr>
        <w:t xml:space="preserve"> sus</w:t>
      </w:r>
      <w:r w:rsidRPr="00B23529">
        <w:rPr>
          <w:rFonts w:cs="Arial"/>
        </w:rPr>
        <w:t xml:space="preserve"> competencia</w:t>
      </w:r>
      <w:r w:rsidR="00715054" w:rsidRPr="00B23529">
        <w:rPr>
          <w:rFonts w:cs="Arial"/>
        </w:rPr>
        <w:t>s,</w:t>
      </w:r>
      <w:r w:rsidRPr="00B23529">
        <w:rPr>
          <w:rFonts w:cs="Arial"/>
        </w:rPr>
        <w:t xml:space="preserve"> para delimitar la responsabilidad </w:t>
      </w:r>
      <w:r w:rsidRPr="00B85486">
        <w:rPr>
          <w:rFonts w:cs="Arial"/>
        </w:rPr>
        <w:t>de</w:t>
      </w:r>
      <w:r w:rsidR="00201D52" w:rsidRPr="00B85486">
        <w:rPr>
          <w:rFonts w:cs="Arial"/>
        </w:rPr>
        <w:t xml:space="preserve"> </w:t>
      </w:r>
      <w:r w:rsidRPr="00B85486">
        <w:rPr>
          <w:rFonts w:cs="Arial"/>
        </w:rPr>
        <w:t>los asignatarios</w:t>
      </w:r>
      <w:r w:rsidR="00B85486" w:rsidRPr="00B85486">
        <w:rPr>
          <w:rFonts w:cs="Arial"/>
        </w:rPr>
        <w:t>(as</w:t>
      </w:r>
      <w:r w:rsidR="00B85486">
        <w:rPr>
          <w:rFonts w:cs="Arial"/>
        </w:rPr>
        <w:t>)</w:t>
      </w:r>
      <w:r w:rsidRPr="00B23529">
        <w:rPr>
          <w:rFonts w:cs="Arial"/>
        </w:rPr>
        <w:t xml:space="preserve"> de los automotores. </w:t>
      </w:r>
    </w:p>
    <w:p w14:paraId="3D57A604" w14:textId="77777777" w:rsidR="00603325" w:rsidRPr="00B23529" w:rsidRDefault="00603325" w:rsidP="00603325">
      <w:pPr>
        <w:pStyle w:val="Textodebloque"/>
        <w:spacing w:before="100" w:beforeAutospacing="1" w:line="360" w:lineRule="auto"/>
        <w:ind w:left="360" w:right="48"/>
        <w:contextualSpacing/>
        <w:rPr>
          <w:rFonts w:cs="Arial"/>
        </w:rPr>
      </w:pPr>
    </w:p>
    <w:p w14:paraId="6688AD95" w14:textId="77777777" w:rsidR="008E490E" w:rsidRPr="00B23529" w:rsidRDefault="00603325" w:rsidP="00F13067">
      <w:pPr>
        <w:pStyle w:val="Textodebloque"/>
        <w:spacing w:before="100" w:beforeAutospacing="1" w:line="360" w:lineRule="auto"/>
        <w:ind w:left="567" w:right="48"/>
        <w:contextualSpacing/>
        <w:rPr>
          <w:rFonts w:cs="Arial"/>
        </w:rPr>
      </w:pPr>
      <w:r w:rsidRPr="00B23529">
        <w:rPr>
          <w:rFonts w:cs="Arial"/>
        </w:rPr>
        <w:t xml:space="preserve">El </w:t>
      </w:r>
      <w:r w:rsidR="00201D52" w:rsidRPr="00B23529">
        <w:rPr>
          <w:rFonts w:cs="Arial"/>
        </w:rPr>
        <w:t>resguardo</w:t>
      </w:r>
      <w:r w:rsidRPr="00B23529">
        <w:rPr>
          <w:rFonts w:cs="Arial"/>
        </w:rPr>
        <w:t xml:space="preserve"> y la </w:t>
      </w:r>
      <w:r w:rsidR="00201D52" w:rsidRPr="00B23529">
        <w:rPr>
          <w:rFonts w:cs="Arial"/>
        </w:rPr>
        <w:t>carta responsiva</w:t>
      </w:r>
      <w:r w:rsidRPr="00B23529">
        <w:rPr>
          <w:rFonts w:cs="Arial"/>
        </w:rPr>
        <w:t xml:space="preserve"> permanecerán vigentes durante el tiempo de la asignación de la unidad y se cancelarán en el momento mismo de la devolución del automóvil por parte </w:t>
      </w:r>
      <w:r w:rsidRPr="00B85486">
        <w:rPr>
          <w:rFonts w:cs="Arial"/>
        </w:rPr>
        <w:t>de</w:t>
      </w:r>
      <w:r w:rsidR="004147A8" w:rsidRPr="00B85486">
        <w:rPr>
          <w:rFonts w:cs="Arial"/>
        </w:rPr>
        <w:t>l</w:t>
      </w:r>
      <w:r w:rsidRPr="00B85486">
        <w:rPr>
          <w:rFonts w:cs="Arial"/>
        </w:rPr>
        <w:t xml:space="preserve"> </w:t>
      </w:r>
      <w:r w:rsidR="00C95FDC" w:rsidRPr="00B85486">
        <w:rPr>
          <w:rFonts w:cs="Arial"/>
        </w:rPr>
        <w:t>asignatario</w:t>
      </w:r>
      <w:r w:rsidR="00B85486">
        <w:rPr>
          <w:rFonts w:cs="Arial"/>
        </w:rPr>
        <w:t>(a)</w:t>
      </w:r>
      <w:r w:rsidRPr="00B23529">
        <w:rPr>
          <w:rFonts w:cs="Arial"/>
        </w:rPr>
        <w:t>, consignando</w:t>
      </w:r>
      <w:r w:rsidR="00584360" w:rsidRPr="00B23529">
        <w:rPr>
          <w:rFonts w:cs="Arial"/>
        </w:rPr>
        <w:t xml:space="preserve"> la fecha en la que se realice.</w:t>
      </w:r>
    </w:p>
    <w:p w14:paraId="24782DEF" w14:textId="77777777" w:rsidR="008E490E" w:rsidRPr="00B23529" w:rsidRDefault="008E490E" w:rsidP="00757FCF">
      <w:pPr>
        <w:pStyle w:val="Textodebloque"/>
        <w:spacing w:after="0" w:afterAutospacing="0" w:line="360" w:lineRule="auto"/>
        <w:ind w:left="709" w:right="48"/>
        <w:contextualSpacing/>
        <w:jc w:val="center"/>
        <w:rPr>
          <w:rFonts w:cs="Arial"/>
          <w:b/>
        </w:rPr>
      </w:pPr>
    </w:p>
    <w:p w14:paraId="3186E684" w14:textId="77777777" w:rsidR="00757FCF" w:rsidRPr="00B23529" w:rsidRDefault="00757FCF" w:rsidP="00757FCF">
      <w:pPr>
        <w:pStyle w:val="Textodebloque"/>
        <w:spacing w:after="0" w:afterAutospacing="0" w:line="360" w:lineRule="auto"/>
        <w:ind w:left="709" w:right="48"/>
        <w:contextualSpacing/>
        <w:jc w:val="center"/>
        <w:rPr>
          <w:rFonts w:cs="Arial"/>
          <w:b/>
        </w:rPr>
      </w:pPr>
      <w:r w:rsidRPr="00B23529">
        <w:rPr>
          <w:rFonts w:cs="Arial"/>
          <w:b/>
        </w:rPr>
        <w:t xml:space="preserve">Capítulo </w:t>
      </w:r>
      <w:r w:rsidR="00D71223">
        <w:rPr>
          <w:rFonts w:cs="Arial"/>
          <w:b/>
        </w:rPr>
        <w:t>Tercero</w:t>
      </w:r>
    </w:p>
    <w:p w14:paraId="1F4634BD" w14:textId="77777777" w:rsidR="00757FCF" w:rsidRPr="00B23529" w:rsidRDefault="00757FCF" w:rsidP="00757FCF">
      <w:pPr>
        <w:pStyle w:val="Textodebloque"/>
        <w:spacing w:after="0" w:afterAutospacing="0" w:line="360" w:lineRule="auto"/>
        <w:ind w:left="709" w:right="48"/>
        <w:contextualSpacing/>
        <w:jc w:val="center"/>
        <w:rPr>
          <w:rFonts w:cs="Arial"/>
          <w:b/>
        </w:rPr>
      </w:pPr>
      <w:r w:rsidRPr="00B23529">
        <w:rPr>
          <w:rFonts w:cs="Arial"/>
          <w:b/>
        </w:rPr>
        <w:t>De la asignación de combustible para vehículos oficiales</w:t>
      </w:r>
    </w:p>
    <w:p w14:paraId="636207E1" w14:textId="77777777" w:rsidR="00757FCF" w:rsidRPr="00B23529" w:rsidRDefault="00757FCF" w:rsidP="007037FB">
      <w:pPr>
        <w:pStyle w:val="Textodebloque"/>
        <w:spacing w:after="0" w:afterAutospacing="0" w:line="360" w:lineRule="auto"/>
        <w:ind w:left="709" w:right="48"/>
        <w:contextualSpacing/>
        <w:jc w:val="center"/>
        <w:rPr>
          <w:rFonts w:cs="Arial"/>
          <w:b/>
        </w:rPr>
      </w:pPr>
    </w:p>
    <w:p w14:paraId="42D53F0B" w14:textId="77777777" w:rsidR="003C1BC8" w:rsidRPr="003C1BC8" w:rsidRDefault="00757FCF" w:rsidP="003C1BC8">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asignación </w:t>
      </w:r>
      <w:r w:rsidR="00A70477" w:rsidRPr="00CB1ECA">
        <w:rPr>
          <w:rFonts w:cs="Arial"/>
        </w:rPr>
        <w:t>máxima</w:t>
      </w:r>
      <w:r w:rsidR="00A70477" w:rsidRPr="00AB7EFD">
        <w:rPr>
          <w:rFonts w:cs="Arial"/>
        </w:rPr>
        <w:t xml:space="preserve"> </w:t>
      </w:r>
      <w:r w:rsidR="00AB7EFD" w:rsidRPr="00AB7EFD">
        <w:rPr>
          <w:rFonts w:cs="Arial"/>
        </w:rPr>
        <w:t xml:space="preserve">mensual </w:t>
      </w:r>
      <w:r w:rsidRPr="00B23529">
        <w:rPr>
          <w:rFonts w:cs="Arial"/>
        </w:rPr>
        <w:t>de combustible para los vehículos estará sujeta a la disponibilidad de recursos financieros</w:t>
      </w:r>
      <w:r w:rsidR="00534ECF">
        <w:rPr>
          <w:rFonts w:cs="Arial"/>
        </w:rPr>
        <w:t xml:space="preserve"> y a </w:t>
      </w:r>
      <w:r w:rsidRPr="00B23529">
        <w:rPr>
          <w:rFonts w:cs="Arial"/>
        </w:rPr>
        <w:t>los criterios de austeridad, racionalidad y disciplina presupuestal</w:t>
      </w:r>
      <w:r w:rsidR="00EB7AE4" w:rsidRPr="00B23529">
        <w:rPr>
          <w:rFonts w:cs="Arial"/>
        </w:rPr>
        <w:t xml:space="preserve"> y</w:t>
      </w:r>
      <w:r w:rsidRPr="00B23529">
        <w:rPr>
          <w:rFonts w:cs="Arial"/>
        </w:rPr>
        <w:t xml:space="preserve"> </w:t>
      </w:r>
      <w:r w:rsidR="00D71223">
        <w:rPr>
          <w:rFonts w:cs="Arial"/>
        </w:rPr>
        <w:t>se hará</w:t>
      </w:r>
      <w:r w:rsidR="00D71223" w:rsidRPr="00B23529">
        <w:rPr>
          <w:rFonts w:cs="Arial"/>
        </w:rPr>
        <w:t xml:space="preserve"> </w:t>
      </w:r>
      <w:r w:rsidRPr="00B23529">
        <w:rPr>
          <w:rFonts w:cs="Arial"/>
        </w:rPr>
        <w:t>conforme a</w:t>
      </w:r>
      <w:r w:rsidR="00D71223">
        <w:rPr>
          <w:rFonts w:cs="Arial"/>
        </w:rPr>
        <w:t xml:space="preserve"> </w:t>
      </w:r>
      <w:r w:rsidRPr="00B23529">
        <w:rPr>
          <w:rFonts w:cs="Arial"/>
        </w:rPr>
        <w:t>l</w:t>
      </w:r>
      <w:r w:rsidR="00D71223">
        <w:rPr>
          <w:rFonts w:cs="Arial"/>
        </w:rPr>
        <w:t xml:space="preserve">o </w:t>
      </w:r>
      <w:r w:rsidRPr="00B23529">
        <w:rPr>
          <w:rFonts w:cs="Arial"/>
        </w:rPr>
        <w:t>siguiente:</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843"/>
        <w:gridCol w:w="2399"/>
        <w:gridCol w:w="2420"/>
        <w:gridCol w:w="1701"/>
      </w:tblGrid>
      <w:tr w:rsidR="00757FCF" w:rsidRPr="003C1BC8" w14:paraId="55FC69FC" w14:textId="77777777" w:rsidTr="00B111FE">
        <w:trPr>
          <w:trHeight w:val="1172"/>
          <w:jc w:val="center"/>
        </w:trPr>
        <w:tc>
          <w:tcPr>
            <w:tcW w:w="1843" w:type="dxa"/>
            <w:shd w:val="clear" w:color="auto" w:fill="E0E0E0"/>
            <w:vAlign w:val="center"/>
          </w:tcPr>
          <w:p w14:paraId="09E06FF4" w14:textId="77777777" w:rsidR="00757FCF" w:rsidRPr="003C1BC8" w:rsidRDefault="00757FCF" w:rsidP="00BD62BA">
            <w:pPr>
              <w:pStyle w:val="Texto"/>
              <w:spacing w:after="42" w:line="213" w:lineRule="exact"/>
              <w:ind w:firstLine="0"/>
              <w:jc w:val="center"/>
              <w:rPr>
                <w:rFonts w:cs="Arial"/>
                <w:b/>
                <w:sz w:val="23"/>
                <w:szCs w:val="23"/>
                <w:lang w:val="es-MX"/>
              </w:rPr>
            </w:pPr>
            <w:r w:rsidRPr="003C1BC8">
              <w:rPr>
                <w:rFonts w:cs="Arial"/>
                <w:b/>
                <w:sz w:val="23"/>
                <w:szCs w:val="23"/>
                <w:lang w:val="es-MX"/>
              </w:rPr>
              <w:t>NO. CILINDROS VEH</w:t>
            </w:r>
            <w:r w:rsidR="00D71223" w:rsidRPr="003C1BC8">
              <w:rPr>
                <w:rFonts w:cs="Arial"/>
                <w:b/>
                <w:sz w:val="23"/>
                <w:szCs w:val="23"/>
                <w:lang w:val="es-MX"/>
              </w:rPr>
              <w:t>Í</w:t>
            </w:r>
            <w:r w:rsidRPr="003C1BC8">
              <w:rPr>
                <w:rFonts w:cs="Arial"/>
                <w:b/>
                <w:sz w:val="23"/>
                <w:szCs w:val="23"/>
                <w:lang w:val="es-MX"/>
              </w:rPr>
              <w:t>CULO UTILITARIO</w:t>
            </w:r>
          </w:p>
        </w:tc>
        <w:tc>
          <w:tcPr>
            <w:tcW w:w="2399" w:type="dxa"/>
            <w:shd w:val="clear" w:color="auto" w:fill="E0E0E0"/>
            <w:vAlign w:val="center"/>
          </w:tcPr>
          <w:p w14:paraId="023386C9" w14:textId="77777777" w:rsidR="00757FCF" w:rsidRPr="003C1BC8" w:rsidRDefault="00757FCF" w:rsidP="00F13067">
            <w:pPr>
              <w:pStyle w:val="Texto"/>
              <w:spacing w:after="42" w:line="213" w:lineRule="exact"/>
              <w:ind w:firstLine="0"/>
              <w:jc w:val="center"/>
              <w:rPr>
                <w:rFonts w:cs="Arial"/>
                <w:b/>
                <w:sz w:val="23"/>
                <w:szCs w:val="23"/>
                <w:lang w:val="es-MX"/>
              </w:rPr>
            </w:pPr>
            <w:r w:rsidRPr="003C1BC8">
              <w:rPr>
                <w:rFonts w:cs="Arial"/>
                <w:b/>
                <w:sz w:val="23"/>
                <w:szCs w:val="23"/>
                <w:lang w:val="es-MX"/>
              </w:rPr>
              <w:t>*RENDIMIENTO PROMEDIO KM/LITRO APROXIMADO</w:t>
            </w:r>
          </w:p>
        </w:tc>
        <w:tc>
          <w:tcPr>
            <w:tcW w:w="2420" w:type="dxa"/>
            <w:shd w:val="clear" w:color="auto" w:fill="E0E0E0"/>
            <w:vAlign w:val="center"/>
          </w:tcPr>
          <w:p w14:paraId="0DC687C4" w14:textId="77777777" w:rsidR="00757FCF" w:rsidRPr="003C1BC8" w:rsidRDefault="00757FCF" w:rsidP="00BD62BA">
            <w:pPr>
              <w:pStyle w:val="Texto"/>
              <w:spacing w:after="42" w:line="213" w:lineRule="exact"/>
              <w:ind w:firstLine="0"/>
              <w:jc w:val="center"/>
              <w:rPr>
                <w:rFonts w:cs="Arial"/>
                <w:b/>
                <w:sz w:val="23"/>
                <w:szCs w:val="23"/>
                <w:lang w:val="pt-BR"/>
              </w:rPr>
            </w:pPr>
            <w:r w:rsidRPr="003C1BC8">
              <w:rPr>
                <w:rFonts w:cs="Arial"/>
                <w:b/>
                <w:sz w:val="23"/>
                <w:szCs w:val="23"/>
                <w:lang w:val="pt-BR"/>
              </w:rPr>
              <w:t>CONSUMO PROMEDIO KM/</w:t>
            </w:r>
            <w:r w:rsidR="00F13067" w:rsidRPr="003C1BC8">
              <w:rPr>
                <w:rFonts w:cs="Arial"/>
                <w:b/>
                <w:sz w:val="23"/>
                <w:szCs w:val="23"/>
                <w:lang w:val="pt-BR"/>
              </w:rPr>
              <w:t>MENSUAL (100 KM DIARIOS, 26 DÍ</w:t>
            </w:r>
            <w:r w:rsidRPr="003C1BC8">
              <w:rPr>
                <w:rFonts w:cs="Arial"/>
                <w:b/>
                <w:sz w:val="23"/>
                <w:szCs w:val="23"/>
                <w:lang w:val="pt-BR"/>
              </w:rPr>
              <w:t>AS)</w:t>
            </w:r>
          </w:p>
        </w:tc>
        <w:tc>
          <w:tcPr>
            <w:tcW w:w="1701" w:type="dxa"/>
            <w:shd w:val="clear" w:color="auto" w:fill="E0E0E0"/>
            <w:vAlign w:val="center"/>
          </w:tcPr>
          <w:p w14:paraId="14532D45" w14:textId="77777777" w:rsidR="00757FCF" w:rsidRPr="003C1BC8" w:rsidRDefault="00757FCF" w:rsidP="00BD62BA">
            <w:pPr>
              <w:pStyle w:val="Texto"/>
              <w:spacing w:after="42" w:line="213" w:lineRule="exact"/>
              <w:ind w:firstLine="0"/>
              <w:jc w:val="center"/>
              <w:rPr>
                <w:rFonts w:cs="Arial"/>
                <w:b/>
                <w:sz w:val="23"/>
                <w:szCs w:val="23"/>
                <w:lang w:val="es-MX"/>
              </w:rPr>
            </w:pPr>
            <w:r w:rsidRPr="003C1BC8">
              <w:rPr>
                <w:rFonts w:cs="Arial"/>
                <w:b/>
                <w:sz w:val="23"/>
                <w:szCs w:val="23"/>
                <w:lang w:val="es-MX"/>
              </w:rPr>
              <w:t>TOTAL LITROS  AL MES</w:t>
            </w:r>
          </w:p>
        </w:tc>
      </w:tr>
      <w:tr w:rsidR="00757FCF" w:rsidRPr="003C1BC8" w14:paraId="16F2AAA5" w14:textId="77777777" w:rsidTr="003C1BC8">
        <w:trPr>
          <w:trHeight w:val="122"/>
          <w:jc w:val="center"/>
        </w:trPr>
        <w:tc>
          <w:tcPr>
            <w:tcW w:w="1843" w:type="dxa"/>
            <w:shd w:val="clear" w:color="auto" w:fill="auto"/>
            <w:vAlign w:val="center"/>
          </w:tcPr>
          <w:p w14:paraId="4F7AD20C"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1</w:t>
            </w:r>
          </w:p>
        </w:tc>
        <w:tc>
          <w:tcPr>
            <w:tcW w:w="2399" w:type="dxa"/>
            <w:shd w:val="clear" w:color="auto" w:fill="auto"/>
            <w:vAlign w:val="center"/>
          </w:tcPr>
          <w:p w14:paraId="35D8E69C"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 xml:space="preserve">18  </w:t>
            </w:r>
          </w:p>
        </w:tc>
        <w:tc>
          <w:tcPr>
            <w:tcW w:w="2420" w:type="dxa"/>
            <w:shd w:val="clear" w:color="auto" w:fill="auto"/>
            <w:vAlign w:val="center"/>
          </w:tcPr>
          <w:p w14:paraId="5D13B6C0"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2600</w:t>
            </w:r>
          </w:p>
        </w:tc>
        <w:tc>
          <w:tcPr>
            <w:tcW w:w="1701" w:type="dxa"/>
            <w:shd w:val="clear" w:color="auto" w:fill="auto"/>
            <w:vAlign w:val="center"/>
          </w:tcPr>
          <w:p w14:paraId="5856D9E9"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140</w:t>
            </w:r>
          </w:p>
        </w:tc>
      </w:tr>
      <w:tr w:rsidR="00757FCF" w:rsidRPr="003C1BC8" w14:paraId="32F9CA29" w14:textId="77777777" w:rsidTr="003C1BC8">
        <w:trPr>
          <w:trHeight w:val="116"/>
          <w:jc w:val="center"/>
        </w:trPr>
        <w:tc>
          <w:tcPr>
            <w:tcW w:w="1843" w:type="dxa"/>
            <w:shd w:val="clear" w:color="auto" w:fill="auto"/>
            <w:vAlign w:val="center"/>
          </w:tcPr>
          <w:p w14:paraId="76893E1A"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4 o 5</w:t>
            </w:r>
          </w:p>
        </w:tc>
        <w:tc>
          <w:tcPr>
            <w:tcW w:w="2399" w:type="dxa"/>
            <w:shd w:val="clear" w:color="auto" w:fill="auto"/>
            <w:vAlign w:val="center"/>
          </w:tcPr>
          <w:p w14:paraId="0A205433"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 xml:space="preserve">10 </w:t>
            </w:r>
          </w:p>
        </w:tc>
        <w:tc>
          <w:tcPr>
            <w:tcW w:w="2420" w:type="dxa"/>
            <w:shd w:val="clear" w:color="auto" w:fill="auto"/>
            <w:vAlign w:val="center"/>
          </w:tcPr>
          <w:p w14:paraId="154AD99C"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2600</w:t>
            </w:r>
          </w:p>
        </w:tc>
        <w:tc>
          <w:tcPr>
            <w:tcW w:w="1701" w:type="dxa"/>
            <w:shd w:val="clear" w:color="auto" w:fill="auto"/>
            <w:vAlign w:val="center"/>
          </w:tcPr>
          <w:p w14:paraId="738AE82C"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260</w:t>
            </w:r>
          </w:p>
        </w:tc>
      </w:tr>
      <w:tr w:rsidR="00757FCF" w:rsidRPr="003C1BC8" w14:paraId="0123C252" w14:textId="77777777" w:rsidTr="003C1BC8">
        <w:trPr>
          <w:trHeight w:val="122"/>
          <w:jc w:val="center"/>
        </w:trPr>
        <w:tc>
          <w:tcPr>
            <w:tcW w:w="1843" w:type="dxa"/>
            <w:shd w:val="clear" w:color="auto" w:fill="auto"/>
            <w:vAlign w:val="center"/>
          </w:tcPr>
          <w:p w14:paraId="33CD4935"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6</w:t>
            </w:r>
          </w:p>
        </w:tc>
        <w:tc>
          <w:tcPr>
            <w:tcW w:w="2399" w:type="dxa"/>
            <w:shd w:val="clear" w:color="auto" w:fill="auto"/>
            <w:vAlign w:val="center"/>
          </w:tcPr>
          <w:p w14:paraId="657E4693"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 xml:space="preserve">8 </w:t>
            </w:r>
          </w:p>
        </w:tc>
        <w:tc>
          <w:tcPr>
            <w:tcW w:w="2420" w:type="dxa"/>
            <w:shd w:val="clear" w:color="auto" w:fill="auto"/>
            <w:vAlign w:val="center"/>
          </w:tcPr>
          <w:p w14:paraId="38666AD1"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2600</w:t>
            </w:r>
          </w:p>
        </w:tc>
        <w:tc>
          <w:tcPr>
            <w:tcW w:w="1701" w:type="dxa"/>
            <w:shd w:val="clear" w:color="auto" w:fill="auto"/>
            <w:vAlign w:val="center"/>
          </w:tcPr>
          <w:p w14:paraId="4C1C9F9A"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325</w:t>
            </w:r>
          </w:p>
        </w:tc>
      </w:tr>
      <w:tr w:rsidR="00757FCF" w:rsidRPr="003C1BC8" w14:paraId="6866AC77" w14:textId="77777777" w:rsidTr="003C1BC8">
        <w:trPr>
          <w:trHeight w:val="116"/>
          <w:jc w:val="center"/>
        </w:trPr>
        <w:tc>
          <w:tcPr>
            <w:tcW w:w="1843" w:type="dxa"/>
            <w:shd w:val="clear" w:color="auto" w:fill="auto"/>
            <w:vAlign w:val="center"/>
          </w:tcPr>
          <w:p w14:paraId="53E2826E"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8</w:t>
            </w:r>
          </w:p>
        </w:tc>
        <w:tc>
          <w:tcPr>
            <w:tcW w:w="2399" w:type="dxa"/>
            <w:shd w:val="clear" w:color="auto" w:fill="auto"/>
            <w:vAlign w:val="center"/>
          </w:tcPr>
          <w:p w14:paraId="33B28A1C"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 xml:space="preserve">5 </w:t>
            </w:r>
          </w:p>
        </w:tc>
        <w:tc>
          <w:tcPr>
            <w:tcW w:w="2420" w:type="dxa"/>
            <w:shd w:val="clear" w:color="auto" w:fill="auto"/>
            <w:vAlign w:val="center"/>
          </w:tcPr>
          <w:p w14:paraId="6369126F"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2600</w:t>
            </w:r>
          </w:p>
        </w:tc>
        <w:tc>
          <w:tcPr>
            <w:tcW w:w="1701" w:type="dxa"/>
            <w:shd w:val="clear" w:color="auto" w:fill="auto"/>
            <w:vAlign w:val="center"/>
          </w:tcPr>
          <w:p w14:paraId="50F52A5A" w14:textId="77777777" w:rsidR="00757FCF" w:rsidRPr="003C1BC8" w:rsidRDefault="00757FCF" w:rsidP="00BD62BA">
            <w:pPr>
              <w:pStyle w:val="Texto"/>
              <w:spacing w:after="42" w:line="213" w:lineRule="exact"/>
              <w:ind w:firstLine="0"/>
              <w:jc w:val="center"/>
              <w:rPr>
                <w:rFonts w:cs="Arial"/>
                <w:sz w:val="23"/>
                <w:szCs w:val="23"/>
                <w:lang w:val="es-MX"/>
              </w:rPr>
            </w:pPr>
            <w:r w:rsidRPr="003C1BC8">
              <w:rPr>
                <w:rFonts w:cs="Arial"/>
                <w:sz w:val="23"/>
                <w:szCs w:val="23"/>
                <w:lang w:val="es-MX"/>
              </w:rPr>
              <w:t>520</w:t>
            </w:r>
          </w:p>
        </w:tc>
      </w:tr>
      <w:tr w:rsidR="00757FCF" w:rsidRPr="003C1BC8" w14:paraId="1D607C5C" w14:textId="77777777" w:rsidTr="003C1BC8">
        <w:trPr>
          <w:trHeight w:val="425"/>
          <w:jc w:val="center"/>
        </w:trPr>
        <w:tc>
          <w:tcPr>
            <w:tcW w:w="8363" w:type="dxa"/>
            <w:gridSpan w:val="4"/>
            <w:shd w:val="clear" w:color="auto" w:fill="auto"/>
            <w:vAlign w:val="center"/>
          </w:tcPr>
          <w:p w14:paraId="45F32F0A" w14:textId="77777777" w:rsidR="00757FCF" w:rsidRPr="003C1BC8" w:rsidRDefault="00757FCF" w:rsidP="00D71223">
            <w:pPr>
              <w:pStyle w:val="Texto"/>
              <w:spacing w:after="42" w:line="213" w:lineRule="exact"/>
              <w:ind w:firstLine="0"/>
              <w:rPr>
                <w:rFonts w:cs="Arial"/>
                <w:sz w:val="23"/>
                <w:szCs w:val="23"/>
                <w:lang w:val="es-MX"/>
              </w:rPr>
            </w:pPr>
            <w:r w:rsidRPr="003C1BC8">
              <w:rPr>
                <w:rFonts w:cs="Arial"/>
                <w:sz w:val="23"/>
                <w:szCs w:val="23"/>
                <w:lang w:val="es-MX"/>
              </w:rPr>
              <w:t xml:space="preserve">*El rendimiento promedio podrá variar dependiendo de las condiciones </w:t>
            </w:r>
            <w:r w:rsidR="00EB7AE4" w:rsidRPr="003C1BC8">
              <w:rPr>
                <w:rFonts w:cs="Arial"/>
                <w:sz w:val="23"/>
                <w:szCs w:val="23"/>
                <w:lang w:val="es-MX"/>
              </w:rPr>
              <w:t>climatológicas, estado de las ví</w:t>
            </w:r>
            <w:r w:rsidRPr="003C1BC8">
              <w:rPr>
                <w:rFonts w:cs="Arial"/>
                <w:sz w:val="23"/>
                <w:szCs w:val="23"/>
                <w:lang w:val="es-MX"/>
              </w:rPr>
              <w:t>as de circulación, características de seguridad de la unidad, tránsito vehicular, estado mecánico</w:t>
            </w:r>
            <w:r w:rsidR="00D71223" w:rsidRPr="003C1BC8">
              <w:rPr>
                <w:rFonts w:cs="Arial"/>
                <w:sz w:val="23"/>
                <w:szCs w:val="23"/>
                <w:lang w:val="es-MX"/>
              </w:rPr>
              <w:t>,</w:t>
            </w:r>
            <w:r w:rsidRPr="003C1BC8">
              <w:rPr>
                <w:rFonts w:cs="Arial"/>
                <w:sz w:val="23"/>
                <w:szCs w:val="23"/>
                <w:lang w:val="es-MX"/>
              </w:rPr>
              <w:t xml:space="preserve"> antigüedad del automotor y hábitos de manejo.</w:t>
            </w:r>
          </w:p>
        </w:tc>
      </w:tr>
    </w:tbl>
    <w:p w14:paraId="198F9437" w14:textId="77777777" w:rsidR="003C1BC8" w:rsidRDefault="003C1BC8" w:rsidP="003C1BC8">
      <w:pPr>
        <w:pStyle w:val="Sinespaciado"/>
      </w:pPr>
    </w:p>
    <w:p w14:paraId="3435BDB3" w14:textId="77777777" w:rsidR="00F13067" w:rsidRPr="00B23529" w:rsidRDefault="00D71223" w:rsidP="00D71223">
      <w:pPr>
        <w:pStyle w:val="Textodebloque"/>
        <w:numPr>
          <w:ilvl w:val="0"/>
          <w:numId w:val="11"/>
        </w:numPr>
        <w:tabs>
          <w:tab w:val="num" w:pos="567"/>
        </w:tabs>
        <w:spacing w:before="100" w:beforeAutospacing="1" w:line="360" w:lineRule="auto"/>
        <w:ind w:left="567" w:right="48" w:hanging="567"/>
        <w:contextualSpacing/>
        <w:rPr>
          <w:rFonts w:cs="Arial"/>
        </w:rPr>
      </w:pPr>
      <w:r>
        <w:rPr>
          <w:rFonts w:cs="Arial"/>
        </w:rPr>
        <w:t>En caso de que l</w:t>
      </w:r>
      <w:r w:rsidR="00DB4C43" w:rsidRPr="00B23529">
        <w:rPr>
          <w:rFonts w:cs="Arial"/>
        </w:rPr>
        <w:t xml:space="preserve">as </w:t>
      </w:r>
      <w:r w:rsidR="003C1BC8">
        <w:rPr>
          <w:rFonts w:cs="Arial"/>
        </w:rPr>
        <w:t>áreas</w:t>
      </w:r>
      <w:r w:rsidR="00DB4C43" w:rsidRPr="00B23529">
        <w:rPr>
          <w:rFonts w:cs="Arial"/>
        </w:rPr>
        <w:t xml:space="preserve"> </w:t>
      </w:r>
      <w:r>
        <w:rPr>
          <w:rFonts w:cs="Arial"/>
        </w:rPr>
        <w:t>requieran</w:t>
      </w:r>
      <w:r w:rsidR="00757FCF" w:rsidRPr="00B23529">
        <w:rPr>
          <w:rFonts w:cs="Arial"/>
        </w:rPr>
        <w:t xml:space="preserve"> una cantidad mayor</w:t>
      </w:r>
      <w:r w:rsidR="00DB4C43" w:rsidRPr="00B23529">
        <w:rPr>
          <w:rFonts w:cs="Arial"/>
        </w:rPr>
        <w:t xml:space="preserve"> a la establecida</w:t>
      </w:r>
      <w:r w:rsidR="00757FCF" w:rsidRPr="00B23529">
        <w:rPr>
          <w:rFonts w:cs="Arial"/>
        </w:rPr>
        <w:t>, deberá</w:t>
      </w:r>
      <w:r>
        <w:rPr>
          <w:rFonts w:cs="Arial"/>
        </w:rPr>
        <w:t>n</w:t>
      </w:r>
      <w:r w:rsidR="00757FCF" w:rsidRPr="00B23529">
        <w:rPr>
          <w:rFonts w:cs="Arial"/>
        </w:rPr>
        <w:t xml:space="preserve"> justificar por escrito su necesidad, sustentándola a través de</w:t>
      </w:r>
      <w:r w:rsidR="00C21FA1" w:rsidRPr="00B23529">
        <w:rPr>
          <w:rFonts w:cs="Arial"/>
        </w:rPr>
        <w:t xml:space="preserve"> </w:t>
      </w:r>
      <w:r w:rsidR="00757FCF" w:rsidRPr="00B23529">
        <w:rPr>
          <w:rFonts w:cs="Arial"/>
        </w:rPr>
        <w:t>l</w:t>
      </w:r>
      <w:r w:rsidR="00C21FA1" w:rsidRPr="00B23529">
        <w:rPr>
          <w:rFonts w:cs="Arial"/>
        </w:rPr>
        <w:t>a</w:t>
      </w:r>
      <w:r w:rsidR="00757FCF" w:rsidRPr="00B23529">
        <w:rPr>
          <w:rFonts w:cs="Arial"/>
        </w:rPr>
        <w:t xml:space="preserve"> </w:t>
      </w:r>
      <w:r>
        <w:rPr>
          <w:rFonts w:cs="Arial"/>
        </w:rPr>
        <w:t>b</w:t>
      </w:r>
      <w:r w:rsidR="00C21FA1" w:rsidRPr="00B23529">
        <w:rPr>
          <w:rFonts w:cs="Arial"/>
        </w:rPr>
        <w:t xml:space="preserve">itácora mensual </w:t>
      </w:r>
      <w:r w:rsidR="00C21FA1" w:rsidRPr="00B23529">
        <w:rPr>
          <w:rFonts w:cs="Arial"/>
        </w:rPr>
        <w:lastRenderedPageBreak/>
        <w:t>de recorridos y consumo de combustible de vehículo utilitario</w:t>
      </w:r>
      <w:r w:rsidR="00EB7AE4" w:rsidRPr="00B23529">
        <w:rPr>
          <w:rFonts w:cs="Arial"/>
        </w:rPr>
        <w:t xml:space="preserve"> </w:t>
      </w:r>
      <w:r w:rsidR="00EB7AE4" w:rsidRPr="00B23529">
        <w:rPr>
          <w:rFonts w:cs="Arial"/>
          <w:b/>
        </w:rPr>
        <w:t xml:space="preserve">Anexo </w:t>
      </w:r>
      <w:r w:rsidR="00C913BA" w:rsidRPr="00B23529">
        <w:rPr>
          <w:rFonts w:cs="Arial"/>
          <w:b/>
        </w:rPr>
        <w:t>4</w:t>
      </w:r>
      <w:r w:rsidR="00757FCF" w:rsidRPr="00B23529">
        <w:rPr>
          <w:rFonts w:cs="Arial"/>
        </w:rPr>
        <w:t>, para que sea analizada y en su caso</w:t>
      </w:r>
      <w:r w:rsidR="00EB7AE4" w:rsidRPr="00B23529">
        <w:rPr>
          <w:rFonts w:cs="Arial"/>
        </w:rPr>
        <w:t>,</w:t>
      </w:r>
      <w:r w:rsidR="00757FCF" w:rsidRPr="00B23529">
        <w:rPr>
          <w:rFonts w:cs="Arial"/>
        </w:rPr>
        <w:t xml:space="preserve"> autorizada por la Secretaría Administrativa.</w:t>
      </w:r>
    </w:p>
    <w:p w14:paraId="0CBB4CF4" w14:textId="77777777" w:rsidR="00F13067" w:rsidRPr="00B23529" w:rsidRDefault="00F13067" w:rsidP="00F13067">
      <w:pPr>
        <w:pStyle w:val="Textodebloque"/>
        <w:spacing w:before="100" w:beforeAutospacing="1" w:line="360" w:lineRule="auto"/>
        <w:ind w:left="0" w:right="48"/>
        <w:contextualSpacing/>
        <w:rPr>
          <w:rFonts w:cs="Arial"/>
        </w:rPr>
      </w:pPr>
    </w:p>
    <w:p w14:paraId="0883E6B7" w14:textId="77777777" w:rsidR="00757FCF" w:rsidRPr="00B23529" w:rsidRDefault="00757FCF"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Será responsabilidad del asignatario</w:t>
      </w:r>
      <w:r w:rsidR="00EB7AE4" w:rsidRPr="00B23529">
        <w:rPr>
          <w:rFonts w:cs="Arial"/>
        </w:rPr>
        <w:t>(a)</w:t>
      </w:r>
      <w:r w:rsidRPr="00B23529">
        <w:rPr>
          <w:rFonts w:cs="Arial"/>
        </w:rPr>
        <w:t xml:space="preserve"> utilizar la </w:t>
      </w:r>
      <w:r w:rsidR="000E7DB3">
        <w:rPr>
          <w:rFonts w:cs="Arial"/>
        </w:rPr>
        <w:t>tarjeta c</w:t>
      </w:r>
      <w:r w:rsidRPr="000E7DB3">
        <w:rPr>
          <w:rFonts w:cs="Arial"/>
        </w:rPr>
        <w:t>hip</w:t>
      </w:r>
      <w:r w:rsidRPr="00B23529">
        <w:rPr>
          <w:rFonts w:cs="Arial"/>
        </w:rPr>
        <w:t xml:space="preserve"> que se le entregue para el consumo de combustible, exclusivamente para el vehículo </w:t>
      </w:r>
      <w:r w:rsidR="00D71223">
        <w:rPr>
          <w:rFonts w:cs="Arial"/>
        </w:rPr>
        <w:t xml:space="preserve">oficial </w:t>
      </w:r>
      <w:r w:rsidRPr="00B23529">
        <w:rPr>
          <w:rFonts w:cs="Arial"/>
        </w:rPr>
        <w:t>que tenga asignado.</w:t>
      </w:r>
    </w:p>
    <w:p w14:paraId="4736A531" w14:textId="77777777" w:rsidR="000E10D1" w:rsidRPr="00B23529" w:rsidRDefault="000E10D1" w:rsidP="000E10D1">
      <w:pPr>
        <w:pStyle w:val="Textodebloque"/>
        <w:spacing w:before="100" w:beforeAutospacing="1" w:line="360" w:lineRule="auto"/>
        <w:ind w:left="567" w:right="48"/>
        <w:contextualSpacing/>
        <w:rPr>
          <w:rFonts w:cs="Arial"/>
        </w:rPr>
      </w:pPr>
    </w:p>
    <w:p w14:paraId="166C10CF" w14:textId="77777777" w:rsidR="000E10D1" w:rsidRPr="00B23529" w:rsidRDefault="00061024" w:rsidP="00F13067">
      <w:pPr>
        <w:pStyle w:val="Textodebloque"/>
        <w:numPr>
          <w:ilvl w:val="0"/>
          <w:numId w:val="11"/>
        </w:numPr>
        <w:tabs>
          <w:tab w:val="num" w:pos="567"/>
        </w:tabs>
        <w:spacing w:before="100" w:beforeAutospacing="1" w:line="360" w:lineRule="auto"/>
        <w:ind w:left="567" w:right="48" w:hanging="567"/>
        <w:contextualSpacing/>
        <w:rPr>
          <w:rFonts w:cs="Arial"/>
        </w:rPr>
      </w:pPr>
      <w:r>
        <w:rPr>
          <w:rFonts w:cs="Arial"/>
        </w:rPr>
        <w:t>L</w:t>
      </w:r>
      <w:r w:rsidR="000E10D1" w:rsidRPr="00B23529">
        <w:rPr>
          <w:rFonts w:cs="Arial"/>
        </w:rPr>
        <w:t>a Dirección de Control y Servic</w:t>
      </w:r>
      <w:r w:rsidR="00333756">
        <w:rPr>
          <w:rFonts w:cs="Arial"/>
        </w:rPr>
        <w:t xml:space="preserve">ios Vehiculares </w:t>
      </w:r>
      <w:r w:rsidR="00333756" w:rsidRPr="00333756">
        <w:rPr>
          <w:rFonts w:cs="Arial"/>
        </w:rPr>
        <w:t>proporcionará a</w:t>
      </w:r>
      <w:r w:rsidR="000E10D1" w:rsidRPr="00333756">
        <w:rPr>
          <w:rFonts w:cs="Arial"/>
        </w:rPr>
        <w:t>l asignatario</w:t>
      </w:r>
      <w:r w:rsidR="00333756" w:rsidRPr="00333756">
        <w:rPr>
          <w:rFonts w:cs="Arial"/>
        </w:rPr>
        <w:t>(a)</w:t>
      </w:r>
      <w:r w:rsidR="000E10D1" w:rsidRPr="00B23529">
        <w:rPr>
          <w:rFonts w:cs="Arial"/>
        </w:rPr>
        <w:t xml:space="preserve"> una tarjeta</w:t>
      </w:r>
      <w:r w:rsidR="00B96607" w:rsidRPr="00B23529">
        <w:rPr>
          <w:rFonts w:cs="Arial"/>
        </w:rPr>
        <w:t xml:space="preserve"> </w:t>
      </w:r>
      <w:r w:rsidR="000E10D1" w:rsidRPr="00B23529">
        <w:rPr>
          <w:rFonts w:cs="Arial"/>
        </w:rPr>
        <w:t>chip para el suministro de combustible.</w:t>
      </w:r>
    </w:p>
    <w:p w14:paraId="4ACD9E07" w14:textId="77777777" w:rsidR="00F13067" w:rsidRPr="00B23529" w:rsidRDefault="00F13067" w:rsidP="00F13067">
      <w:pPr>
        <w:pStyle w:val="Textodebloque"/>
        <w:spacing w:before="100" w:beforeAutospacing="1" w:line="360" w:lineRule="auto"/>
        <w:ind w:left="0" w:right="48"/>
        <w:contextualSpacing/>
        <w:rPr>
          <w:rFonts w:cs="Arial"/>
        </w:rPr>
      </w:pPr>
    </w:p>
    <w:p w14:paraId="4D3461A9" w14:textId="77777777" w:rsidR="00F13067" w:rsidRDefault="007B47F7" w:rsidP="0014165B">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Los </w:t>
      </w:r>
      <w:r w:rsidRPr="00333756">
        <w:rPr>
          <w:rFonts w:cs="Arial"/>
        </w:rPr>
        <w:t>asignatarios</w:t>
      </w:r>
      <w:r w:rsidR="00F13067" w:rsidRPr="00333756">
        <w:rPr>
          <w:rFonts w:cs="Arial"/>
        </w:rPr>
        <w:t>(as</w:t>
      </w:r>
      <w:r w:rsidR="00F13067" w:rsidRPr="00B23529">
        <w:rPr>
          <w:rFonts w:cs="Arial"/>
        </w:rPr>
        <w:t>)</w:t>
      </w:r>
      <w:r w:rsidRPr="00B23529">
        <w:rPr>
          <w:rFonts w:cs="Arial"/>
        </w:rPr>
        <w:t xml:space="preserve"> serán los responsables del buen uso y la correcta utilización del NIP y la tarjeta</w:t>
      </w:r>
      <w:r w:rsidR="00B96607" w:rsidRPr="00B23529">
        <w:rPr>
          <w:rFonts w:cs="Arial"/>
        </w:rPr>
        <w:t xml:space="preserve"> </w:t>
      </w:r>
      <w:r w:rsidR="000E7DB3">
        <w:rPr>
          <w:rFonts w:cs="Arial"/>
        </w:rPr>
        <w:t>chip</w:t>
      </w:r>
      <w:r w:rsidRPr="000E7DB3">
        <w:rPr>
          <w:rFonts w:cs="Arial"/>
        </w:rPr>
        <w:t xml:space="preserve">, apegándose al procedimiento de </w:t>
      </w:r>
      <w:r w:rsidR="000E7DB3" w:rsidRPr="000E7DB3">
        <w:rPr>
          <w:rFonts w:cs="Arial"/>
        </w:rPr>
        <w:t xml:space="preserve">asignación </w:t>
      </w:r>
      <w:r w:rsidRPr="000E7DB3">
        <w:rPr>
          <w:rFonts w:cs="Arial"/>
        </w:rPr>
        <w:t xml:space="preserve">de combustible, registro de comprobantes y entrega del </w:t>
      </w:r>
      <w:r w:rsidR="008F7DD4" w:rsidRPr="000E7DB3">
        <w:rPr>
          <w:rFonts w:cs="Arial"/>
        </w:rPr>
        <w:t>reporte de consumo de combustible de vehículos</w:t>
      </w:r>
      <w:r w:rsidRPr="000E7DB3">
        <w:rPr>
          <w:rFonts w:cs="Arial"/>
        </w:rPr>
        <w:t>, conforme</w:t>
      </w:r>
      <w:r w:rsidRPr="00B23529">
        <w:rPr>
          <w:rFonts w:cs="Arial"/>
        </w:rPr>
        <w:t xml:space="preserve"> a</w:t>
      </w:r>
      <w:r w:rsidR="00C66CB0" w:rsidRPr="00B23529">
        <w:rPr>
          <w:rFonts w:cs="Arial"/>
        </w:rPr>
        <w:t xml:space="preserve"> l</w:t>
      </w:r>
      <w:r w:rsidR="00847DC2" w:rsidRPr="00B23529">
        <w:rPr>
          <w:rFonts w:cs="Arial"/>
        </w:rPr>
        <w:t>a normativa aplicable.</w:t>
      </w:r>
    </w:p>
    <w:p w14:paraId="6D93788B" w14:textId="77777777" w:rsidR="00534ECF" w:rsidRPr="0014165B" w:rsidRDefault="00534ECF" w:rsidP="00534ECF">
      <w:pPr>
        <w:pStyle w:val="Textodebloque"/>
        <w:spacing w:before="100" w:beforeAutospacing="1" w:line="360" w:lineRule="auto"/>
        <w:ind w:left="0" w:right="48"/>
        <w:contextualSpacing/>
        <w:rPr>
          <w:rFonts w:cs="Arial"/>
        </w:rPr>
      </w:pPr>
    </w:p>
    <w:p w14:paraId="4D8458C4" w14:textId="77777777" w:rsidR="000E10D1" w:rsidRPr="00B23529" w:rsidRDefault="007B47F7"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En caso de fallas durante el proceso de suministro de combustible, el asignatario</w:t>
      </w:r>
      <w:r w:rsidR="00C66CB0" w:rsidRPr="00B23529">
        <w:rPr>
          <w:rFonts w:cs="Arial"/>
        </w:rPr>
        <w:t>(a)</w:t>
      </w:r>
      <w:r w:rsidRPr="00B23529">
        <w:rPr>
          <w:rFonts w:cs="Arial"/>
        </w:rPr>
        <w:t xml:space="preserve"> deberá elaborar el </w:t>
      </w:r>
      <w:r w:rsidR="00C66CB0" w:rsidRPr="00B23529">
        <w:rPr>
          <w:rFonts w:cs="Arial"/>
        </w:rPr>
        <w:t>r</w:t>
      </w:r>
      <w:r w:rsidRPr="00B23529">
        <w:rPr>
          <w:rFonts w:cs="Arial"/>
        </w:rPr>
        <w:t xml:space="preserve">eporte de la falla manifestada y de manera inmediata a su llegada al Tribunal Electoral, </w:t>
      </w:r>
      <w:r w:rsidR="00C66CB0" w:rsidRPr="00B23529">
        <w:rPr>
          <w:rFonts w:cs="Arial"/>
        </w:rPr>
        <w:t xml:space="preserve">deberá </w:t>
      </w:r>
      <w:r w:rsidRPr="00B23529">
        <w:rPr>
          <w:rFonts w:cs="Arial"/>
        </w:rPr>
        <w:t>informar a</w:t>
      </w:r>
      <w:r w:rsidR="00C66CB0" w:rsidRPr="00B23529">
        <w:rPr>
          <w:rFonts w:cs="Arial"/>
        </w:rPr>
        <w:t xml:space="preserve"> </w:t>
      </w:r>
      <w:r w:rsidRPr="00B23529">
        <w:rPr>
          <w:rFonts w:cs="Arial"/>
        </w:rPr>
        <w:t>l</w:t>
      </w:r>
      <w:r w:rsidR="00C66CB0" w:rsidRPr="00B23529">
        <w:rPr>
          <w:rFonts w:cs="Arial"/>
        </w:rPr>
        <w:t>a persona</w:t>
      </w:r>
      <w:r w:rsidRPr="00B23529">
        <w:rPr>
          <w:rFonts w:cs="Arial"/>
        </w:rPr>
        <w:t xml:space="preserve"> </w:t>
      </w:r>
      <w:r w:rsidR="00C66CB0" w:rsidRPr="00B23529">
        <w:rPr>
          <w:rFonts w:cs="Arial"/>
        </w:rPr>
        <w:t>t</w:t>
      </w:r>
      <w:r w:rsidRPr="00B23529">
        <w:rPr>
          <w:rFonts w:cs="Arial"/>
        </w:rPr>
        <w:t>itular de</w:t>
      </w:r>
      <w:r w:rsidR="00321009">
        <w:rPr>
          <w:rFonts w:cs="Arial"/>
        </w:rPr>
        <w:t>l</w:t>
      </w:r>
      <w:r w:rsidRPr="00B23529">
        <w:rPr>
          <w:rFonts w:cs="Arial"/>
        </w:rPr>
        <w:t xml:space="preserve"> </w:t>
      </w:r>
      <w:r w:rsidR="00321009">
        <w:rPr>
          <w:rFonts w:cs="Arial"/>
        </w:rPr>
        <w:t>área</w:t>
      </w:r>
      <w:r w:rsidRPr="00B23529">
        <w:rPr>
          <w:rFonts w:cs="Arial"/>
        </w:rPr>
        <w:t xml:space="preserve"> y posteriormente</w:t>
      </w:r>
      <w:r w:rsidR="00C66CB0" w:rsidRPr="00B23529">
        <w:rPr>
          <w:rFonts w:cs="Arial"/>
        </w:rPr>
        <w:t>,</w:t>
      </w:r>
      <w:r w:rsidRPr="00B23529">
        <w:rPr>
          <w:rFonts w:cs="Arial"/>
        </w:rPr>
        <w:t xml:space="preserve"> pasar a la Dirección de </w:t>
      </w:r>
      <w:r w:rsidR="00290A69" w:rsidRPr="00B23529">
        <w:rPr>
          <w:rFonts w:cs="Arial"/>
        </w:rPr>
        <w:t>Control y Servicios Vehiculares</w:t>
      </w:r>
      <w:r w:rsidRPr="00B23529">
        <w:rPr>
          <w:rFonts w:cs="Arial"/>
        </w:rPr>
        <w:t xml:space="preserve"> para la atención pertinente.</w:t>
      </w:r>
    </w:p>
    <w:p w14:paraId="694E432C" w14:textId="77777777" w:rsidR="000E10D1" w:rsidRPr="00B23529" w:rsidRDefault="000E10D1" w:rsidP="000E10D1">
      <w:pPr>
        <w:pStyle w:val="Textodebloque"/>
        <w:spacing w:before="100" w:beforeAutospacing="1" w:line="360" w:lineRule="auto"/>
        <w:ind w:left="0" w:right="48"/>
        <w:contextualSpacing/>
        <w:rPr>
          <w:rFonts w:cs="Arial"/>
        </w:rPr>
      </w:pPr>
    </w:p>
    <w:p w14:paraId="7A73E55E" w14:textId="77777777" w:rsidR="0014165B" w:rsidRPr="0014165B" w:rsidRDefault="00E26B0B" w:rsidP="0014165B">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Durante l</w:t>
      </w:r>
      <w:r w:rsidR="007B47F7" w:rsidRPr="00B23529">
        <w:rPr>
          <w:rFonts w:cs="Arial"/>
        </w:rPr>
        <w:t>os dos primeros días hábiles de cada mes que se report</w:t>
      </w:r>
      <w:r w:rsidR="00061024">
        <w:rPr>
          <w:rFonts w:cs="Arial"/>
        </w:rPr>
        <w:t>e</w:t>
      </w:r>
      <w:r w:rsidR="007B47F7" w:rsidRPr="00B23529">
        <w:rPr>
          <w:rFonts w:cs="Arial"/>
        </w:rPr>
        <w:t>, los asig</w:t>
      </w:r>
      <w:r w:rsidR="007B47F7" w:rsidRPr="00333756">
        <w:rPr>
          <w:rFonts w:cs="Arial"/>
        </w:rPr>
        <w:t>natari</w:t>
      </w:r>
      <w:r w:rsidR="007B47F7" w:rsidRPr="00B23529">
        <w:rPr>
          <w:rFonts w:cs="Arial"/>
        </w:rPr>
        <w:t>os</w:t>
      </w:r>
      <w:r w:rsidR="000E7DB3">
        <w:rPr>
          <w:rFonts w:cs="Arial"/>
        </w:rPr>
        <w:t>(as)</w:t>
      </w:r>
      <w:r w:rsidR="007B47F7" w:rsidRPr="00B23529">
        <w:rPr>
          <w:rFonts w:cs="Arial"/>
        </w:rPr>
        <w:t xml:space="preserve"> deberán entregar a la </w:t>
      </w:r>
      <w:r w:rsidR="00EE584C" w:rsidRPr="00B23529">
        <w:rPr>
          <w:rFonts w:cs="Arial"/>
        </w:rPr>
        <w:t>Dirección General de Mantenimiento el</w:t>
      </w:r>
      <w:r w:rsidR="007B47F7" w:rsidRPr="00B23529">
        <w:rPr>
          <w:rFonts w:cs="Arial"/>
        </w:rPr>
        <w:t xml:space="preserve"> </w:t>
      </w:r>
      <w:r w:rsidR="0014165B" w:rsidRPr="00333756">
        <w:rPr>
          <w:rFonts w:cs="Arial"/>
        </w:rPr>
        <w:t>reporte de consumo de combustible de vehículos</w:t>
      </w:r>
      <w:r w:rsidR="007B47F7" w:rsidRPr="00B23529">
        <w:rPr>
          <w:rFonts w:cs="Arial"/>
        </w:rPr>
        <w:t>, firmad</w:t>
      </w:r>
      <w:r w:rsidR="00061024">
        <w:rPr>
          <w:rFonts w:cs="Arial"/>
        </w:rPr>
        <w:t>o</w:t>
      </w:r>
      <w:r w:rsidR="007B47F7" w:rsidRPr="00B23529">
        <w:rPr>
          <w:rFonts w:cs="Arial"/>
        </w:rPr>
        <w:t xml:space="preserve"> </w:t>
      </w:r>
      <w:r w:rsidR="00C66CB0" w:rsidRPr="00B23529">
        <w:rPr>
          <w:rFonts w:cs="Arial"/>
        </w:rPr>
        <w:t>y</w:t>
      </w:r>
      <w:r w:rsidR="007B47F7" w:rsidRPr="00B23529">
        <w:rPr>
          <w:rFonts w:cs="Arial"/>
        </w:rPr>
        <w:t xml:space="preserve"> anexando los comprobantes, debidamente</w:t>
      </w:r>
      <w:r w:rsidR="00C66CB0" w:rsidRPr="00B23529">
        <w:rPr>
          <w:rFonts w:cs="Arial"/>
        </w:rPr>
        <w:t xml:space="preserve"> rubricados y</w:t>
      </w:r>
      <w:r w:rsidR="007B47F7" w:rsidRPr="00B23529">
        <w:rPr>
          <w:rFonts w:cs="Arial"/>
        </w:rPr>
        <w:t xml:space="preserve"> fijados en hojas de todas las cargas de combustible</w:t>
      </w:r>
      <w:r w:rsidR="00C66CB0" w:rsidRPr="00B23529">
        <w:rPr>
          <w:rFonts w:cs="Arial"/>
        </w:rPr>
        <w:t>.</w:t>
      </w:r>
    </w:p>
    <w:p w14:paraId="4B33470D" w14:textId="77777777" w:rsidR="0014165B" w:rsidRPr="0014165B" w:rsidRDefault="0014165B" w:rsidP="0014165B">
      <w:pPr>
        <w:pStyle w:val="Textodebloque"/>
        <w:spacing w:before="100" w:beforeAutospacing="1" w:line="360" w:lineRule="auto"/>
        <w:ind w:left="567" w:right="48"/>
        <w:contextualSpacing/>
        <w:rPr>
          <w:rFonts w:cs="Arial"/>
        </w:rPr>
      </w:pPr>
    </w:p>
    <w:p w14:paraId="093999F7" w14:textId="77777777" w:rsidR="005C2882" w:rsidRDefault="005C2882" w:rsidP="007037FB">
      <w:pPr>
        <w:pStyle w:val="Textodebloque"/>
        <w:spacing w:after="0" w:afterAutospacing="0" w:line="360" w:lineRule="auto"/>
        <w:ind w:left="709" w:right="48"/>
        <w:contextualSpacing/>
        <w:jc w:val="center"/>
        <w:rPr>
          <w:rFonts w:cs="Arial"/>
          <w:b/>
        </w:rPr>
      </w:pPr>
    </w:p>
    <w:p w14:paraId="01D43CDA" w14:textId="77777777" w:rsidR="005C2882" w:rsidRDefault="005C2882" w:rsidP="007037FB">
      <w:pPr>
        <w:pStyle w:val="Textodebloque"/>
        <w:spacing w:after="0" w:afterAutospacing="0" w:line="360" w:lineRule="auto"/>
        <w:ind w:left="709" w:right="48"/>
        <w:contextualSpacing/>
        <w:jc w:val="center"/>
        <w:rPr>
          <w:rFonts w:cs="Arial"/>
          <w:b/>
        </w:rPr>
      </w:pPr>
    </w:p>
    <w:p w14:paraId="462F1970" w14:textId="77777777" w:rsidR="005C2882" w:rsidRDefault="005C2882" w:rsidP="007037FB">
      <w:pPr>
        <w:pStyle w:val="Textodebloque"/>
        <w:spacing w:after="0" w:afterAutospacing="0" w:line="360" w:lineRule="auto"/>
        <w:ind w:left="709" w:right="48"/>
        <w:contextualSpacing/>
        <w:jc w:val="center"/>
        <w:rPr>
          <w:rFonts w:cs="Arial"/>
          <w:b/>
        </w:rPr>
      </w:pPr>
    </w:p>
    <w:p w14:paraId="17EFB7E8" w14:textId="77777777" w:rsidR="00534ECF" w:rsidRDefault="00534ECF" w:rsidP="007037FB">
      <w:pPr>
        <w:pStyle w:val="Textodebloque"/>
        <w:spacing w:after="0" w:afterAutospacing="0" w:line="360" w:lineRule="auto"/>
        <w:ind w:left="709" w:right="48"/>
        <w:contextualSpacing/>
        <w:jc w:val="center"/>
        <w:rPr>
          <w:rFonts w:cs="Arial"/>
          <w:b/>
        </w:rPr>
      </w:pPr>
    </w:p>
    <w:p w14:paraId="626EFE12" w14:textId="77777777" w:rsidR="007037FB" w:rsidRPr="00456BE7" w:rsidRDefault="007037FB" w:rsidP="007037FB">
      <w:pPr>
        <w:pStyle w:val="Textodebloque"/>
        <w:spacing w:after="0" w:afterAutospacing="0" w:line="360" w:lineRule="auto"/>
        <w:ind w:left="709" w:right="48"/>
        <w:contextualSpacing/>
        <w:jc w:val="center"/>
        <w:rPr>
          <w:rFonts w:cs="Arial"/>
          <w:b/>
        </w:rPr>
      </w:pPr>
      <w:r w:rsidRPr="00456BE7">
        <w:rPr>
          <w:rFonts w:cs="Arial"/>
          <w:b/>
        </w:rPr>
        <w:lastRenderedPageBreak/>
        <w:t xml:space="preserve">Capítulo </w:t>
      </w:r>
      <w:r w:rsidR="00456BE7">
        <w:rPr>
          <w:rFonts w:cs="Arial"/>
          <w:b/>
        </w:rPr>
        <w:t>Cuarto</w:t>
      </w:r>
    </w:p>
    <w:p w14:paraId="5715DA9E" w14:textId="77777777" w:rsidR="007037FB" w:rsidRPr="00B23529" w:rsidRDefault="007037FB" w:rsidP="007037FB">
      <w:pPr>
        <w:pStyle w:val="Textodebloque"/>
        <w:spacing w:after="0" w:afterAutospacing="0" w:line="360" w:lineRule="auto"/>
        <w:ind w:left="709" w:right="48"/>
        <w:contextualSpacing/>
        <w:jc w:val="center"/>
        <w:rPr>
          <w:rFonts w:cs="Arial"/>
          <w:b/>
        </w:rPr>
      </w:pPr>
      <w:r w:rsidRPr="00B23529">
        <w:rPr>
          <w:rFonts w:cs="Arial"/>
          <w:b/>
        </w:rPr>
        <w:t xml:space="preserve">De las </w:t>
      </w:r>
      <w:r w:rsidR="00456BE7">
        <w:rPr>
          <w:rFonts w:cs="Arial"/>
          <w:b/>
        </w:rPr>
        <w:t>obligaciones</w:t>
      </w:r>
      <w:r w:rsidR="00456BE7" w:rsidRPr="00B23529">
        <w:rPr>
          <w:rFonts w:cs="Arial"/>
          <w:b/>
        </w:rPr>
        <w:t xml:space="preserve"> </w:t>
      </w:r>
      <w:r w:rsidR="006C0A94">
        <w:rPr>
          <w:rFonts w:cs="Arial"/>
          <w:b/>
        </w:rPr>
        <w:t>de</w:t>
      </w:r>
      <w:r w:rsidR="00201D52" w:rsidRPr="00B23529">
        <w:rPr>
          <w:rFonts w:cs="Arial"/>
          <w:b/>
        </w:rPr>
        <w:t xml:space="preserve"> los </w:t>
      </w:r>
      <w:r w:rsidR="00C66CB0" w:rsidRPr="00B23529">
        <w:rPr>
          <w:rFonts w:cs="Arial"/>
          <w:b/>
        </w:rPr>
        <w:t>a</w:t>
      </w:r>
      <w:r w:rsidR="00C95FDC" w:rsidRPr="00B23529">
        <w:rPr>
          <w:rFonts w:cs="Arial"/>
          <w:b/>
        </w:rPr>
        <w:t>signatarios</w:t>
      </w:r>
      <w:r w:rsidR="006C0A94">
        <w:rPr>
          <w:rFonts w:cs="Arial"/>
          <w:b/>
        </w:rPr>
        <w:t>(as)</w:t>
      </w:r>
    </w:p>
    <w:p w14:paraId="7C70D6AE" w14:textId="77777777" w:rsidR="007037FB" w:rsidRPr="0014165B" w:rsidRDefault="007037FB" w:rsidP="00194013">
      <w:pPr>
        <w:pStyle w:val="Textodebloque"/>
        <w:spacing w:before="100" w:beforeAutospacing="1" w:line="360" w:lineRule="auto"/>
        <w:ind w:left="0" w:right="48"/>
        <w:contextualSpacing/>
        <w:rPr>
          <w:rFonts w:cs="Arial"/>
          <w:sz w:val="22"/>
        </w:rPr>
      </w:pPr>
    </w:p>
    <w:p w14:paraId="0FE8D803" w14:textId="77777777" w:rsidR="00E6736B" w:rsidRPr="00B23529" w:rsidRDefault="000E7DB3" w:rsidP="006C3FCC">
      <w:pPr>
        <w:pStyle w:val="Textodebloque"/>
        <w:numPr>
          <w:ilvl w:val="0"/>
          <w:numId w:val="11"/>
        </w:numPr>
        <w:tabs>
          <w:tab w:val="num" w:pos="567"/>
        </w:tabs>
        <w:spacing w:before="100" w:beforeAutospacing="1" w:line="360" w:lineRule="auto"/>
        <w:ind w:left="567" w:right="45" w:hanging="567"/>
        <w:rPr>
          <w:rFonts w:cs="Arial"/>
        </w:rPr>
      </w:pPr>
      <w:r w:rsidRPr="00333756">
        <w:rPr>
          <w:rFonts w:cs="Arial"/>
        </w:rPr>
        <w:t>L</w:t>
      </w:r>
      <w:r w:rsidR="00201D52" w:rsidRPr="00333756">
        <w:rPr>
          <w:rFonts w:cs="Arial"/>
        </w:rPr>
        <w:t xml:space="preserve">os </w:t>
      </w:r>
      <w:r w:rsidR="00C95FDC" w:rsidRPr="00333756">
        <w:rPr>
          <w:rFonts w:cs="Arial"/>
        </w:rPr>
        <w:t>asignatarios</w:t>
      </w:r>
      <w:r w:rsidRPr="00333756">
        <w:rPr>
          <w:rFonts w:cs="Arial"/>
        </w:rPr>
        <w:t>(as)</w:t>
      </w:r>
      <w:r w:rsidR="00C95FDC" w:rsidRPr="00333756">
        <w:rPr>
          <w:rFonts w:cs="Arial"/>
        </w:rPr>
        <w:t xml:space="preserve"> </w:t>
      </w:r>
      <w:r w:rsidR="00201D52" w:rsidRPr="00B23529">
        <w:rPr>
          <w:rFonts w:cs="Arial"/>
        </w:rPr>
        <w:t>tendrán las siguientes</w:t>
      </w:r>
      <w:r w:rsidR="00E6736B" w:rsidRPr="00B23529">
        <w:rPr>
          <w:rFonts w:cs="Arial"/>
        </w:rPr>
        <w:t xml:space="preserve"> </w:t>
      </w:r>
      <w:r w:rsidR="00456BE7">
        <w:rPr>
          <w:rFonts w:cs="Arial"/>
        </w:rPr>
        <w:t>obligaciones</w:t>
      </w:r>
      <w:r w:rsidR="00201D52" w:rsidRPr="00B23529">
        <w:rPr>
          <w:rFonts w:cs="Arial"/>
        </w:rPr>
        <w:t>:</w:t>
      </w:r>
    </w:p>
    <w:p w14:paraId="72B395DF" w14:textId="77777777" w:rsidR="00E6736B" w:rsidRPr="00B23529" w:rsidRDefault="00E6736B" w:rsidP="006C3FCC">
      <w:pPr>
        <w:pStyle w:val="Textodebloque"/>
        <w:numPr>
          <w:ilvl w:val="0"/>
          <w:numId w:val="8"/>
        </w:numPr>
        <w:spacing w:before="100" w:beforeAutospacing="1" w:line="360" w:lineRule="auto"/>
        <w:ind w:left="1134" w:right="45" w:hanging="425"/>
        <w:contextualSpacing/>
        <w:rPr>
          <w:rFonts w:cs="Arial"/>
        </w:rPr>
      </w:pPr>
      <w:r w:rsidRPr="00B23529">
        <w:rPr>
          <w:rFonts w:cs="Arial"/>
        </w:rPr>
        <w:t xml:space="preserve">Contar con licencia </w:t>
      </w:r>
      <w:r w:rsidR="00E2779C" w:rsidRPr="00B23529">
        <w:rPr>
          <w:rFonts w:cs="Arial"/>
        </w:rPr>
        <w:t xml:space="preserve">para conducir </w:t>
      </w:r>
      <w:r w:rsidRPr="00B23529">
        <w:rPr>
          <w:rFonts w:cs="Arial"/>
        </w:rPr>
        <w:t>vigente;</w:t>
      </w:r>
    </w:p>
    <w:p w14:paraId="6E898159" w14:textId="77777777" w:rsidR="00E6736B" w:rsidRPr="00B23529" w:rsidRDefault="00E6736B" w:rsidP="006C3FCC">
      <w:pPr>
        <w:pStyle w:val="Textodebloque"/>
        <w:numPr>
          <w:ilvl w:val="0"/>
          <w:numId w:val="8"/>
        </w:numPr>
        <w:spacing w:before="100" w:beforeAutospacing="1" w:line="360" w:lineRule="auto"/>
        <w:ind w:left="1134" w:right="45" w:hanging="425"/>
        <w:contextualSpacing/>
        <w:rPr>
          <w:rFonts w:cs="Arial"/>
        </w:rPr>
      </w:pPr>
      <w:r w:rsidRPr="00B23529">
        <w:rPr>
          <w:rFonts w:cs="Arial"/>
        </w:rPr>
        <w:t>Utiliza</w:t>
      </w:r>
      <w:r w:rsidR="004147A8" w:rsidRPr="00B23529">
        <w:rPr>
          <w:rFonts w:cs="Arial"/>
        </w:rPr>
        <w:t>r</w:t>
      </w:r>
      <w:r w:rsidRPr="00B23529">
        <w:rPr>
          <w:rFonts w:cs="Arial"/>
        </w:rPr>
        <w:t xml:space="preserve"> adecuada</w:t>
      </w:r>
      <w:r w:rsidR="004147A8" w:rsidRPr="00B23529">
        <w:rPr>
          <w:rFonts w:cs="Arial"/>
        </w:rPr>
        <w:t>mente</w:t>
      </w:r>
      <w:r w:rsidRPr="00B23529">
        <w:rPr>
          <w:rFonts w:cs="Arial"/>
        </w:rPr>
        <w:t xml:space="preserve"> el vehículo</w:t>
      </w:r>
      <w:r w:rsidR="004147A8" w:rsidRPr="00B23529">
        <w:rPr>
          <w:rFonts w:cs="Arial"/>
        </w:rPr>
        <w:t xml:space="preserve"> oficial asignado</w:t>
      </w:r>
      <w:r w:rsidRPr="00B23529">
        <w:rPr>
          <w:rFonts w:cs="Arial"/>
        </w:rPr>
        <w:t>;</w:t>
      </w:r>
    </w:p>
    <w:p w14:paraId="2C341E8E" w14:textId="77777777" w:rsidR="004147A8" w:rsidRPr="00B23529" w:rsidRDefault="00052A1B" w:rsidP="006C3FCC">
      <w:pPr>
        <w:pStyle w:val="Textodebloque"/>
        <w:numPr>
          <w:ilvl w:val="0"/>
          <w:numId w:val="8"/>
        </w:numPr>
        <w:spacing w:before="100" w:beforeAutospacing="1" w:line="360" w:lineRule="auto"/>
        <w:ind w:left="1134" w:right="45" w:hanging="425"/>
        <w:contextualSpacing/>
        <w:rPr>
          <w:rFonts w:cs="Arial"/>
        </w:rPr>
      </w:pPr>
      <w:r w:rsidRPr="00B23529">
        <w:rPr>
          <w:rFonts w:cs="Arial"/>
        </w:rPr>
        <w:t>Dar</w:t>
      </w:r>
      <w:r w:rsidR="008D16FC" w:rsidRPr="00B23529">
        <w:rPr>
          <w:rFonts w:cs="Arial"/>
          <w:b/>
          <w:i/>
          <w:color w:val="632423" w:themeColor="accent2" w:themeShade="80"/>
        </w:rPr>
        <w:t xml:space="preserve"> </w:t>
      </w:r>
      <w:r w:rsidR="00E6736B" w:rsidRPr="00B23529">
        <w:rPr>
          <w:rFonts w:cs="Arial"/>
        </w:rPr>
        <w:t>seguimiento y cumplir con el programa de mantenimiento en las fechas que le correspondan</w:t>
      </w:r>
      <w:r w:rsidR="004147A8" w:rsidRPr="00B23529">
        <w:rPr>
          <w:rFonts w:cs="Arial"/>
        </w:rPr>
        <w:t>;</w:t>
      </w:r>
      <w:r w:rsidR="00E6736B" w:rsidRPr="00B23529">
        <w:rPr>
          <w:rFonts w:cs="Arial"/>
        </w:rPr>
        <w:t xml:space="preserve"> </w:t>
      </w:r>
    </w:p>
    <w:p w14:paraId="668504BA" w14:textId="77777777" w:rsidR="00E6736B" w:rsidRPr="00B23529" w:rsidRDefault="004147A8" w:rsidP="00F13067">
      <w:pPr>
        <w:pStyle w:val="Textodebloque"/>
        <w:numPr>
          <w:ilvl w:val="0"/>
          <w:numId w:val="8"/>
        </w:numPr>
        <w:spacing w:before="100" w:beforeAutospacing="1" w:line="360" w:lineRule="auto"/>
        <w:ind w:left="1134" w:right="45" w:hanging="425"/>
        <w:contextualSpacing/>
        <w:rPr>
          <w:rFonts w:cs="Arial"/>
        </w:rPr>
      </w:pPr>
      <w:r w:rsidRPr="00B23529">
        <w:rPr>
          <w:rFonts w:cs="Arial"/>
        </w:rPr>
        <w:t>Verificar</w:t>
      </w:r>
      <w:r w:rsidR="00CA3920">
        <w:rPr>
          <w:rFonts w:cs="Arial"/>
        </w:rPr>
        <w:t xml:space="preserve"> que</w:t>
      </w:r>
      <w:r w:rsidRPr="00B23529">
        <w:rPr>
          <w:rFonts w:cs="Arial"/>
        </w:rPr>
        <w:t xml:space="preserve"> </w:t>
      </w:r>
      <w:r w:rsidR="00E6736B" w:rsidRPr="00B23529">
        <w:rPr>
          <w:rFonts w:cs="Arial"/>
        </w:rPr>
        <w:t xml:space="preserve">los servicios de mantenimiento por tiempo transcurrido o kilometraje recorrido consignados en el manual de mantenimiento del propio vehículo, </w:t>
      </w:r>
      <w:r w:rsidR="00CA3920">
        <w:rPr>
          <w:rFonts w:cs="Arial"/>
        </w:rPr>
        <w:t xml:space="preserve">se lleven a cabo </w:t>
      </w:r>
      <w:r w:rsidR="00E6736B" w:rsidRPr="00B23529">
        <w:rPr>
          <w:rFonts w:cs="Arial"/>
        </w:rPr>
        <w:t>a fin de conservar su garantía</w:t>
      </w:r>
      <w:r w:rsidR="00456BE7">
        <w:rPr>
          <w:rFonts w:cs="Arial"/>
        </w:rPr>
        <w:t>,</w:t>
      </w:r>
      <w:r w:rsidR="00241423" w:rsidRPr="00B23529">
        <w:rPr>
          <w:rFonts w:cs="Arial"/>
        </w:rPr>
        <w:t xml:space="preserve"> en su caso</w:t>
      </w:r>
      <w:r w:rsidRPr="00B23529">
        <w:rPr>
          <w:rFonts w:cs="Arial"/>
        </w:rPr>
        <w:t>.</w:t>
      </w:r>
      <w:r w:rsidR="00E6736B" w:rsidRPr="00B23529">
        <w:rPr>
          <w:rFonts w:cs="Arial"/>
        </w:rPr>
        <w:t xml:space="preserve"> </w:t>
      </w:r>
      <w:r w:rsidR="00CA3920">
        <w:rPr>
          <w:rFonts w:cs="Arial"/>
        </w:rPr>
        <w:t>De lo</w:t>
      </w:r>
      <w:r w:rsidR="00A640D8">
        <w:rPr>
          <w:rFonts w:cs="Arial"/>
        </w:rPr>
        <w:t xml:space="preserve"> contrario, </w:t>
      </w:r>
      <w:r w:rsidR="00E6736B" w:rsidRPr="00B23529">
        <w:rPr>
          <w:rFonts w:cs="Arial"/>
        </w:rPr>
        <w:t xml:space="preserve">el </w:t>
      </w:r>
      <w:r w:rsidR="00C95FDC" w:rsidRPr="00B23529">
        <w:rPr>
          <w:rFonts w:cs="Arial"/>
        </w:rPr>
        <w:t>asignatario</w:t>
      </w:r>
      <w:r w:rsidR="00A640D8">
        <w:rPr>
          <w:rFonts w:cs="Arial"/>
        </w:rPr>
        <w:t>(a)</w:t>
      </w:r>
      <w:r w:rsidR="00C95FDC" w:rsidRPr="00B23529">
        <w:rPr>
          <w:rFonts w:cs="Arial"/>
        </w:rPr>
        <w:t xml:space="preserve"> </w:t>
      </w:r>
      <w:r w:rsidR="00E6736B" w:rsidRPr="00B23529">
        <w:rPr>
          <w:rFonts w:cs="Arial"/>
        </w:rPr>
        <w:t>será responsable de los gastos por reparación de daños resultantes por la pérdida de la garantía;</w:t>
      </w:r>
    </w:p>
    <w:p w14:paraId="181336EE" w14:textId="77777777" w:rsidR="00ED59DB" w:rsidRPr="00B23529" w:rsidRDefault="00E6736B" w:rsidP="006C3FCC">
      <w:pPr>
        <w:pStyle w:val="Textodebloque"/>
        <w:numPr>
          <w:ilvl w:val="0"/>
          <w:numId w:val="8"/>
        </w:numPr>
        <w:spacing w:before="100" w:beforeAutospacing="1" w:line="360" w:lineRule="auto"/>
        <w:ind w:left="1134" w:right="45" w:hanging="425"/>
        <w:contextualSpacing/>
        <w:rPr>
          <w:rFonts w:cs="Arial"/>
        </w:rPr>
      </w:pPr>
      <w:r w:rsidRPr="00B23529">
        <w:rPr>
          <w:rFonts w:cs="Arial"/>
        </w:rPr>
        <w:t xml:space="preserve">Notificar a la </w:t>
      </w:r>
      <w:r w:rsidR="009419DF" w:rsidRPr="00B23529">
        <w:rPr>
          <w:rFonts w:cs="Arial"/>
        </w:rPr>
        <w:t xml:space="preserve">Dirección de Control y Servicios Vehiculares </w:t>
      </w:r>
      <w:r w:rsidRPr="00B23529">
        <w:rPr>
          <w:rFonts w:cs="Arial"/>
        </w:rPr>
        <w:t>cualquier desperfecto o falla que presente el vehículo</w:t>
      </w:r>
      <w:r w:rsidR="00ED59DB" w:rsidRPr="00B23529">
        <w:rPr>
          <w:rFonts w:cs="Arial"/>
        </w:rPr>
        <w:t xml:space="preserve"> oficial</w:t>
      </w:r>
      <w:r w:rsidRPr="00B23529">
        <w:rPr>
          <w:rFonts w:cs="Arial"/>
        </w:rPr>
        <w:t xml:space="preserve"> asignado, y solicitar su mantenimiento</w:t>
      </w:r>
      <w:r w:rsidR="00ED59DB" w:rsidRPr="00B23529">
        <w:rPr>
          <w:rFonts w:cs="Arial"/>
        </w:rPr>
        <w:t>;</w:t>
      </w:r>
      <w:r w:rsidR="0003482B" w:rsidRPr="00B23529">
        <w:rPr>
          <w:rFonts w:cs="Arial"/>
        </w:rPr>
        <w:t xml:space="preserve"> </w:t>
      </w:r>
    </w:p>
    <w:p w14:paraId="342EF665" w14:textId="77777777" w:rsidR="00EE3427" w:rsidRPr="00B23529" w:rsidRDefault="00ED59DB" w:rsidP="006C3FCC">
      <w:pPr>
        <w:pStyle w:val="Textodebloque"/>
        <w:numPr>
          <w:ilvl w:val="0"/>
          <w:numId w:val="8"/>
        </w:numPr>
        <w:spacing w:before="100" w:beforeAutospacing="1" w:line="360" w:lineRule="auto"/>
        <w:ind w:left="1134" w:right="45" w:hanging="425"/>
        <w:contextualSpacing/>
        <w:rPr>
          <w:rFonts w:cs="Arial"/>
        </w:rPr>
      </w:pPr>
      <w:r w:rsidRPr="00B23529">
        <w:rPr>
          <w:rFonts w:cs="Arial"/>
        </w:rPr>
        <w:t xml:space="preserve">Mantener </w:t>
      </w:r>
      <w:r w:rsidR="00E6736B" w:rsidRPr="00B23529">
        <w:rPr>
          <w:rFonts w:cs="Arial"/>
        </w:rPr>
        <w:t xml:space="preserve">en óptimas condiciones de apariencia y funcionamiento </w:t>
      </w:r>
      <w:r w:rsidR="00A83506" w:rsidRPr="00B23529">
        <w:rPr>
          <w:rFonts w:cs="Arial"/>
        </w:rPr>
        <w:t>el vehículo oficial</w:t>
      </w:r>
      <w:r w:rsidRPr="00B23529">
        <w:rPr>
          <w:rFonts w:cs="Arial"/>
        </w:rPr>
        <w:t>, tal como quedó</w:t>
      </w:r>
      <w:r w:rsidR="00E6736B" w:rsidRPr="00B23529">
        <w:rPr>
          <w:rFonts w:cs="Arial"/>
        </w:rPr>
        <w:t xml:space="preserve"> registrado en el resguardo y la carta responsiva; </w:t>
      </w:r>
    </w:p>
    <w:p w14:paraId="08AF416F" w14:textId="77777777" w:rsidR="00E6736B" w:rsidRPr="00B23529" w:rsidRDefault="00E6736B" w:rsidP="006C3FCC">
      <w:pPr>
        <w:pStyle w:val="Textodebloque"/>
        <w:numPr>
          <w:ilvl w:val="0"/>
          <w:numId w:val="8"/>
        </w:numPr>
        <w:spacing w:before="100" w:beforeAutospacing="1" w:line="360" w:lineRule="auto"/>
        <w:ind w:left="1134" w:right="45" w:hanging="425"/>
        <w:contextualSpacing/>
        <w:rPr>
          <w:rFonts w:cs="Arial"/>
        </w:rPr>
      </w:pPr>
      <w:r w:rsidRPr="00B23529">
        <w:rPr>
          <w:rFonts w:cs="Arial"/>
        </w:rPr>
        <w:t>Responder</w:t>
      </w:r>
      <w:r w:rsidR="00A954B0" w:rsidRPr="00B23529">
        <w:rPr>
          <w:rFonts w:cs="Arial"/>
        </w:rPr>
        <w:t xml:space="preserve"> </w:t>
      </w:r>
      <w:r w:rsidRPr="00B23529">
        <w:rPr>
          <w:rFonts w:cs="Arial"/>
        </w:rPr>
        <w:t>de</w:t>
      </w:r>
      <w:r w:rsidR="00856268" w:rsidRPr="00B23529">
        <w:rPr>
          <w:rFonts w:cs="Arial"/>
        </w:rPr>
        <w:t xml:space="preserve"> </w:t>
      </w:r>
      <w:r w:rsidR="0003482B" w:rsidRPr="00B23529">
        <w:rPr>
          <w:rFonts w:cs="Arial"/>
        </w:rPr>
        <w:t>l</w:t>
      </w:r>
      <w:r w:rsidRPr="00B23529">
        <w:rPr>
          <w:rFonts w:cs="Arial"/>
        </w:rPr>
        <w:t xml:space="preserve">as </w:t>
      </w:r>
      <w:r w:rsidR="00052A1B" w:rsidRPr="00B23529">
        <w:rPr>
          <w:rFonts w:cs="Arial"/>
        </w:rPr>
        <w:t>infracciones</w:t>
      </w:r>
      <w:r w:rsidR="009E6248" w:rsidRPr="00B23529">
        <w:rPr>
          <w:rFonts w:cs="Arial"/>
        </w:rPr>
        <w:t>,</w:t>
      </w:r>
      <w:r w:rsidRPr="00B23529">
        <w:rPr>
          <w:rFonts w:cs="Arial"/>
        </w:rPr>
        <w:t xml:space="preserve"> faltas administrativas</w:t>
      </w:r>
      <w:r w:rsidR="00052A1B" w:rsidRPr="00B23529">
        <w:rPr>
          <w:rFonts w:cs="Arial"/>
        </w:rPr>
        <w:t>, civiles</w:t>
      </w:r>
      <w:r w:rsidRPr="00B23529">
        <w:rPr>
          <w:rFonts w:cs="Arial"/>
        </w:rPr>
        <w:t xml:space="preserve"> y/o penales que se cometan al conducir el vehículo</w:t>
      </w:r>
      <w:r w:rsidR="00052A1B" w:rsidRPr="00B23529">
        <w:rPr>
          <w:rFonts w:cs="Arial"/>
        </w:rPr>
        <w:t xml:space="preserve"> durante el tiempo que lo tuvo asignado, aunque </w:t>
      </w:r>
      <w:r w:rsidR="00456BE7">
        <w:rPr>
          <w:rFonts w:cs="Arial"/>
        </w:rPr>
        <w:t>é</w:t>
      </w:r>
      <w:r w:rsidR="00052A1B" w:rsidRPr="00B23529">
        <w:rPr>
          <w:rFonts w:cs="Arial"/>
        </w:rPr>
        <w:t>stas se hubiesen conocido con posterioridad a su separación del Tribunal Electoral</w:t>
      </w:r>
      <w:r w:rsidR="009E6248" w:rsidRPr="00B23529">
        <w:rPr>
          <w:rFonts w:cs="Arial"/>
        </w:rPr>
        <w:t>;</w:t>
      </w:r>
      <w:r w:rsidR="0003482B" w:rsidRPr="00B23529">
        <w:rPr>
          <w:rFonts w:cs="Arial"/>
          <w:b/>
          <w:i/>
          <w:color w:val="632423" w:themeColor="accent2" w:themeShade="80"/>
        </w:rPr>
        <w:t xml:space="preserve"> </w:t>
      </w:r>
    </w:p>
    <w:p w14:paraId="466DF067" w14:textId="77777777" w:rsidR="00E6736B" w:rsidRPr="00B23529" w:rsidRDefault="00E6736B" w:rsidP="006C3FCC">
      <w:pPr>
        <w:pStyle w:val="Textodebloque"/>
        <w:numPr>
          <w:ilvl w:val="0"/>
          <w:numId w:val="8"/>
        </w:numPr>
        <w:spacing w:before="100" w:beforeAutospacing="1" w:line="360" w:lineRule="auto"/>
        <w:ind w:left="1134" w:right="45" w:hanging="425"/>
        <w:contextualSpacing/>
        <w:rPr>
          <w:rFonts w:cs="Arial"/>
        </w:rPr>
      </w:pPr>
      <w:r w:rsidRPr="00B23529">
        <w:rPr>
          <w:rFonts w:cs="Arial"/>
        </w:rPr>
        <w:t xml:space="preserve">Poner el vehículo </w:t>
      </w:r>
      <w:r w:rsidR="008979AA" w:rsidRPr="00B23529">
        <w:rPr>
          <w:rFonts w:cs="Arial"/>
        </w:rPr>
        <w:t xml:space="preserve">oficial </w:t>
      </w:r>
      <w:r w:rsidRPr="00B23529">
        <w:rPr>
          <w:rFonts w:cs="Arial"/>
        </w:rPr>
        <w:t xml:space="preserve">a disposición de la </w:t>
      </w:r>
      <w:r w:rsidR="00DD5485" w:rsidRPr="00B23529">
        <w:rPr>
          <w:rFonts w:cs="Arial"/>
        </w:rPr>
        <w:t>Dirección General de Mantenimiento</w:t>
      </w:r>
      <w:r w:rsidR="00004BDD" w:rsidRPr="00B23529">
        <w:rPr>
          <w:rFonts w:cs="Arial"/>
        </w:rPr>
        <w:t xml:space="preserve"> cuando le sea requerido</w:t>
      </w:r>
      <w:r w:rsidR="009E6248" w:rsidRPr="00B23529">
        <w:rPr>
          <w:rFonts w:cs="Arial"/>
        </w:rPr>
        <w:t>;</w:t>
      </w:r>
    </w:p>
    <w:p w14:paraId="02AC7849" w14:textId="77777777" w:rsidR="00E21E1B" w:rsidRPr="00B23529" w:rsidRDefault="00E21E1B" w:rsidP="00F13067">
      <w:pPr>
        <w:pStyle w:val="Textodebloque"/>
        <w:numPr>
          <w:ilvl w:val="0"/>
          <w:numId w:val="8"/>
        </w:numPr>
        <w:spacing w:before="100" w:beforeAutospacing="1" w:line="360" w:lineRule="auto"/>
        <w:ind w:left="1134" w:right="45" w:hanging="425"/>
        <w:contextualSpacing/>
        <w:rPr>
          <w:rFonts w:cs="Arial"/>
        </w:rPr>
      </w:pPr>
      <w:r w:rsidRPr="00B23529">
        <w:rPr>
          <w:rFonts w:cs="Arial"/>
        </w:rPr>
        <w:t>Facilitar a la Dirección de Control y Servicios Vehiculares el vehículo oficial para llevar a cabo la ver</w:t>
      </w:r>
      <w:r w:rsidR="00682FA1">
        <w:rPr>
          <w:rFonts w:cs="Arial"/>
        </w:rPr>
        <w:t xml:space="preserve">ificación de emisión de gases, </w:t>
      </w:r>
      <w:r w:rsidRPr="00B23529">
        <w:rPr>
          <w:rFonts w:cs="Arial"/>
        </w:rPr>
        <w:t xml:space="preserve">dentro del periodo </w:t>
      </w:r>
      <w:r w:rsidR="00456BE7">
        <w:rPr>
          <w:rFonts w:cs="Arial"/>
        </w:rPr>
        <w:t>que le corresponda de acuerdo</w:t>
      </w:r>
      <w:r w:rsidR="00456BE7" w:rsidRPr="00B23529">
        <w:rPr>
          <w:rFonts w:cs="Arial"/>
        </w:rPr>
        <w:t xml:space="preserve"> </w:t>
      </w:r>
      <w:r w:rsidR="00456BE7">
        <w:rPr>
          <w:rFonts w:cs="Arial"/>
        </w:rPr>
        <w:t xml:space="preserve">a la </w:t>
      </w:r>
      <w:r w:rsidRPr="00B23529">
        <w:rPr>
          <w:rFonts w:cs="Arial"/>
        </w:rPr>
        <w:t>terminación de</w:t>
      </w:r>
      <w:r w:rsidR="00456BE7">
        <w:rPr>
          <w:rFonts w:cs="Arial"/>
        </w:rPr>
        <w:t>l</w:t>
      </w:r>
      <w:r w:rsidRPr="00B23529">
        <w:rPr>
          <w:rFonts w:cs="Arial"/>
        </w:rPr>
        <w:t xml:space="preserve"> número de la placa</w:t>
      </w:r>
      <w:r w:rsidR="00C66CB0" w:rsidRPr="00B23529">
        <w:rPr>
          <w:rFonts w:cs="Arial"/>
        </w:rPr>
        <w:t>;</w:t>
      </w:r>
    </w:p>
    <w:p w14:paraId="2D8F4C55" w14:textId="77777777" w:rsidR="00DD1115" w:rsidRPr="00772B2B" w:rsidRDefault="00E6736B" w:rsidP="006C3FCC">
      <w:pPr>
        <w:pStyle w:val="Textodebloque"/>
        <w:numPr>
          <w:ilvl w:val="0"/>
          <w:numId w:val="8"/>
        </w:numPr>
        <w:spacing w:before="100" w:beforeAutospacing="1" w:line="360" w:lineRule="auto"/>
        <w:ind w:left="1134" w:right="45" w:hanging="425"/>
        <w:contextualSpacing/>
        <w:rPr>
          <w:rFonts w:cs="Arial"/>
        </w:rPr>
      </w:pPr>
      <w:r w:rsidRPr="00772B2B">
        <w:rPr>
          <w:rFonts w:cs="Arial"/>
        </w:rPr>
        <w:t xml:space="preserve">Notificar inmediatamente, en caso de siniestro, </w:t>
      </w:r>
      <w:r w:rsidR="006273CA" w:rsidRPr="00772B2B">
        <w:rPr>
          <w:rFonts w:cs="Arial"/>
        </w:rPr>
        <w:t xml:space="preserve">a la </w:t>
      </w:r>
      <w:r w:rsidR="00456BE7" w:rsidRPr="00772B2B">
        <w:rPr>
          <w:rFonts w:cs="Arial"/>
        </w:rPr>
        <w:t>c</w:t>
      </w:r>
      <w:r w:rsidR="006273CA" w:rsidRPr="00772B2B">
        <w:rPr>
          <w:rFonts w:cs="Arial"/>
        </w:rPr>
        <w:t xml:space="preserve">ompañía </w:t>
      </w:r>
      <w:r w:rsidR="00456BE7" w:rsidRPr="00772B2B">
        <w:rPr>
          <w:rFonts w:cs="Arial"/>
        </w:rPr>
        <w:t>a</w:t>
      </w:r>
      <w:r w:rsidR="006273CA" w:rsidRPr="00772B2B">
        <w:rPr>
          <w:rFonts w:cs="Arial"/>
        </w:rPr>
        <w:t xml:space="preserve">seguradora, </w:t>
      </w:r>
      <w:r w:rsidRPr="00772B2B">
        <w:rPr>
          <w:rFonts w:cs="Arial"/>
        </w:rPr>
        <w:t>a la Dirección de Administración de Riesgos</w:t>
      </w:r>
      <w:r w:rsidR="00456BE7" w:rsidRPr="00772B2B">
        <w:rPr>
          <w:rFonts w:cs="Arial"/>
        </w:rPr>
        <w:t xml:space="preserve"> y </w:t>
      </w:r>
      <w:r w:rsidR="009E6248" w:rsidRPr="00772B2B">
        <w:rPr>
          <w:rFonts w:cs="Arial"/>
        </w:rPr>
        <w:t>a</w:t>
      </w:r>
      <w:r w:rsidRPr="00772B2B">
        <w:rPr>
          <w:rFonts w:cs="Arial"/>
        </w:rPr>
        <w:t xml:space="preserve"> la </w:t>
      </w:r>
      <w:r w:rsidR="000B189C" w:rsidRPr="00772B2B">
        <w:rPr>
          <w:rFonts w:cs="Arial"/>
        </w:rPr>
        <w:t>Dirección de Control y Servicios Vehiculares</w:t>
      </w:r>
      <w:r w:rsidR="00DA2170" w:rsidRPr="00772B2B">
        <w:rPr>
          <w:rFonts w:cs="Arial"/>
        </w:rPr>
        <w:t>; e</w:t>
      </w:r>
      <w:r w:rsidR="00004BDD" w:rsidRPr="00772B2B">
        <w:rPr>
          <w:rFonts w:cs="Arial"/>
        </w:rPr>
        <w:t>n</w:t>
      </w:r>
      <w:r w:rsidR="00115C2A" w:rsidRPr="00772B2B">
        <w:rPr>
          <w:rFonts w:cs="Arial"/>
        </w:rPr>
        <w:t xml:space="preserve"> el</w:t>
      </w:r>
      <w:r w:rsidR="00004BDD" w:rsidRPr="00772B2B">
        <w:rPr>
          <w:rFonts w:cs="Arial"/>
        </w:rPr>
        <w:t xml:space="preserve"> caso</w:t>
      </w:r>
      <w:r w:rsidR="006273CA" w:rsidRPr="00772B2B">
        <w:rPr>
          <w:rFonts w:cs="Arial"/>
        </w:rPr>
        <w:t xml:space="preserve"> de los vehículos adscritos</w:t>
      </w:r>
      <w:r w:rsidR="00004BDD" w:rsidRPr="00772B2B">
        <w:rPr>
          <w:rFonts w:cs="Arial"/>
        </w:rPr>
        <w:t xml:space="preserve"> a las Salas </w:t>
      </w:r>
      <w:r w:rsidR="00004BDD" w:rsidRPr="00772B2B">
        <w:rPr>
          <w:rFonts w:cs="Arial"/>
        </w:rPr>
        <w:lastRenderedPageBreak/>
        <w:t>Regionales</w:t>
      </w:r>
      <w:r w:rsidR="00C66CB0" w:rsidRPr="00772B2B">
        <w:rPr>
          <w:rFonts w:cs="Arial"/>
        </w:rPr>
        <w:t>,</w:t>
      </w:r>
      <w:r w:rsidR="006273CA" w:rsidRPr="00772B2B">
        <w:rPr>
          <w:rFonts w:cs="Arial"/>
        </w:rPr>
        <w:t xml:space="preserve"> notificar a la Delegación Administrativa correspondiente</w:t>
      </w:r>
      <w:r w:rsidR="00DA2170" w:rsidRPr="00772B2B">
        <w:rPr>
          <w:rFonts w:cs="Arial"/>
        </w:rPr>
        <w:t>, a fin de continuar con los trámites a que haya lugar</w:t>
      </w:r>
      <w:r w:rsidR="00072233" w:rsidRPr="00772B2B">
        <w:rPr>
          <w:rFonts w:cs="Arial"/>
        </w:rPr>
        <w:t>; y solicitar a la persona titular de la Secretaría Administrativa, la autorización del pago de deducible</w:t>
      </w:r>
      <w:r w:rsidR="00DA2170" w:rsidRPr="00772B2B">
        <w:rPr>
          <w:rFonts w:cs="Arial"/>
        </w:rPr>
        <w:t>;</w:t>
      </w:r>
      <w:r w:rsidR="00004BDD" w:rsidRPr="00772B2B">
        <w:rPr>
          <w:rFonts w:cs="Arial"/>
          <w:strike/>
        </w:rPr>
        <w:t xml:space="preserve"> </w:t>
      </w:r>
    </w:p>
    <w:p w14:paraId="6D701B1E" w14:textId="77777777" w:rsidR="00E6736B" w:rsidRPr="00B23529" w:rsidRDefault="00E6736B" w:rsidP="006C3FCC">
      <w:pPr>
        <w:pStyle w:val="Textodebloque"/>
        <w:numPr>
          <w:ilvl w:val="0"/>
          <w:numId w:val="8"/>
        </w:numPr>
        <w:spacing w:before="100" w:beforeAutospacing="1" w:line="360" w:lineRule="auto"/>
        <w:ind w:left="1134" w:right="45" w:hanging="425"/>
        <w:contextualSpacing/>
        <w:rPr>
          <w:rFonts w:cs="Arial"/>
        </w:rPr>
      </w:pPr>
      <w:r w:rsidRPr="00B23529">
        <w:rPr>
          <w:rFonts w:cs="Arial"/>
        </w:rPr>
        <w:t xml:space="preserve">Evitar realizar reparaciones mayores no contempladas en el </w:t>
      </w:r>
      <w:r w:rsidR="00C66CB0" w:rsidRPr="00B23529">
        <w:rPr>
          <w:rFonts w:cs="Arial"/>
        </w:rPr>
        <w:t>m</w:t>
      </w:r>
      <w:r w:rsidR="00A250BB" w:rsidRPr="00B23529">
        <w:rPr>
          <w:rFonts w:cs="Arial"/>
        </w:rPr>
        <w:t>anual de mantenimiento del automotor</w:t>
      </w:r>
      <w:r w:rsidRPr="00B23529">
        <w:rPr>
          <w:rFonts w:cs="Arial"/>
        </w:rPr>
        <w:t>;</w:t>
      </w:r>
    </w:p>
    <w:p w14:paraId="00CD2E43" w14:textId="77777777" w:rsidR="00456BE7" w:rsidRDefault="00E6736B" w:rsidP="006C3FCC">
      <w:pPr>
        <w:pStyle w:val="Textodebloque"/>
        <w:numPr>
          <w:ilvl w:val="0"/>
          <w:numId w:val="8"/>
        </w:numPr>
        <w:spacing w:before="100" w:beforeAutospacing="1" w:line="360" w:lineRule="auto"/>
        <w:ind w:left="1134" w:right="45" w:hanging="425"/>
        <w:rPr>
          <w:rFonts w:cs="Arial"/>
        </w:rPr>
      </w:pPr>
      <w:r w:rsidRPr="00B23529">
        <w:rPr>
          <w:rFonts w:cs="Arial"/>
        </w:rPr>
        <w:t>Cubrir el pago de reposición de accesorios robados</w:t>
      </w:r>
      <w:r w:rsidR="00456BE7">
        <w:rPr>
          <w:rFonts w:cs="Arial"/>
        </w:rPr>
        <w:t>, y</w:t>
      </w:r>
    </w:p>
    <w:p w14:paraId="5A74643B" w14:textId="77777777" w:rsidR="00E6736B" w:rsidRPr="00B23529" w:rsidRDefault="00456BE7" w:rsidP="006C3FCC">
      <w:pPr>
        <w:pStyle w:val="Textodebloque"/>
        <w:numPr>
          <w:ilvl w:val="0"/>
          <w:numId w:val="8"/>
        </w:numPr>
        <w:spacing w:before="100" w:beforeAutospacing="1" w:line="360" w:lineRule="auto"/>
        <w:ind w:left="1134" w:right="45" w:hanging="425"/>
        <w:rPr>
          <w:rFonts w:cs="Arial"/>
        </w:rPr>
      </w:pPr>
      <w:r>
        <w:rPr>
          <w:rFonts w:cs="Arial"/>
        </w:rPr>
        <w:t xml:space="preserve">Las demás que </w:t>
      </w:r>
      <w:r w:rsidR="007F442D">
        <w:rPr>
          <w:rFonts w:cs="Arial"/>
        </w:rPr>
        <w:t xml:space="preserve">resulten de otras disposiciones normativas y las que sean inherentes </w:t>
      </w:r>
      <w:r w:rsidR="00641ACE">
        <w:rPr>
          <w:rFonts w:cs="Arial"/>
        </w:rPr>
        <w:t>a su carácter de asignatario(a).</w:t>
      </w:r>
    </w:p>
    <w:p w14:paraId="3E360580" w14:textId="77777777" w:rsidR="00A2739B" w:rsidRPr="00B23529" w:rsidRDefault="00ED59D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En</w:t>
      </w:r>
      <w:r w:rsidR="00A2739B" w:rsidRPr="00682FA1">
        <w:rPr>
          <w:rFonts w:cs="Arial"/>
          <w:lang w:val="es-ES_tradnl"/>
        </w:rPr>
        <w:t xml:space="preserve"> </w:t>
      </w:r>
      <w:r w:rsidR="00A2739B" w:rsidRPr="00B23529">
        <w:rPr>
          <w:rFonts w:cs="Arial"/>
          <w:lang w:val="es-ES_tradnl"/>
        </w:rPr>
        <w:t xml:space="preserve">el </w:t>
      </w:r>
      <w:r w:rsidRPr="00B23529">
        <w:rPr>
          <w:rFonts w:cs="Arial"/>
          <w:lang w:val="es-ES_tradnl"/>
        </w:rPr>
        <w:t xml:space="preserve">caso de que los vehículos </w:t>
      </w:r>
      <w:r w:rsidR="00CA75A0" w:rsidRPr="00B23529">
        <w:rPr>
          <w:rFonts w:cs="Arial"/>
          <w:lang w:val="es-ES_tradnl"/>
        </w:rPr>
        <w:t xml:space="preserve">oficiales </w:t>
      </w:r>
      <w:r w:rsidRPr="00B23529">
        <w:rPr>
          <w:rFonts w:cs="Arial"/>
          <w:lang w:val="es-ES_tradnl"/>
        </w:rPr>
        <w:t>asignado</w:t>
      </w:r>
      <w:r w:rsidR="00A2739B" w:rsidRPr="00B23529">
        <w:rPr>
          <w:rFonts w:cs="Arial"/>
          <w:lang w:val="es-ES_tradnl"/>
        </w:rPr>
        <w:t>s a las y los servidores públicos</w:t>
      </w:r>
      <w:r w:rsidRPr="00B23529">
        <w:rPr>
          <w:rFonts w:cs="Arial"/>
          <w:lang w:val="es-ES_tradnl"/>
        </w:rPr>
        <w:t xml:space="preserve"> sufran daños, desperfectos o descomposturas por descuido, negligencia</w:t>
      </w:r>
      <w:r w:rsidR="00737825" w:rsidRPr="00B23529">
        <w:rPr>
          <w:rFonts w:cs="Arial"/>
          <w:lang w:val="es-ES_tradnl"/>
        </w:rPr>
        <w:t>,</w:t>
      </w:r>
      <w:r w:rsidRPr="00B23529">
        <w:rPr>
          <w:rFonts w:cs="Arial"/>
          <w:lang w:val="es-ES_tradnl"/>
        </w:rPr>
        <w:t xml:space="preserve"> uso indebido</w:t>
      </w:r>
      <w:r w:rsidR="00584360" w:rsidRPr="00B23529">
        <w:rPr>
          <w:rFonts w:cs="Arial"/>
          <w:lang w:val="es-ES_tradnl"/>
        </w:rPr>
        <w:t xml:space="preserve">, </w:t>
      </w:r>
      <w:r w:rsidR="004179E5" w:rsidRPr="00B23529">
        <w:rPr>
          <w:rFonts w:cs="Arial"/>
        </w:rPr>
        <w:t xml:space="preserve">o no </w:t>
      </w:r>
      <w:r w:rsidR="007F442D">
        <w:rPr>
          <w:rFonts w:cs="Arial"/>
        </w:rPr>
        <w:t xml:space="preserve">lo </w:t>
      </w:r>
      <w:r w:rsidR="007F442D" w:rsidRPr="00B23529">
        <w:rPr>
          <w:rFonts w:cs="Arial"/>
        </w:rPr>
        <w:t>present</w:t>
      </w:r>
      <w:r w:rsidR="007F442D">
        <w:rPr>
          <w:rFonts w:cs="Arial"/>
        </w:rPr>
        <w:t>e</w:t>
      </w:r>
      <w:r w:rsidR="007F442D" w:rsidRPr="00B23529">
        <w:rPr>
          <w:rFonts w:cs="Arial"/>
        </w:rPr>
        <w:t xml:space="preserve"> </w:t>
      </w:r>
      <w:r w:rsidR="004179E5" w:rsidRPr="00B23529">
        <w:rPr>
          <w:rFonts w:cs="Arial"/>
        </w:rPr>
        <w:t>a las revisiones periódicas,</w:t>
      </w:r>
      <w:r w:rsidR="004179E5" w:rsidRPr="00B23529">
        <w:rPr>
          <w:rFonts w:cs="Arial"/>
          <w:lang w:val="es-ES_tradnl"/>
        </w:rPr>
        <w:t xml:space="preserve"> </w:t>
      </w:r>
      <w:r w:rsidR="00584360" w:rsidRPr="00B23529">
        <w:rPr>
          <w:rFonts w:cs="Arial"/>
          <w:lang w:val="es-ES_tradnl"/>
        </w:rPr>
        <w:t>éstos deberán resarcirlos</w:t>
      </w:r>
      <w:r w:rsidR="00A2739B" w:rsidRPr="00B23529">
        <w:rPr>
          <w:rFonts w:cs="Arial"/>
          <w:lang w:val="es-ES_tradnl"/>
        </w:rPr>
        <w:t>, con excepción de los daños que se originen a los automotores asignados y en uso de las ponencias y a las y los servidores públicos con niveles 1, 2 y 3</w:t>
      </w:r>
      <w:r w:rsidR="00333F74">
        <w:rPr>
          <w:rFonts w:cs="Arial"/>
          <w:lang w:val="es-ES_tradnl"/>
        </w:rPr>
        <w:t>, de acuerdo al catálogo de puestos de este órgano jurisdiccional</w:t>
      </w:r>
      <w:r w:rsidR="00A2739B" w:rsidRPr="00B23529">
        <w:rPr>
          <w:rFonts w:cs="Arial"/>
          <w:lang w:val="es-ES_tradnl"/>
        </w:rPr>
        <w:t>.</w:t>
      </w:r>
    </w:p>
    <w:p w14:paraId="397DCB2E" w14:textId="77777777" w:rsidR="00A2739B" w:rsidRPr="00B23529" w:rsidRDefault="00A2739B" w:rsidP="00A2739B">
      <w:pPr>
        <w:pStyle w:val="Textodebloque"/>
        <w:spacing w:before="100" w:beforeAutospacing="1" w:line="360" w:lineRule="auto"/>
        <w:ind w:left="567" w:right="48"/>
        <w:contextualSpacing/>
        <w:rPr>
          <w:rFonts w:cs="Arial"/>
          <w:b/>
          <w:i/>
          <w:color w:val="632423" w:themeColor="accent2" w:themeShade="80"/>
        </w:rPr>
      </w:pPr>
    </w:p>
    <w:p w14:paraId="29E868B9" w14:textId="77777777" w:rsidR="00ED59DB" w:rsidRPr="00772B2B" w:rsidRDefault="00E6736B" w:rsidP="00772B2B">
      <w:pPr>
        <w:pStyle w:val="Textodebloque"/>
        <w:numPr>
          <w:ilvl w:val="0"/>
          <w:numId w:val="11"/>
        </w:numPr>
        <w:tabs>
          <w:tab w:val="num" w:pos="567"/>
        </w:tabs>
        <w:spacing w:before="100" w:beforeAutospacing="1" w:line="360" w:lineRule="auto"/>
        <w:ind w:left="567" w:right="48" w:hanging="567"/>
        <w:contextualSpacing/>
        <w:rPr>
          <w:rFonts w:cs="Arial"/>
          <w:b/>
          <w:i/>
          <w:color w:val="632423" w:themeColor="accent2" w:themeShade="80"/>
        </w:rPr>
      </w:pPr>
      <w:r w:rsidRPr="00B23529">
        <w:rPr>
          <w:rFonts w:cs="Arial"/>
        </w:rPr>
        <w:t>Cuando en el ejercicio o con motivo de funciones oficiales se genere un siniestro</w:t>
      </w:r>
      <w:r w:rsidR="00D42F59" w:rsidRPr="00B23529">
        <w:rPr>
          <w:rFonts w:cs="Arial"/>
        </w:rPr>
        <w:t>, daños</w:t>
      </w:r>
      <w:r w:rsidRPr="00B23529">
        <w:rPr>
          <w:rFonts w:cs="Arial"/>
        </w:rPr>
        <w:t xml:space="preserve"> o </w:t>
      </w:r>
      <w:r w:rsidR="00D42F59" w:rsidRPr="00B23529">
        <w:rPr>
          <w:rFonts w:cs="Arial"/>
        </w:rPr>
        <w:t>r</w:t>
      </w:r>
      <w:r w:rsidRPr="00B23529">
        <w:rPr>
          <w:rFonts w:cs="Arial"/>
        </w:rPr>
        <w:t>obo de un vehículo</w:t>
      </w:r>
      <w:r w:rsidR="00584360" w:rsidRPr="00B23529">
        <w:rPr>
          <w:rFonts w:cs="Arial"/>
        </w:rPr>
        <w:t xml:space="preserve"> oficial</w:t>
      </w:r>
      <w:r w:rsidRPr="00B23529">
        <w:rPr>
          <w:rFonts w:cs="Arial"/>
        </w:rPr>
        <w:t xml:space="preserve">, el </w:t>
      </w:r>
      <w:r w:rsidR="00DA6A2C" w:rsidRPr="00B23529">
        <w:rPr>
          <w:rFonts w:cs="Arial"/>
        </w:rPr>
        <w:t xml:space="preserve">Tribunal Electoral </w:t>
      </w:r>
      <w:r w:rsidR="00CC7B55" w:rsidRPr="00B23529">
        <w:rPr>
          <w:rFonts w:cs="Arial"/>
        </w:rPr>
        <w:t>a</w:t>
      </w:r>
      <w:r w:rsidR="001877F3" w:rsidRPr="00B23529">
        <w:rPr>
          <w:rFonts w:cs="Arial"/>
        </w:rPr>
        <w:t>bsorberá el pago del deducible.</w:t>
      </w:r>
    </w:p>
    <w:p w14:paraId="54063FD9" w14:textId="0C4C427F" w:rsidR="00D72E13" w:rsidRPr="00DA2170" w:rsidRDefault="00ED59D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E</w:t>
      </w:r>
      <w:r w:rsidRPr="00B23529">
        <w:rPr>
          <w:rFonts w:cs="Arial"/>
          <w:lang w:val="es-ES_tradnl"/>
        </w:rPr>
        <w:t>l suministro de cualquier tipo de aditamento, accesorio adicional, modificación o mejora por comodidad</w:t>
      </w:r>
      <w:r w:rsidR="00584360" w:rsidRPr="00B23529">
        <w:rPr>
          <w:rFonts w:cs="Arial"/>
          <w:lang w:val="es-ES_tradnl"/>
        </w:rPr>
        <w:t xml:space="preserve"> al vehículo oficial</w:t>
      </w:r>
      <w:r w:rsidRPr="00B23529">
        <w:rPr>
          <w:rFonts w:cs="Arial"/>
          <w:lang w:val="es-ES_tradnl"/>
        </w:rPr>
        <w:t xml:space="preserve">, será a costa de la o el servidor público que tiene asignado el automotor, </w:t>
      </w:r>
      <w:r w:rsidR="00296622" w:rsidRPr="00B23529">
        <w:rPr>
          <w:rFonts w:cs="Arial"/>
          <w:lang w:val="es-ES_tradnl"/>
        </w:rPr>
        <w:t>quien,</w:t>
      </w:r>
      <w:r w:rsidRPr="00B23529">
        <w:rPr>
          <w:rFonts w:cs="Arial"/>
          <w:lang w:val="es-ES_tradnl"/>
        </w:rPr>
        <w:t xml:space="preserve"> en su caso, solicitará a la Dirección General de Mantenimiento la autorización por escrito para </w:t>
      </w:r>
      <w:r w:rsidR="00584360" w:rsidRPr="00B23529">
        <w:rPr>
          <w:rFonts w:cs="Arial"/>
          <w:lang w:val="es-ES_tradnl"/>
        </w:rPr>
        <w:t>realizarlo</w:t>
      </w:r>
      <w:r w:rsidRPr="00B23529">
        <w:rPr>
          <w:rFonts w:cs="Arial"/>
          <w:lang w:val="es-ES_tradnl"/>
        </w:rPr>
        <w:t>, lo cual quedará en beneficio de</w:t>
      </w:r>
      <w:r w:rsidR="00584360" w:rsidRPr="00B23529">
        <w:rPr>
          <w:rFonts w:cs="Arial"/>
          <w:lang w:val="es-ES_tradnl"/>
        </w:rPr>
        <w:t xml:space="preserve"> la unidad ya que</w:t>
      </w:r>
      <w:r w:rsidRPr="00B23529">
        <w:rPr>
          <w:rFonts w:cs="Arial"/>
          <w:lang w:val="es-ES_tradnl"/>
        </w:rPr>
        <w:t xml:space="preserve"> no se podrá retirar.</w:t>
      </w:r>
    </w:p>
    <w:p w14:paraId="0ECC3BFB" w14:textId="77777777" w:rsidR="00DA2170" w:rsidRPr="00B23529" w:rsidRDefault="00DA2170" w:rsidP="00DA2170">
      <w:pPr>
        <w:pStyle w:val="Textodebloque"/>
        <w:spacing w:before="100" w:beforeAutospacing="1" w:line="360" w:lineRule="auto"/>
        <w:ind w:left="0" w:right="48"/>
        <w:contextualSpacing/>
        <w:rPr>
          <w:rFonts w:cs="Arial"/>
        </w:rPr>
      </w:pPr>
    </w:p>
    <w:p w14:paraId="4C25BEFC" w14:textId="77777777" w:rsidR="00D72E13" w:rsidRPr="00B23529" w:rsidRDefault="00DA2170" w:rsidP="006C3FCC">
      <w:pPr>
        <w:pStyle w:val="Textodebloque"/>
        <w:numPr>
          <w:ilvl w:val="0"/>
          <w:numId w:val="11"/>
        </w:numPr>
        <w:tabs>
          <w:tab w:val="num" w:pos="567"/>
        </w:tabs>
        <w:spacing w:before="100" w:beforeAutospacing="1" w:line="360" w:lineRule="auto"/>
        <w:ind w:left="567" w:right="48" w:hanging="567"/>
        <w:contextualSpacing/>
        <w:rPr>
          <w:rFonts w:cs="Arial"/>
        </w:rPr>
      </w:pPr>
      <w:r>
        <w:rPr>
          <w:rFonts w:cs="Arial"/>
        </w:rPr>
        <w:t>E</w:t>
      </w:r>
      <w:r w:rsidR="00D72E13" w:rsidRPr="00B23529">
        <w:rPr>
          <w:rFonts w:cs="Arial"/>
        </w:rPr>
        <w:t xml:space="preserve">l </w:t>
      </w:r>
      <w:r w:rsidR="00A250BB" w:rsidRPr="00B23529">
        <w:rPr>
          <w:rFonts w:cs="Arial"/>
        </w:rPr>
        <w:t>asignatario</w:t>
      </w:r>
      <w:r>
        <w:rPr>
          <w:rFonts w:cs="Arial"/>
        </w:rPr>
        <w:t>(a)</w:t>
      </w:r>
      <w:r w:rsidR="00D72E13" w:rsidRPr="00B23529">
        <w:rPr>
          <w:rFonts w:cs="Arial"/>
        </w:rPr>
        <w:t xml:space="preserve"> de los vehículos oficiales llevará un registro de los servicios realizados con el kilometraje recorrido y el consumo de combustible, mismo que deberá reportar a la Dirección de Control y Servicios Vehiculares, de conformidad al formato establecido para cada caso en la normativa aplicable vigente.</w:t>
      </w:r>
    </w:p>
    <w:p w14:paraId="5F1CA93B" w14:textId="77777777" w:rsidR="00C21FA1" w:rsidRPr="00B23529" w:rsidRDefault="00C21FA1" w:rsidP="00115C2A">
      <w:pPr>
        <w:pStyle w:val="Textodebloque"/>
        <w:spacing w:before="100" w:beforeAutospacing="1" w:line="360" w:lineRule="auto"/>
        <w:ind w:left="0" w:right="48"/>
        <w:contextualSpacing/>
        <w:rPr>
          <w:rFonts w:cs="Arial"/>
          <w:b/>
        </w:rPr>
      </w:pPr>
    </w:p>
    <w:p w14:paraId="6995148C" w14:textId="77777777" w:rsidR="005C2882" w:rsidRDefault="005C2882" w:rsidP="007037FB">
      <w:pPr>
        <w:pStyle w:val="Textodebloque"/>
        <w:spacing w:before="100" w:beforeAutospacing="1" w:line="360" w:lineRule="auto"/>
        <w:ind w:left="0" w:right="48"/>
        <w:contextualSpacing/>
        <w:jc w:val="center"/>
        <w:rPr>
          <w:rFonts w:cs="Arial"/>
          <w:b/>
        </w:rPr>
      </w:pPr>
    </w:p>
    <w:p w14:paraId="17423014" w14:textId="77777777" w:rsidR="007037FB" w:rsidRPr="00B23529" w:rsidRDefault="007037FB" w:rsidP="007037FB">
      <w:pPr>
        <w:pStyle w:val="Textodebloque"/>
        <w:spacing w:before="100" w:beforeAutospacing="1" w:line="360" w:lineRule="auto"/>
        <w:ind w:left="0" w:right="48"/>
        <w:contextualSpacing/>
        <w:jc w:val="center"/>
        <w:rPr>
          <w:rFonts w:cs="Arial"/>
          <w:b/>
        </w:rPr>
      </w:pPr>
      <w:r w:rsidRPr="00B23529">
        <w:rPr>
          <w:rFonts w:cs="Arial"/>
          <w:b/>
        </w:rPr>
        <w:lastRenderedPageBreak/>
        <w:t xml:space="preserve">Capítulo </w:t>
      </w:r>
      <w:r w:rsidR="00642552">
        <w:rPr>
          <w:rFonts w:cs="Arial"/>
          <w:b/>
        </w:rPr>
        <w:t>Quinto</w:t>
      </w:r>
    </w:p>
    <w:p w14:paraId="613B3459" w14:textId="77777777" w:rsidR="007037FB" w:rsidRPr="00B23529" w:rsidRDefault="007037FB" w:rsidP="007037FB">
      <w:pPr>
        <w:pStyle w:val="Textodebloque"/>
        <w:spacing w:before="100" w:beforeAutospacing="1" w:line="360" w:lineRule="auto"/>
        <w:ind w:left="0" w:right="48"/>
        <w:contextualSpacing/>
        <w:jc w:val="center"/>
        <w:rPr>
          <w:rFonts w:cs="Arial"/>
          <w:b/>
        </w:rPr>
      </w:pPr>
      <w:r w:rsidRPr="00B23529">
        <w:rPr>
          <w:rFonts w:cs="Arial"/>
          <w:b/>
        </w:rPr>
        <w:t xml:space="preserve">De las </w:t>
      </w:r>
      <w:r w:rsidR="00642552">
        <w:rPr>
          <w:rFonts w:cs="Arial"/>
          <w:b/>
        </w:rPr>
        <w:t>obligaciones</w:t>
      </w:r>
      <w:r w:rsidR="00642552" w:rsidRPr="00B23529">
        <w:rPr>
          <w:rFonts w:cs="Arial"/>
          <w:b/>
        </w:rPr>
        <w:t xml:space="preserve"> </w:t>
      </w:r>
      <w:r w:rsidRPr="00B23529">
        <w:rPr>
          <w:rFonts w:cs="Arial"/>
          <w:b/>
        </w:rPr>
        <w:t xml:space="preserve">de </w:t>
      </w:r>
      <w:r w:rsidR="00642552" w:rsidRPr="00B23529">
        <w:rPr>
          <w:rFonts w:cs="Arial"/>
          <w:b/>
        </w:rPr>
        <w:t>l</w:t>
      </w:r>
      <w:r w:rsidR="00642552">
        <w:rPr>
          <w:rFonts w:cs="Arial"/>
          <w:b/>
        </w:rPr>
        <w:t>a</w:t>
      </w:r>
      <w:r w:rsidR="00642552" w:rsidRPr="00B23529">
        <w:rPr>
          <w:rFonts w:cs="Arial"/>
          <w:b/>
        </w:rPr>
        <w:t xml:space="preserve">s </w:t>
      </w:r>
      <w:r w:rsidR="00642552">
        <w:rPr>
          <w:rFonts w:cs="Arial"/>
          <w:b/>
        </w:rPr>
        <w:t>áreas</w:t>
      </w:r>
    </w:p>
    <w:p w14:paraId="3754264E" w14:textId="77777777" w:rsidR="007037FB" w:rsidRPr="00B23529" w:rsidRDefault="007037FB" w:rsidP="007037FB">
      <w:pPr>
        <w:pStyle w:val="Textodebloque"/>
        <w:spacing w:before="100" w:beforeAutospacing="1" w:line="360" w:lineRule="auto"/>
        <w:ind w:left="0" w:right="48"/>
        <w:contextualSpacing/>
        <w:jc w:val="center"/>
        <w:rPr>
          <w:rFonts w:cs="Arial"/>
          <w:b/>
        </w:rPr>
      </w:pPr>
    </w:p>
    <w:p w14:paraId="324E4E5C" w14:textId="77777777" w:rsidR="009D7F86" w:rsidRPr="00B23529" w:rsidRDefault="00E6736B" w:rsidP="009D7F86">
      <w:pPr>
        <w:pStyle w:val="Textodebloque"/>
        <w:numPr>
          <w:ilvl w:val="0"/>
          <w:numId w:val="11"/>
        </w:numPr>
        <w:tabs>
          <w:tab w:val="num" w:pos="567"/>
        </w:tabs>
        <w:spacing w:after="0" w:afterAutospacing="0" w:line="360" w:lineRule="auto"/>
        <w:ind w:left="567" w:right="45" w:hanging="567"/>
        <w:rPr>
          <w:rFonts w:cs="Arial"/>
        </w:rPr>
      </w:pPr>
      <w:r w:rsidRPr="00B23529">
        <w:rPr>
          <w:rFonts w:cs="Arial"/>
        </w:rPr>
        <w:t xml:space="preserve">La </w:t>
      </w:r>
      <w:r w:rsidR="00597803" w:rsidRPr="00B23529">
        <w:rPr>
          <w:rFonts w:cs="Arial"/>
        </w:rPr>
        <w:t xml:space="preserve">Dirección de Control y Servicios Vehiculares </w:t>
      </w:r>
      <w:r w:rsidRPr="00B23529">
        <w:rPr>
          <w:rFonts w:cs="Arial"/>
        </w:rPr>
        <w:t xml:space="preserve">tendrá las </w:t>
      </w:r>
      <w:r w:rsidR="00953BC2" w:rsidRPr="00B23529">
        <w:rPr>
          <w:rFonts w:cs="Arial"/>
        </w:rPr>
        <w:t xml:space="preserve">siguientes </w:t>
      </w:r>
      <w:r w:rsidR="00642552">
        <w:rPr>
          <w:rFonts w:cs="Arial"/>
        </w:rPr>
        <w:t>obligaciones</w:t>
      </w:r>
      <w:r w:rsidR="00642552" w:rsidRPr="00B23529">
        <w:rPr>
          <w:rFonts w:cs="Arial"/>
        </w:rPr>
        <w:t xml:space="preserve"> </w:t>
      </w:r>
      <w:r w:rsidR="001C046A" w:rsidRPr="00B23529">
        <w:rPr>
          <w:rFonts w:cs="Arial"/>
        </w:rPr>
        <w:t xml:space="preserve">en la </w:t>
      </w:r>
      <w:r w:rsidR="00E3743F" w:rsidRPr="00B23529">
        <w:rPr>
          <w:rFonts w:cs="Arial"/>
        </w:rPr>
        <w:t xml:space="preserve">Sala </w:t>
      </w:r>
      <w:r w:rsidR="001C046A" w:rsidRPr="00B23529">
        <w:rPr>
          <w:rFonts w:cs="Arial"/>
        </w:rPr>
        <w:t>Superior</w:t>
      </w:r>
      <w:r w:rsidRPr="00B23529">
        <w:rPr>
          <w:rFonts w:cs="Arial"/>
        </w:rPr>
        <w:t>:</w:t>
      </w:r>
    </w:p>
    <w:p w14:paraId="0120F8F7" w14:textId="77777777" w:rsidR="009D7F86" w:rsidRPr="00B23529" w:rsidRDefault="009D7F86" w:rsidP="009D7F86">
      <w:pPr>
        <w:pStyle w:val="Textodebloque"/>
        <w:spacing w:after="0" w:afterAutospacing="0" w:line="360" w:lineRule="auto"/>
        <w:ind w:left="567" w:right="45"/>
        <w:rPr>
          <w:rFonts w:cs="Arial"/>
        </w:rPr>
      </w:pPr>
    </w:p>
    <w:p w14:paraId="68FBD187" w14:textId="77777777" w:rsidR="00E6736B" w:rsidRPr="00B23529" w:rsidRDefault="00E6736B" w:rsidP="006C3FCC">
      <w:pPr>
        <w:pStyle w:val="Textodebloque"/>
        <w:numPr>
          <w:ilvl w:val="0"/>
          <w:numId w:val="5"/>
        </w:numPr>
        <w:tabs>
          <w:tab w:val="clear" w:pos="1920"/>
        </w:tabs>
        <w:spacing w:after="0" w:afterAutospacing="0" w:line="360" w:lineRule="auto"/>
        <w:ind w:left="1134" w:right="45" w:hanging="425"/>
        <w:contextualSpacing/>
        <w:rPr>
          <w:rFonts w:cs="Arial"/>
        </w:rPr>
      </w:pPr>
      <w:r w:rsidRPr="00B23529">
        <w:rPr>
          <w:rFonts w:cs="Arial"/>
        </w:rPr>
        <w:t>Elaborar el programa de mantenimiento</w:t>
      </w:r>
      <w:r w:rsidR="002F529A" w:rsidRPr="00B23529">
        <w:rPr>
          <w:rFonts w:cs="Arial"/>
        </w:rPr>
        <w:t xml:space="preserve"> e informar</w:t>
      </w:r>
      <w:r w:rsidR="00A24667" w:rsidRPr="00B23529">
        <w:rPr>
          <w:rFonts w:cs="Arial"/>
        </w:rPr>
        <w:t>lo</w:t>
      </w:r>
      <w:r w:rsidR="00671BED">
        <w:rPr>
          <w:rFonts w:cs="Arial"/>
        </w:rPr>
        <w:t xml:space="preserve"> </w:t>
      </w:r>
      <w:r w:rsidR="00DA2170">
        <w:rPr>
          <w:rFonts w:cs="Arial"/>
        </w:rPr>
        <w:t xml:space="preserve">por escrito </w:t>
      </w:r>
      <w:r w:rsidR="00DA2170" w:rsidRPr="00DA2170">
        <w:rPr>
          <w:rFonts w:cs="Arial"/>
        </w:rPr>
        <w:t>a</w:t>
      </w:r>
      <w:r w:rsidR="009256B4">
        <w:rPr>
          <w:rFonts w:cs="Arial"/>
        </w:rPr>
        <w:t>l asignatario</w:t>
      </w:r>
      <w:r w:rsidR="00DA2170" w:rsidRPr="00DA2170">
        <w:rPr>
          <w:rFonts w:cs="Arial"/>
        </w:rPr>
        <w:t>(</w:t>
      </w:r>
      <w:r w:rsidR="00DA2170">
        <w:rPr>
          <w:rFonts w:cs="Arial"/>
        </w:rPr>
        <w:t>a)</w:t>
      </w:r>
      <w:r w:rsidR="002F529A" w:rsidRPr="00B23529">
        <w:rPr>
          <w:rFonts w:cs="Arial"/>
        </w:rPr>
        <w:t>;</w:t>
      </w:r>
    </w:p>
    <w:p w14:paraId="1FA211EC" w14:textId="77777777" w:rsidR="002F529A" w:rsidRPr="00671BED" w:rsidRDefault="008979AA" w:rsidP="006C3FCC">
      <w:pPr>
        <w:pStyle w:val="Textodebloque"/>
        <w:numPr>
          <w:ilvl w:val="0"/>
          <w:numId w:val="5"/>
        </w:numPr>
        <w:tabs>
          <w:tab w:val="clear" w:pos="1920"/>
        </w:tabs>
        <w:spacing w:before="100" w:beforeAutospacing="1" w:line="360" w:lineRule="auto"/>
        <w:ind w:left="1134" w:right="45" w:hanging="425"/>
        <w:contextualSpacing/>
        <w:rPr>
          <w:rFonts w:cs="Arial"/>
        </w:rPr>
      </w:pPr>
      <w:r w:rsidRPr="00671BED">
        <w:rPr>
          <w:rFonts w:cs="Arial"/>
          <w:lang w:val="es-ES_tradnl"/>
        </w:rPr>
        <w:t>En</w:t>
      </w:r>
      <w:r w:rsidR="00B07D6E" w:rsidRPr="00671BED">
        <w:rPr>
          <w:rFonts w:cs="Arial"/>
          <w:lang w:val="es-ES_tradnl"/>
        </w:rPr>
        <w:t>viar el vehículo oficial al servicio que corresponda</w:t>
      </w:r>
      <w:r w:rsidR="00671BED" w:rsidRPr="00671BED">
        <w:rPr>
          <w:rFonts w:cs="Arial"/>
          <w:lang w:val="es-ES_tradnl"/>
        </w:rPr>
        <w:t>;</w:t>
      </w:r>
    </w:p>
    <w:p w14:paraId="27963C90" w14:textId="77777777" w:rsidR="00E6736B" w:rsidRPr="00B23529" w:rsidRDefault="00E6736B" w:rsidP="006C3FCC">
      <w:pPr>
        <w:pStyle w:val="Textodebloque"/>
        <w:numPr>
          <w:ilvl w:val="0"/>
          <w:numId w:val="5"/>
        </w:numPr>
        <w:tabs>
          <w:tab w:val="clear" w:pos="1920"/>
        </w:tabs>
        <w:spacing w:before="100" w:beforeAutospacing="1" w:line="360" w:lineRule="auto"/>
        <w:ind w:left="1134" w:right="45" w:hanging="425"/>
        <w:contextualSpacing/>
        <w:rPr>
          <w:rFonts w:cs="Arial"/>
        </w:rPr>
      </w:pPr>
      <w:r w:rsidRPr="00B23529">
        <w:rPr>
          <w:rFonts w:cs="Arial"/>
        </w:rPr>
        <w:t xml:space="preserve">Tramitar la verificación </w:t>
      </w:r>
      <w:r w:rsidR="00A24667" w:rsidRPr="00B23529">
        <w:rPr>
          <w:rFonts w:cs="Arial"/>
        </w:rPr>
        <w:t>de emisión de gases</w:t>
      </w:r>
      <w:r w:rsidRPr="00B23529">
        <w:rPr>
          <w:rFonts w:cs="Arial"/>
        </w:rPr>
        <w:t xml:space="preserve"> vehicular</w:t>
      </w:r>
      <w:r w:rsidR="00E21E1B" w:rsidRPr="00B23529">
        <w:rPr>
          <w:rFonts w:cs="Arial"/>
        </w:rPr>
        <w:t>es</w:t>
      </w:r>
      <w:r w:rsidRPr="00B23529">
        <w:rPr>
          <w:rFonts w:cs="Arial"/>
        </w:rPr>
        <w:t>;</w:t>
      </w:r>
    </w:p>
    <w:p w14:paraId="499E3222" w14:textId="77777777" w:rsidR="00E6736B" w:rsidRPr="00B23529" w:rsidRDefault="00E6736B" w:rsidP="006C3FCC">
      <w:pPr>
        <w:pStyle w:val="Textodebloque"/>
        <w:numPr>
          <w:ilvl w:val="0"/>
          <w:numId w:val="5"/>
        </w:numPr>
        <w:tabs>
          <w:tab w:val="clear" w:pos="1920"/>
        </w:tabs>
        <w:spacing w:before="100" w:beforeAutospacing="1" w:line="360" w:lineRule="auto"/>
        <w:ind w:left="1134" w:right="45" w:hanging="425"/>
        <w:contextualSpacing/>
        <w:rPr>
          <w:rFonts w:cs="Arial"/>
        </w:rPr>
      </w:pPr>
      <w:r w:rsidRPr="00B23529">
        <w:rPr>
          <w:rFonts w:cs="Arial"/>
        </w:rPr>
        <w:t xml:space="preserve">Tramitar alta y </w:t>
      </w:r>
      <w:proofErr w:type="spellStart"/>
      <w:r w:rsidRPr="00B23529">
        <w:rPr>
          <w:rFonts w:cs="Arial"/>
        </w:rPr>
        <w:t>emplacamiento</w:t>
      </w:r>
      <w:proofErr w:type="spellEnd"/>
      <w:r w:rsidR="00A24667" w:rsidRPr="00B23529">
        <w:rPr>
          <w:rFonts w:cs="Arial"/>
        </w:rPr>
        <w:t xml:space="preserve"> de los vehículos</w:t>
      </w:r>
      <w:r w:rsidRPr="00B23529">
        <w:rPr>
          <w:rFonts w:cs="Arial"/>
        </w:rPr>
        <w:t>;</w:t>
      </w:r>
    </w:p>
    <w:p w14:paraId="54F629AD" w14:textId="77777777" w:rsidR="00E6736B" w:rsidRPr="00B23529" w:rsidRDefault="00E21E1B" w:rsidP="006C3FCC">
      <w:pPr>
        <w:pStyle w:val="Textodebloque"/>
        <w:numPr>
          <w:ilvl w:val="0"/>
          <w:numId w:val="5"/>
        </w:numPr>
        <w:tabs>
          <w:tab w:val="clear" w:pos="1920"/>
        </w:tabs>
        <w:spacing w:before="100" w:beforeAutospacing="1" w:line="360" w:lineRule="auto"/>
        <w:ind w:left="1134" w:right="45" w:hanging="425"/>
        <w:contextualSpacing/>
        <w:rPr>
          <w:rFonts w:cs="Arial"/>
        </w:rPr>
      </w:pPr>
      <w:r w:rsidRPr="00B23529">
        <w:rPr>
          <w:rFonts w:cs="Arial"/>
        </w:rPr>
        <w:t>C</w:t>
      </w:r>
      <w:r w:rsidR="00E6736B" w:rsidRPr="00B23529">
        <w:rPr>
          <w:rFonts w:cs="Arial"/>
        </w:rPr>
        <w:t>oordinar reparaciones mayores (mantenimiento correctivo);</w:t>
      </w:r>
    </w:p>
    <w:p w14:paraId="02A9BE33" w14:textId="77777777" w:rsidR="00E6736B" w:rsidRPr="00B23529" w:rsidRDefault="00E6736B" w:rsidP="006C3FCC">
      <w:pPr>
        <w:pStyle w:val="Textodebloque"/>
        <w:numPr>
          <w:ilvl w:val="0"/>
          <w:numId w:val="5"/>
        </w:numPr>
        <w:tabs>
          <w:tab w:val="clear" w:pos="1920"/>
        </w:tabs>
        <w:spacing w:before="100" w:beforeAutospacing="1" w:line="360" w:lineRule="auto"/>
        <w:ind w:left="1134" w:right="45" w:hanging="425"/>
        <w:contextualSpacing/>
        <w:rPr>
          <w:rFonts w:cs="Arial"/>
        </w:rPr>
      </w:pPr>
      <w:r w:rsidRPr="00B23529">
        <w:rPr>
          <w:rFonts w:cs="Arial"/>
        </w:rPr>
        <w:t>Revisar periódicamente el estado que guardan los vehículos;</w:t>
      </w:r>
    </w:p>
    <w:p w14:paraId="44F250AA" w14:textId="77777777" w:rsidR="00E6736B" w:rsidRPr="00B23529" w:rsidRDefault="00E6736B" w:rsidP="006C3FCC">
      <w:pPr>
        <w:pStyle w:val="Textodebloque"/>
        <w:numPr>
          <w:ilvl w:val="0"/>
          <w:numId w:val="5"/>
        </w:numPr>
        <w:tabs>
          <w:tab w:val="clear" w:pos="1920"/>
        </w:tabs>
        <w:spacing w:before="100" w:beforeAutospacing="1" w:line="360" w:lineRule="auto"/>
        <w:ind w:left="1134" w:right="45" w:hanging="425"/>
        <w:contextualSpacing/>
        <w:rPr>
          <w:rFonts w:cs="Arial"/>
        </w:rPr>
      </w:pPr>
      <w:r w:rsidRPr="00B23529">
        <w:rPr>
          <w:rFonts w:cs="Arial"/>
        </w:rPr>
        <w:t xml:space="preserve">Tramitar los recursos para el pago del impuesto sobre </w:t>
      </w:r>
      <w:r w:rsidR="00156B3E" w:rsidRPr="00B23529">
        <w:rPr>
          <w:rFonts w:cs="Arial"/>
        </w:rPr>
        <w:t>t</w:t>
      </w:r>
      <w:r w:rsidRPr="00B23529">
        <w:rPr>
          <w:rFonts w:cs="Arial"/>
        </w:rPr>
        <w:t>enencia</w:t>
      </w:r>
      <w:r w:rsidR="00156B3E" w:rsidRPr="00B23529">
        <w:rPr>
          <w:rFonts w:cs="Arial"/>
        </w:rPr>
        <w:t xml:space="preserve"> vehicular</w:t>
      </w:r>
      <w:r w:rsidRPr="00B23529">
        <w:rPr>
          <w:rFonts w:cs="Arial"/>
        </w:rPr>
        <w:t>;</w:t>
      </w:r>
    </w:p>
    <w:p w14:paraId="1F0D750F" w14:textId="77777777" w:rsidR="002D5409" w:rsidRPr="00B23529" w:rsidRDefault="00E6736B" w:rsidP="006C3FCC">
      <w:pPr>
        <w:pStyle w:val="Textodebloque"/>
        <w:numPr>
          <w:ilvl w:val="0"/>
          <w:numId w:val="5"/>
        </w:numPr>
        <w:tabs>
          <w:tab w:val="clear" w:pos="1920"/>
        </w:tabs>
        <w:spacing w:before="100" w:beforeAutospacing="1" w:line="360" w:lineRule="auto"/>
        <w:ind w:left="1134" w:right="45" w:hanging="425"/>
        <w:contextualSpacing/>
        <w:rPr>
          <w:rFonts w:cs="Arial"/>
        </w:rPr>
      </w:pPr>
      <w:r w:rsidRPr="00B23529">
        <w:rPr>
          <w:rFonts w:cs="Arial"/>
        </w:rPr>
        <w:t>Elaborar un programa anual de sustitución de</w:t>
      </w:r>
      <w:r w:rsidR="00156B3E" w:rsidRPr="00B23529">
        <w:rPr>
          <w:rFonts w:cs="Arial"/>
        </w:rPr>
        <w:t>l</w:t>
      </w:r>
      <w:r w:rsidRPr="00B23529">
        <w:rPr>
          <w:rFonts w:cs="Arial"/>
        </w:rPr>
        <w:t xml:space="preserve"> parque vehicular conforme a la normativa aplicable en la materia, así como gestionar su integración en el Programa Anual de Ejecución y en el Presupuesto del </w:t>
      </w:r>
      <w:r w:rsidR="00B5736C" w:rsidRPr="00B23529">
        <w:rPr>
          <w:rFonts w:cs="Arial"/>
        </w:rPr>
        <w:t>Tribunal Electoral</w:t>
      </w:r>
      <w:r w:rsidR="00B07D6E" w:rsidRPr="00B23529">
        <w:rPr>
          <w:rFonts w:cs="Arial"/>
        </w:rPr>
        <w:t>;</w:t>
      </w:r>
    </w:p>
    <w:p w14:paraId="62508F1F" w14:textId="77777777" w:rsidR="002D5409" w:rsidRPr="00B23529" w:rsidRDefault="001C046A" w:rsidP="006C3FCC">
      <w:pPr>
        <w:pStyle w:val="Textodebloque"/>
        <w:numPr>
          <w:ilvl w:val="0"/>
          <w:numId w:val="5"/>
        </w:numPr>
        <w:tabs>
          <w:tab w:val="clear" w:pos="1920"/>
        </w:tabs>
        <w:spacing w:before="100" w:beforeAutospacing="1" w:line="360" w:lineRule="auto"/>
        <w:ind w:left="1134" w:right="45" w:hanging="425"/>
        <w:contextualSpacing/>
        <w:rPr>
          <w:rFonts w:cs="Arial"/>
        </w:rPr>
      </w:pPr>
      <w:r w:rsidRPr="00B23529">
        <w:rPr>
          <w:rFonts w:cs="Arial"/>
        </w:rPr>
        <w:t xml:space="preserve">Elaborar </w:t>
      </w:r>
      <w:r w:rsidR="002D5409" w:rsidRPr="00B23529">
        <w:rPr>
          <w:rFonts w:cs="Arial"/>
        </w:rPr>
        <w:t>bitácoras de servicios de mantenimiento realizados a los vehículos oficiales</w:t>
      </w:r>
      <w:r w:rsidR="00B07D6E" w:rsidRPr="00B23529">
        <w:rPr>
          <w:rFonts w:cs="Arial"/>
        </w:rPr>
        <w:t>;</w:t>
      </w:r>
      <w:r w:rsidR="002D5409" w:rsidRPr="00B23529">
        <w:rPr>
          <w:rFonts w:cs="Arial"/>
        </w:rPr>
        <w:t xml:space="preserve"> </w:t>
      </w:r>
    </w:p>
    <w:p w14:paraId="478F8DD3" w14:textId="77777777" w:rsidR="00E6736B" w:rsidRPr="00B23529" w:rsidRDefault="00A91025" w:rsidP="006C3FCC">
      <w:pPr>
        <w:pStyle w:val="Textodebloque"/>
        <w:numPr>
          <w:ilvl w:val="0"/>
          <w:numId w:val="5"/>
        </w:numPr>
        <w:tabs>
          <w:tab w:val="clear" w:pos="1920"/>
        </w:tabs>
        <w:spacing w:before="100" w:beforeAutospacing="1" w:line="360" w:lineRule="auto"/>
        <w:ind w:left="1134" w:right="45" w:hanging="425"/>
        <w:contextualSpacing/>
        <w:rPr>
          <w:rFonts w:cs="Arial"/>
        </w:rPr>
      </w:pPr>
      <w:r w:rsidRPr="00B23529">
        <w:rPr>
          <w:rFonts w:cs="Arial"/>
          <w:lang w:val="es-ES_tradnl"/>
        </w:rPr>
        <w:t xml:space="preserve">Revisar e integrar en los respectivos expedientes las </w:t>
      </w:r>
      <w:r w:rsidR="002D5409" w:rsidRPr="00B23529">
        <w:rPr>
          <w:rFonts w:cs="Arial"/>
          <w:lang w:val="es-ES_tradnl"/>
        </w:rPr>
        <w:t>bitácoras mensuales de recorridos y consumo de combustible del parque vehicular</w:t>
      </w:r>
      <w:r w:rsidR="00B07D6E" w:rsidRPr="00B23529">
        <w:rPr>
          <w:rFonts w:cs="Arial"/>
          <w:lang w:val="es-ES_tradnl"/>
        </w:rPr>
        <w:t>;</w:t>
      </w:r>
    </w:p>
    <w:p w14:paraId="6940B144" w14:textId="77777777" w:rsidR="002D5409" w:rsidRPr="00B23529" w:rsidRDefault="00E6736B" w:rsidP="006C3FCC">
      <w:pPr>
        <w:pStyle w:val="Textodebloque"/>
        <w:numPr>
          <w:ilvl w:val="0"/>
          <w:numId w:val="5"/>
        </w:numPr>
        <w:tabs>
          <w:tab w:val="clear" w:pos="1920"/>
        </w:tabs>
        <w:spacing w:before="100" w:beforeAutospacing="1" w:line="360" w:lineRule="auto"/>
        <w:ind w:left="1134" w:right="45" w:hanging="425"/>
        <w:rPr>
          <w:rFonts w:cs="Arial"/>
        </w:rPr>
      </w:pPr>
      <w:r w:rsidRPr="00B23529">
        <w:rPr>
          <w:rFonts w:cs="Arial"/>
        </w:rPr>
        <w:t>Tramitar</w:t>
      </w:r>
      <w:r w:rsidR="00156B3E" w:rsidRPr="00B23529">
        <w:rPr>
          <w:rFonts w:cs="Arial"/>
        </w:rPr>
        <w:t>,</w:t>
      </w:r>
      <w:r w:rsidR="00004BDD" w:rsidRPr="00B23529">
        <w:rPr>
          <w:rFonts w:cs="Arial"/>
        </w:rPr>
        <w:t xml:space="preserve"> previa autorización de la persona </w:t>
      </w:r>
      <w:r w:rsidR="00156B3E" w:rsidRPr="00B23529">
        <w:rPr>
          <w:rFonts w:cs="Arial"/>
        </w:rPr>
        <w:t>t</w:t>
      </w:r>
      <w:r w:rsidR="00004BDD" w:rsidRPr="00B23529">
        <w:rPr>
          <w:rFonts w:cs="Arial"/>
        </w:rPr>
        <w:t xml:space="preserve">itular de la Secretaría Administrativa, </w:t>
      </w:r>
      <w:r w:rsidRPr="00B23529">
        <w:rPr>
          <w:rFonts w:cs="Arial"/>
        </w:rPr>
        <w:t>la liquidación del pago del deducible de la póliza de seguro en caso de siniestro</w:t>
      </w:r>
      <w:r w:rsidR="00E6001C" w:rsidRPr="00B23529">
        <w:rPr>
          <w:rFonts w:cs="Arial"/>
        </w:rPr>
        <w:t>;</w:t>
      </w:r>
    </w:p>
    <w:p w14:paraId="71DD60D5" w14:textId="77777777" w:rsidR="003233AC" w:rsidRPr="00B23529" w:rsidRDefault="00E3743F" w:rsidP="006C3FCC">
      <w:pPr>
        <w:pStyle w:val="Textodebloque"/>
        <w:numPr>
          <w:ilvl w:val="0"/>
          <w:numId w:val="5"/>
        </w:numPr>
        <w:tabs>
          <w:tab w:val="clear" w:pos="1920"/>
        </w:tabs>
        <w:spacing w:before="100" w:beforeAutospacing="1" w:line="360" w:lineRule="auto"/>
        <w:ind w:left="1134" w:right="45" w:hanging="425"/>
        <w:rPr>
          <w:rFonts w:cs="Arial"/>
        </w:rPr>
      </w:pPr>
      <w:r w:rsidRPr="00B23529">
        <w:rPr>
          <w:rFonts w:cs="Arial"/>
        </w:rPr>
        <w:t xml:space="preserve">Integrar </w:t>
      </w:r>
      <w:r w:rsidR="003233AC" w:rsidRPr="00B23529">
        <w:rPr>
          <w:rFonts w:cs="Arial"/>
        </w:rPr>
        <w:t xml:space="preserve">el expediente de cada uno de los vehículos que forman parte del parque vehicular del Tribunal Electoral, </w:t>
      </w:r>
      <w:r w:rsidR="00F60E04">
        <w:rPr>
          <w:rFonts w:cs="Arial"/>
        </w:rPr>
        <w:t>el cual</w:t>
      </w:r>
      <w:r w:rsidR="003233AC" w:rsidRPr="00B23529">
        <w:rPr>
          <w:rFonts w:cs="Arial"/>
        </w:rPr>
        <w:t xml:space="preserve"> deberá contener la siguiente documentación:</w:t>
      </w:r>
    </w:p>
    <w:p w14:paraId="54D8B121"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Copia de la factura.</w:t>
      </w:r>
    </w:p>
    <w:p w14:paraId="1810329B"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 xml:space="preserve">Copia de los trámites de </w:t>
      </w:r>
      <w:proofErr w:type="spellStart"/>
      <w:r w:rsidRPr="00B23529">
        <w:rPr>
          <w:rFonts w:cs="Arial"/>
          <w:sz w:val="24"/>
          <w:szCs w:val="24"/>
        </w:rPr>
        <w:t>emplacamiento</w:t>
      </w:r>
      <w:proofErr w:type="spellEnd"/>
      <w:r w:rsidRPr="00B23529">
        <w:rPr>
          <w:rFonts w:cs="Arial"/>
          <w:sz w:val="24"/>
          <w:szCs w:val="24"/>
        </w:rPr>
        <w:t xml:space="preserve"> y tarjeta de circulación.</w:t>
      </w:r>
    </w:p>
    <w:p w14:paraId="40722233"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 xml:space="preserve">Copia del pago de </w:t>
      </w:r>
      <w:r w:rsidR="00642552">
        <w:rPr>
          <w:rFonts w:cs="Arial"/>
          <w:sz w:val="24"/>
          <w:szCs w:val="24"/>
        </w:rPr>
        <w:t>i</w:t>
      </w:r>
      <w:r w:rsidRPr="00B23529">
        <w:rPr>
          <w:rFonts w:cs="Arial"/>
          <w:sz w:val="24"/>
          <w:szCs w:val="24"/>
        </w:rPr>
        <w:t xml:space="preserve">mpuestos por </w:t>
      </w:r>
      <w:r w:rsidR="00642552">
        <w:rPr>
          <w:rFonts w:cs="Arial"/>
          <w:sz w:val="24"/>
          <w:szCs w:val="24"/>
        </w:rPr>
        <w:t>t</w:t>
      </w:r>
      <w:r w:rsidRPr="00B23529">
        <w:rPr>
          <w:rFonts w:cs="Arial"/>
          <w:sz w:val="24"/>
          <w:szCs w:val="24"/>
        </w:rPr>
        <w:t>enencia.</w:t>
      </w:r>
    </w:p>
    <w:p w14:paraId="7596D9B6"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lastRenderedPageBreak/>
        <w:t>Original del último comprobante de verificación vehicular.</w:t>
      </w:r>
    </w:p>
    <w:p w14:paraId="372B1D7E"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Bitácora de mantenimiento actualizado con comprobantes de los servicios o reparaciones que se le han realizado.</w:t>
      </w:r>
    </w:p>
    <w:p w14:paraId="0C1746B7"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Original del oficio de autorización de la Secretaria Administrativa para la asignación de dicho vehículo.</w:t>
      </w:r>
    </w:p>
    <w:p w14:paraId="74008915"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 xml:space="preserve">Original de la </w:t>
      </w:r>
      <w:r w:rsidR="00642552">
        <w:rPr>
          <w:rFonts w:cs="Arial"/>
          <w:sz w:val="24"/>
          <w:szCs w:val="24"/>
        </w:rPr>
        <w:t>c</w:t>
      </w:r>
      <w:r w:rsidR="00603E79">
        <w:rPr>
          <w:rFonts w:cs="Arial"/>
          <w:sz w:val="24"/>
          <w:szCs w:val="24"/>
        </w:rPr>
        <w:t xml:space="preserve">arta responsiva </w:t>
      </w:r>
      <w:r w:rsidR="00603E79" w:rsidRPr="00F312CC">
        <w:rPr>
          <w:rFonts w:cs="Arial"/>
          <w:sz w:val="24"/>
          <w:szCs w:val="24"/>
        </w:rPr>
        <w:t>vigente</w:t>
      </w:r>
      <w:r w:rsidR="00F60E04">
        <w:rPr>
          <w:rFonts w:cs="Arial"/>
          <w:sz w:val="24"/>
          <w:szCs w:val="24"/>
        </w:rPr>
        <w:t>.</w:t>
      </w:r>
    </w:p>
    <w:p w14:paraId="5397EA15"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Copia del resguardo.</w:t>
      </w:r>
    </w:p>
    <w:p w14:paraId="05FC006C"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Original de autorización para no pernoctar en las instalaciones del Tribunal Electoral.</w:t>
      </w:r>
    </w:p>
    <w:p w14:paraId="2FA8EC14"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Copia de las bitácoras mensuales de recorridos y consumo de combustible.</w:t>
      </w:r>
    </w:p>
    <w:p w14:paraId="7E75819F" w14:textId="77777777" w:rsidR="003233AC" w:rsidRPr="00B23529" w:rsidRDefault="00F312CC" w:rsidP="00682FA1">
      <w:pPr>
        <w:pStyle w:val="Texto"/>
        <w:numPr>
          <w:ilvl w:val="0"/>
          <w:numId w:val="13"/>
        </w:numPr>
        <w:spacing w:line="240" w:lineRule="auto"/>
        <w:ind w:left="1701" w:hanging="425"/>
        <w:rPr>
          <w:rFonts w:cs="Arial"/>
          <w:sz w:val="24"/>
          <w:szCs w:val="24"/>
        </w:rPr>
      </w:pPr>
      <w:r>
        <w:rPr>
          <w:rFonts w:cs="Arial"/>
          <w:sz w:val="24"/>
          <w:szCs w:val="24"/>
        </w:rPr>
        <w:t xml:space="preserve">Copia </w:t>
      </w:r>
      <w:r w:rsidR="003233AC" w:rsidRPr="00F312CC">
        <w:rPr>
          <w:rFonts w:cs="Arial"/>
          <w:sz w:val="24"/>
          <w:szCs w:val="24"/>
        </w:rPr>
        <w:t>de</w:t>
      </w:r>
      <w:r w:rsidR="00F60E04">
        <w:rPr>
          <w:rFonts w:cs="Arial"/>
          <w:sz w:val="24"/>
          <w:szCs w:val="24"/>
        </w:rPr>
        <w:t>l</w:t>
      </w:r>
      <w:r w:rsidR="003233AC" w:rsidRPr="00F312CC">
        <w:rPr>
          <w:rFonts w:cs="Arial"/>
          <w:sz w:val="24"/>
          <w:szCs w:val="24"/>
        </w:rPr>
        <w:t xml:space="preserve"> </w:t>
      </w:r>
      <w:r w:rsidR="00F60E04">
        <w:rPr>
          <w:rFonts w:cs="Arial"/>
          <w:sz w:val="24"/>
          <w:szCs w:val="24"/>
        </w:rPr>
        <w:t xml:space="preserve">trámite de </w:t>
      </w:r>
      <w:r w:rsidR="003233AC" w:rsidRPr="00F312CC">
        <w:rPr>
          <w:rFonts w:cs="Arial"/>
          <w:sz w:val="24"/>
          <w:szCs w:val="24"/>
        </w:rPr>
        <w:t>baja</w:t>
      </w:r>
      <w:r w:rsidR="00DC5567">
        <w:rPr>
          <w:rFonts w:cs="Arial"/>
          <w:sz w:val="24"/>
          <w:szCs w:val="24"/>
        </w:rPr>
        <w:t xml:space="preserve"> de placas</w:t>
      </w:r>
      <w:r>
        <w:rPr>
          <w:rFonts w:cs="Arial"/>
          <w:sz w:val="24"/>
          <w:szCs w:val="24"/>
        </w:rPr>
        <w:t>.</w:t>
      </w:r>
    </w:p>
    <w:p w14:paraId="7CFAA01A" w14:textId="77777777" w:rsidR="003233AC" w:rsidRPr="00B23529" w:rsidRDefault="003233AC" w:rsidP="00682FA1">
      <w:pPr>
        <w:pStyle w:val="Texto"/>
        <w:numPr>
          <w:ilvl w:val="0"/>
          <w:numId w:val="13"/>
        </w:numPr>
        <w:spacing w:line="240" w:lineRule="auto"/>
        <w:ind w:left="1701" w:hanging="425"/>
        <w:rPr>
          <w:rFonts w:cs="Arial"/>
          <w:sz w:val="24"/>
          <w:szCs w:val="24"/>
        </w:rPr>
      </w:pPr>
      <w:r w:rsidRPr="00B23529">
        <w:rPr>
          <w:rFonts w:cs="Arial"/>
          <w:sz w:val="24"/>
          <w:szCs w:val="24"/>
        </w:rPr>
        <w:t>Copia de la póliza de seguro vigente.</w:t>
      </w:r>
    </w:p>
    <w:p w14:paraId="35DD02A7" w14:textId="77777777" w:rsidR="003233AC" w:rsidRPr="00B23529" w:rsidRDefault="004F7F5D" w:rsidP="00682FA1">
      <w:pPr>
        <w:pStyle w:val="Texto"/>
        <w:numPr>
          <w:ilvl w:val="0"/>
          <w:numId w:val="13"/>
        </w:numPr>
        <w:spacing w:line="240" w:lineRule="auto"/>
        <w:ind w:left="1701" w:hanging="425"/>
        <w:rPr>
          <w:rFonts w:cs="Arial"/>
          <w:sz w:val="24"/>
          <w:szCs w:val="24"/>
        </w:rPr>
      </w:pPr>
      <w:r>
        <w:rPr>
          <w:rFonts w:cs="Arial"/>
          <w:sz w:val="24"/>
          <w:szCs w:val="24"/>
        </w:rPr>
        <w:t>Copia</w:t>
      </w:r>
      <w:r w:rsidR="003233AC" w:rsidRPr="00B23529">
        <w:rPr>
          <w:rFonts w:cs="Arial"/>
          <w:sz w:val="24"/>
          <w:szCs w:val="24"/>
        </w:rPr>
        <w:t xml:space="preserve"> de</w:t>
      </w:r>
      <w:r w:rsidR="00642552">
        <w:rPr>
          <w:rFonts w:cs="Arial"/>
          <w:sz w:val="24"/>
          <w:szCs w:val="24"/>
        </w:rPr>
        <w:t>l</w:t>
      </w:r>
      <w:r w:rsidR="003233AC" w:rsidRPr="00B23529">
        <w:rPr>
          <w:rFonts w:cs="Arial"/>
          <w:sz w:val="24"/>
          <w:szCs w:val="24"/>
        </w:rPr>
        <w:t xml:space="preserve"> pago de </w:t>
      </w:r>
      <w:r w:rsidR="00642552">
        <w:rPr>
          <w:rFonts w:cs="Arial"/>
          <w:sz w:val="24"/>
          <w:szCs w:val="24"/>
        </w:rPr>
        <w:t>i</w:t>
      </w:r>
      <w:r w:rsidR="003233AC" w:rsidRPr="00B23529">
        <w:rPr>
          <w:rFonts w:cs="Arial"/>
          <w:sz w:val="24"/>
          <w:szCs w:val="24"/>
        </w:rPr>
        <w:t>nfracciones</w:t>
      </w:r>
      <w:r w:rsidR="00642552">
        <w:rPr>
          <w:rFonts w:cs="Arial"/>
          <w:sz w:val="24"/>
          <w:szCs w:val="24"/>
        </w:rPr>
        <w:t>, de ser el caso.</w:t>
      </w:r>
    </w:p>
    <w:p w14:paraId="7ABB8839" w14:textId="77777777" w:rsidR="00B07D6E" w:rsidRDefault="00915CF8" w:rsidP="00E6001C">
      <w:pPr>
        <w:pStyle w:val="Textodebloque"/>
        <w:numPr>
          <w:ilvl w:val="0"/>
          <w:numId w:val="5"/>
        </w:numPr>
        <w:tabs>
          <w:tab w:val="clear" w:pos="1920"/>
        </w:tabs>
        <w:spacing w:before="100" w:beforeAutospacing="1" w:line="360" w:lineRule="auto"/>
        <w:ind w:left="1134" w:right="45" w:hanging="425"/>
        <w:rPr>
          <w:rFonts w:cs="Arial"/>
        </w:rPr>
      </w:pPr>
      <w:r w:rsidRPr="00B23529">
        <w:rPr>
          <w:rFonts w:cs="Arial"/>
        </w:rPr>
        <w:t>M</w:t>
      </w:r>
      <w:r w:rsidR="003233AC" w:rsidRPr="00B23529">
        <w:rPr>
          <w:rFonts w:cs="Arial"/>
        </w:rPr>
        <w:t xml:space="preserve">antener bajo resguardo y custodia los expedientes de los vehículos dados de baja por lo menos dos años como archivo de trámite y </w:t>
      </w:r>
      <w:r w:rsidR="009141BF" w:rsidRPr="00B23529">
        <w:rPr>
          <w:rFonts w:cs="Arial"/>
        </w:rPr>
        <w:t>cinco</w:t>
      </w:r>
      <w:r w:rsidR="003233AC" w:rsidRPr="00B23529">
        <w:rPr>
          <w:rFonts w:cs="Arial"/>
        </w:rPr>
        <w:t xml:space="preserve"> años como archivo de concentración para su posterior destrucción, de conformidad </w:t>
      </w:r>
      <w:r w:rsidR="009141BF" w:rsidRPr="00B23529">
        <w:rPr>
          <w:rFonts w:cs="Arial"/>
        </w:rPr>
        <w:t>con la normativa aplicable a la materia.</w:t>
      </w:r>
    </w:p>
    <w:p w14:paraId="0765DE75" w14:textId="77777777" w:rsidR="00E6736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w:t>
      </w:r>
      <w:r w:rsidR="00031726">
        <w:rPr>
          <w:rFonts w:cs="Arial"/>
          <w:color w:val="000000" w:themeColor="text1"/>
        </w:rPr>
        <w:t>Dirección</w:t>
      </w:r>
      <w:r w:rsidR="009C1516" w:rsidRPr="00410473">
        <w:rPr>
          <w:rFonts w:cs="Arial"/>
          <w:color w:val="000000" w:themeColor="text1"/>
        </w:rPr>
        <w:t xml:space="preserve"> de Almac</w:t>
      </w:r>
      <w:r w:rsidR="00F1260D">
        <w:rPr>
          <w:rFonts w:cs="Arial"/>
          <w:color w:val="000000" w:themeColor="text1"/>
        </w:rPr>
        <w:t>é</w:t>
      </w:r>
      <w:r w:rsidR="009C1516" w:rsidRPr="00410473">
        <w:rPr>
          <w:rFonts w:cs="Arial"/>
          <w:color w:val="000000" w:themeColor="text1"/>
        </w:rPr>
        <w:t xml:space="preserve">n, Inventarios y </w:t>
      </w:r>
      <w:r w:rsidR="00F1260D">
        <w:rPr>
          <w:rFonts w:cs="Arial"/>
          <w:color w:val="000000" w:themeColor="text1"/>
        </w:rPr>
        <w:t>D</w:t>
      </w:r>
      <w:r w:rsidR="009C1516" w:rsidRPr="00410473">
        <w:rPr>
          <w:rFonts w:cs="Arial"/>
          <w:color w:val="000000" w:themeColor="text1"/>
        </w:rPr>
        <w:t xml:space="preserve">esincorporación </w:t>
      </w:r>
      <w:r w:rsidRPr="00B23529">
        <w:rPr>
          <w:rFonts w:cs="Arial"/>
        </w:rPr>
        <w:t xml:space="preserve">tendrá las </w:t>
      </w:r>
      <w:r w:rsidR="00891C92" w:rsidRPr="00B23529">
        <w:rPr>
          <w:rFonts w:cs="Arial"/>
        </w:rPr>
        <w:t xml:space="preserve">siguientes </w:t>
      </w:r>
      <w:r w:rsidR="00642552">
        <w:rPr>
          <w:rFonts w:cs="Arial"/>
        </w:rPr>
        <w:t>obligaciones</w:t>
      </w:r>
      <w:r w:rsidRPr="00B23529">
        <w:rPr>
          <w:rFonts w:cs="Arial"/>
        </w:rPr>
        <w:t xml:space="preserve">: </w:t>
      </w:r>
    </w:p>
    <w:p w14:paraId="6A13E9C5" w14:textId="77777777" w:rsidR="00603325" w:rsidRPr="002A5335" w:rsidRDefault="00603325" w:rsidP="00603325">
      <w:pPr>
        <w:pStyle w:val="Textodebloque"/>
        <w:spacing w:before="100" w:beforeAutospacing="1" w:line="360" w:lineRule="auto"/>
        <w:ind w:left="567" w:right="48"/>
        <w:contextualSpacing/>
        <w:rPr>
          <w:rFonts w:cs="Arial"/>
          <w:sz w:val="16"/>
        </w:rPr>
      </w:pPr>
    </w:p>
    <w:p w14:paraId="18FC1E69" w14:textId="77777777" w:rsidR="00E6736B" w:rsidRPr="007B2BD0" w:rsidRDefault="00E6736B" w:rsidP="006C3FCC">
      <w:pPr>
        <w:pStyle w:val="Textodebloque"/>
        <w:numPr>
          <w:ilvl w:val="0"/>
          <w:numId w:val="3"/>
        </w:numPr>
        <w:tabs>
          <w:tab w:val="clear" w:pos="1637"/>
        </w:tabs>
        <w:spacing w:before="100" w:beforeAutospacing="1" w:line="360" w:lineRule="auto"/>
        <w:ind w:left="1134" w:right="48" w:hanging="425"/>
        <w:contextualSpacing/>
        <w:rPr>
          <w:rFonts w:cs="Arial"/>
        </w:rPr>
      </w:pPr>
      <w:r w:rsidRPr="007B2BD0">
        <w:rPr>
          <w:rFonts w:cs="Arial"/>
        </w:rPr>
        <w:t xml:space="preserve">Efectuar </w:t>
      </w:r>
      <w:r w:rsidR="00156B3E" w:rsidRPr="007B2BD0">
        <w:rPr>
          <w:rFonts w:cs="Arial"/>
        </w:rPr>
        <w:t xml:space="preserve">el </w:t>
      </w:r>
      <w:r w:rsidRPr="007B2BD0">
        <w:rPr>
          <w:rFonts w:cs="Arial"/>
        </w:rPr>
        <w:t>inventario físico de los vehículos por adquisición, entrega o recepción de</w:t>
      </w:r>
      <w:r w:rsidR="00156B3E" w:rsidRPr="007B2BD0">
        <w:rPr>
          <w:rFonts w:cs="Arial"/>
        </w:rPr>
        <w:t xml:space="preserve"> las y los</w:t>
      </w:r>
      <w:r w:rsidRPr="007B2BD0">
        <w:rPr>
          <w:rFonts w:cs="Arial"/>
        </w:rPr>
        <w:t xml:space="preserve"> servidores públicos</w:t>
      </w:r>
      <w:r w:rsidR="00675ED9" w:rsidRPr="007B2BD0">
        <w:rPr>
          <w:rFonts w:cs="Arial"/>
        </w:rPr>
        <w:t>, generando el resguardo correspondiente</w:t>
      </w:r>
      <w:r w:rsidR="00156B3E" w:rsidRPr="007B2BD0">
        <w:rPr>
          <w:rFonts w:cs="Arial"/>
        </w:rPr>
        <w:t xml:space="preserve"> de conformidad con la normativa aplicable;</w:t>
      </w:r>
    </w:p>
    <w:p w14:paraId="1B274E94" w14:textId="77777777" w:rsidR="00E6736B" w:rsidRPr="00B23529" w:rsidRDefault="00E6736B" w:rsidP="006C3FCC">
      <w:pPr>
        <w:pStyle w:val="Textodebloque"/>
        <w:numPr>
          <w:ilvl w:val="0"/>
          <w:numId w:val="3"/>
        </w:numPr>
        <w:tabs>
          <w:tab w:val="clear" w:pos="1637"/>
        </w:tabs>
        <w:spacing w:before="100" w:beforeAutospacing="1" w:line="360" w:lineRule="auto"/>
        <w:ind w:left="1134" w:right="48" w:hanging="425"/>
        <w:contextualSpacing/>
        <w:rPr>
          <w:rFonts w:cs="Arial"/>
        </w:rPr>
      </w:pPr>
      <w:r w:rsidRPr="00B23529">
        <w:rPr>
          <w:rFonts w:cs="Arial"/>
        </w:rPr>
        <w:t>Mantener el control de los resguardos administrativos de los vehículos</w:t>
      </w:r>
      <w:r w:rsidR="00004BDD" w:rsidRPr="00B23529">
        <w:rPr>
          <w:rFonts w:cs="Arial"/>
        </w:rPr>
        <w:t xml:space="preserve"> y </w:t>
      </w:r>
      <w:r w:rsidR="00156B3E" w:rsidRPr="00B23529">
        <w:rPr>
          <w:rFonts w:cs="Arial"/>
        </w:rPr>
        <w:t xml:space="preserve">de </w:t>
      </w:r>
      <w:r w:rsidR="00004BDD" w:rsidRPr="00B23529">
        <w:rPr>
          <w:rFonts w:cs="Arial"/>
        </w:rPr>
        <w:t>aquellos que aún no se h</w:t>
      </w:r>
      <w:r w:rsidR="007B2BD0">
        <w:rPr>
          <w:rFonts w:cs="Arial"/>
        </w:rPr>
        <w:t>aya determinado su reasignación; e</w:t>
      </w:r>
    </w:p>
    <w:p w14:paraId="4DFE5297" w14:textId="77777777" w:rsidR="00E6736B" w:rsidRPr="00B23529" w:rsidRDefault="00E6736B" w:rsidP="006C3FCC">
      <w:pPr>
        <w:pStyle w:val="Textodebloque"/>
        <w:numPr>
          <w:ilvl w:val="0"/>
          <w:numId w:val="3"/>
        </w:numPr>
        <w:tabs>
          <w:tab w:val="clear" w:pos="1637"/>
        </w:tabs>
        <w:spacing w:before="100" w:beforeAutospacing="1" w:line="360" w:lineRule="auto"/>
        <w:ind w:left="1134" w:right="45" w:hanging="425"/>
        <w:rPr>
          <w:rFonts w:cs="Arial"/>
        </w:rPr>
      </w:pPr>
      <w:r w:rsidRPr="00B23529">
        <w:rPr>
          <w:rFonts w:cs="Arial"/>
        </w:rPr>
        <w:t>Iniciar los proce</w:t>
      </w:r>
      <w:r w:rsidR="00B93D55">
        <w:rPr>
          <w:rFonts w:cs="Arial"/>
        </w:rPr>
        <w:t>dimiento</w:t>
      </w:r>
      <w:r w:rsidRPr="00B23529">
        <w:rPr>
          <w:rFonts w:cs="Arial"/>
        </w:rPr>
        <w:t>s de desincorporación y destino final</w:t>
      </w:r>
      <w:r w:rsidR="00156B3E" w:rsidRPr="00B23529">
        <w:rPr>
          <w:rFonts w:cs="Arial"/>
        </w:rPr>
        <w:t>, de conformidad con la normativa aplicable</w:t>
      </w:r>
      <w:r w:rsidR="00004BDD" w:rsidRPr="00B23529">
        <w:rPr>
          <w:rFonts w:cs="Arial"/>
        </w:rPr>
        <w:t>.</w:t>
      </w:r>
    </w:p>
    <w:p w14:paraId="30B347FE" w14:textId="77777777" w:rsidR="00603325" w:rsidRDefault="00E6736B" w:rsidP="002A5335">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w:t>
      </w:r>
      <w:r w:rsidR="00E74043" w:rsidRPr="00072233">
        <w:rPr>
          <w:rFonts w:cs="Arial"/>
        </w:rPr>
        <w:t>Dirección de</w:t>
      </w:r>
      <w:r w:rsidRPr="00072233">
        <w:rPr>
          <w:rFonts w:cs="Arial"/>
        </w:rPr>
        <w:t xml:space="preserve"> Administración de Riesgos</w:t>
      </w:r>
      <w:r w:rsidRPr="00B23529">
        <w:rPr>
          <w:rFonts w:cs="Arial"/>
        </w:rPr>
        <w:t xml:space="preserve"> tendrá las </w:t>
      </w:r>
      <w:r w:rsidR="00891C92" w:rsidRPr="00B23529">
        <w:rPr>
          <w:rFonts w:cs="Arial"/>
        </w:rPr>
        <w:t xml:space="preserve">siguientes </w:t>
      </w:r>
      <w:r w:rsidR="00B93D55">
        <w:rPr>
          <w:rFonts w:cs="Arial"/>
        </w:rPr>
        <w:t>obligaciones</w:t>
      </w:r>
      <w:r w:rsidRPr="00B23529">
        <w:rPr>
          <w:rFonts w:cs="Arial"/>
        </w:rPr>
        <w:t xml:space="preserve">: </w:t>
      </w:r>
    </w:p>
    <w:p w14:paraId="68DDACA5" w14:textId="77777777" w:rsidR="002A5335" w:rsidRPr="002A5335" w:rsidRDefault="002A5335" w:rsidP="002A5335">
      <w:pPr>
        <w:pStyle w:val="Textodebloque"/>
        <w:spacing w:before="100" w:beforeAutospacing="1" w:line="360" w:lineRule="auto"/>
        <w:ind w:left="567" w:right="48"/>
        <w:contextualSpacing/>
        <w:rPr>
          <w:rFonts w:cs="Arial"/>
          <w:sz w:val="16"/>
        </w:rPr>
      </w:pPr>
    </w:p>
    <w:p w14:paraId="1B3519D3" w14:textId="77777777" w:rsidR="00E6736B" w:rsidRPr="00B23529" w:rsidRDefault="00CF16F0" w:rsidP="006C3FCC">
      <w:pPr>
        <w:pStyle w:val="Textodebloque"/>
        <w:numPr>
          <w:ilvl w:val="0"/>
          <w:numId w:val="9"/>
        </w:numPr>
        <w:spacing w:before="100" w:beforeAutospacing="1" w:line="360" w:lineRule="auto"/>
        <w:ind w:left="1134" w:right="45" w:hanging="425"/>
        <w:contextualSpacing/>
        <w:rPr>
          <w:rFonts w:cs="Arial"/>
        </w:rPr>
      </w:pPr>
      <w:r>
        <w:rPr>
          <w:rFonts w:cs="Arial"/>
        </w:rPr>
        <w:lastRenderedPageBreak/>
        <w:t>Asegurar los vehículos, así como s</w:t>
      </w:r>
      <w:r w:rsidR="00953BC2" w:rsidRPr="00B23529">
        <w:rPr>
          <w:rFonts w:cs="Arial"/>
        </w:rPr>
        <w:t>upervisar el cumplimiento</w:t>
      </w:r>
      <w:r w:rsidR="00EB7D03">
        <w:rPr>
          <w:rFonts w:cs="Arial"/>
        </w:rPr>
        <w:t xml:space="preserve"> </w:t>
      </w:r>
      <w:r w:rsidR="00983F00">
        <w:rPr>
          <w:rFonts w:cs="Arial"/>
        </w:rPr>
        <w:t>de las cláusulas de las pólizas de los seguros</w:t>
      </w:r>
      <w:r w:rsidR="00E6736B" w:rsidRPr="00B23529">
        <w:rPr>
          <w:rFonts w:cs="Arial"/>
        </w:rPr>
        <w:t>;</w:t>
      </w:r>
    </w:p>
    <w:p w14:paraId="5F2C6BFF" w14:textId="77777777" w:rsidR="00E6736B" w:rsidRPr="00B23529" w:rsidRDefault="00156B3E" w:rsidP="006C3FCC">
      <w:pPr>
        <w:pStyle w:val="Textodebloque"/>
        <w:numPr>
          <w:ilvl w:val="0"/>
          <w:numId w:val="9"/>
        </w:numPr>
        <w:spacing w:before="100" w:beforeAutospacing="1" w:line="360" w:lineRule="auto"/>
        <w:ind w:left="1134" w:right="45" w:hanging="425"/>
        <w:contextualSpacing/>
        <w:rPr>
          <w:rFonts w:cs="Arial"/>
        </w:rPr>
      </w:pPr>
      <w:r w:rsidRPr="00B23529">
        <w:rPr>
          <w:rFonts w:cs="Arial"/>
        </w:rPr>
        <w:t>Brindar asesoría</w:t>
      </w:r>
      <w:r w:rsidR="00E6736B" w:rsidRPr="00B23529">
        <w:rPr>
          <w:rFonts w:cs="Arial"/>
        </w:rPr>
        <w:t xml:space="preserve"> en el uso y manejo de los seguros</w:t>
      </w:r>
      <w:r w:rsidR="00FF6266" w:rsidRPr="00B23529">
        <w:rPr>
          <w:rFonts w:cs="Arial"/>
        </w:rPr>
        <w:t xml:space="preserve"> contratados</w:t>
      </w:r>
      <w:r w:rsidR="00E6736B" w:rsidRPr="00B23529">
        <w:rPr>
          <w:rFonts w:cs="Arial"/>
        </w:rPr>
        <w:t>, y</w:t>
      </w:r>
    </w:p>
    <w:p w14:paraId="46380641" w14:textId="77777777" w:rsidR="00E6736B" w:rsidRPr="00B23529" w:rsidRDefault="00E6736B" w:rsidP="006C3FCC">
      <w:pPr>
        <w:pStyle w:val="Textodebloque"/>
        <w:numPr>
          <w:ilvl w:val="0"/>
          <w:numId w:val="9"/>
        </w:numPr>
        <w:spacing w:before="100" w:beforeAutospacing="1" w:line="360" w:lineRule="auto"/>
        <w:ind w:left="1134" w:right="45" w:hanging="425"/>
        <w:rPr>
          <w:rFonts w:cs="Arial"/>
        </w:rPr>
      </w:pPr>
      <w:r w:rsidRPr="00B23529">
        <w:rPr>
          <w:rFonts w:cs="Arial"/>
        </w:rPr>
        <w:t>Apoyar en todo lo necesario para la atención de siniestros.</w:t>
      </w:r>
    </w:p>
    <w:p w14:paraId="6E54C5AD" w14:textId="77777777" w:rsidR="00603325"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En el caso de que un vehículo</w:t>
      </w:r>
      <w:r w:rsidR="00AA0E20" w:rsidRPr="00B23529">
        <w:rPr>
          <w:rFonts w:cs="Arial"/>
        </w:rPr>
        <w:t xml:space="preserve"> oficial</w:t>
      </w:r>
      <w:r w:rsidRPr="00B23529">
        <w:rPr>
          <w:rFonts w:cs="Arial"/>
        </w:rPr>
        <w:t xml:space="preserve"> del </w:t>
      </w:r>
      <w:r w:rsidR="00E40007" w:rsidRPr="00B23529">
        <w:rPr>
          <w:rFonts w:cs="Arial"/>
        </w:rPr>
        <w:t xml:space="preserve">Tribunal Electoral </w:t>
      </w:r>
      <w:r w:rsidRPr="00B23529">
        <w:rPr>
          <w:rFonts w:cs="Arial"/>
        </w:rPr>
        <w:t>sufra algún siniestro de gravedad, y como consecuencia</w:t>
      </w:r>
      <w:r w:rsidR="00E74043" w:rsidRPr="00B23529">
        <w:rPr>
          <w:rFonts w:cs="Arial"/>
        </w:rPr>
        <w:t>,</w:t>
      </w:r>
      <w:r w:rsidRPr="00B23529">
        <w:rPr>
          <w:rFonts w:cs="Arial"/>
        </w:rPr>
        <w:t xml:space="preserve"> se requiera formular denuncia ante la Agencia de</w:t>
      </w:r>
      <w:r w:rsidR="00E74043" w:rsidRPr="00B23529">
        <w:rPr>
          <w:rFonts w:cs="Arial"/>
        </w:rPr>
        <w:t>l</w:t>
      </w:r>
      <w:r w:rsidRPr="00B23529">
        <w:rPr>
          <w:rFonts w:cs="Arial"/>
        </w:rPr>
        <w:t xml:space="preserve"> Ministerio Público correspondiente, la </w:t>
      </w:r>
      <w:r w:rsidR="00E40007" w:rsidRPr="00B23529">
        <w:rPr>
          <w:rFonts w:cs="Arial"/>
        </w:rPr>
        <w:t xml:space="preserve">Dirección de Administración de Riesgos </w:t>
      </w:r>
      <w:r w:rsidRPr="00B23529">
        <w:rPr>
          <w:rFonts w:cs="Arial"/>
        </w:rPr>
        <w:t>deberá solicitar asesoría y apoyo a la</w:t>
      </w:r>
      <w:r w:rsidR="00E2273F">
        <w:rPr>
          <w:rFonts w:cs="Arial"/>
        </w:rPr>
        <w:t xml:space="preserve"> </w:t>
      </w:r>
      <w:r w:rsidR="00603E79" w:rsidRPr="00E2273F">
        <w:rPr>
          <w:rFonts w:cs="Arial"/>
        </w:rPr>
        <w:t>Dirección General</w:t>
      </w:r>
      <w:r w:rsidR="00603E79">
        <w:rPr>
          <w:rFonts w:cs="Arial"/>
        </w:rPr>
        <w:t xml:space="preserve"> </w:t>
      </w:r>
      <w:r w:rsidRPr="00B23529">
        <w:rPr>
          <w:rFonts w:cs="Arial"/>
        </w:rPr>
        <w:t>de Asuntos Jurídicos.</w:t>
      </w:r>
    </w:p>
    <w:p w14:paraId="4530646D" w14:textId="77777777" w:rsidR="00584360" w:rsidRPr="00B23529" w:rsidRDefault="00584360" w:rsidP="00584360">
      <w:pPr>
        <w:pStyle w:val="Textodebloque"/>
        <w:spacing w:before="100" w:beforeAutospacing="1" w:line="360" w:lineRule="auto"/>
        <w:ind w:left="567" w:right="48"/>
        <w:contextualSpacing/>
        <w:rPr>
          <w:rFonts w:cs="Arial"/>
        </w:rPr>
      </w:pPr>
    </w:p>
    <w:p w14:paraId="6C8976B2" w14:textId="77777777" w:rsidR="00584360" w:rsidRPr="00B23529" w:rsidRDefault="00584360"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lang w:val="es-ES_tradnl"/>
        </w:rPr>
        <w:t xml:space="preserve">En relación </w:t>
      </w:r>
      <w:r w:rsidR="00E0221D" w:rsidRPr="00B23529">
        <w:rPr>
          <w:rFonts w:cs="Arial"/>
          <w:lang w:val="es-ES_tradnl"/>
        </w:rPr>
        <w:t>con</w:t>
      </w:r>
      <w:r w:rsidRPr="00B23529">
        <w:rPr>
          <w:rFonts w:cs="Arial"/>
          <w:lang w:val="es-ES_tradnl"/>
        </w:rPr>
        <w:t xml:space="preserve"> los vehículos utilitarios que por sus características con</w:t>
      </w:r>
      <w:r w:rsidR="00E0221D" w:rsidRPr="00B23529">
        <w:rPr>
          <w:rFonts w:cs="Arial"/>
          <w:lang w:val="es-ES_tradnl"/>
        </w:rPr>
        <w:t>tengan aditamentos de seguridad</w:t>
      </w:r>
      <w:r w:rsidR="00E74043" w:rsidRPr="00B23529">
        <w:rPr>
          <w:rFonts w:cs="Arial"/>
          <w:lang w:val="es-ES_tradnl"/>
        </w:rPr>
        <w:t xml:space="preserve"> y</w:t>
      </w:r>
      <w:r w:rsidRPr="00B23529">
        <w:rPr>
          <w:rFonts w:cs="Arial"/>
          <w:lang w:val="es-ES_tradnl"/>
        </w:rPr>
        <w:t xml:space="preserve"> que requieran reparación especializada, la gestión estará a cargo de la Dirección General de Mantenimiento o en su caso</w:t>
      </w:r>
      <w:r w:rsidR="00E74043" w:rsidRPr="00B23529">
        <w:rPr>
          <w:rFonts w:cs="Arial"/>
          <w:lang w:val="es-ES_tradnl"/>
        </w:rPr>
        <w:t>,</w:t>
      </w:r>
      <w:r w:rsidRPr="00B23529">
        <w:rPr>
          <w:rFonts w:cs="Arial"/>
          <w:lang w:val="es-ES_tradnl"/>
        </w:rPr>
        <w:t xml:space="preserve"> de la Delegación Administrativa</w:t>
      </w:r>
      <w:r w:rsidR="00E74043" w:rsidRPr="00B23529">
        <w:rPr>
          <w:rFonts w:cs="Arial"/>
          <w:lang w:val="es-ES_tradnl"/>
        </w:rPr>
        <w:t xml:space="preserve"> correspondiente.</w:t>
      </w:r>
    </w:p>
    <w:p w14:paraId="709B8758" w14:textId="77777777" w:rsidR="00603325" w:rsidRPr="00B23529" w:rsidRDefault="00603325" w:rsidP="00603325">
      <w:pPr>
        <w:pStyle w:val="Textodebloque"/>
        <w:spacing w:before="100" w:beforeAutospacing="1" w:line="360" w:lineRule="auto"/>
        <w:ind w:left="567" w:right="48"/>
        <w:contextualSpacing/>
        <w:rPr>
          <w:rFonts w:cs="Arial"/>
        </w:rPr>
      </w:pPr>
    </w:p>
    <w:p w14:paraId="19A41E67" w14:textId="77777777" w:rsidR="00603325"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Cuando la </w:t>
      </w:r>
      <w:r w:rsidR="008173FD" w:rsidRPr="00B23529">
        <w:rPr>
          <w:rFonts w:cs="Arial"/>
        </w:rPr>
        <w:t xml:space="preserve">Dirección de Control y Servicios Vehiculares </w:t>
      </w:r>
      <w:r w:rsidR="0098645C">
        <w:rPr>
          <w:rFonts w:cs="Arial"/>
        </w:rPr>
        <w:t xml:space="preserve">detecte que </w:t>
      </w:r>
      <w:r w:rsidR="00156B3E" w:rsidRPr="00B23529">
        <w:rPr>
          <w:rFonts w:cs="Arial"/>
        </w:rPr>
        <w:t>un</w:t>
      </w:r>
      <w:r w:rsidR="009256B4">
        <w:rPr>
          <w:rFonts w:cs="Arial"/>
        </w:rPr>
        <w:t xml:space="preserve"> asignatario</w:t>
      </w:r>
      <w:r w:rsidR="0098645C">
        <w:rPr>
          <w:rFonts w:cs="Arial"/>
        </w:rPr>
        <w:t>(a)</w:t>
      </w:r>
      <w:r w:rsidRPr="00B23529">
        <w:rPr>
          <w:rFonts w:cs="Arial"/>
        </w:rPr>
        <w:t xml:space="preserve"> está utilizando el vehículo que tiene asignado para fines distintos a los señalados en </w:t>
      </w:r>
      <w:r w:rsidR="00953BC2" w:rsidRPr="00B23529">
        <w:rPr>
          <w:rFonts w:cs="Arial"/>
        </w:rPr>
        <w:t>los presentes Lineamientos</w:t>
      </w:r>
      <w:r w:rsidRPr="00B23529">
        <w:rPr>
          <w:rFonts w:cs="Arial"/>
        </w:rPr>
        <w:t>, deberá formular la queja correspondiente y presentarla a</w:t>
      </w:r>
      <w:r w:rsidR="00FA4EB9" w:rsidRPr="00B23529">
        <w:rPr>
          <w:rFonts w:cs="Arial"/>
        </w:rPr>
        <w:t>nte</w:t>
      </w:r>
      <w:r w:rsidRPr="00B23529">
        <w:rPr>
          <w:rFonts w:cs="Arial"/>
        </w:rPr>
        <w:t xml:space="preserve"> la Contraloría Interna del </w:t>
      </w:r>
      <w:r w:rsidR="00447BDF" w:rsidRPr="00B23529">
        <w:rPr>
          <w:rFonts w:cs="Arial"/>
        </w:rPr>
        <w:t>Tribunal Electoral</w:t>
      </w:r>
      <w:r w:rsidRPr="00B23529">
        <w:rPr>
          <w:rFonts w:cs="Arial"/>
        </w:rPr>
        <w:t xml:space="preserve">, para que proceda conforme a sus atribuciones; asimismo, la </w:t>
      </w:r>
      <w:r w:rsidR="00447BDF" w:rsidRPr="00B23529">
        <w:rPr>
          <w:rFonts w:cs="Arial"/>
        </w:rPr>
        <w:t>Dirección General de Mantenimiento</w:t>
      </w:r>
      <w:r w:rsidRPr="00B23529">
        <w:rPr>
          <w:rFonts w:cs="Arial"/>
        </w:rPr>
        <w:t xml:space="preserve"> deberá informar a la Secretaría Administrativa para proceder a solicitar la devolución del vehículo.</w:t>
      </w:r>
    </w:p>
    <w:p w14:paraId="482F0A64" w14:textId="77777777" w:rsidR="00603325" w:rsidRPr="00B23529" w:rsidRDefault="00603325" w:rsidP="00603325">
      <w:pPr>
        <w:pStyle w:val="Textodebloque"/>
        <w:spacing w:before="100" w:beforeAutospacing="1" w:line="360" w:lineRule="auto"/>
        <w:ind w:left="567" w:right="48"/>
        <w:contextualSpacing/>
        <w:rPr>
          <w:rFonts w:cs="Arial"/>
        </w:rPr>
      </w:pPr>
    </w:p>
    <w:p w14:paraId="4FAE8847" w14:textId="77777777" w:rsidR="00603325"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w:t>
      </w:r>
      <w:r w:rsidR="00AB4106" w:rsidRPr="00B23529">
        <w:rPr>
          <w:rFonts w:cs="Arial"/>
        </w:rPr>
        <w:t>Dirección General de Mantenimiento</w:t>
      </w:r>
      <w:r w:rsidRPr="00B23529">
        <w:rPr>
          <w:rFonts w:cs="Arial"/>
        </w:rPr>
        <w:t xml:space="preserve">, conforme a las condiciones del mercado para la adquisición de vehículos, deberá solicitar </w:t>
      </w:r>
      <w:r w:rsidR="00B93D55" w:rsidRPr="00B23529">
        <w:rPr>
          <w:rFonts w:cs="Arial"/>
        </w:rPr>
        <w:t xml:space="preserve">a la Comisión de Administración </w:t>
      </w:r>
      <w:r w:rsidRPr="00B23529">
        <w:rPr>
          <w:rFonts w:cs="Arial"/>
        </w:rPr>
        <w:t xml:space="preserve">la aprobación de la actualización de los Costos Unitarios Máximos de los Vehículos </w:t>
      </w:r>
      <w:r w:rsidRPr="00B23529">
        <w:rPr>
          <w:rFonts w:cs="Arial"/>
          <w:b/>
        </w:rPr>
        <w:t>Anexos 1 y 2</w:t>
      </w:r>
      <w:r w:rsidRPr="00B23529">
        <w:rPr>
          <w:rFonts w:cs="Arial"/>
        </w:rPr>
        <w:t>, por conducto de la Secretaría Administrativa.</w:t>
      </w:r>
    </w:p>
    <w:p w14:paraId="75AEDF7C" w14:textId="77777777" w:rsidR="00E6001C" w:rsidRPr="00B23529" w:rsidRDefault="00E6001C" w:rsidP="00603325">
      <w:pPr>
        <w:pStyle w:val="Textodebloque"/>
        <w:spacing w:before="100" w:beforeAutospacing="1" w:line="360" w:lineRule="auto"/>
        <w:ind w:left="567" w:right="48"/>
        <w:contextualSpacing/>
        <w:rPr>
          <w:rFonts w:cs="Arial"/>
        </w:rPr>
      </w:pPr>
    </w:p>
    <w:p w14:paraId="50C09421" w14:textId="77777777" w:rsidR="00603325"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w:t>
      </w:r>
      <w:r w:rsidR="00B15BC9" w:rsidRPr="00B23529">
        <w:rPr>
          <w:rFonts w:cs="Arial"/>
        </w:rPr>
        <w:t xml:space="preserve">Dirección de Control y Servicios Vehiculares </w:t>
      </w:r>
      <w:r w:rsidRPr="00B23529">
        <w:rPr>
          <w:rFonts w:cs="Arial"/>
        </w:rPr>
        <w:t xml:space="preserve">será responsable de llevar la administración de los vehículos </w:t>
      </w:r>
      <w:r w:rsidR="004C1086" w:rsidRPr="00B23529">
        <w:rPr>
          <w:rFonts w:cs="Arial"/>
        </w:rPr>
        <w:t>oficiales</w:t>
      </w:r>
      <w:r w:rsidR="00FA4EB9" w:rsidRPr="00B23529">
        <w:rPr>
          <w:rFonts w:cs="Arial"/>
        </w:rPr>
        <w:t xml:space="preserve"> </w:t>
      </w:r>
      <w:r w:rsidRPr="00B23529">
        <w:rPr>
          <w:rFonts w:cs="Arial"/>
        </w:rPr>
        <w:t xml:space="preserve">del </w:t>
      </w:r>
      <w:r w:rsidR="005A284B" w:rsidRPr="00B23529">
        <w:rPr>
          <w:rFonts w:cs="Arial"/>
        </w:rPr>
        <w:t>Tribunal Electoral</w:t>
      </w:r>
      <w:r w:rsidRPr="00B23529">
        <w:rPr>
          <w:rFonts w:cs="Arial"/>
        </w:rPr>
        <w:t xml:space="preserve">, </w:t>
      </w:r>
      <w:r w:rsidR="00FA4EB9" w:rsidRPr="00B23529">
        <w:rPr>
          <w:rFonts w:cs="Arial"/>
        </w:rPr>
        <w:t xml:space="preserve">para lo cual </w:t>
      </w:r>
      <w:r w:rsidRPr="00B23529">
        <w:rPr>
          <w:rFonts w:cs="Arial"/>
        </w:rPr>
        <w:t xml:space="preserve">deberá </w:t>
      </w:r>
      <w:r w:rsidRPr="00B23529">
        <w:rPr>
          <w:rFonts w:cs="Arial"/>
        </w:rPr>
        <w:lastRenderedPageBreak/>
        <w:t xml:space="preserve">actualizar sus registros documentales y/o electrónicos, cada vez que </w:t>
      </w:r>
      <w:r w:rsidR="00953BC2" w:rsidRPr="00B23529">
        <w:rPr>
          <w:rFonts w:cs="Arial"/>
        </w:rPr>
        <w:t xml:space="preserve">se </w:t>
      </w:r>
      <w:r w:rsidRPr="00B23529">
        <w:rPr>
          <w:rFonts w:cs="Arial"/>
        </w:rPr>
        <w:t>entregue</w:t>
      </w:r>
      <w:r w:rsidR="00953BC2" w:rsidRPr="00B23529">
        <w:rPr>
          <w:rFonts w:cs="Arial"/>
        </w:rPr>
        <w:t>n</w:t>
      </w:r>
      <w:r w:rsidRPr="00B23529">
        <w:rPr>
          <w:rFonts w:cs="Arial"/>
        </w:rPr>
        <w:t>, devuelvan, sustituyan o se den de baja dichos vehículos.</w:t>
      </w:r>
    </w:p>
    <w:p w14:paraId="06FF880A" w14:textId="77777777" w:rsidR="00603325" w:rsidRPr="00B23529" w:rsidRDefault="00603325" w:rsidP="00603325">
      <w:pPr>
        <w:pStyle w:val="Textodebloque"/>
        <w:spacing w:before="100" w:beforeAutospacing="1" w:line="360" w:lineRule="auto"/>
        <w:ind w:left="567" w:right="48"/>
        <w:contextualSpacing/>
        <w:rPr>
          <w:rFonts w:cs="Arial"/>
        </w:rPr>
      </w:pPr>
    </w:p>
    <w:p w14:paraId="14129724" w14:textId="77777777" w:rsidR="00603325"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w:t>
      </w:r>
      <w:r w:rsidR="005A284B" w:rsidRPr="00B23529">
        <w:rPr>
          <w:rFonts w:cs="Arial"/>
        </w:rPr>
        <w:t>Dirección de Control y</w:t>
      </w:r>
      <w:r w:rsidR="00825C3B" w:rsidRPr="00B23529">
        <w:rPr>
          <w:rFonts w:cs="Arial"/>
        </w:rPr>
        <w:t xml:space="preserve"> </w:t>
      </w:r>
      <w:r w:rsidR="005A284B" w:rsidRPr="00B23529">
        <w:rPr>
          <w:rFonts w:cs="Arial"/>
        </w:rPr>
        <w:t xml:space="preserve">Servicios Vehiculares </w:t>
      </w:r>
      <w:r w:rsidRPr="00B23529">
        <w:rPr>
          <w:rFonts w:cs="Arial"/>
        </w:rPr>
        <w:t xml:space="preserve">participará en la integración del presupuesto del </w:t>
      </w:r>
      <w:r w:rsidR="00825C3B" w:rsidRPr="00B23529">
        <w:rPr>
          <w:rFonts w:cs="Arial"/>
        </w:rPr>
        <w:t>Tribunal Electoral</w:t>
      </w:r>
      <w:r w:rsidRPr="00B23529">
        <w:rPr>
          <w:rFonts w:cs="Arial"/>
        </w:rPr>
        <w:t>, para programar la suficiencia presupuestal necesaria que permita cubrir los gastos que se deriven del mantenimiento y uso de vehículos</w:t>
      </w:r>
      <w:r w:rsidR="006352DD" w:rsidRPr="00B23529">
        <w:rPr>
          <w:rFonts w:cs="Arial"/>
        </w:rPr>
        <w:t xml:space="preserve"> oficiales</w:t>
      </w:r>
      <w:r w:rsidRPr="00B23529">
        <w:rPr>
          <w:rFonts w:cs="Arial"/>
        </w:rPr>
        <w:t xml:space="preserve"> del </w:t>
      </w:r>
      <w:r w:rsidR="00825C3B" w:rsidRPr="00B23529">
        <w:rPr>
          <w:rFonts w:cs="Arial"/>
        </w:rPr>
        <w:t>Tribunal Electoral</w:t>
      </w:r>
      <w:r w:rsidRPr="00B23529">
        <w:rPr>
          <w:rFonts w:cs="Arial"/>
        </w:rPr>
        <w:t>.</w:t>
      </w:r>
    </w:p>
    <w:p w14:paraId="283CF9B3" w14:textId="77777777" w:rsidR="00603325" w:rsidRPr="00B23529" w:rsidRDefault="00603325" w:rsidP="00603325">
      <w:pPr>
        <w:pStyle w:val="Textodebloque"/>
        <w:spacing w:before="100" w:beforeAutospacing="1" w:line="360" w:lineRule="auto"/>
        <w:ind w:left="567" w:right="48"/>
        <w:contextualSpacing/>
        <w:rPr>
          <w:rFonts w:cs="Arial"/>
        </w:rPr>
      </w:pPr>
    </w:p>
    <w:p w14:paraId="464415A7" w14:textId="77777777" w:rsidR="00603325" w:rsidRPr="00CB085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CB0859">
        <w:rPr>
          <w:rFonts w:cs="Arial"/>
        </w:rPr>
        <w:t xml:space="preserve">La </w:t>
      </w:r>
      <w:r w:rsidR="00F54DA5" w:rsidRPr="00CB0859">
        <w:rPr>
          <w:rFonts w:cs="Arial"/>
        </w:rPr>
        <w:t xml:space="preserve">Jefatura de Unidad de Contabilidad, adscrita a </w:t>
      </w:r>
      <w:r w:rsidR="00F54DA5" w:rsidRPr="00AF4D73">
        <w:rPr>
          <w:rFonts w:cs="Arial"/>
        </w:rPr>
        <w:t>la</w:t>
      </w:r>
      <w:r w:rsidR="00603E79" w:rsidRPr="00AF4D73">
        <w:rPr>
          <w:rFonts w:cs="Arial"/>
        </w:rPr>
        <w:t xml:space="preserve"> Dirección General de Recursos Financieros</w:t>
      </w:r>
      <w:r w:rsidR="00FA4EB9" w:rsidRPr="00AF4D73">
        <w:rPr>
          <w:rFonts w:cs="Arial"/>
        </w:rPr>
        <w:t>,</w:t>
      </w:r>
      <w:r w:rsidR="00CB0859" w:rsidRPr="00CB0859">
        <w:rPr>
          <w:rFonts w:cs="Arial"/>
        </w:rPr>
        <w:t xml:space="preserve"> </w:t>
      </w:r>
      <w:r w:rsidRPr="00CB0859">
        <w:rPr>
          <w:rFonts w:cs="Arial"/>
        </w:rPr>
        <w:t xml:space="preserve">será responsable del resguardo y control de los documentos originales de los vehículos </w:t>
      </w:r>
      <w:r w:rsidR="00F54DA5" w:rsidRPr="00CB0859">
        <w:rPr>
          <w:rFonts w:cs="Arial"/>
        </w:rPr>
        <w:t>propiedad</w:t>
      </w:r>
      <w:r w:rsidRPr="00CB0859">
        <w:rPr>
          <w:rFonts w:cs="Arial"/>
        </w:rPr>
        <w:t xml:space="preserve"> del </w:t>
      </w:r>
      <w:r w:rsidR="00825C3B" w:rsidRPr="00CB0859">
        <w:rPr>
          <w:rFonts w:cs="Arial"/>
        </w:rPr>
        <w:t>Tribunal Electoral</w:t>
      </w:r>
      <w:r w:rsidRPr="00CB0859">
        <w:rPr>
          <w:rFonts w:cs="Arial"/>
        </w:rPr>
        <w:t xml:space="preserve">, como son facturas, pago de tenencias, </w:t>
      </w:r>
      <w:r w:rsidR="00F54DA5" w:rsidRPr="00CB0859">
        <w:rPr>
          <w:rFonts w:cs="Arial"/>
        </w:rPr>
        <w:t>y demás que resulten aplicables</w:t>
      </w:r>
      <w:r w:rsidRPr="00CB0859">
        <w:rPr>
          <w:rFonts w:cs="Arial"/>
        </w:rPr>
        <w:t>.</w:t>
      </w:r>
    </w:p>
    <w:p w14:paraId="3CFF8867" w14:textId="77777777" w:rsidR="00603325" w:rsidRPr="00B23529" w:rsidRDefault="00603325" w:rsidP="00603325">
      <w:pPr>
        <w:pStyle w:val="Textodebloque"/>
        <w:spacing w:before="100" w:beforeAutospacing="1" w:line="360" w:lineRule="auto"/>
        <w:ind w:left="567" w:right="48"/>
        <w:contextualSpacing/>
        <w:rPr>
          <w:rFonts w:cs="Arial"/>
        </w:rPr>
      </w:pPr>
    </w:p>
    <w:p w14:paraId="32209E00" w14:textId="77777777" w:rsidR="00FB0F1A" w:rsidRDefault="00E6736B" w:rsidP="006C0A94">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Los vehículos utilitarios a cargo de la </w:t>
      </w:r>
      <w:r w:rsidR="00B02DE4" w:rsidRPr="00B23529">
        <w:rPr>
          <w:rFonts w:cs="Arial"/>
        </w:rPr>
        <w:t>Dirección de Control y Servicios Vehiculares</w:t>
      </w:r>
      <w:r w:rsidRPr="00B23529">
        <w:rPr>
          <w:rFonts w:cs="Arial"/>
        </w:rPr>
        <w:t xml:space="preserve"> se destinarán a la atención de las necesidades de transportación</w:t>
      </w:r>
      <w:r w:rsidR="009A7E75" w:rsidRPr="00B23529">
        <w:rPr>
          <w:rFonts w:cs="Arial"/>
        </w:rPr>
        <w:t xml:space="preserve"> </w:t>
      </w:r>
      <w:r w:rsidRPr="00B23529">
        <w:rPr>
          <w:rFonts w:cs="Arial"/>
        </w:rPr>
        <w:t>de las y los servidores públicos</w:t>
      </w:r>
      <w:r w:rsidR="00B0467C" w:rsidRPr="00B23529">
        <w:rPr>
          <w:rFonts w:cs="Arial"/>
        </w:rPr>
        <w:t xml:space="preserve"> y bienes</w:t>
      </w:r>
      <w:r w:rsidRPr="00B23529">
        <w:rPr>
          <w:rFonts w:cs="Arial"/>
        </w:rPr>
        <w:t xml:space="preserve"> del </w:t>
      </w:r>
      <w:r w:rsidR="00050670" w:rsidRPr="00B23529">
        <w:rPr>
          <w:rFonts w:cs="Arial"/>
        </w:rPr>
        <w:t>Tribunal Electoral</w:t>
      </w:r>
      <w:r w:rsidR="002D330F">
        <w:rPr>
          <w:rFonts w:cs="Arial"/>
        </w:rPr>
        <w:t>.</w:t>
      </w:r>
    </w:p>
    <w:p w14:paraId="285A43E3" w14:textId="77777777" w:rsidR="00641ACE" w:rsidRPr="006C0A94" w:rsidRDefault="00641ACE" w:rsidP="00641ACE">
      <w:pPr>
        <w:pStyle w:val="Textodebloque"/>
        <w:spacing w:before="100" w:beforeAutospacing="1" w:line="360" w:lineRule="auto"/>
        <w:ind w:left="0" w:right="48"/>
        <w:contextualSpacing/>
        <w:rPr>
          <w:rFonts w:cs="Arial"/>
        </w:rPr>
      </w:pPr>
    </w:p>
    <w:p w14:paraId="29EB25CC" w14:textId="77777777" w:rsidR="00FB0F1A" w:rsidRPr="00B23529" w:rsidRDefault="00FB0F1A"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Las Delegaciones Administrativas tendrán las </w:t>
      </w:r>
      <w:r w:rsidR="00891C92" w:rsidRPr="00B23529">
        <w:rPr>
          <w:rFonts w:cs="Arial"/>
        </w:rPr>
        <w:t xml:space="preserve">siguientes </w:t>
      </w:r>
      <w:r w:rsidR="00B93D55">
        <w:rPr>
          <w:rFonts w:cs="Arial"/>
        </w:rPr>
        <w:t>obligaciones</w:t>
      </w:r>
      <w:r w:rsidR="00846680">
        <w:rPr>
          <w:rFonts w:cs="Arial"/>
        </w:rPr>
        <w:t xml:space="preserve"> en las Salas Regionales</w:t>
      </w:r>
      <w:r w:rsidRPr="00B23529">
        <w:rPr>
          <w:rFonts w:cs="Arial"/>
        </w:rPr>
        <w:t xml:space="preserve">: </w:t>
      </w:r>
    </w:p>
    <w:p w14:paraId="3D15BDC7" w14:textId="77777777" w:rsidR="00B93D55" w:rsidRPr="00682FA1" w:rsidRDefault="00FB0F1A" w:rsidP="006C3FCC">
      <w:pPr>
        <w:numPr>
          <w:ilvl w:val="0"/>
          <w:numId w:val="10"/>
        </w:numPr>
        <w:spacing w:before="100" w:beforeAutospacing="1" w:after="100" w:afterAutospacing="1" w:line="360" w:lineRule="auto"/>
        <w:ind w:left="1134" w:right="45" w:hanging="283"/>
        <w:contextualSpacing/>
        <w:jc w:val="both"/>
        <w:rPr>
          <w:rFonts w:ascii="Arial" w:hAnsi="Arial" w:cs="Arial"/>
          <w:strike/>
          <w:lang w:val="es-ES"/>
        </w:rPr>
      </w:pPr>
      <w:r w:rsidRPr="00B93D55">
        <w:rPr>
          <w:rFonts w:ascii="Arial" w:hAnsi="Arial" w:cs="Arial"/>
          <w:lang w:val="es-ES"/>
        </w:rPr>
        <w:t xml:space="preserve"> </w:t>
      </w:r>
      <w:r w:rsidR="00B93D55">
        <w:rPr>
          <w:rFonts w:ascii="Arial" w:hAnsi="Arial" w:cs="Arial"/>
        </w:rPr>
        <w:t>A</w:t>
      </w:r>
      <w:r w:rsidR="00B93D55" w:rsidRPr="00682FA1">
        <w:rPr>
          <w:rFonts w:ascii="Arial" w:hAnsi="Arial" w:cs="Arial"/>
        </w:rPr>
        <w:t>dministrar el parque vehicular, así como los cajones de estacionamiento asignados, conforme a los presentes Lineamientos y a la normativa aplicable vigente.</w:t>
      </w:r>
    </w:p>
    <w:p w14:paraId="061E5DC1" w14:textId="77777777" w:rsidR="00FB0F1A" w:rsidRPr="00B23529" w:rsidRDefault="006352DD" w:rsidP="006C3FCC">
      <w:pPr>
        <w:numPr>
          <w:ilvl w:val="0"/>
          <w:numId w:val="10"/>
        </w:numPr>
        <w:spacing w:before="100" w:beforeAutospacing="1" w:after="100" w:afterAutospacing="1" w:line="360" w:lineRule="auto"/>
        <w:ind w:left="1134" w:right="45" w:hanging="283"/>
        <w:contextualSpacing/>
        <w:jc w:val="both"/>
        <w:rPr>
          <w:rFonts w:ascii="Arial" w:hAnsi="Arial" w:cs="Arial"/>
          <w:strike/>
          <w:lang w:val="es-ES"/>
        </w:rPr>
      </w:pPr>
      <w:r w:rsidRPr="00B23529">
        <w:rPr>
          <w:rFonts w:ascii="Arial" w:hAnsi="Arial" w:cs="Arial"/>
          <w:lang w:val="es-ES"/>
        </w:rPr>
        <w:t xml:space="preserve">Elaborar y ejecutar el </w:t>
      </w:r>
      <w:r w:rsidR="00FB0F1A" w:rsidRPr="00B23529">
        <w:rPr>
          <w:rFonts w:ascii="Arial" w:hAnsi="Arial" w:cs="Arial"/>
          <w:lang w:val="es-ES"/>
        </w:rPr>
        <w:t>programa de mante</w:t>
      </w:r>
      <w:r w:rsidR="00183C1D" w:rsidRPr="00B23529">
        <w:rPr>
          <w:rFonts w:ascii="Arial" w:hAnsi="Arial" w:cs="Arial"/>
          <w:lang w:val="es-ES"/>
        </w:rPr>
        <w:t xml:space="preserve">nimiento </w:t>
      </w:r>
      <w:r w:rsidR="00FB0F1A" w:rsidRPr="00B23529">
        <w:rPr>
          <w:rFonts w:ascii="Arial" w:hAnsi="Arial" w:cs="Arial"/>
          <w:lang w:val="es-ES"/>
        </w:rPr>
        <w:t>que requieran los vehículos</w:t>
      </w:r>
      <w:r w:rsidR="00183C1D" w:rsidRPr="00B23529">
        <w:rPr>
          <w:rFonts w:ascii="Arial" w:hAnsi="Arial" w:cs="Arial"/>
          <w:lang w:val="es-ES"/>
        </w:rPr>
        <w:t xml:space="preserve"> oficiales</w:t>
      </w:r>
      <w:r w:rsidR="00891C92" w:rsidRPr="00B23529">
        <w:rPr>
          <w:rFonts w:ascii="Arial" w:hAnsi="Arial" w:cs="Arial"/>
          <w:lang w:val="es-ES"/>
        </w:rPr>
        <w:t>;</w:t>
      </w:r>
    </w:p>
    <w:p w14:paraId="55FF5C26" w14:textId="77777777" w:rsidR="00FB0F1A" w:rsidRPr="00B23529" w:rsidRDefault="00FB0F1A" w:rsidP="006C3FCC">
      <w:pPr>
        <w:numPr>
          <w:ilvl w:val="0"/>
          <w:numId w:val="10"/>
        </w:numPr>
        <w:spacing w:before="100" w:beforeAutospacing="1" w:after="100" w:afterAutospacing="1" w:line="360" w:lineRule="auto"/>
        <w:ind w:left="1134" w:right="45" w:hanging="283"/>
        <w:contextualSpacing/>
        <w:jc w:val="both"/>
        <w:rPr>
          <w:rFonts w:ascii="Arial" w:hAnsi="Arial" w:cs="Arial"/>
          <w:lang w:val="es-ES"/>
        </w:rPr>
      </w:pPr>
      <w:r w:rsidRPr="00B23529">
        <w:rPr>
          <w:rFonts w:ascii="Arial" w:hAnsi="Arial" w:cs="Arial"/>
          <w:lang w:val="es-ES"/>
        </w:rPr>
        <w:t xml:space="preserve">Vigilar y dar cumplimiento al programa de </w:t>
      </w:r>
      <w:proofErr w:type="spellStart"/>
      <w:r w:rsidRPr="00B23529">
        <w:rPr>
          <w:rFonts w:ascii="Arial" w:hAnsi="Arial" w:cs="Arial"/>
          <w:lang w:val="es-ES"/>
        </w:rPr>
        <w:t>emplacamiento</w:t>
      </w:r>
      <w:proofErr w:type="spellEnd"/>
      <w:r w:rsidRPr="00B23529">
        <w:rPr>
          <w:rFonts w:ascii="Arial" w:hAnsi="Arial" w:cs="Arial"/>
          <w:lang w:val="es-ES"/>
        </w:rPr>
        <w:t>, verificación de emisión de gases y pago de tenencias, en los tiempos que establezcan las autoridades correspondientes;</w:t>
      </w:r>
    </w:p>
    <w:p w14:paraId="407F0FFF" w14:textId="77777777" w:rsidR="00FB0F1A" w:rsidRPr="00B23529" w:rsidRDefault="00EA59AC" w:rsidP="006C3FCC">
      <w:pPr>
        <w:numPr>
          <w:ilvl w:val="0"/>
          <w:numId w:val="10"/>
        </w:numPr>
        <w:spacing w:before="100" w:beforeAutospacing="1" w:after="100" w:afterAutospacing="1" w:line="360" w:lineRule="auto"/>
        <w:ind w:left="1134" w:right="45" w:hanging="283"/>
        <w:contextualSpacing/>
        <w:jc w:val="both"/>
        <w:rPr>
          <w:rFonts w:ascii="Arial" w:hAnsi="Arial" w:cs="Arial"/>
          <w:lang w:val="es-ES"/>
        </w:rPr>
      </w:pPr>
      <w:r w:rsidRPr="00B23529">
        <w:rPr>
          <w:rFonts w:ascii="Arial" w:hAnsi="Arial" w:cs="Arial"/>
          <w:lang w:val="es-ES"/>
        </w:rPr>
        <w:t xml:space="preserve">Elaborar </w:t>
      </w:r>
      <w:r w:rsidR="00FB0F1A" w:rsidRPr="00B23529">
        <w:rPr>
          <w:rFonts w:ascii="Arial" w:hAnsi="Arial" w:cs="Arial"/>
          <w:lang w:val="es-ES"/>
        </w:rPr>
        <w:t>bitácoras de servicios de mantenimiento realizados a los vehículos</w:t>
      </w:r>
      <w:r w:rsidRPr="00B23529">
        <w:rPr>
          <w:rFonts w:ascii="Arial" w:hAnsi="Arial" w:cs="Arial"/>
          <w:lang w:val="es-ES"/>
        </w:rPr>
        <w:t xml:space="preserve"> oficiales</w:t>
      </w:r>
      <w:r w:rsidR="00FB0F1A" w:rsidRPr="00B23529">
        <w:rPr>
          <w:rFonts w:ascii="Arial" w:hAnsi="Arial" w:cs="Arial"/>
          <w:lang w:val="es-ES"/>
        </w:rPr>
        <w:t xml:space="preserve">, </w:t>
      </w:r>
      <w:r w:rsidR="00183C1D" w:rsidRPr="00B23529">
        <w:rPr>
          <w:rFonts w:ascii="Arial" w:hAnsi="Arial" w:cs="Arial"/>
          <w:lang w:val="es-ES"/>
        </w:rPr>
        <w:t>los cuales deberá remitir</w:t>
      </w:r>
      <w:r w:rsidR="00FB0F1A" w:rsidRPr="00B23529">
        <w:rPr>
          <w:rFonts w:ascii="Arial" w:hAnsi="Arial" w:cs="Arial"/>
          <w:lang w:val="es-ES"/>
        </w:rPr>
        <w:t xml:space="preserve"> a la Dirección de Control y Servicios Vehiculares en los primeros dos días hábiles siguientes al mes que se repo</w:t>
      </w:r>
      <w:r w:rsidR="00183C1D" w:rsidRPr="00B23529">
        <w:rPr>
          <w:rFonts w:ascii="Arial" w:hAnsi="Arial" w:cs="Arial"/>
          <w:lang w:val="es-ES"/>
        </w:rPr>
        <w:t>rte;</w:t>
      </w:r>
    </w:p>
    <w:p w14:paraId="65957C95" w14:textId="77777777" w:rsidR="00FB0F1A" w:rsidRPr="00B23529" w:rsidRDefault="00FB0F1A" w:rsidP="006C3FCC">
      <w:pPr>
        <w:numPr>
          <w:ilvl w:val="0"/>
          <w:numId w:val="10"/>
        </w:numPr>
        <w:spacing w:before="100" w:beforeAutospacing="1" w:after="100" w:afterAutospacing="1" w:line="360" w:lineRule="auto"/>
        <w:ind w:left="1134" w:right="45" w:hanging="283"/>
        <w:contextualSpacing/>
        <w:jc w:val="both"/>
        <w:rPr>
          <w:rFonts w:ascii="Arial" w:hAnsi="Arial" w:cs="Arial"/>
          <w:lang w:val="es-ES"/>
        </w:rPr>
      </w:pPr>
      <w:r w:rsidRPr="00B23529">
        <w:rPr>
          <w:rFonts w:ascii="Arial" w:hAnsi="Arial" w:cs="Arial"/>
          <w:lang w:val="es-ES"/>
        </w:rPr>
        <w:lastRenderedPageBreak/>
        <w:t xml:space="preserve">Constatar que los servicios se realicen </w:t>
      </w:r>
      <w:r w:rsidR="00183C1D" w:rsidRPr="00B23529">
        <w:rPr>
          <w:rFonts w:ascii="Arial" w:hAnsi="Arial" w:cs="Arial"/>
          <w:lang w:val="es-ES"/>
        </w:rPr>
        <w:t>de conformidad</w:t>
      </w:r>
      <w:r w:rsidRPr="00B23529">
        <w:rPr>
          <w:rFonts w:ascii="Arial" w:hAnsi="Arial" w:cs="Arial"/>
          <w:lang w:val="es-ES"/>
        </w:rPr>
        <w:t xml:space="preserve"> con la normatividad aplicabl</w:t>
      </w:r>
      <w:r w:rsidR="00183C1D" w:rsidRPr="00B23529">
        <w:rPr>
          <w:rFonts w:ascii="Arial" w:hAnsi="Arial" w:cs="Arial"/>
          <w:lang w:val="es-ES"/>
        </w:rPr>
        <w:t>e y en el tiempo establecido en e</w:t>
      </w:r>
      <w:r w:rsidRPr="00B23529">
        <w:rPr>
          <w:rFonts w:ascii="Arial" w:hAnsi="Arial" w:cs="Arial"/>
          <w:lang w:val="es-ES"/>
        </w:rPr>
        <w:t>l pro</w:t>
      </w:r>
      <w:r w:rsidR="00183C1D" w:rsidRPr="00B23529">
        <w:rPr>
          <w:rFonts w:ascii="Arial" w:hAnsi="Arial" w:cs="Arial"/>
          <w:lang w:val="es-ES"/>
        </w:rPr>
        <w:t>grama de mantenimiento anual y e</w:t>
      </w:r>
      <w:r w:rsidRPr="00B23529">
        <w:rPr>
          <w:rFonts w:ascii="Arial" w:hAnsi="Arial" w:cs="Arial"/>
          <w:lang w:val="es-ES"/>
        </w:rPr>
        <w:t>l manual de m</w:t>
      </w:r>
      <w:r w:rsidR="00183C1D" w:rsidRPr="00B23529">
        <w:rPr>
          <w:rFonts w:ascii="Arial" w:hAnsi="Arial" w:cs="Arial"/>
          <w:lang w:val="es-ES"/>
        </w:rPr>
        <w:t>antenimiento del propio vehículo</w:t>
      </w:r>
      <w:r w:rsidRPr="00B23529">
        <w:rPr>
          <w:rFonts w:ascii="Arial" w:hAnsi="Arial" w:cs="Arial"/>
          <w:lang w:val="es-ES"/>
        </w:rPr>
        <w:t>;</w:t>
      </w:r>
    </w:p>
    <w:p w14:paraId="32D93CE4" w14:textId="77777777" w:rsidR="00FB0F1A" w:rsidRPr="00B23529" w:rsidRDefault="00FB0F1A" w:rsidP="006C3FCC">
      <w:pPr>
        <w:numPr>
          <w:ilvl w:val="0"/>
          <w:numId w:val="10"/>
        </w:numPr>
        <w:spacing w:before="100" w:beforeAutospacing="1" w:after="100" w:afterAutospacing="1" w:line="360" w:lineRule="auto"/>
        <w:ind w:left="1134" w:right="45" w:hanging="283"/>
        <w:contextualSpacing/>
        <w:jc w:val="both"/>
        <w:rPr>
          <w:rFonts w:ascii="Arial" w:hAnsi="Arial" w:cs="Arial"/>
          <w:lang w:val="es-ES"/>
        </w:rPr>
      </w:pPr>
      <w:r w:rsidRPr="00B23529">
        <w:rPr>
          <w:rFonts w:ascii="Arial" w:hAnsi="Arial" w:cs="Arial"/>
          <w:lang w:val="es-ES"/>
        </w:rPr>
        <w:t xml:space="preserve">Autorizar los pagos previa revisión de cada concepto por cobrar y su </w:t>
      </w:r>
      <w:r w:rsidR="00183C1D" w:rsidRPr="00B23529">
        <w:rPr>
          <w:rFonts w:ascii="Arial" w:hAnsi="Arial" w:cs="Arial"/>
          <w:lang w:val="es-ES"/>
        </w:rPr>
        <w:t>precio autorizado,</w:t>
      </w:r>
      <w:r w:rsidRPr="00B23529">
        <w:rPr>
          <w:rFonts w:ascii="Arial" w:hAnsi="Arial" w:cs="Arial"/>
          <w:lang w:val="es-ES"/>
        </w:rPr>
        <w:t xml:space="preserve"> así como la validación y aprobación del servicio realizado a</w:t>
      </w:r>
      <w:r w:rsidR="00183C1D" w:rsidRPr="00B23529">
        <w:rPr>
          <w:rFonts w:ascii="Arial" w:hAnsi="Arial" w:cs="Arial"/>
          <w:lang w:val="es-ES"/>
        </w:rPr>
        <w:t xml:space="preserve"> entera</w:t>
      </w:r>
      <w:r w:rsidRPr="00B23529">
        <w:rPr>
          <w:rFonts w:ascii="Arial" w:hAnsi="Arial" w:cs="Arial"/>
          <w:lang w:val="es-ES"/>
        </w:rPr>
        <w:t xml:space="preserve"> satisfacción</w:t>
      </w:r>
      <w:r w:rsidR="00183C1D" w:rsidRPr="00B23529">
        <w:rPr>
          <w:rFonts w:ascii="Arial" w:hAnsi="Arial" w:cs="Arial"/>
          <w:lang w:val="es-ES"/>
        </w:rPr>
        <w:t xml:space="preserve"> del Tribunal Electoral</w:t>
      </w:r>
      <w:r w:rsidRPr="00B23529">
        <w:rPr>
          <w:rFonts w:ascii="Arial" w:hAnsi="Arial" w:cs="Arial"/>
          <w:lang w:val="es-ES"/>
        </w:rPr>
        <w:t>;</w:t>
      </w:r>
    </w:p>
    <w:p w14:paraId="5301CBB9" w14:textId="77777777" w:rsidR="00FB0F1A" w:rsidRPr="00B23529" w:rsidRDefault="00FB0F1A" w:rsidP="006C3FCC">
      <w:pPr>
        <w:numPr>
          <w:ilvl w:val="0"/>
          <w:numId w:val="10"/>
        </w:numPr>
        <w:spacing w:before="100" w:beforeAutospacing="1" w:after="100" w:afterAutospacing="1" w:line="360" w:lineRule="auto"/>
        <w:ind w:left="1134" w:right="45" w:hanging="283"/>
        <w:contextualSpacing/>
        <w:jc w:val="both"/>
        <w:rPr>
          <w:rFonts w:ascii="Arial" w:hAnsi="Arial" w:cs="Arial"/>
        </w:rPr>
      </w:pPr>
      <w:r w:rsidRPr="00B23529">
        <w:rPr>
          <w:rFonts w:ascii="Arial" w:hAnsi="Arial" w:cs="Arial"/>
          <w:lang w:val="es-ES"/>
        </w:rPr>
        <w:t xml:space="preserve">Efectuar bitácoras mensuales de recorridos y consumo de combustible del parque vehicular, </w:t>
      </w:r>
      <w:r w:rsidR="00183C1D" w:rsidRPr="00B23529">
        <w:rPr>
          <w:rFonts w:ascii="Arial" w:hAnsi="Arial" w:cs="Arial"/>
        </w:rPr>
        <w:t>las cuales deberá remitir</w:t>
      </w:r>
      <w:r w:rsidRPr="00B23529">
        <w:rPr>
          <w:rFonts w:ascii="Arial" w:hAnsi="Arial" w:cs="Arial"/>
        </w:rPr>
        <w:t xml:space="preserve"> a la Dirección de Control y Servicios Vehiculares en los primeros dos días hábiles siguientes al mes que se reporta</w:t>
      </w:r>
      <w:r w:rsidR="00183C1D" w:rsidRPr="00B23529">
        <w:rPr>
          <w:rFonts w:ascii="Arial" w:hAnsi="Arial" w:cs="Arial"/>
        </w:rPr>
        <w:t>; y</w:t>
      </w:r>
    </w:p>
    <w:p w14:paraId="06F14A55" w14:textId="77777777" w:rsidR="00603325" w:rsidRPr="00B23529" w:rsidRDefault="00FB0F1A" w:rsidP="00E6001C">
      <w:pPr>
        <w:numPr>
          <w:ilvl w:val="0"/>
          <w:numId w:val="10"/>
        </w:numPr>
        <w:spacing w:before="100" w:beforeAutospacing="1" w:after="100" w:afterAutospacing="1" w:line="360" w:lineRule="auto"/>
        <w:ind w:left="1134" w:right="45" w:hanging="283"/>
        <w:contextualSpacing/>
        <w:jc w:val="both"/>
        <w:rPr>
          <w:rFonts w:ascii="Arial" w:hAnsi="Arial" w:cs="Arial"/>
        </w:rPr>
      </w:pPr>
      <w:r w:rsidRPr="00B23529">
        <w:rPr>
          <w:rFonts w:ascii="Arial" w:hAnsi="Arial" w:cs="Arial"/>
        </w:rPr>
        <w:t>Llevar un control mensual de servicios de transportación con vehículos utilitarios.</w:t>
      </w:r>
    </w:p>
    <w:p w14:paraId="71BD5559" w14:textId="77777777" w:rsidR="00924026" w:rsidRPr="00B23529" w:rsidRDefault="00924026" w:rsidP="00924026">
      <w:pPr>
        <w:pStyle w:val="Textodebloque"/>
        <w:spacing w:before="100" w:beforeAutospacing="1" w:line="360" w:lineRule="auto"/>
        <w:ind w:left="567" w:right="48"/>
        <w:contextualSpacing/>
        <w:jc w:val="center"/>
        <w:rPr>
          <w:rFonts w:cs="Arial"/>
          <w:b/>
        </w:rPr>
      </w:pPr>
      <w:r w:rsidRPr="00B23529">
        <w:rPr>
          <w:rFonts w:cs="Arial"/>
          <w:b/>
        </w:rPr>
        <w:t xml:space="preserve">Capítulo </w:t>
      </w:r>
      <w:r w:rsidR="00CF5EBD">
        <w:rPr>
          <w:rFonts w:cs="Arial"/>
          <w:b/>
        </w:rPr>
        <w:t>Sexto</w:t>
      </w:r>
    </w:p>
    <w:p w14:paraId="07803990" w14:textId="77777777" w:rsidR="00924026" w:rsidRPr="00B23529" w:rsidRDefault="00924026" w:rsidP="00924026">
      <w:pPr>
        <w:pStyle w:val="Textodebloque"/>
        <w:spacing w:before="100" w:beforeAutospacing="1" w:line="360" w:lineRule="auto"/>
        <w:ind w:left="567" w:right="48"/>
        <w:contextualSpacing/>
        <w:jc w:val="center"/>
        <w:rPr>
          <w:rFonts w:cs="Arial"/>
          <w:b/>
        </w:rPr>
      </w:pPr>
      <w:r w:rsidRPr="00B23529">
        <w:rPr>
          <w:rFonts w:cs="Arial"/>
          <w:b/>
        </w:rPr>
        <w:t>De la solicitud de vehículos utilitarios</w:t>
      </w:r>
    </w:p>
    <w:p w14:paraId="5D2CF119" w14:textId="77777777" w:rsidR="00924026" w:rsidRPr="00B23529" w:rsidRDefault="00924026" w:rsidP="00603325">
      <w:pPr>
        <w:pStyle w:val="Textodebloque"/>
        <w:spacing w:before="100" w:beforeAutospacing="1" w:line="360" w:lineRule="auto"/>
        <w:ind w:left="567" w:right="48"/>
        <w:contextualSpacing/>
        <w:rPr>
          <w:rFonts w:cs="Arial"/>
        </w:rPr>
      </w:pPr>
    </w:p>
    <w:p w14:paraId="202A373B" w14:textId="77777777" w:rsidR="00603325"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Cuando las </w:t>
      </w:r>
      <w:r w:rsidR="00063406">
        <w:rPr>
          <w:rFonts w:cs="Arial"/>
        </w:rPr>
        <w:t>áreas</w:t>
      </w:r>
      <w:r w:rsidRPr="00B23529">
        <w:rPr>
          <w:rFonts w:cs="Arial"/>
        </w:rPr>
        <w:t xml:space="preserve"> requieran el uso de vehículos utilitarios</w:t>
      </w:r>
      <w:r w:rsidR="008C5E64">
        <w:rPr>
          <w:rFonts w:cs="Arial"/>
        </w:rPr>
        <w:t xml:space="preserve"> </w:t>
      </w:r>
      <w:r w:rsidR="008C5E64" w:rsidRPr="00983F00">
        <w:rPr>
          <w:rFonts w:cs="Arial"/>
        </w:rPr>
        <w:t>con ch</w:t>
      </w:r>
      <w:r w:rsidR="00603E79" w:rsidRPr="00983F00">
        <w:rPr>
          <w:rFonts w:cs="Arial"/>
        </w:rPr>
        <w:t>o</w:t>
      </w:r>
      <w:r w:rsidR="008C5E64" w:rsidRPr="00983F00">
        <w:rPr>
          <w:rFonts w:cs="Arial"/>
        </w:rPr>
        <w:t>fer,</w:t>
      </w:r>
      <w:r w:rsidRPr="00B23529">
        <w:rPr>
          <w:rFonts w:cs="Arial"/>
        </w:rPr>
        <w:t xml:space="preserve"> para la práctica de diligencias fuera de</w:t>
      </w:r>
      <w:r w:rsidR="00924026" w:rsidRPr="00B23529">
        <w:rPr>
          <w:rFonts w:cs="Arial"/>
        </w:rPr>
        <w:t xml:space="preserve"> </w:t>
      </w:r>
      <w:r w:rsidRPr="00B23529">
        <w:rPr>
          <w:rFonts w:cs="Arial"/>
        </w:rPr>
        <w:t>l</w:t>
      </w:r>
      <w:r w:rsidR="00924026" w:rsidRPr="00B23529">
        <w:rPr>
          <w:rFonts w:cs="Arial"/>
        </w:rPr>
        <w:t>a</w:t>
      </w:r>
      <w:r w:rsidRPr="00B23529">
        <w:rPr>
          <w:rFonts w:cs="Arial"/>
        </w:rPr>
        <w:t xml:space="preserve"> </w:t>
      </w:r>
      <w:r w:rsidR="00924026" w:rsidRPr="00B23529">
        <w:rPr>
          <w:rFonts w:cs="Arial"/>
        </w:rPr>
        <w:t>Ciudad de México</w:t>
      </w:r>
      <w:r w:rsidRPr="00B23529">
        <w:rPr>
          <w:rFonts w:cs="Arial"/>
        </w:rPr>
        <w:t xml:space="preserve">, deberán solicitarlo por escrito a la </w:t>
      </w:r>
      <w:r w:rsidR="00FD2415" w:rsidRPr="00B23529">
        <w:rPr>
          <w:rFonts w:cs="Arial"/>
        </w:rPr>
        <w:t>Dirección General de Mantenimiento</w:t>
      </w:r>
      <w:r w:rsidRPr="00B23529">
        <w:rPr>
          <w:rFonts w:cs="Arial"/>
        </w:rPr>
        <w:t xml:space="preserve">, </w:t>
      </w:r>
      <w:r w:rsidRPr="00B07B6A">
        <w:rPr>
          <w:rFonts w:cs="Arial"/>
        </w:rPr>
        <w:t>con</w:t>
      </w:r>
      <w:r w:rsidRPr="00B23529">
        <w:rPr>
          <w:rFonts w:cs="Arial"/>
        </w:rPr>
        <w:t xml:space="preserve"> </w:t>
      </w:r>
      <w:r w:rsidR="00924026" w:rsidRPr="00B23529">
        <w:rPr>
          <w:rFonts w:cs="Arial"/>
        </w:rPr>
        <w:t>tres</w:t>
      </w:r>
      <w:r w:rsidRPr="00B23529">
        <w:rPr>
          <w:rFonts w:cs="Arial"/>
        </w:rPr>
        <w:t xml:space="preserve"> días</w:t>
      </w:r>
      <w:r w:rsidR="00924026" w:rsidRPr="00B23529">
        <w:rPr>
          <w:rFonts w:cs="Arial"/>
        </w:rPr>
        <w:t xml:space="preserve"> hábiles</w:t>
      </w:r>
      <w:r w:rsidRPr="00B23529">
        <w:rPr>
          <w:rFonts w:cs="Arial"/>
        </w:rPr>
        <w:t xml:space="preserve"> de anticipación, para el trámite de los viáticos correspondientes</w:t>
      </w:r>
      <w:r w:rsidR="00924026" w:rsidRPr="00B23529">
        <w:rPr>
          <w:rFonts w:cs="Arial"/>
        </w:rPr>
        <w:t>; indicando</w:t>
      </w:r>
      <w:r w:rsidRPr="00B23529">
        <w:rPr>
          <w:rFonts w:cs="Arial"/>
        </w:rPr>
        <w:t xml:space="preserve"> la fecha y hora en que se requiere la unidad o servicio, destino y motivo de la comisión</w:t>
      </w:r>
      <w:r w:rsidR="00924026" w:rsidRPr="00B23529">
        <w:rPr>
          <w:rFonts w:cs="Arial"/>
        </w:rPr>
        <w:t xml:space="preserve"> oficial</w:t>
      </w:r>
      <w:r w:rsidRPr="00B23529">
        <w:rPr>
          <w:rFonts w:cs="Arial"/>
        </w:rPr>
        <w:t>.</w:t>
      </w:r>
    </w:p>
    <w:p w14:paraId="0E95A289" w14:textId="77777777" w:rsidR="00603325" w:rsidRPr="00B23529" w:rsidRDefault="00603325" w:rsidP="00603325">
      <w:pPr>
        <w:pStyle w:val="Textodebloque"/>
        <w:spacing w:before="100" w:beforeAutospacing="1" w:line="360" w:lineRule="auto"/>
        <w:ind w:left="567" w:right="48"/>
        <w:contextualSpacing/>
        <w:rPr>
          <w:rFonts w:cs="Arial"/>
        </w:rPr>
      </w:pPr>
    </w:p>
    <w:p w14:paraId="1D891BEB" w14:textId="77777777" w:rsidR="00603325"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w:t>
      </w:r>
      <w:r w:rsidR="0048620F" w:rsidRPr="00B23529">
        <w:rPr>
          <w:rFonts w:cs="Arial"/>
        </w:rPr>
        <w:t>Dirección de Control y Servicios Vehiculares</w:t>
      </w:r>
      <w:r w:rsidRPr="00B23529">
        <w:rPr>
          <w:rFonts w:cs="Arial"/>
        </w:rPr>
        <w:t xml:space="preserve"> </w:t>
      </w:r>
      <w:r w:rsidR="006D487D" w:rsidRPr="00B23529">
        <w:rPr>
          <w:rFonts w:cs="Arial"/>
        </w:rPr>
        <w:t>cuidar</w:t>
      </w:r>
      <w:r w:rsidR="00771452" w:rsidRPr="00B23529">
        <w:rPr>
          <w:rFonts w:cs="Arial"/>
        </w:rPr>
        <w:t>á</w:t>
      </w:r>
      <w:r w:rsidR="006D487D" w:rsidRPr="00B23529">
        <w:rPr>
          <w:rFonts w:cs="Arial"/>
        </w:rPr>
        <w:t xml:space="preserve"> </w:t>
      </w:r>
      <w:r w:rsidRPr="00B23529">
        <w:rPr>
          <w:rFonts w:cs="Arial"/>
        </w:rPr>
        <w:t xml:space="preserve">que los servicios con los vehículos utilitarios solicitados, sean atendidos por personal </w:t>
      </w:r>
      <w:r w:rsidR="00B0467C" w:rsidRPr="00B23529">
        <w:rPr>
          <w:rFonts w:cs="Arial"/>
        </w:rPr>
        <w:t>del área</w:t>
      </w:r>
      <w:r w:rsidRPr="00B23529">
        <w:rPr>
          <w:rFonts w:cs="Arial"/>
        </w:rPr>
        <w:t>; en el caso de no tener disponibilidad de choferes, facilitará al área solicitante un vehículo utilitario en caso de existencia, para que su titular determine a la o el servidor público que</w:t>
      </w:r>
      <w:r w:rsidR="006D487D" w:rsidRPr="00B23529">
        <w:rPr>
          <w:rFonts w:cs="Arial"/>
        </w:rPr>
        <w:t xml:space="preserve"> hará uso del automotor</w:t>
      </w:r>
      <w:r w:rsidRPr="00B23529">
        <w:rPr>
          <w:rFonts w:cs="Arial"/>
        </w:rPr>
        <w:t xml:space="preserve">, quien deberá contar con licencia </w:t>
      </w:r>
      <w:r w:rsidR="00E2779C" w:rsidRPr="00B23529">
        <w:rPr>
          <w:rFonts w:cs="Arial"/>
        </w:rPr>
        <w:t xml:space="preserve">para conducir </w:t>
      </w:r>
      <w:r w:rsidRPr="00B23529">
        <w:rPr>
          <w:rFonts w:cs="Arial"/>
        </w:rPr>
        <w:t>vigente y firm</w:t>
      </w:r>
      <w:r w:rsidR="00E2779C" w:rsidRPr="00B23529">
        <w:rPr>
          <w:rFonts w:cs="Arial"/>
        </w:rPr>
        <w:t>ar</w:t>
      </w:r>
      <w:r w:rsidRPr="00B23529">
        <w:rPr>
          <w:rFonts w:cs="Arial"/>
        </w:rPr>
        <w:t xml:space="preserve"> la solicitud</w:t>
      </w:r>
      <w:r w:rsidR="00E2779C" w:rsidRPr="00B23529">
        <w:rPr>
          <w:rFonts w:cs="Arial"/>
        </w:rPr>
        <w:t xml:space="preserve"> correspondiente</w:t>
      </w:r>
      <w:r w:rsidRPr="00B23529">
        <w:rPr>
          <w:rFonts w:cs="Arial"/>
        </w:rPr>
        <w:t>.</w:t>
      </w:r>
    </w:p>
    <w:p w14:paraId="3000B80D" w14:textId="77777777" w:rsidR="00C21FA1" w:rsidRPr="00B23529" w:rsidRDefault="00C21FA1" w:rsidP="00E6001C">
      <w:pPr>
        <w:pStyle w:val="Textodebloque"/>
        <w:spacing w:before="100" w:beforeAutospacing="1" w:line="360" w:lineRule="auto"/>
        <w:ind w:left="0" w:right="48"/>
        <w:contextualSpacing/>
        <w:rPr>
          <w:rFonts w:cs="Arial"/>
          <w:b/>
        </w:rPr>
      </w:pPr>
    </w:p>
    <w:p w14:paraId="26A18E9C" w14:textId="77777777" w:rsidR="00983F00" w:rsidRDefault="00983F00" w:rsidP="00D72E13">
      <w:pPr>
        <w:pStyle w:val="Textodebloque"/>
        <w:spacing w:before="100" w:beforeAutospacing="1" w:line="360" w:lineRule="auto"/>
        <w:ind w:left="567" w:right="48"/>
        <w:contextualSpacing/>
        <w:jc w:val="center"/>
        <w:rPr>
          <w:rFonts w:cs="Arial"/>
          <w:b/>
        </w:rPr>
      </w:pPr>
    </w:p>
    <w:p w14:paraId="1EE8BFE1" w14:textId="77777777" w:rsidR="00983F00" w:rsidRDefault="00983F00" w:rsidP="00D72E13">
      <w:pPr>
        <w:pStyle w:val="Textodebloque"/>
        <w:spacing w:before="100" w:beforeAutospacing="1" w:line="360" w:lineRule="auto"/>
        <w:ind w:left="567" w:right="48"/>
        <w:contextualSpacing/>
        <w:jc w:val="center"/>
        <w:rPr>
          <w:rFonts w:cs="Arial"/>
          <w:b/>
        </w:rPr>
      </w:pPr>
    </w:p>
    <w:p w14:paraId="6215DFF8" w14:textId="77777777" w:rsidR="00D72E13" w:rsidRPr="00B23529" w:rsidRDefault="00D72E13" w:rsidP="00D72E13">
      <w:pPr>
        <w:pStyle w:val="Textodebloque"/>
        <w:spacing w:before="100" w:beforeAutospacing="1" w:line="360" w:lineRule="auto"/>
        <w:ind w:left="567" w:right="48"/>
        <w:contextualSpacing/>
        <w:jc w:val="center"/>
        <w:rPr>
          <w:rFonts w:cs="Arial"/>
          <w:b/>
        </w:rPr>
      </w:pPr>
      <w:r w:rsidRPr="00B23529">
        <w:rPr>
          <w:rFonts w:cs="Arial"/>
          <w:b/>
        </w:rPr>
        <w:lastRenderedPageBreak/>
        <w:t xml:space="preserve">Capítulo </w:t>
      </w:r>
      <w:r w:rsidR="00CF5EBD">
        <w:rPr>
          <w:rFonts w:cs="Arial"/>
          <w:b/>
        </w:rPr>
        <w:t>Séptimo</w:t>
      </w:r>
    </w:p>
    <w:p w14:paraId="7C3E2700" w14:textId="77777777" w:rsidR="00D72E13" w:rsidRPr="00B23529" w:rsidRDefault="00D72E13" w:rsidP="00D72E13">
      <w:pPr>
        <w:pStyle w:val="Textodebloque"/>
        <w:spacing w:before="100" w:beforeAutospacing="1" w:line="360" w:lineRule="auto"/>
        <w:ind w:left="567" w:right="48"/>
        <w:contextualSpacing/>
        <w:jc w:val="center"/>
        <w:rPr>
          <w:rFonts w:cs="Arial"/>
          <w:b/>
        </w:rPr>
      </w:pPr>
      <w:r w:rsidRPr="00B23529">
        <w:rPr>
          <w:rFonts w:cs="Arial"/>
          <w:b/>
        </w:rPr>
        <w:t>De la devolución y suspensión de la asignación de vehículos oficiales</w:t>
      </w:r>
    </w:p>
    <w:p w14:paraId="776B1924" w14:textId="77777777" w:rsidR="00D72E13" w:rsidRPr="00B23529" w:rsidRDefault="00D72E13" w:rsidP="00603325">
      <w:pPr>
        <w:pStyle w:val="Textodebloque"/>
        <w:spacing w:before="100" w:beforeAutospacing="1" w:line="360" w:lineRule="auto"/>
        <w:ind w:left="567" w:right="48"/>
        <w:contextualSpacing/>
        <w:rPr>
          <w:rFonts w:cs="Arial"/>
        </w:rPr>
      </w:pPr>
    </w:p>
    <w:p w14:paraId="62B07AE1" w14:textId="77777777" w:rsidR="00603325"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En caso de cambio de nivel, separación o baja de la o el servidor público que tenga como consecuencia la devolución de un vehículo </w:t>
      </w:r>
      <w:r w:rsidR="004645B5" w:rsidRPr="00B23529">
        <w:rPr>
          <w:rFonts w:cs="Arial"/>
        </w:rPr>
        <w:t xml:space="preserve">oficial </w:t>
      </w:r>
      <w:r w:rsidRPr="00B23529">
        <w:rPr>
          <w:rFonts w:cs="Arial"/>
        </w:rPr>
        <w:t>asignado</w:t>
      </w:r>
      <w:r w:rsidR="00EC2431" w:rsidRPr="00B23529">
        <w:rPr>
          <w:rFonts w:cs="Arial"/>
        </w:rPr>
        <w:t>,</w:t>
      </w:r>
      <w:r w:rsidRPr="00B23529">
        <w:rPr>
          <w:rFonts w:cs="Arial"/>
        </w:rPr>
        <w:t xml:space="preserve"> deberá hacer la entrega física del vehículo a la</w:t>
      </w:r>
      <w:r w:rsidR="00894CAB" w:rsidRPr="00B23529">
        <w:rPr>
          <w:rFonts w:cs="Arial"/>
        </w:rPr>
        <w:t xml:space="preserve"> Dirección</w:t>
      </w:r>
      <w:r w:rsidR="00E24C80" w:rsidRPr="00410473">
        <w:rPr>
          <w:rFonts w:cs="Arial"/>
          <w:color w:val="000000" w:themeColor="text1"/>
        </w:rPr>
        <w:t xml:space="preserve"> de Almac</w:t>
      </w:r>
      <w:r w:rsidR="004F0C8C">
        <w:rPr>
          <w:rFonts w:cs="Arial"/>
          <w:color w:val="000000" w:themeColor="text1"/>
        </w:rPr>
        <w:t>én</w:t>
      </w:r>
      <w:r w:rsidR="00E24C80" w:rsidRPr="00410473">
        <w:rPr>
          <w:rFonts w:cs="Arial"/>
          <w:color w:val="000000" w:themeColor="text1"/>
        </w:rPr>
        <w:t xml:space="preserve">, Inventarios y </w:t>
      </w:r>
      <w:r w:rsidR="004F0C8C">
        <w:rPr>
          <w:rFonts w:cs="Arial"/>
          <w:color w:val="000000" w:themeColor="text1"/>
        </w:rPr>
        <w:t>D</w:t>
      </w:r>
      <w:r w:rsidR="00E24C80" w:rsidRPr="00410473">
        <w:rPr>
          <w:rFonts w:cs="Arial"/>
          <w:color w:val="000000" w:themeColor="text1"/>
        </w:rPr>
        <w:t>esincorporación</w:t>
      </w:r>
      <w:r w:rsidR="00894CAB" w:rsidRPr="00B23529">
        <w:rPr>
          <w:rFonts w:cs="Arial"/>
        </w:rPr>
        <w:t xml:space="preserve">, que conjuntamente con la Dirección de Control y Servicios Vehiculares, procederá </w:t>
      </w:r>
      <w:r w:rsidRPr="00B23529">
        <w:rPr>
          <w:rFonts w:cs="Arial"/>
        </w:rPr>
        <w:t xml:space="preserve">a verificar las condiciones de apariencia y funcionamiento en que se encuentre al momento de su recepción, considerando únicamente el deterioro por el uso normal </w:t>
      </w:r>
      <w:r w:rsidR="00CF5EBD">
        <w:rPr>
          <w:rFonts w:cs="Arial"/>
        </w:rPr>
        <w:t>de</w:t>
      </w:r>
      <w:r w:rsidRPr="00B23529">
        <w:rPr>
          <w:rFonts w:cs="Arial"/>
        </w:rPr>
        <w:t>l mismo.</w:t>
      </w:r>
    </w:p>
    <w:p w14:paraId="2766ECDF" w14:textId="77777777" w:rsidR="00603325" w:rsidRPr="00B23529" w:rsidRDefault="00603325" w:rsidP="00603325">
      <w:pPr>
        <w:pStyle w:val="Textodebloque"/>
        <w:spacing w:before="100" w:beforeAutospacing="1" w:line="360" w:lineRule="auto"/>
        <w:ind w:left="567" w:right="48"/>
        <w:contextualSpacing/>
        <w:rPr>
          <w:rFonts w:cs="Arial"/>
        </w:rPr>
      </w:pPr>
    </w:p>
    <w:p w14:paraId="3299E667" w14:textId="77777777" w:rsidR="00E6736B" w:rsidRPr="00B23529" w:rsidRDefault="00E6736B" w:rsidP="00603325">
      <w:pPr>
        <w:pStyle w:val="Textodebloque"/>
        <w:spacing w:before="100" w:beforeAutospacing="1" w:line="360" w:lineRule="auto"/>
        <w:ind w:left="567" w:right="48"/>
        <w:contextualSpacing/>
        <w:rPr>
          <w:rFonts w:cs="Arial"/>
        </w:rPr>
      </w:pPr>
      <w:r w:rsidRPr="00B23529">
        <w:rPr>
          <w:rFonts w:cs="Arial"/>
        </w:rPr>
        <w:t xml:space="preserve">En el supuesto de no existir impedimento legal alguno, la o el servidor público de que se trate podrá </w:t>
      </w:r>
      <w:r w:rsidR="00EC2431" w:rsidRPr="00B23529">
        <w:rPr>
          <w:rFonts w:cs="Arial"/>
        </w:rPr>
        <w:t>solicitar</w:t>
      </w:r>
      <w:r w:rsidRPr="00B23529">
        <w:rPr>
          <w:rFonts w:cs="Arial"/>
        </w:rPr>
        <w:t xml:space="preserve"> la cancelación de</w:t>
      </w:r>
      <w:r w:rsidR="00EC2431" w:rsidRPr="00B23529">
        <w:rPr>
          <w:rFonts w:cs="Arial"/>
        </w:rPr>
        <w:t>l resguardo y</w:t>
      </w:r>
      <w:r w:rsidRPr="00B23529">
        <w:rPr>
          <w:rFonts w:cs="Arial"/>
        </w:rPr>
        <w:t xml:space="preserve"> la carta responsiva</w:t>
      </w:r>
      <w:r w:rsidR="00EC2431" w:rsidRPr="00B23529">
        <w:rPr>
          <w:rFonts w:cs="Arial"/>
        </w:rPr>
        <w:t xml:space="preserve"> correspondientes ante las áreas competentes.</w:t>
      </w:r>
    </w:p>
    <w:p w14:paraId="5528CA85" w14:textId="77777777" w:rsidR="00E6736B" w:rsidRPr="00B23529" w:rsidRDefault="00E6736B" w:rsidP="00CA765F">
      <w:pPr>
        <w:pStyle w:val="Textodebloque"/>
        <w:spacing w:before="100" w:beforeAutospacing="1" w:line="360" w:lineRule="auto"/>
        <w:ind w:right="48"/>
        <w:contextualSpacing/>
        <w:rPr>
          <w:rFonts w:cs="Arial"/>
        </w:rPr>
      </w:pPr>
    </w:p>
    <w:p w14:paraId="18EE26A3"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persona </w:t>
      </w:r>
      <w:r w:rsidR="004645B5" w:rsidRPr="00B23529">
        <w:rPr>
          <w:rFonts w:cs="Arial"/>
        </w:rPr>
        <w:t>t</w:t>
      </w:r>
      <w:r w:rsidRPr="00B23529">
        <w:rPr>
          <w:rFonts w:cs="Arial"/>
        </w:rPr>
        <w:t xml:space="preserve">itular de la Secretaría Administrativa instruirá la suspensión de la asignación de vehículos utilitarios por necesidades propias del </w:t>
      </w:r>
      <w:r w:rsidR="004700F0" w:rsidRPr="00B23529">
        <w:rPr>
          <w:rFonts w:cs="Arial"/>
        </w:rPr>
        <w:t>Tribunal Electoral</w:t>
      </w:r>
      <w:r w:rsidRPr="00B23529">
        <w:rPr>
          <w:rFonts w:cs="Arial"/>
        </w:rPr>
        <w:t xml:space="preserve">, así como por </w:t>
      </w:r>
      <w:r w:rsidR="00EC2431" w:rsidRPr="00B23529">
        <w:rPr>
          <w:rFonts w:cs="Arial"/>
        </w:rPr>
        <w:t xml:space="preserve">su </w:t>
      </w:r>
      <w:r w:rsidRPr="00B23529">
        <w:rPr>
          <w:rFonts w:cs="Arial"/>
        </w:rPr>
        <w:t>uso indebido, como puede ser el empleo distinto al servicio de</w:t>
      </w:r>
      <w:r w:rsidR="00063406">
        <w:rPr>
          <w:rFonts w:cs="Arial"/>
        </w:rPr>
        <w:t>l área</w:t>
      </w:r>
      <w:r w:rsidRPr="00B23529">
        <w:rPr>
          <w:rFonts w:cs="Arial"/>
        </w:rPr>
        <w:t>, préstamo a terceros</w:t>
      </w:r>
      <w:r w:rsidR="00CF5EBD">
        <w:rPr>
          <w:rFonts w:cs="Arial"/>
        </w:rPr>
        <w:t>,</w:t>
      </w:r>
      <w:r w:rsidRPr="00B23529">
        <w:rPr>
          <w:rFonts w:cs="Arial"/>
        </w:rPr>
        <w:t xml:space="preserve"> daños </w:t>
      </w:r>
      <w:r w:rsidR="00F54DA5" w:rsidRPr="00B23529">
        <w:rPr>
          <w:rFonts w:cs="Arial"/>
        </w:rPr>
        <w:t xml:space="preserve">y demás </w:t>
      </w:r>
      <w:r w:rsidRPr="00B23529">
        <w:rPr>
          <w:rFonts w:cs="Arial"/>
        </w:rPr>
        <w:t xml:space="preserve">supuestos </w:t>
      </w:r>
      <w:r w:rsidR="00F54DA5" w:rsidRPr="00B23529">
        <w:rPr>
          <w:rFonts w:cs="Arial"/>
        </w:rPr>
        <w:t>que contravengan</w:t>
      </w:r>
      <w:r w:rsidRPr="00B23529">
        <w:rPr>
          <w:rFonts w:cs="Arial"/>
        </w:rPr>
        <w:t xml:space="preserve"> los presentes Lineamientos.</w:t>
      </w:r>
    </w:p>
    <w:p w14:paraId="034CF849" w14:textId="77777777" w:rsidR="004C065B" w:rsidRPr="00B23529" w:rsidRDefault="004C065B" w:rsidP="004C065B">
      <w:pPr>
        <w:pStyle w:val="Textodebloque"/>
        <w:spacing w:before="100" w:beforeAutospacing="1" w:line="360" w:lineRule="auto"/>
        <w:ind w:left="567" w:right="48"/>
        <w:contextualSpacing/>
        <w:rPr>
          <w:rFonts w:cs="Arial"/>
        </w:rPr>
      </w:pPr>
    </w:p>
    <w:p w14:paraId="3ADDBD6B" w14:textId="77777777" w:rsidR="004C065B" w:rsidRPr="00B23529" w:rsidRDefault="00894CA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La Dirección General de Mantenimiento asignará los vehículos a</w:t>
      </w:r>
      <w:r w:rsidR="00EC2431" w:rsidRPr="00B23529">
        <w:rPr>
          <w:rFonts w:cs="Arial"/>
        </w:rPr>
        <w:t xml:space="preserve"> las y</w:t>
      </w:r>
      <w:r w:rsidRPr="00B23529">
        <w:rPr>
          <w:rFonts w:cs="Arial"/>
        </w:rPr>
        <w:t xml:space="preserve"> los </w:t>
      </w:r>
      <w:r w:rsidR="00EC2431" w:rsidRPr="00B23529">
        <w:rPr>
          <w:rFonts w:cs="Arial"/>
        </w:rPr>
        <w:t>servidores públicos</w:t>
      </w:r>
      <w:r w:rsidRPr="00B23529">
        <w:rPr>
          <w:rFonts w:cs="Arial"/>
        </w:rPr>
        <w:t xml:space="preserve"> y áreas que les corresponda</w:t>
      </w:r>
      <w:r w:rsidR="00B86A06" w:rsidRPr="00B23529">
        <w:rPr>
          <w:rFonts w:cs="Arial"/>
        </w:rPr>
        <w:t>n</w:t>
      </w:r>
      <w:r w:rsidRPr="00B23529">
        <w:rPr>
          <w:rFonts w:cs="Arial"/>
        </w:rPr>
        <w:t xml:space="preserve"> de conformidad con los </w:t>
      </w:r>
      <w:r w:rsidRPr="00B23529">
        <w:rPr>
          <w:rFonts w:cs="Arial"/>
          <w:b/>
        </w:rPr>
        <w:t>A</w:t>
      </w:r>
      <w:r w:rsidR="00B86A06" w:rsidRPr="00B23529">
        <w:rPr>
          <w:rFonts w:cs="Arial"/>
          <w:b/>
        </w:rPr>
        <w:t>nexos</w:t>
      </w:r>
      <w:r w:rsidRPr="00B23529">
        <w:rPr>
          <w:rFonts w:cs="Arial"/>
          <w:b/>
        </w:rPr>
        <w:t xml:space="preserve"> 1 y 2</w:t>
      </w:r>
      <w:r w:rsidR="00E6001C" w:rsidRPr="00B23529">
        <w:rPr>
          <w:rFonts w:cs="Arial"/>
        </w:rPr>
        <w:t xml:space="preserve">, </w:t>
      </w:r>
      <w:r w:rsidR="001A74E0">
        <w:rPr>
          <w:rFonts w:cs="Arial"/>
        </w:rPr>
        <w:t xml:space="preserve">previa autorización de la persona titular de la Secretaría Administrativa, </w:t>
      </w:r>
      <w:r w:rsidR="00B86A06" w:rsidRPr="00B23529">
        <w:rPr>
          <w:rFonts w:cs="Arial"/>
        </w:rPr>
        <w:t xml:space="preserve">atendiendo </w:t>
      </w:r>
      <w:r w:rsidR="00891C92" w:rsidRPr="00B23529">
        <w:rPr>
          <w:rFonts w:cs="Arial"/>
        </w:rPr>
        <w:t xml:space="preserve">a la disponibilidad de los automotores y a </w:t>
      </w:r>
      <w:r w:rsidRPr="00B23529">
        <w:rPr>
          <w:rFonts w:cs="Arial"/>
        </w:rPr>
        <w:t>las necesidades que requiera cubrir el Tribunal Electoral</w:t>
      </w:r>
      <w:r w:rsidR="00891C92" w:rsidRPr="00B23529">
        <w:rPr>
          <w:rFonts w:cs="Arial"/>
        </w:rPr>
        <w:t>.</w:t>
      </w:r>
    </w:p>
    <w:p w14:paraId="67B894DA" w14:textId="77777777" w:rsidR="004C065B" w:rsidRPr="00B23529" w:rsidRDefault="004C065B" w:rsidP="004C065B">
      <w:pPr>
        <w:pStyle w:val="Textodebloque"/>
        <w:spacing w:before="100" w:beforeAutospacing="1" w:line="360" w:lineRule="auto"/>
        <w:ind w:left="567" w:right="48"/>
        <w:contextualSpacing/>
        <w:rPr>
          <w:rFonts w:cs="Arial"/>
        </w:rPr>
      </w:pPr>
    </w:p>
    <w:p w14:paraId="2F335E04" w14:textId="77777777" w:rsidR="00B86A06" w:rsidRDefault="00E6736B" w:rsidP="00641ACE">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Los vehículos</w:t>
      </w:r>
      <w:r w:rsidR="00B86A06" w:rsidRPr="00B23529">
        <w:rPr>
          <w:rFonts w:cs="Arial"/>
        </w:rPr>
        <w:t xml:space="preserve"> oficiales</w:t>
      </w:r>
      <w:r w:rsidRPr="00B23529">
        <w:rPr>
          <w:rFonts w:cs="Arial"/>
        </w:rPr>
        <w:t xml:space="preserve"> que por cualquier motivo sean devueltos, </w:t>
      </w:r>
      <w:r w:rsidR="00894CAB" w:rsidRPr="00B23529">
        <w:rPr>
          <w:rFonts w:cs="Arial"/>
        </w:rPr>
        <w:t>podrán ser asignados a la</w:t>
      </w:r>
      <w:r w:rsidR="004700F0" w:rsidRPr="00B23529">
        <w:rPr>
          <w:rFonts w:cs="Arial"/>
        </w:rPr>
        <w:t xml:space="preserve"> Dirección de Control y Servicios Vehiculares para su uso y aprovechamiento,</w:t>
      </w:r>
      <w:r w:rsidR="00511E64" w:rsidRPr="00B23529">
        <w:rPr>
          <w:rFonts w:cs="Arial"/>
        </w:rPr>
        <w:t xml:space="preserve"> </w:t>
      </w:r>
      <w:r w:rsidR="004700F0" w:rsidRPr="00B23529">
        <w:rPr>
          <w:rFonts w:cs="Arial"/>
        </w:rPr>
        <w:t>en tanto se determina su reasignación</w:t>
      </w:r>
      <w:r w:rsidR="00511E64" w:rsidRPr="00B23529">
        <w:rPr>
          <w:rFonts w:cs="Arial"/>
        </w:rPr>
        <w:t xml:space="preserve"> </w:t>
      </w:r>
      <w:r w:rsidR="004700F0" w:rsidRPr="00B23529">
        <w:rPr>
          <w:rFonts w:cs="Arial"/>
        </w:rPr>
        <w:t>conforme a las necesidades del Tribunal Electoral.</w:t>
      </w:r>
    </w:p>
    <w:p w14:paraId="60AA8BBA" w14:textId="77777777" w:rsidR="00641ACE" w:rsidRPr="00641ACE" w:rsidRDefault="00641ACE" w:rsidP="00641ACE">
      <w:pPr>
        <w:pStyle w:val="Textodebloque"/>
        <w:spacing w:before="100" w:beforeAutospacing="1" w:line="360" w:lineRule="auto"/>
        <w:ind w:left="0" w:right="48"/>
        <w:contextualSpacing/>
        <w:rPr>
          <w:rFonts w:cs="Arial"/>
        </w:rPr>
      </w:pPr>
    </w:p>
    <w:p w14:paraId="09BF5B54" w14:textId="77777777" w:rsidR="00B86A06" w:rsidRPr="00B23529" w:rsidRDefault="00B86A06" w:rsidP="00B86A06">
      <w:pPr>
        <w:pStyle w:val="Textodebloque"/>
        <w:spacing w:before="100" w:beforeAutospacing="1" w:line="360" w:lineRule="auto"/>
        <w:ind w:right="48"/>
        <w:contextualSpacing/>
        <w:jc w:val="center"/>
        <w:rPr>
          <w:rFonts w:cs="Arial"/>
          <w:b/>
        </w:rPr>
      </w:pPr>
      <w:r w:rsidRPr="00B23529">
        <w:rPr>
          <w:rFonts w:cs="Arial"/>
          <w:b/>
        </w:rPr>
        <w:t xml:space="preserve">Capítulo </w:t>
      </w:r>
      <w:r w:rsidR="00DE27AB">
        <w:rPr>
          <w:rFonts w:cs="Arial"/>
          <w:b/>
        </w:rPr>
        <w:t>Octavo</w:t>
      </w:r>
    </w:p>
    <w:p w14:paraId="0D1F698E" w14:textId="77777777" w:rsidR="00B86A06" w:rsidRPr="00B23529" w:rsidRDefault="00B86A06" w:rsidP="00B86A06">
      <w:pPr>
        <w:pStyle w:val="Textodebloque"/>
        <w:spacing w:before="100" w:beforeAutospacing="1" w:line="360" w:lineRule="auto"/>
        <w:ind w:right="48"/>
        <w:contextualSpacing/>
        <w:jc w:val="center"/>
        <w:rPr>
          <w:rFonts w:cs="Arial"/>
          <w:b/>
        </w:rPr>
      </w:pPr>
      <w:r w:rsidRPr="00B23529">
        <w:rPr>
          <w:rFonts w:cs="Arial"/>
          <w:b/>
        </w:rPr>
        <w:t>De los servicios que requiere el parque vehicular</w:t>
      </w:r>
    </w:p>
    <w:p w14:paraId="09211D5E" w14:textId="77777777" w:rsidR="00CC4AB0" w:rsidRPr="00B23529" w:rsidRDefault="00CC4AB0" w:rsidP="00CC4AB0">
      <w:pPr>
        <w:pStyle w:val="Textodebloque"/>
        <w:spacing w:before="100" w:beforeAutospacing="1" w:line="360" w:lineRule="auto"/>
        <w:ind w:left="567" w:right="48"/>
        <w:contextualSpacing/>
        <w:rPr>
          <w:rFonts w:cs="Arial"/>
        </w:rPr>
      </w:pPr>
    </w:p>
    <w:p w14:paraId="56705C24"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El pago correspondiente a los gastos de operación del parque vehicular como altas, </w:t>
      </w:r>
      <w:proofErr w:type="spellStart"/>
      <w:r w:rsidRPr="00B23529">
        <w:rPr>
          <w:rFonts w:cs="Arial"/>
        </w:rPr>
        <w:t>emplacamientos</w:t>
      </w:r>
      <w:proofErr w:type="spellEnd"/>
      <w:r w:rsidRPr="00B23529">
        <w:rPr>
          <w:rFonts w:cs="Arial"/>
        </w:rPr>
        <w:t xml:space="preserve">, tenencias, verificaciones de </w:t>
      </w:r>
      <w:r w:rsidR="00B86A06" w:rsidRPr="00B23529">
        <w:rPr>
          <w:rFonts w:cs="Arial"/>
        </w:rPr>
        <w:t xml:space="preserve">emisión de </w:t>
      </w:r>
      <w:r w:rsidRPr="00B23529">
        <w:rPr>
          <w:rFonts w:cs="Arial"/>
        </w:rPr>
        <w:t>gases</w:t>
      </w:r>
      <w:r w:rsidR="00B86A06" w:rsidRPr="00B23529">
        <w:rPr>
          <w:rFonts w:cs="Arial"/>
        </w:rPr>
        <w:t>,</w:t>
      </w:r>
      <w:r w:rsidRPr="00B23529">
        <w:rPr>
          <w:rFonts w:cs="Arial"/>
        </w:rPr>
        <w:t xml:space="preserve"> pólizas de seguros, suministro de lubricantes y combustible, así como el mantenimiento</w:t>
      </w:r>
      <w:r w:rsidR="00B86A06" w:rsidRPr="00B23529">
        <w:rPr>
          <w:rFonts w:cs="Arial"/>
        </w:rPr>
        <w:t>,</w:t>
      </w:r>
      <w:r w:rsidRPr="00B23529">
        <w:rPr>
          <w:rFonts w:cs="Arial"/>
        </w:rPr>
        <w:t xml:space="preserve"> serán cubiertos por el </w:t>
      </w:r>
      <w:r w:rsidR="00620FF5" w:rsidRPr="00B23529">
        <w:rPr>
          <w:rFonts w:cs="Arial"/>
        </w:rPr>
        <w:t>Tribunal Electoral.</w:t>
      </w:r>
    </w:p>
    <w:p w14:paraId="2F8BA560" w14:textId="77777777" w:rsidR="004C065B" w:rsidRPr="00B23529" w:rsidRDefault="004C065B" w:rsidP="004C065B">
      <w:pPr>
        <w:pStyle w:val="Textodebloque"/>
        <w:spacing w:before="100" w:beforeAutospacing="1" w:line="360" w:lineRule="auto"/>
        <w:ind w:left="567" w:right="48"/>
        <w:contextualSpacing/>
        <w:rPr>
          <w:rFonts w:cs="Arial"/>
        </w:rPr>
      </w:pPr>
    </w:p>
    <w:p w14:paraId="1B54149E" w14:textId="77777777" w:rsidR="004C065B" w:rsidRPr="00B23529" w:rsidRDefault="00E6736B" w:rsidP="004C065B">
      <w:pPr>
        <w:pStyle w:val="Textodebloque"/>
        <w:spacing w:before="100" w:beforeAutospacing="1" w:line="360" w:lineRule="auto"/>
        <w:ind w:left="567" w:right="48"/>
        <w:contextualSpacing/>
        <w:rPr>
          <w:rFonts w:cs="Arial"/>
        </w:rPr>
      </w:pPr>
      <w:r w:rsidRPr="00B23529">
        <w:rPr>
          <w:rFonts w:cs="Arial"/>
        </w:rPr>
        <w:t>En los casos del pago de deducible de seguro</w:t>
      </w:r>
      <w:r w:rsidR="005A0097" w:rsidRPr="00B23529">
        <w:rPr>
          <w:rFonts w:cs="Arial"/>
        </w:rPr>
        <w:t xml:space="preserve"> </w:t>
      </w:r>
      <w:r w:rsidRPr="00B23529">
        <w:rPr>
          <w:rFonts w:cs="Arial"/>
        </w:rPr>
        <w:t>por siniestro</w:t>
      </w:r>
      <w:r w:rsidR="0042502C" w:rsidRPr="00B23529">
        <w:rPr>
          <w:rFonts w:cs="Arial"/>
        </w:rPr>
        <w:t xml:space="preserve"> </w:t>
      </w:r>
      <w:r w:rsidR="003072AD" w:rsidRPr="00B23529">
        <w:rPr>
          <w:rFonts w:cs="Arial"/>
        </w:rPr>
        <w:t xml:space="preserve">o </w:t>
      </w:r>
      <w:r w:rsidRPr="00B23529">
        <w:rPr>
          <w:rFonts w:cs="Arial"/>
        </w:rPr>
        <w:t>mantenimiento</w:t>
      </w:r>
      <w:r w:rsidR="00103EE1" w:rsidRPr="00B23529">
        <w:rPr>
          <w:rFonts w:cs="Arial"/>
        </w:rPr>
        <w:t xml:space="preserve"> del vehículo</w:t>
      </w:r>
      <w:r w:rsidR="005A0097" w:rsidRPr="00B23529">
        <w:rPr>
          <w:rFonts w:cs="Arial"/>
        </w:rPr>
        <w:t xml:space="preserve"> correctivo o estético</w:t>
      </w:r>
      <w:r w:rsidRPr="00B23529">
        <w:rPr>
          <w:rFonts w:cs="Arial"/>
        </w:rPr>
        <w:t>, serán cubiertos</w:t>
      </w:r>
      <w:r w:rsidR="009A14AD" w:rsidRPr="00B23529">
        <w:rPr>
          <w:rFonts w:cs="Arial"/>
        </w:rPr>
        <w:t xml:space="preserve"> </w:t>
      </w:r>
      <w:r w:rsidRPr="00B23529">
        <w:rPr>
          <w:rFonts w:cs="Arial"/>
        </w:rPr>
        <w:t xml:space="preserve">previa constancia que acredite haberse encontrado en cumplimiento de comisión oficial, así como contar con la aprobación por escrito de la persona </w:t>
      </w:r>
      <w:r w:rsidR="00103EE1" w:rsidRPr="00B23529">
        <w:rPr>
          <w:rFonts w:cs="Arial"/>
        </w:rPr>
        <w:t>t</w:t>
      </w:r>
      <w:r w:rsidRPr="00B23529">
        <w:rPr>
          <w:rFonts w:cs="Arial"/>
        </w:rPr>
        <w:t>itular de la Secretaria Administrativa</w:t>
      </w:r>
      <w:r w:rsidR="004C065B" w:rsidRPr="00B23529">
        <w:rPr>
          <w:rFonts w:cs="Arial"/>
        </w:rPr>
        <w:t xml:space="preserve">, a petición </w:t>
      </w:r>
      <w:r w:rsidR="00063406" w:rsidRPr="00063406">
        <w:rPr>
          <w:rFonts w:cs="Arial"/>
        </w:rPr>
        <w:t>d</w:t>
      </w:r>
      <w:r w:rsidR="004147A8" w:rsidRPr="00063406">
        <w:rPr>
          <w:rFonts w:cs="Arial"/>
        </w:rPr>
        <w:t>el</w:t>
      </w:r>
      <w:r w:rsidR="004C065B" w:rsidRPr="00063406">
        <w:rPr>
          <w:rFonts w:cs="Arial"/>
        </w:rPr>
        <w:t xml:space="preserve"> asignatario</w:t>
      </w:r>
      <w:r w:rsidR="00063406">
        <w:rPr>
          <w:rFonts w:cs="Arial"/>
        </w:rPr>
        <w:t>(a)</w:t>
      </w:r>
      <w:r w:rsidR="00891C92" w:rsidRPr="00B23529">
        <w:rPr>
          <w:rFonts w:cs="Arial"/>
        </w:rPr>
        <w:t>.</w:t>
      </w:r>
    </w:p>
    <w:p w14:paraId="03A7A27B" w14:textId="77777777" w:rsidR="004C065B" w:rsidRPr="00B23529" w:rsidRDefault="004C065B" w:rsidP="004C065B">
      <w:pPr>
        <w:pStyle w:val="Textodebloque"/>
        <w:spacing w:before="100" w:beforeAutospacing="1" w:line="360" w:lineRule="auto"/>
        <w:ind w:left="567" w:right="48"/>
        <w:contextualSpacing/>
        <w:rPr>
          <w:rFonts w:cs="Arial"/>
        </w:rPr>
      </w:pPr>
    </w:p>
    <w:p w14:paraId="5110FB2F" w14:textId="77777777" w:rsidR="00B86A06" w:rsidRPr="00B23529" w:rsidRDefault="00B86A06" w:rsidP="00B86A06">
      <w:pPr>
        <w:pStyle w:val="Textodebloque"/>
        <w:spacing w:before="100" w:beforeAutospacing="1" w:line="360" w:lineRule="auto"/>
        <w:ind w:left="567" w:right="48"/>
        <w:contextualSpacing/>
        <w:jc w:val="center"/>
        <w:rPr>
          <w:rFonts w:cs="Arial"/>
          <w:b/>
        </w:rPr>
      </w:pPr>
      <w:r w:rsidRPr="00B23529">
        <w:rPr>
          <w:rFonts w:cs="Arial"/>
          <w:b/>
        </w:rPr>
        <w:t xml:space="preserve">Capítulo </w:t>
      </w:r>
      <w:r w:rsidR="00DE27AB">
        <w:rPr>
          <w:rFonts w:cs="Arial"/>
          <w:b/>
        </w:rPr>
        <w:t>Noveno</w:t>
      </w:r>
    </w:p>
    <w:p w14:paraId="13812440" w14:textId="77777777" w:rsidR="00B86A06" w:rsidRPr="00B23529" w:rsidRDefault="00B86A06" w:rsidP="00B86A06">
      <w:pPr>
        <w:pStyle w:val="Textodebloque"/>
        <w:spacing w:before="100" w:beforeAutospacing="1" w:line="360" w:lineRule="auto"/>
        <w:ind w:left="567" w:right="48"/>
        <w:contextualSpacing/>
        <w:jc w:val="center"/>
        <w:rPr>
          <w:rFonts w:cs="Arial"/>
          <w:b/>
        </w:rPr>
      </w:pPr>
      <w:r w:rsidRPr="00B23529">
        <w:rPr>
          <w:rFonts w:cs="Arial"/>
          <w:b/>
        </w:rPr>
        <w:t>De la asignación de los cajones de estacionamiento</w:t>
      </w:r>
    </w:p>
    <w:p w14:paraId="5C586D7C" w14:textId="77777777" w:rsidR="00B86A06" w:rsidRPr="00B23529" w:rsidRDefault="00B86A06" w:rsidP="004C065B">
      <w:pPr>
        <w:pStyle w:val="Textodebloque"/>
        <w:spacing w:before="100" w:beforeAutospacing="1" w:line="360" w:lineRule="auto"/>
        <w:ind w:left="567" w:right="48"/>
        <w:contextualSpacing/>
        <w:rPr>
          <w:rFonts w:cs="Arial"/>
        </w:rPr>
      </w:pPr>
    </w:p>
    <w:p w14:paraId="476D1DC4" w14:textId="77777777" w:rsidR="004C065B" w:rsidRPr="00B23529" w:rsidRDefault="004645B5"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L</w:t>
      </w:r>
      <w:r w:rsidR="00E6736B" w:rsidRPr="00B23529">
        <w:rPr>
          <w:rFonts w:cs="Arial"/>
        </w:rPr>
        <w:t xml:space="preserve">a </w:t>
      </w:r>
      <w:r w:rsidR="00F47B25" w:rsidRPr="00B23529">
        <w:rPr>
          <w:rFonts w:cs="Arial"/>
        </w:rPr>
        <w:t>Dirección General de Mantenimiento</w:t>
      </w:r>
      <w:r w:rsidR="00891C92" w:rsidRPr="00B23529">
        <w:rPr>
          <w:rFonts w:cs="Arial"/>
        </w:rPr>
        <w:t xml:space="preserve"> en la Sala Superior</w:t>
      </w:r>
      <w:r w:rsidR="00E6736B" w:rsidRPr="00B23529">
        <w:rPr>
          <w:rFonts w:cs="Arial"/>
        </w:rPr>
        <w:t xml:space="preserve"> y las Delega</w:t>
      </w:r>
      <w:r w:rsidRPr="00B23529">
        <w:rPr>
          <w:rFonts w:cs="Arial"/>
        </w:rPr>
        <w:t>ciones</w:t>
      </w:r>
      <w:r w:rsidR="00E6736B" w:rsidRPr="00B23529">
        <w:rPr>
          <w:rFonts w:cs="Arial"/>
        </w:rPr>
        <w:t xml:space="preserve"> Administrativ</w:t>
      </w:r>
      <w:r w:rsidRPr="00B23529">
        <w:rPr>
          <w:rFonts w:cs="Arial"/>
        </w:rPr>
        <w:t>as</w:t>
      </w:r>
      <w:r w:rsidR="00E6736B" w:rsidRPr="00B23529">
        <w:rPr>
          <w:rFonts w:cs="Arial"/>
        </w:rPr>
        <w:t xml:space="preserve"> e</w:t>
      </w:r>
      <w:r w:rsidR="00891C92" w:rsidRPr="00B23529">
        <w:rPr>
          <w:rFonts w:cs="Arial"/>
        </w:rPr>
        <w:t>n</w:t>
      </w:r>
      <w:r w:rsidR="00E6736B" w:rsidRPr="00B23529">
        <w:rPr>
          <w:rFonts w:cs="Arial"/>
        </w:rPr>
        <w:t xml:space="preserve"> las Salas Regionales</w:t>
      </w:r>
      <w:r w:rsidR="00DE27AB">
        <w:rPr>
          <w:rFonts w:cs="Arial"/>
        </w:rPr>
        <w:t>,</w:t>
      </w:r>
      <w:r w:rsidRPr="00B23529">
        <w:rPr>
          <w:rFonts w:cs="Arial"/>
        </w:rPr>
        <w:t xml:space="preserve"> </w:t>
      </w:r>
      <w:r w:rsidR="00E6736B" w:rsidRPr="00B23529">
        <w:rPr>
          <w:rFonts w:cs="Arial"/>
        </w:rPr>
        <w:t>tendrán a su cargo la asignación de cajones de estacionamiento</w:t>
      </w:r>
      <w:r w:rsidRPr="00B23529">
        <w:rPr>
          <w:rFonts w:cs="Arial"/>
        </w:rPr>
        <w:t>, en sus respectivos ámbitos de competencia</w:t>
      </w:r>
      <w:r w:rsidR="00E6736B" w:rsidRPr="00B23529">
        <w:rPr>
          <w:rFonts w:cs="Arial"/>
        </w:rPr>
        <w:t>.</w:t>
      </w:r>
    </w:p>
    <w:p w14:paraId="401BBB60" w14:textId="77777777" w:rsidR="004C065B" w:rsidRPr="00B23529" w:rsidRDefault="004C065B" w:rsidP="004C065B">
      <w:pPr>
        <w:pStyle w:val="Textodebloque"/>
        <w:spacing w:before="100" w:beforeAutospacing="1" w:line="360" w:lineRule="auto"/>
        <w:ind w:left="567" w:right="48"/>
        <w:contextualSpacing/>
        <w:rPr>
          <w:rFonts w:cs="Arial"/>
        </w:rPr>
      </w:pPr>
    </w:p>
    <w:p w14:paraId="02F01D2F"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asignación de </w:t>
      </w:r>
      <w:r w:rsidR="00DE27AB">
        <w:rPr>
          <w:rFonts w:cs="Arial"/>
        </w:rPr>
        <w:t>cajones de estacionamiento</w:t>
      </w:r>
      <w:r w:rsidR="00DE27AB" w:rsidRPr="00B23529">
        <w:rPr>
          <w:rFonts w:cs="Arial"/>
        </w:rPr>
        <w:t xml:space="preserve"> </w:t>
      </w:r>
      <w:r w:rsidRPr="00B23529">
        <w:rPr>
          <w:rFonts w:cs="Arial"/>
        </w:rPr>
        <w:t xml:space="preserve">para las y los servidores públicos, se otorgarán previa solicitud por escrito de la </w:t>
      </w:r>
      <w:r w:rsidR="004645B5" w:rsidRPr="00B23529">
        <w:rPr>
          <w:rFonts w:cs="Arial"/>
        </w:rPr>
        <w:t xml:space="preserve">persona </w:t>
      </w:r>
      <w:r w:rsidRPr="00B23529">
        <w:rPr>
          <w:rFonts w:cs="Arial"/>
        </w:rPr>
        <w:t xml:space="preserve">titular </w:t>
      </w:r>
      <w:r w:rsidR="00894CAB" w:rsidRPr="00B23529">
        <w:rPr>
          <w:rFonts w:cs="Arial"/>
        </w:rPr>
        <w:t>del área</w:t>
      </w:r>
      <w:r w:rsidR="004645B5" w:rsidRPr="00B23529">
        <w:rPr>
          <w:rFonts w:cs="Arial"/>
        </w:rPr>
        <w:t xml:space="preserve"> de su adscripción</w:t>
      </w:r>
      <w:r w:rsidRPr="00B23529">
        <w:rPr>
          <w:rFonts w:cs="Arial"/>
        </w:rPr>
        <w:t xml:space="preserve">, tomando en consideración la disponibilidad de espacios de estacionamientos internos, externos o arrendados. </w:t>
      </w:r>
    </w:p>
    <w:p w14:paraId="509C363E" w14:textId="77777777" w:rsidR="004C065B" w:rsidRPr="00B23529" w:rsidRDefault="004C065B" w:rsidP="004C065B">
      <w:pPr>
        <w:pStyle w:val="Textodebloque"/>
        <w:spacing w:before="100" w:beforeAutospacing="1" w:line="360" w:lineRule="auto"/>
        <w:ind w:left="567" w:right="48"/>
        <w:contextualSpacing/>
        <w:rPr>
          <w:rFonts w:cs="Arial"/>
        </w:rPr>
      </w:pPr>
    </w:p>
    <w:p w14:paraId="13D9BBC6"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En el caso de que ya no se cuente con la suficiente capacidad de </w:t>
      </w:r>
      <w:r w:rsidR="008A0D42">
        <w:rPr>
          <w:rFonts w:cs="Arial"/>
        </w:rPr>
        <w:t>cajones de estacionamiento para</w:t>
      </w:r>
      <w:r w:rsidRPr="00B23529">
        <w:rPr>
          <w:rFonts w:cs="Arial"/>
        </w:rPr>
        <w:t xml:space="preserve"> vehículos en los inmuebles del </w:t>
      </w:r>
      <w:r w:rsidR="005652B8" w:rsidRPr="00B23529">
        <w:rPr>
          <w:rFonts w:cs="Arial"/>
        </w:rPr>
        <w:t>Tribunal Electoral</w:t>
      </w:r>
      <w:r w:rsidRPr="00B23529">
        <w:rPr>
          <w:rFonts w:cs="Arial"/>
        </w:rPr>
        <w:t xml:space="preserve">, la </w:t>
      </w:r>
      <w:r w:rsidR="005652B8" w:rsidRPr="00B23529">
        <w:rPr>
          <w:rFonts w:cs="Arial"/>
        </w:rPr>
        <w:t xml:space="preserve">Dirección General de Mantenimiento </w:t>
      </w:r>
      <w:r w:rsidRPr="00B23529">
        <w:rPr>
          <w:rFonts w:cs="Arial"/>
        </w:rPr>
        <w:t>y las Delega</w:t>
      </w:r>
      <w:r w:rsidR="004645B5" w:rsidRPr="00B23529">
        <w:rPr>
          <w:rFonts w:cs="Arial"/>
        </w:rPr>
        <w:t>ciones</w:t>
      </w:r>
      <w:r w:rsidRPr="00B23529">
        <w:rPr>
          <w:rFonts w:cs="Arial"/>
        </w:rPr>
        <w:t xml:space="preserve"> Administrativ</w:t>
      </w:r>
      <w:r w:rsidR="004645B5" w:rsidRPr="00B23529">
        <w:rPr>
          <w:rFonts w:cs="Arial"/>
        </w:rPr>
        <w:t>as</w:t>
      </w:r>
      <w:r w:rsidRPr="00B23529">
        <w:rPr>
          <w:rFonts w:cs="Arial"/>
        </w:rPr>
        <w:t xml:space="preserve"> </w:t>
      </w:r>
      <w:r w:rsidR="00894CAB" w:rsidRPr="00B23529">
        <w:rPr>
          <w:rFonts w:cs="Arial"/>
        </w:rPr>
        <w:t xml:space="preserve">podrán solicitar </w:t>
      </w:r>
      <w:r w:rsidRPr="00B23529">
        <w:rPr>
          <w:rFonts w:cs="Arial"/>
        </w:rPr>
        <w:t>ante la instancia que corresponda</w:t>
      </w:r>
      <w:r w:rsidR="00891C92" w:rsidRPr="00B23529">
        <w:rPr>
          <w:rFonts w:cs="Arial"/>
        </w:rPr>
        <w:t>,</w:t>
      </w:r>
      <w:r w:rsidRPr="00B23529">
        <w:rPr>
          <w:rFonts w:cs="Arial"/>
        </w:rPr>
        <w:t xml:space="preserve"> de conformidad con la normativa aplicable en materia </w:t>
      </w:r>
      <w:r w:rsidRPr="00B23529">
        <w:rPr>
          <w:rFonts w:cs="Arial"/>
        </w:rPr>
        <w:lastRenderedPageBreak/>
        <w:t xml:space="preserve">de adquisiciones de bienes y servicios, la contratación del servicio de estacionamiento </w:t>
      </w:r>
      <w:r w:rsidR="004645B5" w:rsidRPr="00B23529">
        <w:rPr>
          <w:rFonts w:cs="Arial"/>
        </w:rPr>
        <w:t>o</w:t>
      </w:r>
      <w:r w:rsidRPr="00B23529">
        <w:rPr>
          <w:rFonts w:cs="Arial"/>
        </w:rPr>
        <w:t xml:space="preserve"> pensión de automóviles, tomando </w:t>
      </w:r>
      <w:r w:rsidR="004645B5" w:rsidRPr="00B23529">
        <w:rPr>
          <w:rFonts w:cs="Arial"/>
        </w:rPr>
        <w:t xml:space="preserve">en consideración </w:t>
      </w:r>
      <w:r w:rsidRPr="00B23529">
        <w:rPr>
          <w:rFonts w:cs="Arial"/>
        </w:rPr>
        <w:t xml:space="preserve">el lugar y su proximidad a los inmuebles donde se encuentren las instalaciones del </w:t>
      </w:r>
      <w:r w:rsidR="00376AD2" w:rsidRPr="00B23529">
        <w:rPr>
          <w:rFonts w:cs="Arial"/>
        </w:rPr>
        <w:t>Tribunal Electoral</w:t>
      </w:r>
      <w:r w:rsidRPr="00B23529">
        <w:rPr>
          <w:rFonts w:cs="Arial"/>
        </w:rPr>
        <w:t xml:space="preserve">. </w:t>
      </w:r>
    </w:p>
    <w:p w14:paraId="23055DD8" w14:textId="77777777" w:rsidR="004C065B" w:rsidRPr="00B23529" w:rsidRDefault="004C065B" w:rsidP="004C065B">
      <w:pPr>
        <w:pStyle w:val="Textodebloque"/>
        <w:spacing w:before="100" w:beforeAutospacing="1" w:line="360" w:lineRule="auto"/>
        <w:ind w:left="567" w:right="48"/>
        <w:contextualSpacing/>
        <w:rPr>
          <w:rFonts w:cs="Arial"/>
        </w:rPr>
      </w:pPr>
    </w:p>
    <w:p w14:paraId="1FEDE2D0"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w:t>
      </w:r>
      <w:r w:rsidR="000A4AF5" w:rsidRPr="00B23529">
        <w:rPr>
          <w:rFonts w:cs="Arial"/>
        </w:rPr>
        <w:t xml:space="preserve">Dirección de Control y Servicios Vehiculares </w:t>
      </w:r>
      <w:r w:rsidRPr="00B23529">
        <w:rPr>
          <w:rFonts w:cs="Arial"/>
        </w:rPr>
        <w:t>y las Delega</w:t>
      </w:r>
      <w:r w:rsidR="004F31AC" w:rsidRPr="00B23529">
        <w:rPr>
          <w:rFonts w:cs="Arial"/>
        </w:rPr>
        <w:t>ciones</w:t>
      </w:r>
      <w:r w:rsidRPr="00B23529">
        <w:rPr>
          <w:rFonts w:cs="Arial"/>
        </w:rPr>
        <w:t xml:space="preserve"> Administrativ</w:t>
      </w:r>
      <w:r w:rsidR="004F31AC" w:rsidRPr="00B23529">
        <w:rPr>
          <w:rFonts w:cs="Arial"/>
        </w:rPr>
        <w:t>as</w:t>
      </w:r>
      <w:r w:rsidRPr="00B23529">
        <w:rPr>
          <w:rFonts w:cs="Arial"/>
        </w:rPr>
        <w:t xml:space="preserve"> entregará</w:t>
      </w:r>
      <w:r w:rsidR="004F31AC" w:rsidRPr="00B23529">
        <w:rPr>
          <w:rFonts w:cs="Arial"/>
        </w:rPr>
        <w:t>n</w:t>
      </w:r>
      <w:r w:rsidRPr="00B23529">
        <w:rPr>
          <w:rFonts w:cs="Arial"/>
        </w:rPr>
        <w:t xml:space="preserve"> formalmente a</w:t>
      </w:r>
      <w:r w:rsidR="004F31AC" w:rsidRPr="00B23529">
        <w:rPr>
          <w:rFonts w:cs="Arial"/>
        </w:rPr>
        <w:t>l</w:t>
      </w:r>
      <w:r w:rsidRPr="00B23529">
        <w:rPr>
          <w:rFonts w:cs="Arial"/>
        </w:rPr>
        <w:t xml:space="preserve"> usuario</w:t>
      </w:r>
      <w:r w:rsidR="00063406">
        <w:rPr>
          <w:rFonts w:cs="Arial"/>
        </w:rPr>
        <w:t>(a)</w:t>
      </w:r>
      <w:r w:rsidRPr="00B23529">
        <w:rPr>
          <w:rFonts w:cs="Arial"/>
        </w:rPr>
        <w:t xml:space="preserve"> el corbatín correspondiente, obteniendo acuse de recibo.</w:t>
      </w:r>
    </w:p>
    <w:p w14:paraId="04231A03" w14:textId="77777777" w:rsidR="004C065B" w:rsidRPr="00B23529" w:rsidRDefault="004C065B" w:rsidP="004C065B">
      <w:pPr>
        <w:pStyle w:val="Textodebloque"/>
        <w:spacing w:before="100" w:beforeAutospacing="1" w:line="360" w:lineRule="auto"/>
        <w:ind w:left="567" w:right="48"/>
        <w:contextualSpacing/>
        <w:rPr>
          <w:rFonts w:cs="Arial"/>
        </w:rPr>
      </w:pPr>
    </w:p>
    <w:p w14:paraId="51A98D67" w14:textId="77777777" w:rsidR="004C065B" w:rsidRPr="00063406"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063406">
        <w:rPr>
          <w:rFonts w:cs="Arial"/>
        </w:rPr>
        <w:t xml:space="preserve">La </w:t>
      </w:r>
      <w:r w:rsidR="00932BAB" w:rsidRPr="00063406">
        <w:rPr>
          <w:rFonts w:cs="Arial"/>
        </w:rPr>
        <w:t xml:space="preserve">Dirección de Control y Servicios Vehiculares </w:t>
      </w:r>
      <w:r w:rsidRPr="00063406">
        <w:rPr>
          <w:rFonts w:cs="Arial"/>
        </w:rPr>
        <w:t>y la</w:t>
      </w:r>
      <w:r w:rsidR="004F31AC" w:rsidRPr="00063406">
        <w:rPr>
          <w:rFonts w:cs="Arial"/>
        </w:rPr>
        <w:t>s</w:t>
      </w:r>
      <w:r w:rsidRPr="00063406">
        <w:rPr>
          <w:rFonts w:cs="Arial"/>
        </w:rPr>
        <w:t xml:space="preserve"> Delega</w:t>
      </w:r>
      <w:r w:rsidR="004F31AC" w:rsidRPr="00063406">
        <w:rPr>
          <w:rFonts w:cs="Arial"/>
        </w:rPr>
        <w:t>ciones</w:t>
      </w:r>
      <w:r w:rsidRPr="00063406">
        <w:rPr>
          <w:rFonts w:cs="Arial"/>
        </w:rPr>
        <w:t xml:space="preserve"> Administrativ</w:t>
      </w:r>
      <w:r w:rsidR="004F31AC" w:rsidRPr="00063406">
        <w:rPr>
          <w:rFonts w:cs="Arial"/>
        </w:rPr>
        <w:t>as</w:t>
      </w:r>
      <w:r w:rsidRPr="00063406">
        <w:rPr>
          <w:rFonts w:cs="Arial"/>
        </w:rPr>
        <w:t>, con apoyo del personal</w:t>
      </w:r>
      <w:r w:rsidR="00DA5318" w:rsidRPr="00063406">
        <w:rPr>
          <w:rFonts w:cs="Arial"/>
        </w:rPr>
        <w:t xml:space="preserve"> de protección institucional y de </w:t>
      </w:r>
      <w:r w:rsidRPr="00063406">
        <w:rPr>
          <w:rFonts w:cs="Arial"/>
        </w:rPr>
        <w:t>vigilancia, llevará</w:t>
      </w:r>
      <w:r w:rsidR="004F31AC" w:rsidRPr="00063406">
        <w:rPr>
          <w:rFonts w:cs="Arial"/>
        </w:rPr>
        <w:t>n</w:t>
      </w:r>
      <w:r w:rsidRPr="00063406">
        <w:rPr>
          <w:rFonts w:cs="Arial"/>
        </w:rPr>
        <w:t xml:space="preserve"> a cabo el registro diario de ingreso y salida de vehículos y la ocupación de los </w:t>
      </w:r>
      <w:r w:rsidR="00D22649">
        <w:rPr>
          <w:rFonts w:cs="Arial"/>
        </w:rPr>
        <w:t>cajones</w:t>
      </w:r>
      <w:r w:rsidRPr="00063406">
        <w:rPr>
          <w:rFonts w:cs="Arial"/>
        </w:rPr>
        <w:t xml:space="preserve"> de estacionamiento asignados, cuyo reporte se entregará semanalmente a las </w:t>
      </w:r>
      <w:r w:rsidR="00891C92" w:rsidRPr="00063406">
        <w:rPr>
          <w:rFonts w:cs="Arial"/>
        </w:rPr>
        <w:t>mencionadas</w:t>
      </w:r>
      <w:r w:rsidR="00A74BF1" w:rsidRPr="00063406">
        <w:rPr>
          <w:rFonts w:cs="Arial"/>
        </w:rPr>
        <w:t xml:space="preserve"> </w:t>
      </w:r>
      <w:r w:rsidR="004F31AC" w:rsidRPr="00063406">
        <w:rPr>
          <w:rFonts w:cs="Arial"/>
        </w:rPr>
        <w:t>u</w:t>
      </w:r>
      <w:r w:rsidRPr="00063406">
        <w:rPr>
          <w:rFonts w:cs="Arial"/>
        </w:rPr>
        <w:t xml:space="preserve">nidades </w:t>
      </w:r>
      <w:r w:rsidR="004F31AC" w:rsidRPr="00063406">
        <w:rPr>
          <w:rFonts w:cs="Arial"/>
        </w:rPr>
        <w:t>a</w:t>
      </w:r>
      <w:r w:rsidRPr="00063406">
        <w:rPr>
          <w:rFonts w:cs="Arial"/>
        </w:rPr>
        <w:t xml:space="preserve">dministrativas. </w:t>
      </w:r>
    </w:p>
    <w:p w14:paraId="70A2779D" w14:textId="77777777" w:rsidR="004C065B" w:rsidRPr="00416C46" w:rsidRDefault="004C065B" w:rsidP="004C065B">
      <w:pPr>
        <w:pStyle w:val="Textodebloque"/>
        <w:spacing w:before="100" w:beforeAutospacing="1" w:line="360" w:lineRule="auto"/>
        <w:ind w:left="567" w:right="48"/>
        <w:contextualSpacing/>
        <w:rPr>
          <w:rFonts w:cs="Arial"/>
          <w:highlight w:val="lightGray"/>
        </w:rPr>
      </w:pPr>
    </w:p>
    <w:p w14:paraId="23D3C204" w14:textId="77777777" w:rsidR="004C065B" w:rsidRPr="00063406"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063406">
        <w:rPr>
          <w:rFonts w:cs="Arial"/>
        </w:rPr>
        <w:t xml:space="preserve">El personal de </w:t>
      </w:r>
      <w:r w:rsidR="00063406" w:rsidRPr="00063406">
        <w:rPr>
          <w:rFonts w:cs="Arial"/>
        </w:rPr>
        <w:t xml:space="preserve">protección institucional y de </w:t>
      </w:r>
      <w:r w:rsidRPr="00063406">
        <w:rPr>
          <w:rFonts w:cs="Arial"/>
        </w:rPr>
        <w:t>vigilancia supervisará que los lugares asignados en forma temporal o permanente a personas con discapacidad, sean ocupados únicamente por dichas personas.</w:t>
      </w:r>
    </w:p>
    <w:p w14:paraId="0DC6D039" w14:textId="77777777" w:rsidR="004C065B" w:rsidRPr="00B23529" w:rsidRDefault="004C065B" w:rsidP="004C065B">
      <w:pPr>
        <w:pStyle w:val="Textodebloque"/>
        <w:spacing w:before="100" w:beforeAutospacing="1" w:line="360" w:lineRule="auto"/>
        <w:ind w:left="567" w:right="48"/>
        <w:contextualSpacing/>
        <w:rPr>
          <w:rFonts w:cs="Arial"/>
        </w:rPr>
      </w:pPr>
    </w:p>
    <w:p w14:paraId="1F2EDA19" w14:textId="77777777" w:rsidR="004C065B" w:rsidRPr="00B23529" w:rsidRDefault="00063406" w:rsidP="006C3FCC">
      <w:pPr>
        <w:pStyle w:val="Textodebloque"/>
        <w:numPr>
          <w:ilvl w:val="0"/>
          <w:numId w:val="11"/>
        </w:numPr>
        <w:tabs>
          <w:tab w:val="num" w:pos="567"/>
        </w:tabs>
        <w:spacing w:before="100" w:beforeAutospacing="1" w:line="360" w:lineRule="auto"/>
        <w:ind w:left="567" w:right="48" w:hanging="567"/>
        <w:contextualSpacing/>
        <w:rPr>
          <w:rFonts w:cs="Arial"/>
        </w:rPr>
      </w:pPr>
      <w:r>
        <w:rPr>
          <w:rFonts w:cs="Arial"/>
        </w:rPr>
        <w:t>L</w:t>
      </w:r>
      <w:r w:rsidR="00E6736B" w:rsidRPr="00B23529">
        <w:rPr>
          <w:rFonts w:cs="Arial"/>
        </w:rPr>
        <w:t>os usuarios</w:t>
      </w:r>
      <w:r>
        <w:rPr>
          <w:rFonts w:cs="Arial"/>
        </w:rPr>
        <w:t>(as)</w:t>
      </w:r>
      <w:r w:rsidR="00E6736B" w:rsidRPr="00B23529">
        <w:rPr>
          <w:rFonts w:cs="Arial"/>
        </w:rPr>
        <w:t xml:space="preserve"> que cuenten con un </w:t>
      </w:r>
      <w:r>
        <w:rPr>
          <w:rFonts w:cs="Arial"/>
        </w:rPr>
        <w:t>cajón</w:t>
      </w:r>
      <w:r w:rsidR="00E6736B" w:rsidRPr="00B23529">
        <w:rPr>
          <w:rFonts w:cs="Arial"/>
        </w:rPr>
        <w:t xml:space="preserve"> de estacionamiento deberán portar en forma obligatoria el corbatín correspondiente en el espejo retrovisor del vehículo, de lo contrario no podrán acceder al estacionamiento. En caso de extravío del corbatín, deberán reportarlo inmediatamente por escrito a la </w:t>
      </w:r>
      <w:r w:rsidR="003408A4" w:rsidRPr="00B23529">
        <w:rPr>
          <w:rFonts w:cs="Arial"/>
        </w:rPr>
        <w:t xml:space="preserve">Dirección de Control y Servicios Vehiculares </w:t>
      </w:r>
      <w:r w:rsidR="003D7E32" w:rsidRPr="00B23529">
        <w:rPr>
          <w:rFonts w:cs="Arial"/>
        </w:rPr>
        <w:t>o</w:t>
      </w:r>
      <w:r w:rsidR="00E6736B" w:rsidRPr="00B23529">
        <w:rPr>
          <w:rFonts w:cs="Arial"/>
        </w:rPr>
        <w:t xml:space="preserve"> a la</w:t>
      </w:r>
      <w:r w:rsidR="003D7E32" w:rsidRPr="00B23529">
        <w:rPr>
          <w:rFonts w:cs="Arial"/>
        </w:rPr>
        <w:t>s</w:t>
      </w:r>
      <w:r w:rsidR="00E6736B" w:rsidRPr="00B23529">
        <w:rPr>
          <w:rFonts w:cs="Arial"/>
        </w:rPr>
        <w:t xml:space="preserve"> Delega</w:t>
      </w:r>
      <w:r w:rsidR="003D7E32" w:rsidRPr="00B23529">
        <w:rPr>
          <w:rFonts w:cs="Arial"/>
        </w:rPr>
        <w:t>ciones</w:t>
      </w:r>
      <w:r w:rsidR="00E6736B" w:rsidRPr="00B23529">
        <w:rPr>
          <w:rFonts w:cs="Arial"/>
        </w:rPr>
        <w:t xml:space="preserve"> Administrativ</w:t>
      </w:r>
      <w:r w:rsidR="003D7E32" w:rsidRPr="00B23529">
        <w:rPr>
          <w:rFonts w:cs="Arial"/>
        </w:rPr>
        <w:t>as</w:t>
      </w:r>
      <w:r w:rsidR="00E6736B" w:rsidRPr="00B23529">
        <w:rPr>
          <w:rFonts w:cs="Arial"/>
        </w:rPr>
        <w:t xml:space="preserve"> </w:t>
      </w:r>
      <w:r w:rsidR="003D7E32" w:rsidRPr="00B23529">
        <w:rPr>
          <w:rFonts w:cs="Arial"/>
        </w:rPr>
        <w:t>según corresponda,</w:t>
      </w:r>
      <w:r w:rsidR="00E6736B" w:rsidRPr="00B23529">
        <w:rPr>
          <w:rFonts w:cs="Arial"/>
        </w:rPr>
        <w:t xml:space="preserve"> para su reposición.</w:t>
      </w:r>
    </w:p>
    <w:p w14:paraId="6371BE2E" w14:textId="77777777" w:rsidR="004C065B" w:rsidRPr="00B23529" w:rsidRDefault="004C065B" w:rsidP="004C065B">
      <w:pPr>
        <w:pStyle w:val="Textodebloque"/>
        <w:spacing w:before="100" w:beforeAutospacing="1" w:line="360" w:lineRule="auto"/>
        <w:ind w:left="567" w:right="48"/>
        <w:contextualSpacing/>
        <w:rPr>
          <w:rFonts w:cs="Arial"/>
        </w:rPr>
      </w:pPr>
    </w:p>
    <w:p w14:paraId="1D99E765"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En caso de desocupación temporal</w:t>
      </w:r>
      <w:r w:rsidR="00F842B0" w:rsidRPr="00B23529">
        <w:rPr>
          <w:rFonts w:cs="Arial"/>
        </w:rPr>
        <w:t xml:space="preserve"> del </w:t>
      </w:r>
      <w:r w:rsidR="00063406">
        <w:rPr>
          <w:rFonts w:cs="Arial"/>
        </w:rPr>
        <w:t>cajón</w:t>
      </w:r>
      <w:r w:rsidR="00F842B0" w:rsidRPr="00B23529">
        <w:rPr>
          <w:rFonts w:cs="Arial"/>
        </w:rPr>
        <w:t xml:space="preserve"> asignado</w:t>
      </w:r>
      <w:r w:rsidR="005C61FB" w:rsidRPr="00B23529">
        <w:rPr>
          <w:rFonts w:cs="Arial"/>
        </w:rPr>
        <w:t xml:space="preserve">, </w:t>
      </w:r>
      <w:r w:rsidR="00F842B0" w:rsidRPr="00B23529">
        <w:rPr>
          <w:rFonts w:cs="Arial"/>
        </w:rPr>
        <w:t>el usuario</w:t>
      </w:r>
      <w:r w:rsidR="00063406">
        <w:rPr>
          <w:rFonts w:cs="Arial"/>
        </w:rPr>
        <w:t>(a)</w:t>
      </w:r>
      <w:r w:rsidR="00F842B0" w:rsidRPr="00B23529">
        <w:rPr>
          <w:rFonts w:cs="Arial"/>
        </w:rPr>
        <w:t xml:space="preserve"> </w:t>
      </w:r>
      <w:r w:rsidRPr="00B23529">
        <w:rPr>
          <w:rFonts w:cs="Arial"/>
        </w:rPr>
        <w:t xml:space="preserve">deberá notificarlo a la </w:t>
      </w:r>
      <w:r w:rsidR="00783849" w:rsidRPr="00B23529">
        <w:rPr>
          <w:rFonts w:cs="Arial"/>
        </w:rPr>
        <w:t xml:space="preserve">Dirección de Control y Servicios Vehiculares </w:t>
      </w:r>
      <w:r w:rsidR="00F842B0" w:rsidRPr="00B23529">
        <w:rPr>
          <w:rFonts w:cs="Arial"/>
        </w:rPr>
        <w:t>o</w:t>
      </w:r>
      <w:r w:rsidRPr="00B23529">
        <w:rPr>
          <w:rFonts w:cs="Arial"/>
        </w:rPr>
        <w:t xml:space="preserve"> a la</w:t>
      </w:r>
      <w:r w:rsidR="00F842B0" w:rsidRPr="00B23529">
        <w:rPr>
          <w:rFonts w:cs="Arial"/>
        </w:rPr>
        <w:t>s</w:t>
      </w:r>
      <w:r w:rsidRPr="00B23529">
        <w:rPr>
          <w:rFonts w:cs="Arial"/>
        </w:rPr>
        <w:t xml:space="preserve"> Delega</w:t>
      </w:r>
      <w:r w:rsidR="00F842B0" w:rsidRPr="00B23529">
        <w:rPr>
          <w:rFonts w:cs="Arial"/>
        </w:rPr>
        <w:t>ciones</w:t>
      </w:r>
      <w:r w:rsidRPr="00B23529">
        <w:rPr>
          <w:rFonts w:cs="Arial"/>
        </w:rPr>
        <w:t xml:space="preserve"> Administrativ</w:t>
      </w:r>
      <w:r w:rsidR="00F842B0" w:rsidRPr="00B23529">
        <w:rPr>
          <w:rFonts w:cs="Arial"/>
        </w:rPr>
        <w:t>as</w:t>
      </w:r>
      <w:r w:rsidR="00DE27AB">
        <w:rPr>
          <w:rFonts w:cs="Arial"/>
        </w:rPr>
        <w:t>,</w:t>
      </w:r>
      <w:r w:rsidRPr="00B23529">
        <w:rPr>
          <w:rFonts w:cs="Arial"/>
        </w:rPr>
        <w:t xml:space="preserve"> </w:t>
      </w:r>
      <w:r w:rsidR="00F842B0" w:rsidRPr="00B23529">
        <w:rPr>
          <w:rFonts w:cs="Arial"/>
        </w:rPr>
        <w:t>según sea el</w:t>
      </w:r>
      <w:r w:rsidRPr="00B23529">
        <w:rPr>
          <w:rFonts w:cs="Arial"/>
        </w:rPr>
        <w:t xml:space="preserve"> caso, justificando la causa, a fin de no perder la asignación del mismo.</w:t>
      </w:r>
    </w:p>
    <w:p w14:paraId="344ECAC2" w14:textId="77777777" w:rsidR="003D7E32" w:rsidRPr="00B23529" w:rsidRDefault="003D7E32" w:rsidP="003D7E32">
      <w:pPr>
        <w:pStyle w:val="Textodebloque"/>
        <w:spacing w:before="100" w:beforeAutospacing="1" w:line="360" w:lineRule="auto"/>
        <w:ind w:left="567" w:right="48"/>
        <w:contextualSpacing/>
        <w:rPr>
          <w:rFonts w:cs="Arial"/>
        </w:rPr>
      </w:pPr>
    </w:p>
    <w:p w14:paraId="4DC54FBD" w14:textId="77777777" w:rsidR="004C065B" w:rsidRPr="00B23529" w:rsidRDefault="00063406" w:rsidP="006C3FCC">
      <w:pPr>
        <w:pStyle w:val="Textodebloque"/>
        <w:numPr>
          <w:ilvl w:val="0"/>
          <w:numId w:val="11"/>
        </w:numPr>
        <w:tabs>
          <w:tab w:val="num" w:pos="567"/>
        </w:tabs>
        <w:spacing w:before="100" w:beforeAutospacing="1" w:line="360" w:lineRule="auto"/>
        <w:ind w:left="567" w:right="48" w:hanging="567"/>
        <w:contextualSpacing/>
        <w:rPr>
          <w:rFonts w:cs="Arial"/>
        </w:rPr>
      </w:pPr>
      <w:r>
        <w:rPr>
          <w:rFonts w:cs="Arial"/>
        </w:rPr>
        <w:lastRenderedPageBreak/>
        <w:t>E</w:t>
      </w:r>
      <w:r w:rsidR="00E6736B" w:rsidRPr="00B23529">
        <w:rPr>
          <w:rFonts w:cs="Arial"/>
        </w:rPr>
        <w:t>l u</w:t>
      </w:r>
      <w:r w:rsidR="00E6736B" w:rsidRPr="00063406">
        <w:rPr>
          <w:rFonts w:cs="Arial"/>
        </w:rPr>
        <w:t>suar</w:t>
      </w:r>
      <w:r w:rsidR="00E6736B" w:rsidRPr="00B23529">
        <w:rPr>
          <w:rFonts w:cs="Arial"/>
        </w:rPr>
        <w:t>io</w:t>
      </w:r>
      <w:r>
        <w:rPr>
          <w:rFonts w:cs="Arial"/>
        </w:rPr>
        <w:t>(a)</w:t>
      </w:r>
      <w:r w:rsidR="00E6736B" w:rsidRPr="00B23529">
        <w:rPr>
          <w:rFonts w:cs="Arial"/>
        </w:rPr>
        <w:t xml:space="preserve"> que cambie de vehículo o matrícula de la placa, deberá</w:t>
      </w:r>
      <w:r w:rsidR="0070425B" w:rsidRPr="00B23529">
        <w:rPr>
          <w:rFonts w:cs="Arial"/>
        </w:rPr>
        <w:t xml:space="preserve"> </w:t>
      </w:r>
      <w:r w:rsidR="005C61FB" w:rsidRPr="00B23529">
        <w:rPr>
          <w:rFonts w:cs="Arial"/>
        </w:rPr>
        <w:t>dar</w:t>
      </w:r>
      <w:r w:rsidR="00E6736B" w:rsidRPr="00B23529">
        <w:rPr>
          <w:rFonts w:cs="Arial"/>
        </w:rPr>
        <w:t xml:space="preserve"> aviso inmediato a la </w:t>
      </w:r>
      <w:r w:rsidR="00C961EB" w:rsidRPr="00B23529">
        <w:rPr>
          <w:rFonts w:cs="Arial"/>
        </w:rPr>
        <w:t xml:space="preserve">Dirección de Control </w:t>
      </w:r>
      <w:r w:rsidR="00090DC3" w:rsidRPr="00B23529">
        <w:rPr>
          <w:rFonts w:cs="Arial"/>
        </w:rPr>
        <w:t>y</w:t>
      </w:r>
      <w:r w:rsidR="00C961EB" w:rsidRPr="00B23529">
        <w:rPr>
          <w:rFonts w:cs="Arial"/>
        </w:rPr>
        <w:t xml:space="preserve"> Servicios Vehiculares </w:t>
      </w:r>
      <w:r w:rsidR="00F842B0" w:rsidRPr="00B23529">
        <w:rPr>
          <w:rFonts w:cs="Arial"/>
        </w:rPr>
        <w:t>o</w:t>
      </w:r>
      <w:r w:rsidR="00E6736B" w:rsidRPr="00B23529">
        <w:rPr>
          <w:rFonts w:cs="Arial"/>
        </w:rPr>
        <w:t xml:space="preserve"> a la</w:t>
      </w:r>
      <w:r w:rsidR="00F842B0" w:rsidRPr="00B23529">
        <w:rPr>
          <w:rFonts w:cs="Arial"/>
        </w:rPr>
        <w:t>s</w:t>
      </w:r>
      <w:r w:rsidR="00E6736B" w:rsidRPr="00B23529">
        <w:rPr>
          <w:rFonts w:cs="Arial"/>
        </w:rPr>
        <w:t xml:space="preserve"> Delega</w:t>
      </w:r>
      <w:r w:rsidR="00F842B0" w:rsidRPr="00B23529">
        <w:rPr>
          <w:rFonts w:cs="Arial"/>
        </w:rPr>
        <w:t>ciones</w:t>
      </w:r>
      <w:r w:rsidR="00E6736B" w:rsidRPr="00B23529">
        <w:rPr>
          <w:rFonts w:cs="Arial"/>
        </w:rPr>
        <w:t xml:space="preserve"> Administrativ</w:t>
      </w:r>
      <w:r w:rsidR="00F842B0" w:rsidRPr="00B23529">
        <w:rPr>
          <w:rFonts w:cs="Arial"/>
        </w:rPr>
        <w:t>as</w:t>
      </w:r>
      <w:r w:rsidR="00E6736B" w:rsidRPr="00B23529">
        <w:rPr>
          <w:rFonts w:cs="Arial"/>
        </w:rPr>
        <w:t xml:space="preserve"> para la actualización del registro</w:t>
      </w:r>
      <w:r w:rsidR="00F842B0" w:rsidRPr="00B23529">
        <w:rPr>
          <w:rFonts w:cs="Arial"/>
        </w:rPr>
        <w:t xml:space="preserve"> correspondiente</w:t>
      </w:r>
      <w:r w:rsidR="00E6736B" w:rsidRPr="00B23529">
        <w:rPr>
          <w:rFonts w:cs="Arial"/>
        </w:rPr>
        <w:t>.</w:t>
      </w:r>
    </w:p>
    <w:p w14:paraId="2590E8A4" w14:textId="77777777" w:rsidR="004C065B" w:rsidRPr="00B23529" w:rsidRDefault="004C065B" w:rsidP="004C065B">
      <w:pPr>
        <w:pStyle w:val="Textodebloque"/>
        <w:spacing w:before="100" w:beforeAutospacing="1" w:line="360" w:lineRule="auto"/>
        <w:ind w:left="567" w:right="48"/>
        <w:contextualSpacing/>
        <w:rPr>
          <w:rFonts w:cs="Arial"/>
        </w:rPr>
      </w:pPr>
    </w:p>
    <w:p w14:paraId="4339B365" w14:textId="77777777" w:rsidR="004C065B" w:rsidRPr="00B23529" w:rsidRDefault="00063406" w:rsidP="006C3FCC">
      <w:pPr>
        <w:pStyle w:val="Textodebloque"/>
        <w:numPr>
          <w:ilvl w:val="0"/>
          <w:numId w:val="11"/>
        </w:numPr>
        <w:tabs>
          <w:tab w:val="num" w:pos="567"/>
        </w:tabs>
        <w:spacing w:before="100" w:beforeAutospacing="1" w:line="360" w:lineRule="auto"/>
        <w:ind w:left="567" w:right="48" w:hanging="567"/>
        <w:contextualSpacing/>
        <w:rPr>
          <w:rFonts w:cs="Arial"/>
        </w:rPr>
      </w:pPr>
      <w:r>
        <w:rPr>
          <w:rFonts w:cs="Arial"/>
        </w:rPr>
        <w:t>E</w:t>
      </w:r>
      <w:r w:rsidR="00E6736B" w:rsidRPr="00B23529">
        <w:rPr>
          <w:rFonts w:cs="Arial"/>
        </w:rPr>
        <w:t>l usuario</w:t>
      </w:r>
      <w:r>
        <w:rPr>
          <w:rFonts w:cs="Arial"/>
        </w:rPr>
        <w:t>(a)</w:t>
      </w:r>
      <w:r w:rsidR="00E6736B" w:rsidRPr="00B23529">
        <w:rPr>
          <w:rFonts w:cs="Arial"/>
        </w:rPr>
        <w:t xml:space="preserve"> deberá respetar el </w:t>
      </w:r>
      <w:r>
        <w:rPr>
          <w:rFonts w:cs="Arial"/>
        </w:rPr>
        <w:t>cajón</w:t>
      </w:r>
      <w:r w:rsidR="00E6736B" w:rsidRPr="00B23529">
        <w:rPr>
          <w:rFonts w:cs="Arial"/>
        </w:rPr>
        <w:t xml:space="preserve"> de estacionamiento asignado, evitando en todo momento ocupar el área de otro</w:t>
      </w:r>
      <w:r w:rsidR="00FC3A6D">
        <w:rPr>
          <w:rFonts w:cs="Arial"/>
        </w:rPr>
        <w:t xml:space="preserve"> cajón</w:t>
      </w:r>
      <w:r w:rsidR="00E6736B" w:rsidRPr="00B23529">
        <w:rPr>
          <w:rFonts w:cs="Arial"/>
        </w:rPr>
        <w:t>.</w:t>
      </w:r>
    </w:p>
    <w:p w14:paraId="17A3FF0A" w14:textId="77777777" w:rsidR="004C065B" w:rsidRPr="00B23529" w:rsidRDefault="004C065B" w:rsidP="004C065B">
      <w:pPr>
        <w:pStyle w:val="Textodebloque"/>
        <w:spacing w:before="100" w:beforeAutospacing="1" w:line="360" w:lineRule="auto"/>
        <w:ind w:left="567" w:right="48"/>
        <w:contextualSpacing/>
        <w:rPr>
          <w:rFonts w:cs="Arial"/>
        </w:rPr>
      </w:pPr>
    </w:p>
    <w:p w14:paraId="097BD1D7"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El </w:t>
      </w:r>
      <w:r w:rsidR="00063406">
        <w:rPr>
          <w:rFonts w:cs="Arial"/>
        </w:rPr>
        <w:t xml:space="preserve">cajón </w:t>
      </w:r>
      <w:r w:rsidRPr="00B23529">
        <w:rPr>
          <w:rFonts w:cs="Arial"/>
        </w:rPr>
        <w:t xml:space="preserve">de estacionamiento es intransferible, por lo que </w:t>
      </w:r>
      <w:r w:rsidRPr="00063406">
        <w:rPr>
          <w:rFonts w:cs="Arial"/>
        </w:rPr>
        <w:t>los usuarios</w:t>
      </w:r>
      <w:r w:rsidR="00063406">
        <w:rPr>
          <w:rFonts w:cs="Arial"/>
        </w:rPr>
        <w:t>(as)</w:t>
      </w:r>
      <w:r w:rsidRPr="00B23529">
        <w:rPr>
          <w:rFonts w:cs="Arial"/>
        </w:rPr>
        <w:t xml:space="preserve"> deberán abstenerse de proporcionar o prestar el </w:t>
      </w:r>
      <w:r w:rsidR="00D22649">
        <w:rPr>
          <w:rFonts w:cs="Arial"/>
        </w:rPr>
        <w:t xml:space="preserve">cajón </w:t>
      </w:r>
      <w:r w:rsidRPr="00B23529">
        <w:rPr>
          <w:rFonts w:cs="Arial"/>
        </w:rPr>
        <w:t>y/o el corbatín, ya sea de manera provisional o definitiva.</w:t>
      </w:r>
    </w:p>
    <w:p w14:paraId="6E2DE936" w14:textId="77777777" w:rsidR="004C065B" w:rsidRPr="00B23529" w:rsidRDefault="004C065B" w:rsidP="004C065B">
      <w:pPr>
        <w:pStyle w:val="Textodebloque"/>
        <w:spacing w:before="100" w:beforeAutospacing="1" w:line="360" w:lineRule="auto"/>
        <w:ind w:left="567" w:right="48"/>
        <w:contextualSpacing/>
        <w:rPr>
          <w:rFonts w:cs="Arial"/>
        </w:rPr>
      </w:pPr>
    </w:p>
    <w:p w14:paraId="7258C116" w14:textId="77777777" w:rsidR="004C065B" w:rsidRPr="00E1562B"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En los casos de baja de las y los servidores públicos que tengan asignado </w:t>
      </w:r>
      <w:r w:rsidR="00631848">
        <w:rPr>
          <w:rFonts w:cs="Arial"/>
        </w:rPr>
        <w:t xml:space="preserve">un </w:t>
      </w:r>
      <w:r w:rsidR="00063406">
        <w:rPr>
          <w:rFonts w:cs="Arial"/>
        </w:rPr>
        <w:t>cajón</w:t>
      </w:r>
      <w:r w:rsidRPr="00B23529">
        <w:rPr>
          <w:rFonts w:cs="Arial"/>
        </w:rPr>
        <w:t xml:space="preserve"> de estacionamiento,</w:t>
      </w:r>
      <w:r w:rsidR="00237631" w:rsidRPr="00B23529">
        <w:rPr>
          <w:rFonts w:cs="Arial"/>
        </w:rPr>
        <w:t xml:space="preserve"> la persona titular del área de su adscripción</w:t>
      </w:r>
      <w:r w:rsidRPr="00B23529">
        <w:rPr>
          <w:rFonts w:cs="Arial"/>
        </w:rPr>
        <w:t xml:space="preserve"> deberá notificar </w:t>
      </w:r>
      <w:r w:rsidRPr="00E1562B">
        <w:rPr>
          <w:rFonts w:cs="Arial"/>
        </w:rPr>
        <w:t xml:space="preserve">dicha circunstancia a la </w:t>
      </w:r>
      <w:r w:rsidR="00EE7A0F" w:rsidRPr="00E1562B">
        <w:rPr>
          <w:rFonts w:cs="Arial"/>
        </w:rPr>
        <w:t xml:space="preserve">Dirección de Control y Servicios Vehiculares </w:t>
      </w:r>
      <w:r w:rsidR="0041101B" w:rsidRPr="00E1562B">
        <w:rPr>
          <w:rFonts w:cs="Arial"/>
        </w:rPr>
        <w:t>o</w:t>
      </w:r>
      <w:r w:rsidRPr="00E1562B">
        <w:rPr>
          <w:rFonts w:cs="Arial"/>
        </w:rPr>
        <w:t xml:space="preserve"> a la</w:t>
      </w:r>
      <w:r w:rsidR="0041101B" w:rsidRPr="00E1562B">
        <w:rPr>
          <w:rFonts w:cs="Arial"/>
        </w:rPr>
        <w:t>s</w:t>
      </w:r>
      <w:r w:rsidRPr="00E1562B">
        <w:rPr>
          <w:rFonts w:cs="Arial"/>
        </w:rPr>
        <w:t xml:space="preserve"> Delega</w:t>
      </w:r>
      <w:r w:rsidR="0041101B" w:rsidRPr="00E1562B">
        <w:rPr>
          <w:rFonts w:cs="Arial"/>
        </w:rPr>
        <w:t>ciones</w:t>
      </w:r>
      <w:r w:rsidRPr="00E1562B">
        <w:rPr>
          <w:rFonts w:cs="Arial"/>
        </w:rPr>
        <w:t xml:space="preserve"> Administrativ</w:t>
      </w:r>
      <w:r w:rsidR="0041101B" w:rsidRPr="00E1562B">
        <w:rPr>
          <w:rFonts w:cs="Arial"/>
        </w:rPr>
        <w:t>as</w:t>
      </w:r>
      <w:r w:rsidRPr="00E1562B">
        <w:rPr>
          <w:rFonts w:cs="Arial"/>
        </w:rPr>
        <w:t xml:space="preserve"> </w:t>
      </w:r>
      <w:r w:rsidR="0041101B" w:rsidRPr="00E1562B">
        <w:rPr>
          <w:rFonts w:cs="Arial"/>
        </w:rPr>
        <w:t xml:space="preserve">según sea el </w:t>
      </w:r>
      <w:r w:rsidRPr="00E1562B">
        <w:rPr>
          <w:rFonts w:cs="Arial"/>
        </w:rPr>
        <w:t>caso, adjuntando el corbatín correspondiente</w:t>
      </w:r>
      <w:r w:rsidR="00E1562B" w:rsidRPr="00E1562B">
        <w:rPr>
          <w:rFonts w:cs="Arial"/>
        </w:rPr>
        <w:t>, salvo lo dispuesto en el Acuerdo que establece las normas y políticas generales para la</w:t>
      </w:r>
      <w:r w:rsidR="00F87888">
        <w:rPr>
          <w:rFonts w:cs="Arial"/>
        </w:rPr>
        <w:t xml:space="preserve"> E</w:t>
      </w:r>
      <w:r w:rsidR="00E1562B" w:rsidRPr="00E1562B">
        <w:rPr>
          <w:rFonts w:cs="Arial"/>
        </w:rPr>
        <w:t>ntr</w:t>
      </w:r>
      <w:r w:rsidR="00F87888">
        <w:rPr>
          <w:rFonts w:cs="Arial"/>
        </w:rPr>
        <w:t>ega-R</w:t>
      </w:r>
      <w:r w:rsidR="00E1562B" w:rsidRPr="00E1562B">
        <w:rPr>
          <w:rFonts w:cs="Arial"/>
        </w:rPr>
        <w:t>ecepción de los asuntos y recursos asignados a los servidores públicos del Tribunal Electoral del Poder Judicial de la Federación</w:t>
      </w:r>
      <w:r w:rsidR="00E1562B">
        <w:rPr>
          <w:rFonts w:cs="Arial"/>
        </w:rPr>
        <w:t xml:space="preserve"> al momento de separarse de su empleo, cargo o comisión</w:t>
      </w:r>
      <w:r w:rsidRPr="00E1562B">
        <w:rPr>
          <w:rFonts w:cs="Arial"/>
        </w:rPr>
        <w:t>.</w:t>
      </w:r>
    </w:p>
    <w:p w14:paraId="51F46E97" w14:textId="77777777" w:rsidR="004C065B" w:rsidRPr="00641ACE" w:rsidRDefault="004C065B" w:rsidP="004C065B">
      <w:pPr>
        <w:pStyle w:val="Textodebloque"/>
        <w:spacing w:before="100" w:beforeAutospacing="1" w:line="360" w:lineRule="auto"/>
        <w:ind w:left="567" w:right="48"/>
        <w:contextualSpacing/>
        <w:rPr>
          <w:rFonts w:cs="Arial"/>
          <w:sz w:val="20"/>
        </w:rPr>
      </w:pPr>
    </w:p>
    <w:p w14:paraId="29436B9A" w14:textId="77777777" w:rsidR="004C065B" w:rsidRPr="00B23529" w:rsidRDefault="0097557E" w:rsidP="006C3FCC">
      <w:pPr>
        <w:pStyle w:val="Textodebloque"/>
        <w:numPr>
          <w:ilvl w:val="0"/>
          <w:numId w:val="11"/>
        </w:numPr>
        <w:tabs>
          <w:tab w:val="num" w:pos="567"/>
        </w:tabs>
        <w:spacing w:before="100" w:beforeAutospacing="1" w:line="360" w:lineRule="auto"/>
        <w:ind w:left="567" w:right="48" w:hanging="567"/>
        <w:contextualSpacing/>
        <w:rPr>
          <w:rFonts w:cs="Arial"/>
        </w:rPr>
      </w:pPr>
      <w:r>
        <w:rPr>
          <w:rFonts w:cs="Arial"/>
        </w:rPr>
        <w:t>E</w:t>
      </w:r>
      <w:r w:rsidR="0041101B" w:rsidRPr="00B23529">
        <w:rPr>
          <w:rFonts w:cs="Arial"/>
        </w:rPr>
        <w:t>l</w:t>
      </w:r>
      <w:r w:rsidR="00E6736B" w:rsidRPr="00B23529">
        <w:rPr>
          <w:rFonts w:cs="Arial"/>
        </w:rPr>
        <w:t xml:space="preserve"> usuario</w:t>
      </w:r>
      <w:r>
        <w:rPr>
          <w:rFonts w:cs="Arial"/>
        </w:rPr>
        <w:t>(a)</w:t>
      </w:r>
      <w:r w:rsidR="00E6736B" w:rsidRPr="00B23529">
        <w:rPr>
          <w:rFonts w:cs="Arial"/>
        </w:rPr>
        <w:t xml:space="preserve"> que cuente con </w:t>
      </w:r>
      <w:r w:rsidR="00631848">
        <w:rPr>
          <w:rFonts w:cs="Arial"/>
        </w:rPr>
        <w:t xml:space="preserve">un </w:t>
      </w:r>
      <w:r>
        <w:rPr>
          <w:rFonts w:cs="Arial"/>
        </w:rPr>
        <w:t>cajón</w:t>
      </w:r>
      <w:r w:rsidR="00E6736B" w:rsidRPr="00B23529">
        <w:rPr>
          <w:rFonts w:cs="Arial"/>
        </w:rPr>
        <w:t xml:space="preserve"> asignado en un estacionamiento rentado, deberá respetar los horarios establecidos por la o el arrendador, de lo contrario pagará por su cuenta la cuota adicional que tenga establecida el mismo, por el tiempo que se exceda.</w:t>
      </w:r>
    </w:p>
    <w:p w14:paraId="1A83B722" w14:textId="77777777" w:rsidR="004C065B" w:rsidRPr="00641ACE" w:rsidRDefault="004C065B" w:rsidP="004C065B">
      <w:pPr>
        <w:pStyle w:val="Textodebloque"/>
        <w:spacing w:before="100" w:beforeAutospacing="1" w:line="360" w:lineRule="auto"/>
        <w:ind w:left="567" w:right="48"/>
        <w:contextualSpacing/>
        <w:rPr>
          <w:rFonts w:cs="Arial"/>
          <w:sz w:val="20"/>
        </w:rPr>
      </w:pPr>
    </w:p>
    <w:p w14:paraId="4A155211"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La </w:t>
      </w:r>
      <w:r w:rsidR="00CD3CEE" w:rsidRPr="00B23529">
        <w:rPr>
          <w:rFonts w:cs="Arial"/>
        </w:rPr>
        <w:t xml:space="preserve">Dirección General de Mantenimiento </w:t>
      </w:r>
      <w:r w:rsidRPr="00B23529">
        <w:rPr>
          <w:rFonts w:cs="Arial"/>
        </w:rPr>
        <w:t xml:space="preserve">y las </w:t>
      </w:r>
      <w:r w:rsidR="00042229" w:rsidRPr="00B23529">
        <w:rPr>
          <w:rFonts w:cs="Arial"/>
        </w:rPr>
        <w:t xml:space="preserve">Delegaciones Administrativas </w:t>
      </w:r>
      <w:r w:rsidRPr="00B23529">
        <w:rPr>
          <w:rFonts w:cs="Arial"/>
        </w:rPr>
        <w:t xml:space="preserve">podrán asignar </w:t>
      </w:r>
      <w:r w:rsidR="0097557E">
        <w:rPr>
          <w:rFonts w:cs="Arial"/>
        </w:rPr>
        <w:t>cajones</w:t>
      </w:r>
      <w:r w:rsidRPr="00B23529">
        <w:rPr>
          <w:rFonts w:cs="Arial"/>
        </w:rPr>
        <w:t xml:space="preserve"> de estacionamiento a vehículos de visitantes, asistentes a cursos de capacitación y proveedores, siempre y cuando se soliciten con la debida anticipación y se tengan espacios disponibles. No se permitirá el acceso a los estacionamientos a vehículos comerciales de carga o arrastre, camiones de carga o pasajeros, grúas, tracto-camiones</w:t>
      </w:r>
      <w:r w:rsidR="00F54DA5" w:rsidRPr="00B23529">
        <w:rPr>
          <w:rFonts w:cs="Arial"/>
        </w:rPr>
        <w:t xml:space="preserve"> y demás similares.</w:t>
      </w:r>
      <w:r w:rsidR="008E490E" w:rsidRPr="00B23529">
        <w:rPr>
          <w:rFonts w:cs="Arial"/>
        </w:rPr>
        <w:t xml:space="preserve"> </w:t>
      </w:r>
    </w:p>
    <w:p w14:paraId="2EFA314A" w14:textId="77777777" w:rsidR="004C065B" w:rsidRPr="00641ACE" w:rsidRDefault="004C065B" w:rsidP="004C065B">
      <w:pPr>
        <w:pStyle w:val="Textodebloque"/>
        <w:spacing w:before="100" w:beforeAutospacing="1" w:line="360" w:lineRule="auto"/>
        <w:ind w:left="567" w:right="48"/>
        <w:contextualSpacing/>
        <w:rPr>
          <w:rFonts w:cs="Arial"/>
          <w:sz w:val="20"/>
        </w:rPr>
      </w:pPr>
    </w:p>
    <w:p w14:paraId="4F41B8ED"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En virtud de que la asignación de los </w:t>
      </w:r>
      <w:r w:rsidR="0097557E">
        <w:rPr>
          <w:rFonts w:cs="Arial"/>
        </w:rPr>
        <w:t>cajones</w:t>
      </w:r>
      <w:r w:rsidRPr="00B23529">
        <w:rPr>
          <w:rFonts w:cs="Arial"/>
        </w:rPr>
        <w:t xml:space="preserve"> de estacionamiento se realiza con el carácter de apoyo, en caso </w:t>
      </w:r>
      <w:r w:rsidR="00FE6D4F" w:rsidRPr="00B23529">
        <w:rPr>
          <w:rFonts w:cs="Arial"/>
        </w:rPr>
        <w:t xml:space="preserve">de ser </w:t>
      </w:r>
      <w:r w:rsidRPr="00B23529">
        <w:rPr>
          <w:rFonts w:cs="Arial"/>
        </w:rPr>
        <w:t xml:space="preserve">necesario podrá requerirse oportunamente </w:t>
      </w:r>
      <w:r w:rsidR="00242EF3" w:rsidRPr="00B23529">
        <w:rPr>
          <w:rFonts w:cs="Arial"/>
        </w:rPr>
        <w:t>a</w:t>
      </w:r>
      <w:r w:rsidR="00FE6D4F" w:rsidRPr="00B23529">
        <w:rPr>
          <w:rFonts w:cs="Arial"/>
        </w:rPr>
        <w:t>l</w:t>
      </w:r>
      <w:r w:rsidR="00242EF3" w:rsidRPr="00B23529">
        <w:rPr>
          <w:rFonts w:cs="Arial"/>
        </w:rPr>
        <w:t xml:space="preserve"> usuario</w:t>
      </w:r>
      <w:r w:rsidR="0097557E">
        <w:rPr>
          <w:rFonts w:cs="Arial"/>
        </w:rPr>
        <w:t>(a)</w:t>
      </w:r>
      <w:r w:rsidR="00242EF3" w:rsidRPr="00B23529">
        <w:rPr>
          <w:rFonts w:cs="Arial"/>
        </w:rPr>
        <w:t xml:space="preserve"> </w:t>
      </w:r>
      <w:r w:rsidRPr="00B23529">
        <w:rPr>
          <w:rFonts w:cs="Arial"/>
        </w:rPr>
        <w:t xml:space="preserve">abstenerse de ocupar dichos </w:t>
      </w:r>
      <w:r w:rsidR="0097557E">
        <w:rPr>
          <w:rFonts w:cs="Arial"/>
        </w:rPr>
        <w:t>espacios</w:t>
      </w:r>
      <w:r w:rsidRPr="00B23529">
        <w:rPr>
          <w:rFonts w:cs="Arial"/>
        </w:rPr>
        <w:t xml:space="preserve"> para atender los requerimientos y necesidades de estacionamiento por eventos organizados por el </w:t>
      </w:r>
      <w:r w:rsidR="00915885" w:rsidRPr="00B23529">
        <w:rPr>
          <w:rFonts w:cs="Arial"/>
        </w:rPr>
        <w:t>Tribunal Electoral</w:t>
      </w:r>
      <w:r w:rsidRPr="00B23529">
        <w:rPr>
          <w:rFonts w:cs="Arial"/>
        </w:rPr>
        <w:t xml:space="preserve"> o bien</w:t>
      </w:r>
      <w:r w:rsidR="00FE6D4F" w:rsidRPr="00B23529">
        <w:rPr>
          <w:rFonts w:cs="Arial"/>
        </w:rPr>
        <w:t>,</w:t>
      </w:r>
      <w:r w:rsidRPr="00B23529">
        <w:rPr>
          <w:rFonts w:cs="Arial"/>
        </w:rPr>
        <w:t xml:space="preserve"> por ampliaciones o adecuaciones de espacios para oficinas.</w:t>
      </w:r>
    </w:p>
    <w:p w14:paraId="27603C28" w14:textId="77777777" w:rsidR="004C065B" w:rsidRPr="00641ACE" w:rsidRDefault="004C065B" w:rsidP="004C065B">
      <w:pPr>
        <w:pStyle w:val="Textodebloque"/>
        <w:spacing w:before="100" w:beforeAutospacing="1" w:line="360" w:lineRule="auto"/>
        <w:ind w:left="567" w:right="48"/>
        <w:contextualSpacing/>
        <w:rPr>
          <w:rFonts w:cs="Arial"/>
          <w:sz w:val="20"/>
        </w:rPr>
      </w:pPr>
    </w:p>
    <w:p w14:paraId="31F09F20" w14:textId="77777777" w:rsidR="004C065B" w:rsidRPr="00B23529" w:rsidRDefault="00E6736B" w:rsidP="006C3FCC">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 xml:space="preserve">El </w:t>
      </w:r>
      <w:r w:rsidR="00915885" w:rsidRPr="00B23529">
        <w:rPr>
          <w:rFonts w:cs="Arial"/>
        </w:rPr>
        <w:t xml:space="preserve">Tribunal Electoral </w:t>
      </w:r>
      <w:r w:rsidRPr="00B23529">
        <w:rPr>
          <w:rFonts w:cs="Arial"/>
        </w:rPr>
        <w:t>no será responsable por robo parcial o total, pérdidas o daños ocasionados a los automóviles de los usuarios</w:t>
      </w:r>
      <w:r w:rsidR="0097557E">
        <w:rPr>
          <w:rFonts w:cs="Arial"/>
        </w:rPr>
        <w:t>(as)</w:t>
      </w:r>
      <w:r w:rsidRPr="00B23529">
        <w:rPr>
          <w:rFonts w:cs="Arial"/>
        </w:rPr>
        <w:t xml:space="preserve"> dentro de los diversos </w:t>
      </w:r>
      <w:r w:rsidR="0097557E">
        <w:rPr>
          <w:rFonts w:cs="Arial"/>
        </w:rPr>
        <w:t>cajone</w:t>
      </w:r>
      <w:r w:rsidRPr="00B23529">
        <w:rPr>
          <w:rFonts w:cs="Arial"/>
        </w:rPr>
        <w:t>s de estacionamiento, que sean ocasionados por terceros, fenómenos naturales o cualquier otra circunstancia no prevista.</w:t>
      </w:r>
    </w:p>
    <w:p w14:paraId="77156B3C" w14:textId="77777777" w:rsidR="004C065B" w:rsidRPr="00641ACE" w:rsidRDefault="004C065B" w:rsidP="004C065B">
      <w:pPr>
        <w:pStyle w:val="Textodebloque"/>
        <w:spacing w:before="100" w:beforeAutospacing="1" w:line="360" w:lineRule="auto"/>
        <w:ind w:left="567" w:right="48"/>
        <w:contextualSpacing/>
        <w:rPr>
          <w:rFonts w:cs="Arial"/>
          <w:sz w:val="20"/>
        </w:rPr>
      </w:pPr>
    </w:p>
    <w:p w14:paraId="0BBFCA1F" w14:textId="77777777" w:rsidR="00FB0F1A" w:rsidRPr="00772B2B" w:rsidRDefault="0097557E" w:rsidP="00772B2B">
      <w:pPr>
        <w:pStyle w:val="Textodebloque"/>
        <w:numPr>
          <w:ilvl w:val="0"/>
          <w:numId w:val="11"/>
        </w:numPr>
        <w:tabs>
          <w:tab w:val="num" w:pos="567"/>
        </w:tabs>
        <w:spacing w:before="100" w:beforeAutospacing="1" w:line="360" w:lineRule="auto"/>
        <w:ind w:left="567" w:right="48" w:hanging="567"/>
        <w:contextualSpacing/>
        <w:rPr>
          <w:rFonts w:cs="Arial"/>
        </w:rPr>
      </w:pPr>
      <w:r>
        <w:rPr>
          <w:rFonts w:cs="Arial"/>
        </w:rPr>
        <w:t>E</w:t>
      </w:r>
      <w:r w:rsidR="00E6736B" w:rsidRPr="00B23529">
        <w:rPr>
          <w:rFonts w:cs="Arial"/>
        </w:rPr>
        <w:t xml:space="preserve">l </w:t>
      </w:r>
      <w:r w:rsidR="00E6736B" w:rsidRPr="0097557E">
        <w:rPr>
          <w:rFonts w:cs="Arial"/>
        </w:rPr>
        <w:t>usuario</w:t>
      </w:r>
      <w:r w:rsidRPr="0097557E">
        <w:rPr>
          <w:rFonts w:cs="Arial"/>
        </w:rPr>
        <w:t>(a</w:t>
      </w:r>
      <w:r>
        <w:rPr>
          <w:rFonts w:cs="Arial"/>
        </w:rPr>
        <w:t>)</w:t>
      </w:r>
      <w:r w:rsidR="00E6736B" w:rsidRPr="00B23529">
        <w:rPr>
          <w:rFonts w:cs="Arial"/>
        </w:rPr>
        <w:t xml:space="preserve"> que tenga asigna</w:t>
      </w:r>
      <w:r w:rsidR="00BF6382">
        <w:rPr>
          <w:rFonts w:cs="Arial"/>
        </w:rPr>
        <w:t xml:space="preserve">do un cajón, </w:t>
      </w:r>
      <w:r w:rsidR="00A87C70" w:rsidRPr="00B23529">
        <w:rPr>
          <w:rFonts w:cs="Arial"/>
        </w:rPr>
        <w:t xml:space="preserve">deberá </w:t>
      </w:r>
      <w:r w:rsidR="00BF6382">
        <w:rPr>
          <w:rFonts w:cs="Arial"/>
        </w:rPr>
        <w:t>respetar, entre otros, los límites marcados del espacio, así como los señalamientos del estacionamiento</w:t>
      </w:r>
      <w:r w:rsidR="00E6736B" w:rsidRPr="00B23529">
        <w:rPr>
          <w:rFonts w:cs="Arial"/>
        </w:rPr>
        <w:t>.</w:t>
      </w:r>
    </w:p>
    <w:p w14:paraId="57B9BB56" w14:textId="77777777" w:rsidR="0097557E" w:rsidRPr="00641ACE" w:rsidRDefault="0097557E" w:rsidP="00FB0F1A">
      <w:pPr>
        <w:pStyle w:val="Textodebloque"/>
        <w:spacing w:before="100" w:beforeAutospacing="1" w:line="360" w:lineRule="auto"/>
        <w:ind w:right="48"/>
        <w:contextualSpacing/>
        <w:rPr>
          <w:rFonts w:cs="Arial"/>
          <w:sz w:val="20"/>
        </w:rPr>
      </w:pPr>
    </w:p>
    <w:p w14:paraId="0B54B54D" w14:textId="77777777" w:rsidR="00FE6D4F" w:rsidRPr="00641ACE" w:rsidRDefault="00E6736B" w:rsidP="00FE6D4F">
      <w:pPr>
        <w:pStyle w:val="Textodebloque"/>
        <w:numPr>
          <w:ilvl w:val="0"/>
          <w:numId w:val="11"/>
        </w:numPr>
        <w:tabs>
          <w:tab w:val="num" w:pos="567"/>
        </w:tabs>
        <w:spacing w:before="100" w:beforeAutospacing="1" w:line="360" w:lineRule="auto"/>
        <w:ind w:left="567" w:right="48" w:hanging="567"/>
        <w:contextualSpacing/>
        <w:rPr>
          <w:rFonts w:cs="Arial"/>
        </w:rPr>
      </w:pPr>
      <w:r w:rsidRPr="00B23529">
        <w:rPr>
          <w:rFonts w:cs="Arial"/>
        </w:rPr>
        <w:t>La inobservancia a las disposiciones previstas en los presentes Lineamientos, será registrada por el personal de</w:t>
      </w:r>
      <w:r w:rsidR="0097557E">
        <w:rPr>
          <w:rFonts w:cs="Arial"/>
        </w:rPr>
        <w:t xml:space="preserve"> protección institucional y de</w:t>
      </w:r>
      <w:r w:rsidRPr="00B23529">
        <w:rPr>
          <w:rFonts w:cs="Arial"/>
        </w:rPr>
        <w:t xml:space="preserve"> vigilancia y reportada a la </w:t>
      </w:r>
      <w:r w:rsidR="000F55F9" w:rsidRPr="00B23529">
        <w:rPr>
          <w:rFonts w:cs="Arial"/>
        </w:rPr>
        <w:t xml:space="preserve">Dirección </w:t>
      </w:r>
      <w:r w:rsidR="00943585" w:rsidRPr="00B23529">
        <w:rPr>
          <w:rFonts w:cs="Arial"/>
        </w:rPr>
        <w:t>d</w:t>
      </w:r>
      <w:r w:rsidR="000F55F9" w:rsidRPr="00B23529">
        <w:rPr>
          <w:rFonts w:cs="Arial"/>
        </w:rPr>
        <w:t xml:space="preserve">e Control </w:t>
      </w:r>
      <w:r w:rsidR="00943585" w:rsidRPr="00B23529">
        <w:rPr>
          <w:rFonts w:cs="Arial"/>
        </w:rPr>
        <w:t>y</w:t>
      </w:r>
      <w:r w:rsidR="000F55F9" w:rsidRPr="00B23529">
        <w:rPr>
          <w:rFonts w:cs="Arial"/>
        </w:rPr>
        <w:t xml:space="preserve"> Servicios Vehiculares </w:t>
      </w:r>
      <w:r w:rsidR="00FE6D4F" w:rsidRPr="00B23529">
        <w:rPr>
          <w:rFonts w:cs="Arial"/>
        </w:rPr>
        <w:t xml:space="preserve">y </w:t>
      </w:r>
      <w:r w:rsidRPr="00B23529">
        <w:rPr>
          <w:rFonts w:cs="Arial"/>
        </w:rPr>
        <w:t>a la</w:t>
      </w:r>
      <w:r w:rsidR="002D5409" w:rsidRPr="00B23529">
        <w:rPr>
          <w:rFonts w:cs="Arial"/>
        </w:rPr>
        <w:t>s</w:t>
      </w:r>
      <w:r w:rsidRPr="00B23529">
        <w:rPr>
          <w:rFonts w:cs="Arial"/>
        </w:rPr>
        <w:t xml:space="preserve"> Delega</w:t>
      </w:r>
      <w:r w:rsidR="002D5409" w:rsidRPr="00B23529">
        <w:rPr>
          <w:rFonts w:cs="Arial"/>
        </w:rPr>
        <w:t>ciones</w:t>
      </w:r>
      <w:r w:rsidRPr="00B23529">
        <w:rPr>
          <w:rFonts w:cs="Arial"/>
        </w:rPr>
        <w:t xml:space="preserve"> Administrativ</w:t>
      </w:r>
      <w:r w:rsidR="002D5409" w:rsidRPr="00B23529">
        <w:rPr>
          <w:rFonts w:cs="Arial"/>
        </w:rPr>
        <w:t>as</w:t>
      </w:r>
      <w:r w:rsidRPr="00B23529">
        <w:rPr>
          <w:rFonts w:cs="Arial"/>
        </w:rPr>
        <w:t xml:space="preserve"> de la Salas Regionales</w:t>
      </w:r>
      <w:r w:rsidR="004F0C8C">
        <w:rPr>
          <w:rFonts w:cs="Arial"/>
        </w:rPr>
        <w:t>,</w:t>
      </w:r>
      <w:r w:rsidRPr="00B23529">
        <w:rPr>
          <w:rFonts w:cs="Arial"/>
        </w:rPr>
        <w:t xml:space="preserve"> según corresponda, misma</w:t>
      </w:r>
      <w:r w:rsidR="00242EF3" w:rsidRPr="00B23529">
        <w:rPr>
          <w:rFonts w:cs="Arial"/>
        </w:rPr>
        <w:t>s</w:t>
      </w:r>
      <w:r w:rsidRPr="00B23529">
        <w:rPr>
          <w:rFonts w:cs="Arial"/>
        </w:rPr>
        <w:t xml:space="preserve"> que</w:t>
      </w:r>
      <w:r w:rsidR="00631848">
        <w:rPr>
          <w:rFonts w:cs="Arial"/>
        </w:rPr>
        <w:t xml:space="preserve"> se</w:t>
      </w:r>
      <w:r w:rsidRPr="00B23529">
        <w:rPr>
          <w:rFonts w:cs="Arial"/>
        </w:rPr>
        <w:t xml:space="preserve"> hará</w:t>
      </w:r>
      <w:r w:rsidR="002D5409" w:rsidRPr="00B23529">
        <w:rPr>
          <w:rFonts w:cs="Arial"/>
        </w:rPr>
        <w:t>n</w:t>
      </w:r>
      <w:r w:rsidRPr="00B23529">
        <w:rPr>
          <w:rFonts w:cs="Arial"/>
        </w:rPr>
        <w:t xml:space="preserve"> del conocimiento por escrito tanto </w:t>
      </w:r>
      <w:r w:rsidR="002D5409" w:rsidRPr="00B23529">
        <w:rPr>
          <w:rFonts w:cs="Arial"/>
        </w:rPr>
        <w:t>de</w:t>
      </w:r>
      <w:r w:rsidRPr="00B23529">
        <w:rPr>
          <w:rFonts w:cs="Arial"/>
        </w:rPr>
        <w:t>l usuario</w:t>
      </w:r>
      <w:r w:rsidR="0097557E">
        <w:rPr>
          <w:rFonts w:cs="Arial"/>
        </w:rPr>
        <w:t>(a)</w:t>
      </w:r>
      <w:r w:rsidRPr="00B23529">
        <w:rPr>
          <w:rFonts w:cs="Arial"/>
        </w:rPr>
        <w:t xml:space="preserve"> como a la persona </w:t>
      </w:r>
      <w:r w:rsidR="002D5409" w:rsidRPr="00B23529">
        <w:rPr>
          <w:rFonts w:cs="Arial"/>
        </w:rPr>
        <w:t>t</w:t>
      </w:r>
      <w:r w:rsidRPr="00B23529">
        <w:rPr>
          <w:rFonts w:cs="Arial"/>
        </w:rPr>
        <w:t>itular del área de su adscripción, con apercibimiento de negarle el acceso al estacionamiento y por consiguiente, a retirarle el corbatín y el espacio que tenga asignado, en caso de reincidencia.</w:t>
      </w:r>
      <w:r w:rsidR="00FE6D4F" w:rsidRPr="00641ACE">
        <w:rPr>
          <w:rFonts w:cs="Arial"/>
        </w:rPr>
        <w:br w:type="page"/>
      </w:r>
    </w:p>
    <w:p w14:paraId="4BBC0365" w14:textId="77777777" w:rsidR="00E6736B" w:rsidRPr="00B23529" w:rsidRDefault="00E6736B" w:rsidP="008F7DD4">
      <w:pPr>
        <w:rPr>
          <w:rFonts w:ascii="Arial" w:hAnsi="Arial" w:cs="Arial"/>
          <w:color w:val="00B050"/>
          <w:sz w:val="96"/>
          <w:szCs w:val="96"/>
          <w:lang w:val="es-ES"/>
        </w:rPr>
      </w:pPr>
    </w:p>
    <w:p w14:paraId="06DB0AEB" w14:textId="77777777" w:rsidR="00B54E20" w:rsidRPr="00B23529" w:rsidRDefault="00B54E20" w:rsidP="00E27E9C">
      <w:pPr>
        <w:jc w:val="center"/>
        <w:rPr>
          <w:rFonts w:ascii="Arial" w:hAnsi="Arial" w:cs="Arial"/>
          <w:color w:val="00B050"/>
          <w:sz w:val="96"/>
          <w:szCs w:val="96"/>
          <w:lang w:val="es-ES"/>
        </w:rPr>
      </w:pPr>
    </w:p>
    <w:p w14:paraId="1C3E88F4" w14:textId="77777777" w:rsidR="00B54E20" w:rsidRDefault="00B54E20" w:rsidP="0097557E">
      <w:pPr>
        <w:rPr>
          <w:rFonts w:ascii="Arial" w:hAnsi="Arial" w:cs="Arial"/>
          <w:color w:val="00B050"/>
          <w:sz w:val="96"/>
          <w:szCs w:val="96"/>
          <w:lang w:val="es-ES"/>
        </w:rPr>
      </w:pPr>
    </w:p>
    <w:p w14:paraId="2618B93B" w14:textId="77777777" w:rsidR="0097557E" w:rsidRPr="00B23529" w:rsidRDefault="0097557E" w:rsidP="0097557E">
      <w:pPr>
        <w:rPr>
          <w:rFonts w:ascii="Arial" w:hAnsi="Arial" w:cs="Arial"/>
          <w:color w:val="00B050"/>
          <w:sz w:val="96"/>
          <w:szCs w:val="96"/>
          <w:lang w:val="es-ES"/>
        </w:rPr>
      </w:pPr>
    </w:p>
    <w:p w14:paraId="1D86D5F1" w14:textId="77777777" w:rsidR="00E6736B" w:rsidRPr="00B23529" w:rsidRDefault="00E6736B" w:rsidP="00E27E9C">
      <w:pPr>
        <w:jc w:val="center"/>
        <w:rPr>
          <w:rFonts w:ascii="Arial" w:hAnsi="Arial" w:cs="Arial"/>
          <w:color w:val="00B050"/>
          <w:sz w:val="96"/>
          <w:szCs w:val="96"/>
          <w:lang w:val="es-ES"/>
        </w:rPr>
      </w:pPr>
      <w:r w:rsidRPr="00B23529">
        <w:rPr>
          <w:rFonts w:ascii="Arial" w:hAnsi="Arial" w:cs="Arial"/>
          <w:color w:val="00B050"/>
          <w:sz w:val="96"/>
          <w:szCs w:val="96"/>
          <w:lang w:val="es-ES"/>
        </w:rPr>
        <w:t>ANEXOS</w:t>
      </w:r>
    </w:p>
    <w:p w14:paraId="58CA394B" w14:textId="77777777" w:rsidR="00E6736B" w:rsidRPr="00416C46" w:rsidRDefault="00E6736B" w:rsidP="00261FA6">
      <w:pPr>
        <w:jc w:val="center"/>
        <w:rPr>
          <w:rFonts w:ascii="Arial" w:hAnsi="Arial" w:cs="Arial"/>
          <w:lang w:val="es-ES"/>
        </w:rPr>
      </w:pPr>
    </w:p>
    <w:p w14:paraId="6104DBAB" w14:textId="77777777" w:rsidR="00E6736B" w:rsidRPr="00416C46" w:rsidRDefault="00E6736B" w:rsidP="00261FA6">
      <w:pPr>
        <w:jc w:val="center"/>
        <w:rPr>
          <w:rFonts w:ascii="Arial" w:hAnsi="Arial" w:cs="Arial"/>
          <w:lang w:val="es-ES"/>
        </w:rPr>
      </w:pPr>
    </w:p>
    <w:p w14:paraId="126C1EC4" w14:textId="77777777" w:rsidR="00E6736B" w:rsidRPr="00416C46" w:rsidRDefault="00E6736B" w:rsidP="00261FA6">
      <w:pPr>
        <w:jc w:val="center"/>
        <w:rPr>
          <w:rFonts w:ascii="Arial" w:hAnsi="Arial" w:cs="Arial"/>
          <w:lang w:val="es-ES"/>
        </w:rPr>
      </w:pPr>
    </w:p>
    <w:p w14:paraId="58E51167" w14:textId="77777777" w:rsidR="00E6736B" w:rsidRPr="00416C46" w:rsidRDefault="00E6736B" w:rsidP="00261FA6">
      <w:pPr>
        <w:jc w:val="center"/>
        <w:rPr>
          <w:rFonts w:ascii="Arial" w:hAnsi="Arial" w:cs="Arial"/>
          <w:lang w:val="es-ES"/>
        </w:rPr>
      </w:pPr>
    </w:p>
    <w:p w14:paraId="66D99234" w14:textId="77777777" w:rsidR="00E6736B" w:rsidRPr="00416C46" w:rsidRDefault="00E6736B" w:rsidP="00261FA6">
      <w:pPr>
        <w:jc w:val="center"/>
        <w:rPr>
          <w:rFonts w:ascii="Arial" w:hAnsi="Arial" w:cs="Arial"/>
          <w:lang w:val="es-ES"/>
        </w:rPr>
      </w:pPr>
    </w:p>
    <w:p w14:paraId="43CAC369" w14:textId="77777777" w:rsidR="00E6736B" w:rsidRPr="00416C46" w:rsidRDefault="00E6736B" w:rsidP="00261FA6">
      <w:pPr>
        <w:jc w:val="center"/>
        <w:rPr>
          <w:rFonts w:ascii="Arial" w:hAnsi="Arial" w:cs="Arial"/>
          <w:lang w:val="es-ES"/>
        </w:rPr>
      </w:pPr>
    </w:p>
    <w:p w14:paraId="54B769E9" w14:textId="77777777" w:rsidR="00E6736B" w:rsidRPr="00416C46" w:rsidRDefault="00E6736B" w:rsidP="00261FA6">
      <w:pPr>
        <w:jc w:val="center"/>
        <w:rPr>
          <w:rFonts w:ascii="Arial" w:hAnsi="Arial" w:cs="Arial"/>
          <w:lang w:val="es-ES"/>
        </w:rPr>
      </w:pPr>
    </w:p>
    <w:p w14:paraId="1B66F686" w14:textId="77777777" w:rsidR="00E6736B" w:rsidRPr="00416C46" w:rsidRDefault="00E6736B" w:rsidP="00261FA6">
      <w:pPr>
        <w:jc w:val="center"/>
        <w:rPr>
          <w:rFonts w:ascii="Arial" w:hAnsi="Arial" w:cs="Arial"/>
          <w:lang w:val="es-ES"/>
        </w:rPr>
      </w:pPr>
    </w:p>
    <w:p w14:paraId="580C3537" w14:textId="77777777" w:rsidR="00E6736B" w:rsidRPr="00416C46" w:rsidRDefault="00E6736B" w:rsidP="00261FA6">
      <w:pPr>
        <w:jc w:val="center"/>
        <w:rPr>
          <w:rFonts w:ascii="Arial" w:hAnsi="Arial" w:cs="Arial"/>
          <w:lang w:val="es-ES"/>
        </w:rPr>
      </w:pPr>
    </w:p>
    <w:p w14:paraId="67626435" w14:textId="77777777" w:rsidR="00E6736B" w:rsidRPr="00416C46" w:rsidRDefault="00E6736B" w:rsidP="00261FA6">
      <w:pPr>
        <w:jc w:val="center"/>
        <w:rPr>
          <w:rFonts w:ascii="Arial" w:hAnsi="Arial" w:cs="Arial"/>
          <w:lang w:val="es-ES"/>
        </w:rPr>
      </w:pPr>
    </w:p>
    <w:p w14:paraId="44AB2E4E" w14:textId="77777777" w:rsidR="00E6736B" w:rsidRPr="00416C46" w:rsidRDefault="00E6736B" w:rsidP="00261FA6">
      <w:pPr>
        <w:jc w:val="center"/>
        <w:rPr>
          <w:rFonts w:ascii="Arial" w:hAnsi="Arial" w:cs="Arial"/>
          <w:lang w:val="es-ES"/>
        </w:rPr>
      </w:pPr>
    </w:p>
    <w:p w14:paraId="761C3322" w14:textId="77777777" w:rsidR="00E6736B" w:rsidRPr="00416C46" w:rsidRDefault="00E6736B" w:rsidP="00261FA6">
      <w:pPr>
        <w:jc w:val="center"/>
        <w:rPr>
          <w:rFonts w:ascii="Arial" w:hAnsi="Arial" w:cs="Arial"/>
          <w:lang w:val="es-ES"/>
        </w:rPr>
      </w:pPr>
    </w:p>
    <w:p w14:paraId="32E2A686" w14:textId="77777777" w:rsidR="00E6736B" w:rsidRPr="00416C46" w:rsidRDefault="00E6736B" w:rsidP="00261FA6">
      <w:pPr>
        <w:jc w:val="center"/>
        <w:rPr>
          <w:rFonts w:ascii="Arial" w:hAnsi="Arial" w:cs="Arial"/>
          <w:lang w:val="es-ES"/>
        </w:rPr>
      </w:pPr>
    </w:p>
    <w:p w14:paraId="3C1B303B" w14:textId="77777777" w:rsidR="00E6736B" w:rsidRPr="00416C46" w:rsidRDefault="00E6736B" w:rsidP="00261FA6">
      <w:pPr>
        <w:jc w:val="center"/>
        <w:rPr>
          <w:rFonts w:ascii="Arial" w:hAnsi="Arial" w:cs="Arial"/>
          <w:lang w:val="es-ES"/>
        </w:rPr>
      </w:pPr>
    </w:p>
    <w:p w14:paraId="7A162132" w14:textId="77777777" w:rsidR="00E6736B" w:rsidRPr="00416C46" w:rsidRDefault="00B54E20" w:rsidP="00B54E20">
      <w:pPr>
        <w:rPr>
          <w:rFonts w:ascii="Arial" w:hAnsi="Arial" w:cs="Arial"/>
          <w:lang w:val="es-ES"/>
        </w:rPr>
      </w:pPr>
      <w:r w:rsidRPr="00416C46">
        <w:rPr>
          <w:rFonts w:ascii="Arial" w:hAnsi="Arial" w:cs="Arial"/>
          <w:lang w:val="es-ES"/>
        </w:rPr>
        <w:br w:type="page"/>
      </w:r>
    </w:p>
    <w:p w14:paraId="3E046C3B" w14:textId="77777777" w:rsidR="00E6736B" w:rsidRPr="008F7DD4" w:rsidRDefault="00E6736B" w:rsidP="008F7DD4">
      <w:pPr>
        <w:jc w:val="center"/>
        <w:rPr>
          <w:rFonts w:ascii="Arial" w:hAnsi="Arial" w:cs="Arial"/>
          <w:lang w:val="es-ES"/>
        </w:rPr>
      </w:pPr>
      <w:r w:rsidRPr="00B23529">
        <w:rPr>
          <w:rFonts w:ascii="Arial" w:hAnsi="Arial" w:cs="Arial"/>
          <w:b/>
          <w:color w:val="00B050"/>
          <w:sz w:val="56"/>
          <w:szCs w:val="56"/>
          <w:lang w:val="es-ES"/>
        </w:rPr>
        <w:lastRenderedPageBreak/>
        <w:t>ANEXO 1</w:t>
      </w:r>
    </w:p>
    <w:p w14:paraId="4AB8F105" w14:textId="77777777" w:rsidR="00736F70" w:rsidRPr="00B23529" w:rsidRDefault="00736F70" w:rsidP="003361A6">
      <w:pPr>
        <w:pStyle w:val="Textoindependiente"/>
        <w:ind w:left="360" w:right="-96"/>
        <w:jc w:val="both"/>
        <w:rPr>
          <w:rFonts w:cs="Arial"/>
          <w:sz w:val="24"/>
          <w:szCs w:val="24"/>
        </w:rPr>
      </w:pP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3708"/>
        <w:gridCol w:w="1726"/>
        <w:gridCol w:w="3130"/>
      </w:tblGrid>
      <w:tr w:rsidR="00EF448A" w:rsidRPr="00B23529" w14:paraId="2CA36F96" w14:textId="77777777" w:rsidTr="00E71316">
        <w:trPr>
          <w:trHeight w:val="857"/>
          <w:jc w:val="center"/>
        </w:trPr>
        <w:tc>
          <w:tcPr>
            <w:tcW w:w="469" w:type="pct"/>
            <w:shd w:val="clear" w:color="auto" w:fill="009900"/>
            <w:vAlign w:val="center"/>
          </w:tcPr>
          <w:p w14:paraId="340321A3" w14:textId="77777777" w:rsidR="00EF448A" w:rsidRPr="00B23529" w:rsidRDefault="00EF448A" w:rsidP="00E71316">
            <w:pPr>
              <w:pStyle w:val="Textoindependiente"/>
              <w:ind w:right="62"/>
              <w:jc w:val="center"/>
              <w:rPr>
                <w:rFonts w:cs="Arial"/>
                <w:b/>
                <w:sz w:val="20"/>
              </w:rPr>
            </w:pPr>
            <w:r w:rsidRPr="00B23529">
              <w:rPr>
                <w:rFonts w:cs="Arial"/>
                <w:b/>
                <w:sz w:val="20"/>
              </w:rPr>
              <w:t>NIVEL</w:t>
            </w:r>
          </w:p>
        </w:tc>
        <w:tc>
          <w:tcPr>
            <w:tcW w:w="1962" w:type="pct"/>
            <w:shd w:val="clear" w:color="auto" w:fill="009900"/>
            <w:vAlign w:val="center"/>
          </w:tcPr>
          <w:p w14:paraId="772E355D" w14:textId="77777777" w:rsidR="00EF448A" w:rsidRPr="00B23529" w:rsidRDefault="00EF448A" w:rsidP="00E71316">
            <w:pPr>
              <w:pStyle w:val="Textoindependiente"/>
              <w:ind w:left="6" w:right="216"/>
              <w:jc w:val="center"/>
              <w:rPr>
                <w:rFonts w:cs="Arial"/>
                <w:b/>
                <w:sz w:val="20"/>
              </w:rPr>
            </w:pPr>
            <w:r w:rsidRPr="00B23529">
              <w:rPr>
                <w:rFonts w:cs="Arial"/>
                <w:b/>
                <w:sz w:val="20"/>
              </w:rPr>
              <w:t>PUESTO</w:t>
            </w:r>
          </w:p>
        </w:tc>
        <w:tc>
          <w:tcPr>
            <w:tcW w:w="913" w:type="pct"/>
            <w:shd w:val="clear" w:color="auto" w:fill="009900"/>
            <w:vAlign w:val="center"/>
          </w:tcPr>
          <w:p w14:paraId="42C2381B" w14:textId="77777777" w:rsidR="00EF448A" w:rsidRPr="00B23529" w:rsidRDefault="00EF448A" w:rsidP="00E71316">
            <w:pPr>
              <w:pStyle w:val="Textoindependiente"/>
              <w:ind w:left="135" w:right="191"/>
              <w:jc w:val="center"/>
              <w:rPr>
                <w:rFonts w:cs="Arial"/>
                <w:b/>
                <w:sz w:val="20"/>
              </w:rPr>
            </w:pPr>
            <w:r w:rsidRPr="00B23529">
              <w:rPr>
                <w:rFonts w:cs="Arial"/>
                <w:b/>
                <w:sz w:val="20"/>
              </w:rPr>
              <w:t>VEHÍCULOS</w:t>
            </w:r>
          </w:p>
        </w:tc>
        <w:tc>
          <w:tcPr>
            <w:tcW w:w="1656" w:type="pct"/>
            <w:shd w:val="clear" w:color="auto" w:fill="009900"/>
            <w:vAlign w:val="center"/>
          </w:tcPr>
          <w:p w14:paraId="2FEF3F72" w14:textId="77777777" w:rsidR="00EF448A" w:rsidRPr="00B23529" w:rsidRDefault="00EF448A" w:rsidP="00E71316">
            <w:pPr>
              <w:pStyle w:val="Textoindependiente"/>
              <w:ind w:left="160" w:right="166"/>
              <w:jc w:val="center"/>
              <w:rPr>
                <w:rFonts w:cs="Arial"/>
                <w:b/>
                <w:sz w:val="20"/>
              </w:rPr>
            </w:pPr>
            <w:r w:rsidRPr="00B23529">
              <w:rPr>
                <w:rFonts w:cs="Arial"/>
                <w:b/>
                <w:sz w:val="20"/>
              </w:rPr>
              <w:t>COSTO UNITARIO MÁXIMO DEL VEHÍCULO</w:t>
            </w:r>
          </w:p>
          <w:p w14:paraId="0861D7E0" w14:textId="77777777" w:rsidR="00EF448A" w:rsidRPr="00B23529" w:rsidRDefault="00EF448A" w:rsidP="00E71316">
            <w:pPr>
              <w:pStyle w:val="Textoindependiente"/>
              <w:ind w:left="160" w:right="166"/>
              <w:jc w:val="center"/>
              <w:rPr>
                <w:rFonts w:cs="Arial"/>
                <w:b/>
                <w:sz w:val="20"/>
              </w:rPr>
            </w:pPr>
            <w:r w:rsidRPr="00B23529">
              <w:rPr>
                <w:rFonts w:cs="Arial"/>
                <w:b/>
                <w:sz w:val="20"/>
              </w:rPr>
              <w:t>(más IVA)</w:t>
            </w:r>
          </w:p>
        </w:tc>
      </w:tr>
      <w:tr w:rsidR="00EF448A" w:rsidRPr="00B23529" w14:paraId="0F0EAC2E" w14:textId="77777777" w:rsidTr="00E71316">
        <w:trPr>
          <w:trHeight w:val="370"/>
          <w:jc w:val="center"/>
        </w:trPr>
        <w:tc>
          <w:tcPr>
            <w:tcW w:w="469" w:type="pct"/>
            <w:vAlign w:val="center"/>
          </w:tcPr>
          <w:p w14:paraId="14FCA4B6" w14:textId="77777777" w:rsidR="00EF448A" w:rsidRPr="00B23529" w:rsidRDefault="00EF448A" w:rsidP="00E71316">
            <w:pPr>
              <w:pStyle w:val="Textoindependiente"/>
              <w:ind w:right="62"/>
              <w:jc w:val="center"/>
              <w:rPr>
                <w:rFonts w:cs="Arial"/>
                <w:sz w:val="20"/>
              </w:rPr>
            </w:pPr>
            <w:r w:rsidRPr="00B23529">
              <w:rPr>
                <w:rFonts w:cs="Arial"/>
                <w:sz w:val="20"/>
              </w:rPr>
              <w:t>1</w:t>
            </w:r>
          </w:p>
        </w:tc>
        <w:tc>
          <w:tcPr>
            <w:tcW w:w="1962" w:type="pct"/>
            <w:vAlign w:val="center"/>
          </w:tcPr>
          <w:p w14:paraId="3B479E14" w14:textId="77777777" w:rsidR="00EF448A" w:rsidRPr="00B23529" w:rsidRDefault="00EF448A" w:rsidP="00E71316">
            <w:pPr>
              <w:pStyle w:val="Textoindependiente"/>
              <w:ind w:left="6" w:right="216"/>
              <w:jc w:val="center"/>
              <w:rPr>
                <w:rFonts w:cs="Arial"/>
                <w:sz w:val="20"/>
              </w:rPr>
            </w:pPr>
            <w:r w:rsidRPr="00B23529">
              <w:rPr>
                <w:rFonts w:cs="Arial"/>
                <w:sz w:val="20"/>
              </w:rPr>
              <w:t>Magistrado(a) Presidente del Tribunal Electoral</w:t>
            </w:r>
          </w:p>
        </w:tc>
        <w:tc>
          <w:tcPr>
            <w:tcW w:w="913" w:type="pct"/>
            <w:vAlign w:val="center"/>
          </w:tcPr>
          <w:p w14:paraId="45883570" w14:textId="77777777" w:rsidR="00EF448A" w:rsidRPr="00B23529" w:rsidRDefault="00EF448A" w:rsidP="00E71316">
            <w:pPr>
              <w:pStyle w:val="Textoindependiente"/>
              <w:ind w:left="135" w:right="191"/>
              <w:jc w:val="center"/>
              <w:rPr>
                <w:rFonts w:cs="Arial"/>
                <w:sz w:val="20"/>
              </w:rPr>
            </w:pPr>
            <w:r w:rsidRPr="00B23529">
              <w:rPr>
                <w:rFonts w:cs="Arial"/>
                <w:sz w:val="20"/>
              </w:rPr>
              <w:t>2</w:t>
            </w:r>
          </w:p>
        </w:tc>
        <w:tc>
          <w:tcPr>
            <w:tcW w:w="1656" w:type="pct"/>
            <w:vAlign w:val="center"/>
          </w:tcPr>
          <w:p w14:paraId="1576F12B" w14:textId="77777777" w:rsidR="00EF448A" w:rsidRPr="00B23529" w:rsidRDefault="00EF448A" w:rsidP="00E71316">
            <w:pPr>
              <w:pStyle w:val="Textoindependiente"/>
              <w:ind w:left="160" w:right="166"/>
              <w:jc w:val="center"/>
              <w:rPr>
                <w:rFonts w:cs="Arial"/>
                <w:sz w:val="20"/>
              </w:rPr>
            </w:pPr>
            <w:r w:rsidRPr="00B23529">
              <w:rPr>
                <w:rFonts w:cs="Arial"/>
                <w:sz w:val="20"/>
              </w:rPr>
              <w:t>$600,000.00</w:t>
            </w:r>
          </w:p>
        </w:tc>
      </w:tr>
      <w:tr w:rsidR="00EF448A" w:rsidRPr="00B23529" w14:paraId="27308C8B" w14:textId="77777777" w:rsidTr="00E71316">
        <w:trPr>
          <w:trHeight w:val="371"/>
          <w:jc w:val="center"/>
        </w:trPr>
        <w:tc>
          <w:tcPr>
            <w:tcW w:w="469" w:type="pct"/>
            <w:vAlign w:val="center"/>
          </w:tcPr>
          <w:p w14:paraId="40F024F9" w14:textId="77777777" w:rsidR="00EF448A" w:rsidRPr="00B23529" w:rsidRDefault="00EF448A" w:rsidP="00E71316">
            <w:pPr>
              <w:pStyle w:val="Textoindependiente"/>
              <w:ind w:right="62"/>
              <w:jc w:val="center"/>
              <w:rPr>
                <w:rFonts w:cs="Arial"/>
                <w:sz w:val="20"/>
              </w:rPr>
            </w:pPr>
            <w:r w:rsidRPr="00B23529">
              <w:rPr>
                <w:rFonts w:cs="Arial"/>
                <w:sz w:val="20"/>
              </w:rPr>
              <w:t>2</w:t>
            </w:r>
          </w:p>
        </w:tc>
        <w:tc>
          <w:tcPr>
            <w:tcW w:w="1962" w:type="pct"/>
            <w:vAlign w:val="center"/>
          </w:tcPr>
          <w:p w14:paraId="57C72A24" w14:textId="77777777" w:rsidR="00EF448A" w:rsidRPr="00B23529" w:rsidRDefault="00EF448A" w:rsidP="00E71316">
            <w:pPr>
              <w:pStyle w:val="Textoindependiente"/>
              <w:ind w:left="6" w:right="216"/>
              <w:jc w:val="center"/>
              <w:rPr>
                <w:rFonts w:cs="Arial"/>
                <w:sz w:val="20"/>
              </w:rPr>
            </w:pPr>
            <w:r w:rsidRPr="00B23529">
              <w:rPr>
                <w:rFonts w:cs="Arial"/>
                <w:sz w:val="20"/>
              </w:rPr>
              <w:t>Magistrado(a) de Sala Superior</w:t>
            </w:r>
          </w:p>
        </w:tc>
        <w:tc>
          <w:tcPr>
            <w:tcW w:w="913" w:type="pct"/>
            <w:vAlign w:val="center"/>
          </w:tcPr>
          <w:p w14:paraId="0EA87E13" w14:textId="77777777" w:rsidR="00EF448A" w:rsidRPr="00B23529" w:rsidRDefault="00EF448A" w:rsidP="00E71316">
            <w:pPr>
              <w:pStyle w:val="Textoindependiente"/>
              <w:ind w:left="135" w:right="191"/>
              <w:jc w:val="center"/>
              <w:rPr>
                <w:rFonts w:cs="Arial"/>
                <w:sz w:val="20"/>
              </w:rPr>
            </w:pPr>
            <w:r w:rsidRPr="00B23529">
              <w:rPr>
                <w:rFonts w:cs="Arial"/>
                <w:sz w:val="20"/>
              </w:rPr>
              <w:t>2</w:t>
            </w:r>
          </w:p>
        </w:tc>
        <w:tc>
          <w:tcPr>
            <w:tcW w:w="1656" w:type="pct"/>
            <w:vAlign w:val="center"/>
          </w:tcPr>
          <w:p w14:paraId="70F94DF4" w14:textId="77777777" w:rsidR="00EF448A" w:rsidRPr="00B23529" w:rsidRDefault="00EF448A" w:rsidP="00E71316">
            <w:pPr>
              <w:pStyle w:val="Textoindependiente"/>
              <w:ind w:left="160" w:right="166"/>
              <w:jc w:val="center"/>
              <w:rPr>
                <w:rFonts w:cs="Arial"/>
                <w:sz w:val="20"/>
              </w:rPr>
            </w:pPr>
            <w:r w:rsidRPr="00B23529">
              <w:rPr>
                <w:rFonts w:cs="Arial"/>
                <w:sz w:val="20"/>
              </w:rPr>
              <w:t>$600,000.00</w:t>
            </w:r>
          </w:p>
        </w:tc>
      </w:tr>
      <w:tr w:rsidR="006A7F82" w:rsidRPr="006A7F82" w14:paraId="085888FB" w14:textId="77777777" w:rsidTr="00E71316">
        <w:trPr>
          <w:trHeight w:val="371"/>
          <w:jc w:val="center"/>
        </w:trPr>
        <w:tc>
          <w:tcPr>
            <w:tcW w:w="469" w:type="pct"/>
            <w:vAlign w:val="center"/>
          </w:tcPr>
          <w:p w14:paraId="0C8C7090" w14:textId="77777777" w:rsidR="00EF448A" w:rsidRPr="006A7F82" w:rsidRDefault="00EF448A" w:rsidP="00E71316">
            <w:pPr>
              <w:pStyle w:val="Textoindependiente"/>
              <w:ind w:right="62"/>
              <w:jc w:val="center"/>
              <w:rPr>
                <w:rFonts w:cs="Arial"/>
                <w:sz w:val="20"/>
              </w:rPr>
            </w:pPr>
            <w:r w:rsidRPr="006A7F82">
              <w:rPr>
                <w:rFonts w:cs="Arial"/>
                <w:sz w:val="20"/>
              </w:rPr>
              <w:t>3</w:t>
            </w:r>
          </w:p>
        </w:tc>
        <w:tc>
          <w:tcPr>
            <w:tcW w:w="1962" w:type="pct"/>
            <w:vAlign w:val="center"/>
          </w:tcPr>
          <w:p w14:paraId="02C70368" w14:textId="77777777" w:rsidR="00EF448A" w:rsidRPr="006A7F82" w:rsidRDefault="00EF448A" w:rsidP="00E71316">
            <w:pPr>
              <w:pStyle w:val="Textoindependiente"/>
              <w:ind w:left="6" w:right="216"/>
              <w:jc w:val="center"/>
              <w:rPr>
                <w:rFonts w:cs="Arial"/>
                <w:sz w:val="20"/>
              </w:rPr>
            </w:pPr>
            <w:r w:rsidRPr="006A7F82">
              <w:rPr>
                <w:rFonts w:cs="Arial"/>
                <w:sz w:val="20"/>
              </w:rPr>
              <w:t>Visitador(a)</w:t>
            </w:r>
          </w:p>
        </w:tc>
        <w:tc>
          <w:tcPr>
            <w:tcW w:w="913" w:type="pct"/>
            <w:vAlign w:val="center"/>
          </w:tcPr>
          <w:p w14:paraId="27DA5E03" w14:textId="77777777" w:rsidR="00EF448A" w:rsidRPr="006A7F82" w:rsidRDefault="00EF448A" w:rsidP="00E71316">
            <w:pPr>
              <w:pStyle w:val="Textoindependiente"/>
              <w:ind w:left="135" w:right="191"/>
              <w:jc w:val="center"/>
              <w:rPr>
                <w:rFonts w:cs="Arial"/>
                <w:sz w:val="20"/>
              </w:rPr>
            </w:pPr>
            <w:r w:rsidRPr="006A7F82">
              <w:rPr>
                <w:rFonts w:cs="Arial"/>
                <w:sz w:val="20"/>
              </w:rPr>
              <w:t>1</w:t>
            </w:r>
          </w:p>
        </w:tc>
        <w:tc>
          <w:tcPr>
            <w:tcW w:w="1656" w:type="pct"/>
            <w:vAlign w:val="center"/>
          </w:tcPr>
          <w:p w14:paraId="7F555987" w14:textId="77777777" w:rsidR="00EF448A" w:rsidRPr="006A7F82" w:rsidRDefault="00EF448A" w:rsidP="00E71316">
            <w:pPr>
              <w:pStyle w:val="Textoindependiente"/>
              <w:ind w:left="160" w:right="166"/>
              <w:jc w:val="center"/>
              <w:rPr>
                <w:rFonts w:cs="Arial"/>
                <w:sz w:val="20"/>
              </w:rPr>
            </w:pPr>
            <w:r w:rsidRPr="006A7F82">
              <w:rPr>
                <w:rFonts w:cs="Arial"/>
                <w:sz w:val="20"/>
              </w:rPr>
              <w:t>$400,000.00</w:t>
            </w:r>
          </w:p>
        </w:tc>
      </w:tr>
      <w:tr w:rsidR="00EF448A" w:rsidRPr="00B23529" w14:paraId="499C1824" w14:textId="77777777" w:rsidTr="00E71316">
        <w:trPr>
          <w:trHeight w:val="371"/>
          <w:jc w:val="center"/>
        </w:trPr>
        <w:tc>
          <w:tcPr>
            <w:tcW w:w="469" w:type="pct"/>
            <w:vAlign w:val="center"/>
          </w:tcPr>
          <w:p w14:paraId="478BBF41" w14:textId="77777777" w:rsidR="00EF448A" w:rsidRPr="00B23529" w:rsidRDefault="00EF448A" w:rsidP="00E71316">
            <w:pPr>
              <w:pStyle w:val="Textoindependiente"/>
              <w:ind w:right="62"/>
              <w:jc w:val="center"/>
              <w:rPr>
                <w:rFonts w:cs="Arial"/>
                <w:sz w:val="20"/>
              </w:rPr>
            </w:pPr>
            <w:r w:rsidRPr="00B23529">
              <w:rPr>
                <w:rFonts w:cs="Arial"/>
                <w:sz w:val="20"/>
              </w:rPr>
              <w:t>3</w:t>
            </w:r>
          </w:p>
        </w:tc>
        <w:tc>
          <w:tcPr>
            <w:tcW w:w="1962" w:type="pct"/>
            <w:vAlign w:val="center"/>
          </w:tcPr>
          <w:p w14:paraId="5734F1AF" w14:textId="77777777" w:rsidR="00EF448A" w:rsidRPr="00B23529" w:rsidRDefault="00EF448A" w:rsidP="00E71316">
            <w:pPr>
              <w:pStyle w:val="Textoindependiente"/>
              <w:ind w:left="6" w:right="216"/>
              <w:jc w:val="center"/>
              <w:rPr>
                <w:rFonts w:cs="Arial"/>
                <w:sz w:val="20"/>
              </w:rPr>
            </w:pPr>
            <w:r w:rsidRPr="00B23529">
              <w:rPr>
                <w:rFonts w:cs="Arial"/>
                <w:sz w:val="20"/>
              </w:rPr>
              <w:t xml:space="preserve">Magistrado(a) de Sala Regional </w:t>
            </w:r>
          </w:p>
        </w:tc>
        <w:tc>
          <w:tcPr>
            <w:tcW w:w="913" w:type="pct"/>
            <w:vAlign w:val="center"/>
          </w:tcPr>
          <w:p w14:paraId="2528B4F2" w14:textId="77777777" w:rsidR="00EF448A" w:rsidRPr="00B23529" w:rsidRDefault="00EF448A" w:rsidP="00E71316">
            <w:pPr>
              <w:pStyle w:val="Textoindependiente"/>
              <w:ind w:left="135" w:right="191"/>
              <w:jc w:val="center"/>
              <w:rPr>
                <w:rFonts w:cs="Arial"/>
                <w:sz w:val="20"/>
              </w:rPr>
            </w:pPr>
            <w:r w:rsidRPr="00B23529">
              <w:rPr>
                <w:rFonts w:cs="Arial"/>
                <w:sz w:val="20"/>
              </w:rPr>
              <w:t>1</w:t>
            </w:r>
          </w:p>
        </w:tc>
        <w:tc>
          <w:tcPr>
            <w:tcW w:w="1656" w:type="pct"/>
            <w:vAlign w:val="center"/>
          </w:tcPr>
          <w:p w14:paraId="25B270BF" w14:textId="77777777" w:rsidR="00EF448A" w:rsidRPr="00B23529" w:rsidRDefault="00EF448A" w:rsidP="00E71316">
            <w:pPr>
              <w:pStyle w:val="Textoindependiente"/>
              <w:ind w:left="160" w:right="166"/>
              <w:jc w:val="center"/>
              <w:rPr>
                <w:rFonts w:cs="Arial"/>
                <w:sz w:val="20"/>
              </w:rPr>
            </w:pPr>
            <w:r w:rsidRPr="00B23529">
              <w:rPr>
                <w:rFonts w:cs="Arial"/>
                <w:sz w:val="20"/>
              </w:rPr>
              <w:t>$400,000.00</w:t>
            </w:r>
          </w:p>
        </w:tc>
      </w:tr>
      <w:tr w:rsidR="00EF448A" w:rsidRPr="00B23529" w14:paraId="758D2107" w14:textId="77777777" w:rsidTr="00E71316">
        <w:trPr>
          <w:trHeight w:val="371"/>
          <w:jc w:val="center"/>
        </w:trPr>
        <w:tc>
          <w:tcPr>
            <w:tcW w:w="469" w:type="pct"/>
            <w:vAlign w:val="center"/>
          </w:tcPr>
          <w:p w14:paraId="0457053B" w14:textId="77777777" w:rsidR="00EF448A" w:rsidRPr="00B23529" w:rsidRDefault="00EF448A" w:rsidP="00E71316">
            <w:pPr>
              <w:pStyle w:val="Textoindependiente"/>
              <w:ind w:right="62"/>
              <w:jc w:val="center"/>
              <w:rPr>
                <w:rFonts w:cs="Arial"/>
                <w:sz w:val="20"/>
              </w:rPr>
            </w:pPr>
            <w:r w:rsidRPr="00B23529">
              <w:rPr>
                <w:rFonts w:cs="Arial"/>
                <w:sz w:val="20"/>
              </w:rPr>
              <w:t>4</w:t>
            </w:r>
          </w:p>
        </w:tc>
        <w:tc>
          <w:tcPr>
            <w:tcW w:w="1962" w:type="pct"/>
            <w:vAlign w:val="center"/>
          </w:tcPr>
          <w:p w14:paraId="19706E58" w14:textId="77777777" w:rsidR="00EF448A" w:rsidRPr="00B23529" w:rsidRDefault="00EF448A" w:rsidP="00E71316">
            <w:pPr>
              <w:pStyle w:val="Textoindependiente"/>
              <w:ind w:left="6" w:right="216"/>
              <w:jc w:val="center"/>
              <w:rPr>
                <w:rFonts w:cs="Arial"/>
                <w:sz w:val="20"/>
              </w:rPr>
            </w:pPr>
            <w:r w:rsidRPr="00B23529">
              <w:rPr>
                <w:rFonts w:cs="Arial"/>
                <w:sz w:val="20"/>
              </w:rPr>
              <w:t>Secretario(a) General de Acuerdos</w:t>
            </w:r>
          </w:p>
        </w:tc>
        <w:tc>
          <w:tcPr>
            <w:tcW w:w="913" w:type="pct"/>
            <w:vAlign w:val="center"/>
          </w:tcPr>
          <w:p w14:paraId="0945EB82" w14:textId="77777777" w:rsidR="00EF448A" w:rsidRPr="00B23529" w:rsidRDefault="00EF448A" w:rsidP="00E71316">
            <w:pPr>
              <w:pStyle w:val="Textoindependiente"/>
              <w:ind w:left="135" w:right="191"/>
              <w:jc w:val="center"/>
              <w:rPr>
                <w:rFonts w:cs="Arial"/>
                <w:sz w:val="20"/>
              </w:rPr>
            </w:pPr>
            <w:r w:rsidRPr="00B23529">
              <w:rPr>
                <w:rFonts w:cs="Arial"/>
                <w:sz w:val="20"/>
              </w:rPr>
              <w:t>1</w:t>
            </w:r>
          </w:p>
        </w:tc>
        <w:tc>
          <w:tcPr>
            <w:tcW w:w="1656" w:type="pct"/>
            <w:vAlign w:val="center"/>
          </w:tcPr>
          <w:p w14:paraId="5A687CEB" w14:textId="77777777" w:rsidR="00EF448A" w:rsidRPr="00B23529" w:rsidRDefault="00EF448A" w:rsidP="00E71316">
            <w:pPr>
              <w:pStyle w:val="Textoindependiente"/>
              <w:ind w:left="160" w:right="166"/>
              <w:jc w:val="center"/>
              <w:rPr>
                <w:rFonts w:cs="Arial"/>
                <w:sz w:val="20"/>
              </w:rPr>
            </w:pPr>
            <w:r w:rsidRPr="00B23529">
              <w:rPr>
                <w:rFonts w:cs="Arial"/>
                <w:sz w:val="20"/>
              </w:rPr>
              <w:t>$400,000.00</w:t>
            </w:r>
          </w:p>
        </w:tc>
      </w:tr>
      <w:tr w:rsidR="00D773F5" w:rsidRPr="00D773F5" w14:paraId="52D34C6D" w14:textId="77777777" w:rsidTr="00E71316">
        <w:trPr>
          <w:trHeight w:val="370"/>
          <w:jc w:val="center"/>
        </w:trPr>
        <w:tc>
          <w:tcPr>
            <w:tcW w:w="469" w:type="pct"/>
            <w:vAlign w:val="center"/>
          </w:tcPr>
          <w:p w14:paraId="42390BB2" w14:textId="77777777" w:rsidR="00EF448A" w:rsidRPr="00D773F5" w:rsidRDefault="00EF448A" w:rsidP="00E71316">
            <w:pPr>
              <w:pStyle w:val="Textoindependiente"/>
              <w:ind w:right="62"/>
              <w:jc w:val="center"/>
              <w:rPr>
                <w:rFonts w:cs="Arial"/>
                <w:sz w:val="20"/>
              </w:rPr>
            </w:pPr>
            <w:r w:rsidRPr="00D773F5">
              <w:rPr>
                <w:rFonts w:cs="Arial"/>
                <w:sz w:val="20"/>
              </w:rPr>
              <w:t>4</w:t>
            </w:r>
          </w:p>
        </w:tc>
        <w:tc>
          <w:tcPr>
            <w:tcW w:w="1962" w:type="pct"/>
            <w:vAlign w:val="center"/>
          </w:tcPr>
          <w:p w14:paraId="218272C6" w14:textId="77777777" w:rsidR="00EF448A" w:rsidRPr="00D773F5" w:rsidRDefault="00EF448A" w:rsidP="00E71316">
            <w:pPr>
              <w:pStyle w:val="Textoindependiente"/>
              <w:ind w:left="6" w:right="216"/>
              <w:jc w:val="center"/>
              <w:rPr>
                <w:rFonts w:cs="Arial"/>
                <w:sz w:val="20"/>
              </w:rPr>
            </w:pPr>
            <w:r w:rsidRPr="00D773F5">
              <w:rPr>
                <w:rFonts w:cs="Arial"/>
                <w:sz w:val="20"/>
              </w:rPr>
              <w:t xml:space="preserve">Secretario(a) Administrativo(a) </w:t>
            </w:r>
          </w:p>
        </w:tc>
        <w:tc>
          <w:tcPr>
            <w:tcW w:w="913" w:type="pct"/>
            <w:vAlign w:val="center"/>
          </w:tcPr>
          <w:p w14:paraId="2479D7DE" w14:textId="77777777" w:rsidR="00EF448A" w:rsidRPr="00D773F5" w:rsidRDefault="00EF448A" w:rsidP="00E71316">
            <w:pPr>
              <w:pStyle w:val="Textoindependiente"/>
              <w:ind w:left="135" w:right="191"/>
              <w:jc w:val="center"/>
              <w:rPr>
                <w:rFonts w:cs="Arial"/>
                <w:sz w:val="20"/>
              </w:rPr>
            </w:pPr>
            <w:r w:rsidRPr="00D773F5">
              <w:rPr>
                <w:rFonts w:cs="Arial"/>
                <w:sz w:val="20"/>
              </w:rPr>
              <w:t>1</w:t>
            </w:r>
          </w:p>
        </w:tc>
        <w:tc>
          <w:tcPr>
            <w:tcW w:w="1656" w:type="pct"/>
            <w:vAlign w:val="center"/>
          </w:tcPr>
          <w:p w14:paraId="715B337E" w14:textId="77777777" w:rsidR="00EF448A" w:rsidRPr="00D773F5" w:rsidRDefault="00EF448A" w:rsidP="00E71316">
            <w:pPr>
              <w:pStyle w:val="Textoindependiente"/>
              <w:ind w:left="160" w:right="166"/>
              <w:jc w:val="center"/>
              <w:rPr>
                <w:rFonts w:cs="Arial"/>
                <w:sz w:val="20"/>
              </w:rPr>
            </w:pPr>
            <w:r w:rsidRPr="00D773F5">
              <w:rPr>
                <w:rFonts w:cs="Arial"/>
                <w:sz w:val="20"/>
              </w:rPr>
              <w:t>$400,000.00</w:t>
            </w:r>
          </w:p>
        </w:tc>
      </w:tr>
      <w:tr w:rsidR="00D773F5" w:rsidRPr="00D773F5" w14:paraId="6D27D7D5" w14:textId="77777777" w:rsidTr="00E71316">
        <w:trPr>
          <w:trHeight w:val="371"/>
          <w:jc w:val="center"/>
        </w:trPr>
        <w:tc>
          <w:tcPr>
            <w:tcW w:w="469" w:type="pct"/>
            <w:vAlign w:val="center"/>
          </w:tcPr>
          <w:p w14:paraId="0F27E1EB" w14:textId="77777777" w:rsidR="00EF448A" w:rsidRPr="00D773F5" w:rsidRDefault="00EF448A" w:rsidP="00E71316">
            <w:pPr>
              <w:pStyle w:val="Textoindependiente"/>
              <w:ind w:right="62"/>
              <w:jc w:val="center"/>
              <w:rPr>
                <w:rFonts w:cs="Arial"/>
                <w:sz w:val="20"/>
              </w:rPr>
            </w:pPr>
            <w:r w:rsidRPr="00D773F5">
              <w:rPr>
                <w:rFonts w:cs="Arial"/>
                <w:sz w:val="20"/>
              </w:rPr>
              <w:t>4</w:t>
            </w:r>
          </w:p>
        </w:tc>
        <w:tc>
          <w:tcPr>
            <w:tcW w:w="1962" w:type="pct"/>
            <w:vAlign w:val="center"/>
          </w:tcPr>
          <w:p w14:paraId="0812B291" w14:textId="77777777" w:rsidR="00EF448A" w:rsidRPr="00D773F5" w:rsidRDefault="00EF448A" w:rsidP="00E71316">
            <w:pPr>
              <w:pStyle w:val="Textoindependiente"/>
              <w:ind w:left="6" w:right="216"/>
              <w:jc w:val="center"/>
              <w:rPr>
                <w:rFonts w:cs="Arial"/>
                <w:sz w:val="20"/>
              </w:rPr>
            </w:pPr>
            <w:r w:rsidRPr="00D773F5">
              <w:rPr>
                <w:rFonts w:cs="Arial"/>
                <w:sz w:val="20"/>
              </w:rPr>
              <w:t>Coordinador(a) General de Asesores de la Presidencia</w:t>
            </w:r>
          </w:p>
        </w:tc>
        <w:tc>
          <w:tcPr>
            <w:tcW w:w="913" w:type="pct"/>
            <w:vAlign w:val="center"/>
          </w:tcPr>
          <w:p w14:paraId="50590F02" w14:textId="77777777" w:rsidR="00EF448A" w:rsidRPr="00D773F5" w:rsidRDefault="00EF448A" w:rsidP="00E71316">
            <w:pPr>
              <w:pStyle w:val="Textoindependiente"/>
              <w:ind w:left="135" w:right="191"/>
              <w:jc w:val="center"/>
              <w:rPr>
                <w:rFonts w:cs="Arial"/>
                <w:sz w:val="20"/>
              </w:rPr>
            </w:pPr>
            <w:r w:rsidRPr="00D773F5">
              <w:rPr>
                <w:rFonts w:cs="Arial"/>
                <w:sz w:val="20"/>
              </w:rPr>
              <w:t>1</w:t>
            </w:r>
          </w:p>
        </w:tc>
        <w:tc>
          <w:tcPr>
            <w:tcW w:w="1656" w:type="pct"/>
            <w:vAlign w:val="center"/>
          </w:tcPr>
          <w:p w14:paraId="03A1B19F" w14:textId="77777777" w:rsidR="00EF448A" w:rsidRPr="00D773F5" w:rsidRDefault="00EF448A" w:rsidP="00E71316">
            <w:pPr>
              <w:pStyle w:val="Textoindependiente"/>
              <w:ind w:left="160" w:right="166"/>
              <w:jc w:val="center"/>
              <w:rPr>
                <w:rFonts w:cs="Arial"/>
                <w:sz w:val="20"/>
              </w:rPr>
            </w:pPr>
            <w:r w:rsidRPr="00D773F5">
              <w:rPr>
                <w:rFonts w:cs="Arial"/>
                <w:sz w:val="20"/>
              </w:rPr>
              <w:t>$400,000.00</w:t>
            </w:r>
          </w:p>
        </w:tc>
      </w:tr>
      <w:tr w:rsidR="009A45F7" w:rsidRPr="00D773F5" w14:paraId="03536979" w14:textId="77777777" w:rsidTr="00E71316">
        <w:trPr>
          <w:trHeight w:val="371"/>
          <w:jc w:val="center"/>
        </w:trPr>
        <w:tc>
          <w:tcPr>
            <w:tcW w:w="469" w:type="pct"/>
            <w:vAlign w:val="center"/>
          </w:tcPr>
          <w:p w14:paraId="2C8FF3A0" w14:textId="77777777" w:rsidR="009A45F7" w:rsidRPr="00B23529" w:rsidRDefault="009A45F7" w:rsidP="009A45F7">
            <w:pPr>
              <w:pStyle w:val="Textoindependiente"/>
              <w:ind w:right="62"/>
              <w:jc w:val="center"/>
              <w:rPr>
                <w:rFonts w:cs="Arial"/>
                <w:sz w:val="20"/>
              </w:rPr>
            </w:pPr>
            <w:r w:rsidRPr="00B23529">
              <w:rPr>
                <w:rFonts w:cs="Arial"/>
                <w:sz w:val="20"/>
              </w:rPr>
              <w:t>5</w:t>
            </w:r>
          </w:p>
        </w:tc>
        <w:tc>
          <w:tcPr>
            <w:tcW w:w="1962" w:type="pct"/>
            <w:vAlign w:val="center"/>
          </w:tcPr>
          <w:p w14:paraId="298214AC" w14:textId="77777777" w:rsidR="009A45F7" w:rsidRPr="00B23529" w:rsidRDefault="009A45F7" w:rsidP="009A45F7">
            <w:pPr>
              <w:pStyle w:val="Textoindependiente"/>
              <w:ind w:left="6" w:right="216"/>
              <w:jc w:val="center"/>
              <w:rPr>
                <w:rFonts w:cs="Arial"/>
                <w:sz w:val="20"/>
              </w:rPr>
            </w:pPr>
            <w:r w:rsidRPr="00B23529">
              <w:rPr>
                <w:rFonts w:cs="Arial"/>
                <w:sz w:val="20"/>
              </w:rPr>
              <w:t>Subsecretario(a) General de Acuerdos</w:t>
            </w:r>
          </w:p>
        </w:tc>
        <w:tc>
          <w:tcPr>
            <w:tcW w:w="913" w:type="pct"/>
            <w:vAlign w:val="center"/>
          </w:tcPr>
          <w:p w14:paraId="7E5FD243" w14:textId="77777777" w:rsidR="009A45F7" w:rsidRPr="00B23529" w:rsidRDefault="009A45F7" w:rsidP="009A45F7">
            <w:pPr>
              <w:pStyle w:val="Textoindependiente"/>
              <w:ind w:left="135" w:right="191"/>
              <w:jc w:val="center"/>
              <w:rPr>
                <w:rFonts w:cs="Arial"/>
                <w:sz w:val="20"/>
              </w:rPr>
            </w:pPr>
            <w:r w:rsidRPr="00B23529">
              <w:rPr>
                <w:rFonts w:cs="Arial"/>
                <w:sz w:val="20"/>
              </w:rPr>
              <w:t>1</w:t>
            </w:r>
          </w:p>
        </w:tc>
        <w:tc>
          <w:tcPr>
            <w:tcW w:w="1656" w:type="pct"/>
            <w:vAlign w:val="center"/>
          </w:tcPr>
          <w:p w14:paraId="3D1254FE" w14:textId="77777777" w:rsidR="009A45F7" w:rsidRPr="00B23529" w:rsidRDefault="009A45F7" w:rsidP="009A45F7">
            <w:pPr>
              <w:pStyle w:val="Textoindependiente"/>
              <w:ind w:left="160" w:right="166"/>
              <w:jc w:val="center"/>
              <w:rPr>
                <w:rFonts w:cs="Arial"/>
                <w:sz w:val="20"/>
              </w:rPr>
            </w:pPr>
            <w:r w:rsidRPr="00B23529">
              <w:rPr>
                <w:rFonts w:cs="Arial"/>
                <w:sz w:val="20"/>
              </w:rPr>
              <w:t>$340,000.00</w:t>
            </w:r>
          </w:p>
        </w:tc>
      </w:tr>
      <w:tr w:rsidR="009A45F7" w:rsidRPr="00D773F5" w14:paraId="20D8FA17" w14:textId="77777777" w:rsidTr="00E71316">
        <w:trPr>
          <w:trHeight w:val="371"/>
          <w:jc w:val="center"/>
        </w:trPr>
        <w:tc>
          <w:tcPr>
            <w:tcW w:w="469" w:type="pct"/>
            <w:vAlign w:val="center"/>
          </w:tcPr>
          <w:p w14:paraId="3201E83A" w14:textId="77777777" w:rsidR="009A45F7" w:rsidRPr="00B23529" w:rsidRDefault="009A45F7" w:rsidP="009A45F7">
            <w:pPr>
              <w:pStyle w:val="Textoindependiente"/>
              <w:ind w:right="62"/>
              <w:jc w:val="center"/>
              <w:rPr>
                <w:rFonts w:cs="Arial"/>
                <w:sz w:val="20"/>
              </w:rPr>
            </w:pPr>
            <w:r w:rsidRPr="00B23529">
              <w:rPr>
                <w:rFonts w:cs="Arial"/>
                <w:sz w:val="20"/>
              </w:rPr>
              <w:t>5</w:t>
            </w:r>
          </w:p>
        </w:tc>
        <w:tc>
          <w:tcPr>
            <w:tcW w:w="1962" w:type="pct"/>
            <w:vAlign w:val="center"/>
          </w:tcPr>
          <w:p w14:paraId="0E36C56E" w14:textId="77777777" w:rsidR="009A45F7" w:rsidRPr="00B23529" w:rsidRDefault="009A45F7" w:rsidP="009A45F7">
            <w:pPr>
              <w:pStyle w:val="Textoindependiente"/>
              <w:ind w:left="6" w:right="216"/>
              <w:jc w:val="center"/>
              <w:rPr>
                <w:rFonts w:cs="Arial"/>
                <w:sz w:val="20"/>
              </w:rPr>
            </w:pPr>
            <w:r w:rsidRPr="00B23529">
              <w:rPr>
                <w:rFonts w:cs="Arial"/>
                <w:sz w:val="20"/>
              </w:rPr>
              <w:t>Contralor Interno del Tribunal Electoral</w:t>
            </w:r>
          </w:p>
        </w:tc>
        <w:tc>
          <w:tcPr>
            <w:tcW w:w="913" w:type="pct"/>
            <w:vAlign w:val="center"/>
          </w:tcPr>
          <w:p w14:paraId="6640B499" w14:textId="77777777" w:rsidR="009A45F7" w:rsidRPr="00B23529" w:rsidRDefault="009A45F7" w:rsidP="009A45F7">
            <w:pPr>
              <w:pStyle w:val="Textoindependiente"/>
              <w:ind w:left="135" w:right="191"/>
              <w:jc w:val="center"/>
              <w:rPr>
                <w:rFonts w:cs="Arial"/>
                <w:sz w:val="20"/>
              </w:rPr>
            </w:pPr>
            <w:r w:rsidRPr="00B23529">
              <w:rPr>
                <w:rFonts w:cs="Arial"/>
                <w:sz w:val="20"/>
              </w:rPr>
              <w:t>1</w:t>
            </w:r>
          </w:p>
        </w:tc>
        <w:tc>
          <w:tcPr>
            <w:tcW w:w="1656" w:type="pct"/>
            <w:vAlign w:val="center"/>
          </w:tcPr>
          <w:p w14:paraId="5B5D2ECB" w14:textId="77777777" w:rsidR="009A45F7" w:rsidRPr="00B23529" w:rsidRDefault="009A45F7" w:rsidP="009A45F7">
            <w:pPr>
              <w:pStyle w:val="Textoindependiente"/>
              <w:ind w:left="160" w:right="166"/>
              <w:jc w:val="center"/>
              <w:rPr>
                <w:rFonts w:cs="Arial"/>
                <w:sz w:val="20"/>
              </w:rPr>
            </w:pPr>
            <w:r w:rsidRPr="00B23529">
              <w:rPr>
                <w:rFonts w:cs="Arial"/>
                <w:sz w:val="20"/>
              </w:rPr>
              <w:t>$340,000.00</w:t>
            </w:r>
          </w:p>
        </w:tc>
      </w:tr>
      <w:tr w:rsidR="009A45F7" w:rsidRPr="00D773F5" w14:paraId="0CF5CCBF" w14:textId="77777777" w:rsidTr="00E71316">
        <w:trPr>
          <w:trHeight w:val="371"/>
          <w:jc w:val="center"/>
        </w:trPr>
        <w:tc>
          <w:tcPr>
            <w:tcW w:w="469" w:type="pct"/>
            <w:vAlign w:val="center"/>
          </w:tcPr>
          <w:p w14:paraId="3EFEFDC0" w14:textId="77777777" w:rsidR="009A45F7" w:rsidRPr="00B23529" w:rsidRDefault="009A45F7" w:rsidP="009A45F7">
            <w:pPr>
              <w:pStyle w:val="Textoindependiente"/>
              <w:ind w:right="62"/>
              <w:jc w:val="center"/>
              <w:rPr>
                <w:rFonts w:cs="Arial"/>
                <w:sz w:val="20"/>
              </w:rPr>
            </w:pPr>
            <w:r w:rsidRPr="00B23529">
              <w:rPr>
                <w:rFonts w:cs="Arial"/>
                <w:sz w:val="20"/>
              </w:rPr>
              <w:t>6</w:t>
            </w:r>
          </w:p>
        </w:tc>
        <w:tc>
          <w:tcPr>
            <w:tcW w:w="1962" w:type="pct"/>
            <w:vAlign w:val="center"/>
          </w:tcPr>
          <w:p w14:paraId="57598DD5" w14:textId="77777777" w:rsidR="009A45F7" w:rsidRPr="00B23529" w:rsidRDefault="009A45F7" w:rsidP="009A45F7">
            <w:pPr>
              <w:pStyle w:val="Textoindependiente"/>
              <w:ind w:left="6" w:right="216"/>
              <w:jc w:val="center"/>
              <w:rPr>
                <w:rFonts w:cs="Arial"/>
                <w:sz w:val="20"/>
              </w:rPr>
            </w:pPr>
            <w:r w:rsidRPr="00B23529">
              <w:rPr>
                <w:rFonts w:cs="Arial"/>
                <w:sz w:val="20"/>
              </w:rPr>
              <w:t xml:space="preserve">Director(a) del Centro de Capacitación Judicial Electoral </w:t>
            </w:r>
          </w:p>
        </w:tc>
        <w:tc>
          <w:tcPr>
            <w:tcW w:w="913" w:type="pct"/>
            <w:vAlign w:val="center"/>
          </w:tcPr>
          <w:p w14:paraId="21A3117A" w14:textId="77777777" w:rsidR="009A45F7" w:rsidRPr="00B23529" w:rsidRDefault="009A45F7" w:rsidP="009A45F7">
            <w:pPr>
              <w:pStyle w:val="Textoindependiente"/>
              <w:ind w:left="135" w:right="191"/>
              <w:jc w:val="center"/>
              <w:rPr>
                <w:rFonts w:cs="Arial"/>
                <w:sz w:val="20"/>
              </w:rPr>
            </w:pPr>
            <w:r w:rsidRPr="00B23529">
              <w:rPr>
                <w:rFonts w:cs="Arial"/>
                <w:sz w:val="20"/>
              </w:rPr>
              <w:t>1</w:t>
            </w:r>
          </w:p>
        </w:tc>
        <w:tc>
          <w:tcPr>
            <w:tcW w:w="1656" w:type="pct"/>
            <w:vAlign w:val="center"/>
          </w:tcPr>
          <w:p w14:paraId="07E23AC8" w14:textId="77777777" w:rsidR="009A45F7" w:rsidRPr="00B23529" w:rsidRDefault="009A45F7" w:rsidP="009A45F7">
            <w:pPr>
              <w:pStyle w:val="Textoindependiente"/>
              <w:ind w:left="160" w:right="166"/>
              <w:jc w:val="center"/>
              <w:rPr>
                <w:rFonts w:cs="Arial"/>
                <w:sz w:val="20"/>
              </w:rPr>
            </w:pPr>
            <w:r w:rsidRPr="00B23529">
              <w:rPr>
                <w:rFonts w:cs="Arial"/>
                <w:sz w:val="20"/>
              </w:rPr>
              <w:t>$340,000.00</w:t>
            </w:r>
          </w:p>
        </w:tc>
      </w:tr>
      <w:tr w:rsidR="009A45F7" w:rsidRPr="00D773F5" w14:paraId="5781C91B" w14:textId="77777777" w:rsidTr="00E71316">
        <w:trPr>
          <w:trHeight w:val="371"/>
          <w:jc w:val="center"/>
        </w:trPr>
        <w:tc>
          <w:tcPr>
            <w:tcW w:w="469" w:type="pct"/>
            <w:vAlign w:val="center"/>
          </w:tcPr>
          <w:p w14:paraId="4CBC76CE" w14:textId="77777777" w:rsidR="009A45F7" w:rsidRPr="00B23529" w:rsidRDefault="009A45F7" w:rsidP="009A45F7">
            <w:pPr>
              <w:pStyle w:val="Textoindependiente"/>
              <w:ind w:right="62"/>
              <w:jc w:val="center"/>
              <w:rPr>
                <w:rFonts w:cs="Arial"/>
                <w:sz w:val="20"/>
              </w:rPr>
            </w:pPr>
            <w:r w:rsidRPr="00B23529">
              <w:rPr>
                <w:rFonts w:cs="Arial"/>
                <w:sz w:val="20"/>
              </w:rPr>
              <w:t>6</w:t>
            </w:r>
          </w:p>
        </w:tc>
        <w:tc>
          <w:tcPr>
            <w:tcW w:w="1962" w:type="pct"/>
            <w:vAlign w:val="center"/>
          </w:tcPr>
          <w:p w14:paraId="7526983F" w14:textId="77777777" w:rsidR="009A45F7" w:rsidRPr="00B23529" w:rsidRDefault="009A45F7" w:rsidP="009A45F7">
            <w:pPr>
              <w:pStyle w:val="Textoindependiente"/>
              <w:ind w:left="6" w:right="216"/>
              <w:jc w:val="center"/>
              <w:rPr>
                <w:rFonts w:cs="Arial"/>
                <w:sz w:val="20"/>
              </w:rPr>
            </w:pPr>
            <w:r w:rsidRPr="00B23529">
              <w:rPr>
                <w:rFonts w:cs="Arial"/>
                <w:sz w:val="20"/>
              </w:rPr>
              <w:t>Coordinador(a)</w:t>
            </w:r>
          </w:p>
        </w:tc>
        <w:tc>
          <w:tcPr>
            <w:tcW w:w="913" w:type="pct"/>
            <w:vAlign w:val="center"/>
          </w:tcPr>
          <w:p w14:paraId="64AB99CD" w14:textId="77777777" w:rsidR="009A45F7" w:rsidRPr="00B23529" w:rsidRDefault="009A45F7" w:rsidP="009A45F7">
            <w:pPr>
              <w:pStyle w:val="Textoindependiente"/>
              <w:ind w:left="135" w:right="191"/>
              <w:jc w:val="center"/>
              <w:rPr>
                <w:rFonts w:cs="Arial"/>
                <w:sz w:val="20"/>
              </w:rPr>
            </w:pPr>
            <w:r w:rsidRPr="00B23529">
              <w:rPr>
                <w:rFonts w:cs="Arial"/>
                <w:sz w:val="20"/>
              </w:rPr>
              <w:t>1</w:t>
            </w:r>
          </w:p>
        </w:tc>
        <w:tc>
          <w:tcPr>
            <w:tcW w:w="1656" w:type="pct"/>
            <w:vAlign w:val="center"/>
          </w:tcPr>
          <w:p w14:paraId="2638437D" w14:textId="77777777" w:rsidR="009A45F7" w:rsidRPr="00B23529" w:rsidRDefault="009A45F7" w:rsidP="009A45F7">
            <w:pPr>
              <w:pStyle w:val="Textoindependiente"/>
              <w:ind w:left="160" w:right="166"/>
              <w:jc w:val="center"/>
              <w:rPr>
                <w:rFonts w:cs="Arial"/>
                <w:sz w:val="20"/>
              </w:rPr>
            </w:pPr>
            <w:r w:rsidRPr="00B23529">
              <w:rPr>
                <w:rFonts w:cs="Arial"/>
                <w:sz w:val="20"/>
              </w:rPr>
              <w:t>$340,000.00</w:t>
            </w:r>
          </w:p>
        </w:tc>
      </w:tr>
      <w:tr w:rsidR="009A45F7" w:rsidRPr="00D773F5" w14:paraId="7A4CF900" w14:textId="77777777" w:rsidTr="00E71316">
        <w:trPr>
          <w:trHeight w:val="371"/>
          <w:jc w:val="center"/>
        </w:trPr>
        <w:tc>
          <w:tcPr>
            <w:tcW w:w="469" w:type="pct"/>
            <w:vAlign w:val="center"/>
          </w:tcPr>
          <w:p w14:paraId="290D0194" w14:textId="77777777" w:rsidR="009A45F7" w:rsidRPr="00B23529" w:rsidRDefault="009A45F7" w:rsidP="009A45F7">
            <w:pPr>
              <w:pStyle w:val="Textoindependiente"/>
              <w:ind w:right="62"/>
              <w:jc w:val="center"/>
              <w:rPr>
                <w:rFonts w:cs="Arial"/>
                <w:sz w:val="20"/>
              </w:rPr>
            </w:pPr>
            <w:r w:rsidRPr="00B23529">
              <w:rPr>
                <w:rFonts w:cs="Arial"/>
                <w:sz w:val="20"/>
              </w:rPr>
              <w:t>7</w:t>
            </w:r>
          </w:p>
        </w:tc>
        <w:tc>
          <w:tcPr>
            <w:tcW w:w="1962" w:type="pct"/>
            <w:vAlign w:val="center"/>
          </w:tcPr>
          <w:p w14:paraId="73024C66" w14:textId="77777777" w:rsidR="009A45F7" w:rsidRPr="00B23529" w:rsidRDefault="009A45F7" w:rsidP="009A45F7">
            <w:pPr>
              <w:pStyle w:val="Textoindependiente"/>
              <w:ind w:left="6" w:right="216"/>
              <w:jc w:val="center"/>
              <w:rPr>
                <w:rFonts w:cs="Arial"/>
                <w:sz w:val="20"/>
              </w:rPr>
            </w:pPr>
            <w:r w:rsidRPr="00B23529">
              <w:rPr>
                <w:rFonts w:cs="Arial"/>
                <w:sz w:val="20"/>
              </w:rPr>
              <w:t>Secretario(a) Particular del Magistrado Presidente</w:t>
            </w:r>
          </w:p>
        </w:tc>
        <w:tc>
          <w:tcPr>
            <w:tcW w:w="913" w:type="pct"/>
            <w:vAlign w:val="center"/>
          </w:tcPr>
          <w:p w14:paraId="3A39E9C1" w14:textId="77777777" w:rsidR="009A45F7" w:rsidRPr="00B23529" w:rsidRDefault="009A45F7" w:rsidP="009A45F7">
            <w:pPr>
              <w:pStyle w:val="Textoindependiente"/>
              <w:ind w:left="135" w:right="191"/>
              <w:jc w:val="center"/>
              <w:rPr>
                <w:rFonts w:cs="Arial"/>
                <w:sz w:val="20"/>
              </w:rPr>
            </w:pPr>
            <w:r w:rsidRPr="00B23529">
              <w:rPr>
                <w:rFonts w:cs="Arial"/>
                <w:sz w:val="20"/>
              </w:rPr>
              <w:t>1</w:t>
            </w:r>
          </w:p>
        </w:tc>
        <w:tc>
          <w:tcPr>
            <w:tcW w:w="1656" w:type="pct"/>
            <w:vAlign w:val="center"/>
          </w:tcPr>
          <w:p w14:paraId="5AC95EF6" w14:textId="77777777" w:rsidR="009A45F7" w:rsidRPr="00B23529" w:rsidRDefault="009A45F7" w:rsidP="009A45F7">
            <w:pPr>
              <w:pStyle w:val="Textoindependiente"/>
              <w:ind w:left="160" w:right="166"/>
              <w:jc w:val="center"/>
              <w:rPr>
                <w:rFonts w:cs="Arial"/>
                <w:sz w:val="20"/>
              </w:rPr>
            </w:pPr>
            <w:r w:rsidRPr="00B23529">
              <w:rPr>
                <w:rFonts w:cs="Arial"/>
                <w:sz w:val="20"/>
              </w:rPr>
              <w:t>$340,000.00</w:t>
            </w:r>
          </w:p>
        </w:tc>
      </w:tr>
      <w:tr w:rsidR="009A45F7" w:rsidRPr="00D773F5" w14:paraId="35C63B53" w14:textId="77777777" w:rsidTr="00E71316">
        <w:trPr>
          <w:trHeight w:val="371"/>
          <w:jc w:val="center"/>
        </w:trPr>
        <w:tc>
          <w:tcPr>
            <w:tcW w:w="469" w:type="pct"/>
            <w:vAlign w:val="center"/>
          </w:tcPr>
          <w:p w14:paraId="75F97BF1" w14:textId="77777777" w:rsidR="009A45F7" w:rsidRPr="00B23529" w:rsidRDefault="009A45F7" w:rsidP="009A45F7">
            <w:pPr>
              <w:pStyle w:val="Textoindependiente"/>
              <w:ind w:right="62"/>
              <w:jc w:val="center"/>
              <w:rPr>
                <w:rFonts w:cs="Arial"/>
                <w:sz w:val="20"/>
              </w:rPr>
            </w:pPr>
            <w:r w:rsidRPr="00B23529">
              <w:rPr>
                <w:rFonts w:cs="Arial"/>
                <w:sz w:val="20"/>
              </w:rPr>
              <w:t>7</w:t>
            </w:r>
          </w:p>
        </w:tc>
        <w:tc>
          <w:tcPr>
            <w:tcW w:w="1962" w:type="pct"/>
            <w:vAlign w:val="center"/>
          </w:tcPr>
          <w:p w14:paraId="7F14D1FF" w14:textId="77777777" w:rsidR="009A45F7" w:rsidRPr="00B23529" w:rsidRDefault="009A45F7" w:rsidP="009A45F7">
            <w:pPr>
              <w:pStyle w:val="Textoindependiente"/>
              <w:ind w:left="6" w:right="216"/>
              <w:jc w:val="center"/>
              <w:rPr>
                <w:rFonts w:cs="Arial"/>
                <w:sz w:val="20"/>
              </w:rPr>
            </w:pPr>
            <w:r w:rsidRPr="00B23529">
              <w:rPr>
                <w:rFonts w:cs="Arial"/>
                <w:sz w:val="20"/>
              </w:rPr>
              <w:t>Director(a) General</w:t>
            </w:r>
          </w:p>
        </w:tc>
        <w:tc>
          <w:tcPr>
            <w:tcW w:w="913" w:type="pct"/>
            <w:vAlign w:val="center"/>
          </w:tcPr>
          <w:p w14:paraId="5CC910CE" w14:textId="77777777" w:rsidR="009A45F7" w:rsidRPr="00B23529" w:rsidRDefault="009A45F7" w:rsidP="009A45F7">
            <w:pPr>
              <w:pStyle w:val="Textoindependiente"/>
              <w:ind w:left="135" w:right="191"/>
              <w:jc w:val="center"/>
              <w:rPr>
                <w:rFonts w:cs="Arial"/>
                <w:sz w:val="20"/>
              </w:rPr>
            </w:pPr>
            <w:r w:rsidRPr="00B23529">
              <w:rPr>
                <w:rFonts w:cs="Arial"/>
                <w:sz w:val="20"/>
              </w:rPr>
              <w:t>1</w:t>
            </w:r>
          </w:p>
        </w:tc>
        <w:tc>
          <w:tcPr>
            <w:tcW w:w="1656" w:type="pct"/>
            <w:vAlign w:val="center"/>
          </w:tcPr>
          <w:p w14:paraId="2896A1B4" w14:textId="77777777" w:rsidR="009A45F7" w:rsidRPr="00B23529" w:rsidRDefault="009A45F7" w:rsidP="009A45F7">
            <w:pPr>
              <w:pStyle w:val="Textoindependiente"/>
              <w:ind w:left="160" w:right="166"/>
              <w:jc w:val="center"/>
              <w:rPr>
                <w:rFonts w:cs="Arial"/>
                <w:sz w:val="20"/>
              </w:rPr>
            </w:pPr>
            <w:r w:rsidRPr="00B23529">
              <w:rPr>
                <w:rFonts w:cs="Arial"/>
                <w:sz w:val="20"/>
              </w:rPr>
              <w:t>$340,000.00</w:t>
            </w:r>
          </w:p>
        </w:tc>
      </w:tr>
      <w:tr w:rsidR="009A45F7" w:rsidRPr="00D773F5" w14:paraId="6486A4BA" w14:textId="77777777" w:rsidTr="00E71316">
        <w:trPr>
          <w:trHeight w:val="371"/>
          <w:jc w:val="center"/>
        </w:trPr>
        <w:tc>
          <w:tcPr>
            <w:tcW w:w="469" w:type="pct"/>
            <w:vAlign w:val="center"/>
          </w:tcPr>
          <w:p w14:paraId="10DEBD31" w14:textId="77777777" w:rsidR="009A45F7" w:rsidRPr="00B23529" w:rsidRDefault="009A45F7" w:rsidP="009A45F7">
            <w:pPr>
              <w:pStyle w:val="Textoindependiente"/>
              <w:ind w:right="62"/>
              <w:jc w:val="center"/>
              <w:rPr>
                <w:rFonts w:cs="Arial"/>
                <w:sz w:val="20"/>
              </w:rPr>
            </w:pPr>
            <w:r w:rsidRPr="00B23529">
              <w:rPr>
                <w:rFonts w:cs="Arial"/>
                <w:sz w:val="20"/>
              </w:rPr>
              <w:t>7</w:t>
            </w:r>
          </w:p>
        </w:tc>
        <w:tc>
          <w:tcPr>
            <w:tcW w:w="1962" w:type="pct"/>
            <w:vAlign w:val="center"/>
          </w:tcPr>
          <w:p w14:paraId="4C0CB2B4" w14:textId="77777777" w:rsidR="009A45F7" w:rsidRPr="00B23529" w:rsidRDefault="009A45F7" w:rsidP="009A45F7">
            <w:pPr>
              <w:pStyle w:val="Textoindependiente"/>
              <w:ind w:left="6" w:right="216"/>
              <w:jc w:val="center"/>
              <w:rPr>
                <w:rFonts w:cs="Arial"/>
                <w:sz w:val="20"/>
              </w:rPr>
            </w:pPr>
            <w:r w:rsidRPr="00B23529">
              <w:rPr>
                <w:rFonts w:cs="Arial"/>
                <w:sz w:val="20"/>
              </w:rPr>
              <w:t>Titular de la Defensoría Pública Electoral para Pueblos y Comunidades Indígenas</w:t>
            </w:r>
          </w:p>
        </w:tc>
        <w:tc>
          <w:tcPr>
            <w:tcW w:w="913" w:type="pct"/>
            <w:vAlign w:val="center"/>
          </w:tcPr>
          <w:p w14:paraId="1E307C2F" w14:textId="77777777" w:rsidR="009A45F7" w:rsidRPr="00B23529" w:rsidRDefault="009A45F7" w:rsidP="009A45F7">
            <w:pPr>
              <w:pStyle w:val="Textoindependiente"/>
              <w:ind w:left="135" w:right="191"/>
              <w:jc w:val="center"/>
              <w:rPr>
                <w:rFonts w:cs="Arial"/>
                <w:sz w:val="20"/>
              </w:rPr>
            </w:pPr>
            <w:r w:rsidRPr="00B23529">
              <w:rPr>
                <w:rFonts w:cs="Arial"/>
                <w:sz w:val="20"/>
              </w:rPr>
              <w:t>1</w:t>
            </w:r>
          </w:p>
        </w:tc>
        <w:tc>
          <w:tcPr>
            <w:tcW w:w="1656" w:type="pct"/>
            <w:vAlign w:val="center"/>
          </w:tcPr>
          <w:p w14:paraId="4518D3EA" w14:textId="77777777" w:rsidR="009A45F7" w:rsidRPr="00B23529" w:rsidRDefault="009A45F7" w:rsidP="009A45F7">
            <w:pPr>
              <w:pStyle w:val="Textoindependiente"/>
              <w:ind w:left="160" w:right="166"/>
              <w:jc w:val="center"/>
              <w:rPr>
                <w:rFonts w:cs="Arial"/>
                <w:sz w:val="20"/>
              </w:rPr>
            </w:pPr>
            <w:r w:rsidRPr="00B23529">
              <w:rPr>
                <w:rFonts w:cs="Arial"/>
                <w:sz w:val="20"/>
              </w:rPr>
              <w:t>$340,000.00</w:t>
            </w:r>
          </w:p>
        </w:tc>
      </w:tr>
      <w:tr w:rsidR="009A45F7" w:rsidRPr="00D773F5" w14:paraId="40343353" w14:textId="77777777" w:rsidTr="00E71316">
        <w:trPr>
          <w:trHeight w:val="371"/>
          <w:jc w:val="center"/>
        </w:trPr>
        <w:tc>
          <w:tcPr>
            <w:tcW w:w="469" w:type="pct"/>
            <w:vAlign w:val="center"/>
          </w:tcPr>
          <w:p w14:paraId="1C6A62EB" w14:textId="77777777" w:rsidR="009A45F7" w:rsidRPr="00B23529" w:rsidRDefault="009A45F7" w:rsidP="009A45F7">
            <w:pPr>
              <w:pStyle w:val="Textoindependiente"/>
              <w:ind w:right="62"/>
              <w:jc w:val="center"/>
              <w:rPr>
                <w:rFonts w:cs="Arial"/>
                <w:sz w:val="20"/>
              </w:rPr>
            </w:pPr>
            <w:r w:rsidRPr="00B23529">
              <w:rPr>
                <w:rFonts w:cs="Arial"/>
                <w:sz w:val="20"/>
              </w:rPr>
              <w:t>7</w:t>
            </w:r>
          </w:p>
        </w:tc>
        <w:tc>
          <w:tcPr>
            <w:tcW w:w="1962" w:type="pct"/>
            <w:vAlign w:val="center"/>
          </w:tcPr>
          <w:p w14:paraId="386181B3" w14:textId="77777777" w:rsidR="009A45F7" w:rsidRPr="00B23529" w:rsidRDefault="009A45F7" w:rsidP="009A45F7">
            <w:pPr>
              <w:pStyle w:val="Textoindependiente"/>
              <w:ind w:left="6" w:right="216"/>
              <w:jc w:val="center"/>
              <w:rPr>
                <w:rFonts w:cs="Arial"/>
                <w:sz w:val="20"/>
              </w:rPr>
            </w:pPr>
            <w:r w:rsidRPr="00B23529">
              <w:rPr>
                <w:rFonts w:cs="Arial"/>
                <w:sz w:val="20"/>
              </w:rPr>
              <w:t>Secretario(a) Académico(a)</w:t>
            </w:r>
          </w:p>
        </w:tc>
        <w:tc>
          <w:tcPr>
            <w:tcW w:w="913" w:type="pct"/>
            <w:vAlign w:val="center"/>
          </w:tcPr>
          <w:p w14:paraId="0FB98FF0" w14:textId="77777777" w:rsidR="009A45F7" w:rsidRPr="00B23529" w:rsidRDefault="009A45F7" w:rsidP="009A45F7">
            <w:pPr>
              <w:pStyle w:val="Textoindependiente"/>
              <w:ind w:left="135" w:right="191"/>
              <w:jc w:val="center"/>
              <w:rPr>
                <w:rFonts w:cs="Arial"/>
                <w:sz w:val="20"/>
              </w:rPr>
            </w:pPr>
            <w:r w:rsidRPr="00B23529">
              <w:rPr>
                <w:rFonts w:cs="Arial"/>
                <w:sz w:val="20"/>
              </w:rPr>
              <w:t>1</w:t>
            </w:r>
          </w:p>
        </w:tc>
        <w:tc>
          <w:tcPr>
            <w:tcW w:w="1656" w:type="pct"/>
            <w:vAlign w:val="center"/>
          </w:tcPr>
          <w:p w14:paraId="5CD3B0D8" w14:textId="77777777" w:rsidR="009A45F7" w:rsidRPr="00B23529" w:rsidRDefault="009A45F7" w:rsidP="009A45F7">
            <w:pPr>
              <w:pStyle w:val="Textoindependiente"/>
              <w:ind w:left="160" w:right="166"/>
              <w:jc w:val="center"/>
              <w:rPr>
                <w:rFonts w:cs="Arial"/>
                <w:sz w:val="20"/>
              </w:rPr>
            </w:pPr>
            <w:r w:rsidRPr="00B23529">
              <w:rPr>
                <w:rFonts w:cs="Arial"/>
                <w:sz w:val="20"/>
              </w:rPr>
              <w:t>$3</w:t>
            </w:r>
            <w:r>
              <w:rPr>
                <w:rFonts w:cs="Arial"/>
                <w:sz w:val="20"/>
              </w:rPr>
              <w:t>4</w:t>
            </w:r>
            <w:r w:rsidRPr="00B23529">
              <w:rPr>
                <w:rFonts w:cs="Arial"/>
                <w:sz w:val="20"/>
              </w:rPr>
              <w:t>0,000.00</w:t>
            </w:r>
          </w:p>
        </w:tc>
      </w:tr>
    </w:tbl>
    <w:p w14:paraId="2DA1BD5D" w14:textId="77777777" w:rsidR="00E6736B" w:rsidRPr="00B23529" w:rsidRDefault="00E6736B" w:rsidP="003361A6">
      <w:pPr>
        <w:pStyle w:val="Textoindependiente"/>
        <w:ind w:left="360" w:right="-96"/>
        <w:jc w:val="both"/>
        <w:rPr>
          <w:rFonts w:cs="Arial"/>
          <w:sz w:val="24"/>
          <w:szCs w:val="24"/>
        </w:rPr>
      </w:pPr>
    </w:p>
    <w:p w14:paraId="30EA53D4" w14:textId="77777777" w:rsidR="00E6736B" w:rsidRPr="00B23529" w:rsidRDefault="00E6736B" w:rsidP="000F436D">
      <w:pPr>
        <w:pStyle w:val="Textoindependiente"/>
        <w:ind w:right="-96"/>
        <w:jc w:val="both"/>
        <w:rPr>
          <w:rFonts w:cs="Arial"/>
          <w:b/>
          <w:sz w:val="16"/>
          <w:szCs w:val="16"/>
        </w:rPr>
      </w:pPr>
    </w:p>
    <w:p w14:paraId="289ECAF4" w14:textId="77777777" w:rsidR="00E6736B" w:rsidRPr="00416C46" w:rsidRDefault="00E6736B" w:rsidP="003361A6">
      <w:pPr>
        <w:jc w:val="center"/>
        <w:rPr>
          <w:rFonts w:ascii="Arial" w:hAnsi="Arial" w:cs="Arial"/>
        </w:rPr>
      </w:pPr>
      <w:r w:rsidRPr="00416C46">
        <w:rPr>
          <w:rFonts w:ascii="Arial" w:hAnsi="Arial" w:cs="Arial"/>
        </w:rPr>
        <w:br w:type="page"/>
      </w:r>
    </w:p>
    <w:p w14:paraId="6EDCAB6F" w14:textId="77777777" w:rsidR="00E6736B" w:rsidRDefault="00E6736B" w:rsidP="003361A6">
      <w:pPr>
        <w:jc w:val="center"/>
        <w:rPr>
          <w:rFonts w:ascii="Arial" w:hAnsi="Arial" w:cs="Arial"/>
          <w:b/>
          <w:color w:val="00B050"/>
          <w:sz w:val="56"/>
          <w:szCs w:val="56"/>
          <w:lang w:val="es-ES"/>
        </w:rPr>
      </w:pPr>
      <w:r w:rsidRPr="00B23529">
        <w:rPr>
          <w:rFonts w:ascii="Arial" w:hAnsi="Arial" w:cs="Arial"/>
          <w:b/>
          <w:color w:val="00B050"/>
          <w:sz w:val="56"/>
          <w:szCs w:val="56"/>
          <w:lang w:val="es-ES"/>
        </w:rPr>
        <w:lastRenderedPageBreak/>
        <w:t>ANEXO 2</w:t>
      </w:r>
    </w:p>
    <w:p w14:paraId="22A9B564" w14:textId="77777777" w:rsidR="008F7DD4" w:rsidRPr="00B23529" w:rsidRDefault="008F7DD4" w:rsidP="003361A6">
      <w:pPr>
        <w:jc w:val="center"/>
        <w:rPr>
          <w:rFonts w:ascii="Arial" w:hAnsi="Arial" w:cs="Arial"/>
          <w:b/>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1701"/>
        <w:gridCol w:w="3261"/>
      </w:tblGrid>
      <w:tr w:rsidR="00BF3209" w:rsidRPr="00BF3209" w14:paraId="27ACA557" w14:textId="77777777" w:rsidTr="00BF3209">
        <w:trPr>
          <w:trHeight w:val="682"/>
        </w:trPr>
        <w:tc>
          <w:tcPr>
            <w:tcW w:w="4531" w:type="dxa"/>
            <w:shd w:val="clear" w:color="auto" w:fill="009900"/>
            <w:vAlign w:val="center"/>
          </w:tcPr>
          <w:p w14:paraId="63A07EBD" w14:textId="77777777" w:rsidR="00BF3209" w:rsidRPr="00BF3209" w:rsidRDefault="00BF3209" w:rsidP="00BF3209">
            <w:pPr>
              <w:ind w:left="142" w:right="237"/>
              <w:jc w:val="center"/>
              <w:rPr>
                <w:rFonts w:ascii="Arial" w:hAnsi="Arial" w:cs="Arial"/>
                <w:b/>
                <w:sz w:val="20"/>
                <w:szCs w:val="20"/>
              </w:rPr>
            </w:pPr>
            <w:r w:rsidRPr="00BF3209">
              <w:rPr>
                <w:rFonts w:ascii="Arial" w:hAnsi="Arial" w:cs="Arial"/>
                <w:b/>
                <w:sz w:val="20"/>
                <w:szCs w:val="20"/>
              </w:rPr>
              <w:t>ÁREA</w:t>
            </w:r>
          </w:p>
        </w:tc>
        <w:tc>
          <w:tcPr>
            <w:tcW w:w="1701" w:type="dxa"/>
            <w:shd w:val="clear" w:color="auto" w:fill="009900"/>
            <w:vAlign w:val="center"/>
          </w:tcPr>
          <w:p w14:paraId="1F2B0875" w14:textId="77777777" w:rsidR="00BF3209" w:rsidRPr="00BF3209" w:rsidRDefault="00BF3209" w:rsidP="00BF3209">
            <w:pPr>
              <w:ind w:left="155" w:right="75"/>
              <w:jc w:val="center"/>
              <w:rPr>
                <w:rFonts w:ascii="Arial" w:hAnsi="Arial" w:cs="Arial"/>
                <w:b/>
                <w:sz w:val="20"/>
                <w:szCs w:val="20"/>
              </w:rPr>
            </w:pPr>
            <w:r w:rsidRPr="00BF3209">
              <w:rPr>
                <w:rFonts w:ascii="Arial" w:hAnsi="Arial" w:cs="Arial"/>
                <w:b/>
                <w:sz w:val="20"/>
                <w:szCs w:val="20"/>
              </w:rPr>
              <w:t>VEHÍCULOS</w:t>
            </w:r>
          </w:p>
        </w:tc>
        <w:tc>
          <w:tcPr>
            <w:tcW w:w="3261" w:type="dxa"/>
            <w:shd w:val="clear" w:color="auto" w:fill="009900"/>
            <w:vAlign w:val="center"/>
          </w:tcPr>
          <w:p w14:paraId="50F02447" w14:textId="77777777" w:rsidR="00BF3209" w:rsidRPr="00BF3209" w:rsidRDefault="00BF3209" w:rsidP="00BF3209">
            <w:pPr>
              <w:ind w:left="47" w:right="190"/>
              <w:jc w:val="center"/>
              <w:rPr>
                <w:rFonts w:ascii="Arial" w:hAnsi="Arial" w:cs="Arial"/>
                <w:b/>
                <w:sz w:val="20"/>
                <w:szCs w:val="20"/>
              </w:rPr>
            </w:pPr>
            <w:r w:rsidRPr="00BF3209">
              <w:rPr>
                <w:rFonts w:ascii="Arial" w:hAnsi="Arial" w:cs="Arial"/>
                <w:b/>
                <w:sz w:val="20"/>
                <w:szCs w:val="20"/>
              </w:rPr>
              <w:t>COSTO UNITARIO MAXIMO DEL VEHÍCULO (MAS IVA)</w:t>
            </w:r>
          </w:p>
        </w:tc>
      </w:tr>
      <w:tr w:rsidR="00BF3209" w:rsidRPr="00BF3209" w14:paraId="774CA400" w14:textId="77777777" w:rsidTr="00BF3209">
        <w:trPr>
          <w:trHeight w:val="313"/>
        </w:trPr>
        <w:tc>
          <w:tcPr>
            <w:tcW w:w="4531" w:type="dxa"/>
            <w:vAlign w:val="center"/>
          </w:tcPr>
          <w:p w14:paraId="254FC383" w14:textId="77777777" w:rsidR="00BF3209" w:rsidRPr="00C33E59" w:rsidRDefault="00BF3209" w:rsidP="00BF3209">
            <w:pPr>
              <w:ind w:left="142" w:right="237"/>
              <w:jc w:val="both"/>
              <w:rPr>
                <w:rFonts w:ascii="Arial" w:hAnsi="Arial" w:cs="Arial"/>
                <w:sz w:val="20"/>
                <w:szCs w:val="20"/>
              </w:rPr>
            </w:pPr>
            <w:r w:rsidRPr="00C33E59">
              <w:rPr>
                <w:rFonts w:ascii="Arial" w:hAnsi="Arial" w:cs="Arial"/>
                <w:sz w:val="20"/>
                <w:szCs w:val="20"/>
              </w:rPr>
              <w:t>Presidencia de Sala Superior</w:t>
            </w:r>
          </w:p>
        </w:tc>
        <w:tc>
          <w:tcPr>
            <w:tcW w:w="1701" w:type="dxa"/>
            <w:vAlign w:val="center"/>
          </w:tcPr>
          <w:p w14:paraId="000C4851"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723F0917"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$280,000.00</w:t>
            </w:r>
          </w:p>
        </w:tc>
      </w:tr>
      <w:tr w:rsidR="00BF3209" w:rsidRPr="00BF3209" w14:paraId="10552F57" w14:textId="77777777" w:rsidTr="00BF3209">
        <w:trPr>
          <w:trHeight w:val="352"/>
        </w:trPr>
        <w:tc>
          <w:tcPr>
            <w:tcW w:w="4531" w:type="dxa"/>
            <w:vAlign w:val="center"/>
          </w:tcPr>
          <w:p w14:paraId="523C8A29" w14:textId="77777777" w:rsidR="00BF3209" w:rsidRPr="00C33E59" w:rsidRDefault="00BF3209" w:rsidP="00BF3209">
            <w:pPr>
              <w:ind w:left="142" w:right="237"/>
              <w:jc w:val="both"/>
              <w:rPr>
                <w:rFonts w:ascii="Arial" w:hAnsi="Arial" w:cs="Arial"/>
                <w:sz w:val="20"/>
                <w:szCs w:val="20"/>
              </w:rPr>
            </w:pPr>
            <w:r w:rsidRPr="00C33E59">
              <w:rPr>
                <w:rFonts w:ascii="Arial" w:hAnsi="Arial" w:cs="Arial"/>
                <w:sz w:val="20"/>
                <w:szCs w:val="20"/>
              </w:rPr>
              <w:t>Ponencia de Magistrado(a) de Sala Superior</w:t>
            </w:r>
          </w:p>
        </w:tc>
        <w:tc>
          <w:tcPr>
            <w:tcW w:w="1701" w:type="dxa"/>
            <w:vAlign w:val="center"/>
          </w:tcPr>
          <w:p w14:paraId="778D31F7" w14:textId="77777777" w:rsidR="00BF3209" w:rsidRPr="00B309F3" w:rsidRDefault="00013511"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7EC2C038"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$280,000.00</w:t>
            </w:r>
          </w:p>
        </w:tc>
      </w:tr>
      <w:tr w:rsidR="00BF3209" w:rsidRPr="00BF3209" w14:paraId="6CD0EE55" w14:textId="77777777" w:rsidTr="00BF3209">
        <w:trPr>
          <w:trHeight w:val="353"/>
        </w:trPr>
        <w:tc>
          <w:tcPr>
            <w:tcW w:w="4531" w:type="dxa"/>
            <w:vAlign w:val="center"/>
          </w:tcPr>
          <w:p w14:paraId="2F05CDFC" w14:textId="77777777" w:rsidR="00BF3209" w:rsidRPr="00C33E59" w:rsidRDefault="00BF3209" w:rsidP="00BF3209">
            <w:pPr>
              <w:ind w:left="142" w:right="237"/>
              <w:jc w:val="both"/>
              <w:rPr>
                <w:rFonts w:ascii="Arial" w:hAnsi="Arial" w:cs="Arial"/>
                <w:sz w:val="20"/>
                <w:szCs w:val="20"/>
              </w:rPr>
            </w:pPr>
            <w:r w:rsidRPr="00C33E59">
              <w:rPr>
                <w:rFonts w:ascii="Arial" w:hAnsi="Arial" w:cs="Arial"/>
                <w:sz w:val="20"/>
                <w:szCs w:val="20"/>
              </w:rPr>
              <w:t>Contraloría Interna</w:t>
            </w:r>
          </w:p>
        </w:tc>
        <w:tc>
          <w:tcPr>
            <w:tcW w:w="1701" w:type="dxa"/>
            <w:vAlign w:val="center"/>
          </w:tcPr>
          <w:p w14:paraId="0CBC0AED"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24FBD96D"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013511" w:rsidRPr="00BF3209" w14:paraId="20B03A2D" w14:textId="77777777" w:rsidTr="00BF3209">
        <w:trPr>
          <w:trHeight w:val="353"/>
        </w:trPr>
        <w:tc>
          <w:tcPr>
            <w:tcW w:w="4531" w:type="dxa"/>
            <w:vAlign w:val="center"/>
          </w:tcPr>
          <w:p w14:paraId="26541483" w14:textId="77777777" w:rsidR="00013511" w:rsidRPr="00C33E59" w:rsidRDefault="00013511" w:rsidP="00013511">
            <w:pPr>
              <w:ind w:left="142" w:right="237"/>
              <w:jc w:val="both"/>
              <w:rPr>
                <w:rFonts w:ascii="Arial" w:hAnsi="Arial" w:cs="Arial"/>
                <w:sz w:val="20"/>
                <w:szCs w:val="20"/>
              </w:rPr>
            </w:pPr>
            <w:r w:rsidRPr="00C33E59">
              <w:rPr>
                <w:rFonts w:ascii="Arial" w:hAnsi="Arial" w:cs="Arial"/>
                <w:sz w:val="20"/>
                <w:szCs w:val="20"/>
              </w:rPr>
              <w:t>Secretaría Administrativa</w:t>
            </w:r>
          </w:p>
        </w:tc>
        <w:tc>
          <w:tcPr>
            <w:tcW w:w="1701" w:type="dxa"/>
            <w:vAlign w:val="center"/>
          </w:tcPr>
          <w:p w14:paraId="02A3B325" w14:textId="77777777" w:rsidR="00013511" w:rsidRPr="00B309F3" w:rsidRDefault="00013511" w:rsidP="00013511">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5D1C45D7" w14:textId="77777777" w:rsidR="00013511" w:rsidRPr="00B309F3" w:rsidRDefault="00013511" w:rsidP="00013511">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BF3209" w:rsidRPr="00BF3209" w14:paraId="30B92EE8" w14:textId="77777777" w:rsidTr="00BF3209">
        <w:trPr>
          <w:trHeight w:val="360"/>
        </w:trPr>
        <w:tc>
          <w:tcPr>
            <w:tcW w:w="4531" w:type="dxa"/>
            <w:vAlign w:val="center"/>
          </w:tcPr>
          <w:p w14:paraId="23B49E80" w14:textId="77777777" w:rsidR="00BF3209" w:rsidRPr="00C33E59" w:rsidDel="00B46E4A" w:rsidRDefault="007219C3" w:rsidP="007219C3">
            <w:pPr>
              <w:ind w:left="142" w:right="237"/>
              <w:jc w:val="both"/>
              <w:rPr>
                <w:rFonts w:ascii="Arial" w:hAnsi="Arial" w:cs="Arial"/>
                <w:sz w:val="20"/>
                <w:szCs w:val="20"/>
              </w:rPr>
            </w:pPr>
            <w:r w:rsidRPr="00C33E59">
              <w:rPr>
                <w:rFonts w:ascii="Arial" w:hAnsi="Arial" w:cs="Arial"/>
                <w:sz w:val="20"/>
                <w:szCs w:val="20"/>
              </w:rPr>
              <w:t xml:space="preserve">Dirección General </w:t>
            </w:r>
            <w:r w:rsidR="00BF3209" w:rsidRPr="00C33E59">
              <w:rPr>
                <w:rFonts w:ascii="Arial" w:hAnsi="Arial" w:cs="Arial"/>
                <w:sz w:val="20"/>
                <w:szCs w:val="20"/>
              </w:rPr>
              <w:t xml:space="preserve">de Relaciones con Organismos Electorales </w:t>
            </w:r>
          </w:p>
        </w:tc>
        <w:tc>
          <w:tcPr>
            <w:tcW w:w="1701" w:type="dxa"/>
            <w:vAlign w:val="center"/>
          </w:tcPr>
          <w:p w14:paraId="63315948"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773B159D"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BF3209" w:rsidRPr="00BF3209" w14:paraId="12B99358" w14:textId="77777777" w:rsidTr="00BF3209">
        <w:trPr>
          <w:trHeight w:val="360"/>
        </w:trPr>
        <w:tc>
          <w:tcPr>
            <w:tcW w:w="4531" w:type="dxa"/>
            <w:vAlign w:val="center"/>
          </w:tcPr>
          <w:p w14:paraId="4B495252" w14:textId="77777777" w:rsidR="00BF3209" w:rsidRPr="00C33E59" w:rsidRDefault="00BF3209" w:rsidP="00BF3209">
            <w:pPr>
              <w:ind w:left="142" w:right="237"/>
              <w:jc w:val="both"/>
              <w:rPr>
                <w:rFonts w:ascii="Arial" w:hAnsi="Arial" w:cs="Arial"/>
                <w:sz w:val="20"/>
                <w:szCs w:val="20"/>
              </w:rPr>
            </w:pPr>
            <w:r w:rsidRPr="00C33E59">
              <w:rPr>
                <w:rFonts w:ascii="Arial" w:hAnsi="Arial" w:cs="Arial"/>
                <w:sz w:val="20"/>
                <w:szCs w:val="20"/>
              </w:rPr>
              <w:t>Centro de Capacitación Judicial Electoral</w:t>
            </w:r>
          </w:p>
        </w:tc>
        <w:tc>
          <w:tcPr>
            <w:tcW w:w="1701" w:type="dxa"/>
            <w:vAlign w:val="center"/>
          </w:tcPr>
          <w:p w14:paraId="56E7FE09"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1D098ED7"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BF3209" w:rsidRPr="00BF3209" w14:paraId="24F72E8A" w14:textId="77777777" w:rsidTr="00BF3209">
        <w:trPr>
          <w:trHeight w:val="341"/>
        </w:trPr>
        <w:tc>
          <w:tcPr>
            <w:tcW w:w="4531" w:type="dxa"/>
            <w:vAlign w:val="center"/>
          </w:tcPr>
          <w:p w14:paraId="74564426" w14:textId="77777777" w:rsidR="00BF3209" w:rsidRPr="00C33E59" w:rsidRDefault="007219C3" w:rsidP="00BF3209">
            <w:pPr>
              <w:ind w:left="142" w:right="237"/>
              <w:jc w:val="both"/>
              <w:rPr>
                <w:rFonts w:ascii="Arial" w:hAnsi="Arial" w:cs="Arial"/>
                <w:color w:val="632423" w:themeColor="accent2" w:themeShade="80"/>
                <w:sz w:val="20"/>
                <w:szCs w:val="20"/>
              </w:rPr>
            </w:pPr>
            <w:r w:rsidRPr="00C33E59">
              <w:rPr>
                <w:rFonts w:ascii="Arial" w:hAnsi="Arial" w:cs="Arial"/>
                <w:sz w:val="20"/>
                <w:szCs w:val="20"/>
              </w:rPr>
              <w:t>Dirección General de Recursos Financieros</w:t>
            </w:r>
          </w:p>
        </w:tc>
        <w:tc>
          <w:tcPr>
            <w:tcW w:w="1701" w:type="dxa"/>
            <w:vAlign w:val="center"/>
          </w:tcPr>
          <w:p w14:paraId="2C8153F3"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787E6BB6"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9A45F7" w:rsidRPr="00BF3209" w14:paraId="773DDF6F" w14:textId="77777777" w:rsidTr="00BF3209">
        <w:trPr>
          <w:trHeight w:val="341"/>
        </w:trPr>
        <w:tc>
          <w:tcPr>
            <w:tcW w:w="4531" w:type="dxa"/>
            <w:vAlign w:val="center"/>
          </w:tcPr>
          <w:p w14:paraId="39C11CB4" w14:textId="77777777" w:rsidR="009A45F7" w:rsidRPr="00C33E59" w:rsidRDefault="009A45F7" w:rsidP="00013511">
            <w:pPr>
              <w:ind w:left="142" w:right="237"/>
              <w:jc w:val="both"/>
              <w:rPr>
                <w:rFonts w:ascii="Arial" w:hAnsi="Arial" w:cs="Arial"/>
                <w:color w:val="632423" w:themeColor="accent2" w:themeShade="80"/>
                <w:sz w:val="20"/>
                <w:szCs w:val="20"/>
              </w:rPr>
            </w:pPr>
            <w:r w:rsidRPr="00C33E59">
              <w:rPr>
                <w:rFonts w:ascii="Arial" w:hAnsi="Arial" w:cs="Arial"/>
                <w:sz w:val="20"/>
                <w:szCs w:val="20"/>
              </w:rPr>
              <w:t xml:space="preserve">Dirección General de </w:t>
            </w:r>
            <w:r w:rsidR="00013511" w:rsidRPr="00C33E59">
              <w:rPr>
                <w:rFonts w:ascii="Arial" w:hAnsi="Arial" w:cs="Arial"/>
                <w:sz w:val="20"/>
                <w:szCs w:val="20"/>
              </w:rPr>
              <w:t>Asuntos Jurídicos</w:t>
            </w:r>
          </w:p>
        </w:tc>
        <w:tc>
          <w:tcPr>
            <w:tcW w:w="1701" w:type="dxa"/>
            <w:vAlign w:val="center"/>
          </w:tcPr>
          <w:p w14:paraId="4077048D" w14:textId="77777777" w:rsidR="009A45F7" w:rsidRPr="00B309F3" w:rsidRDefault="009A45F7" w:rsidP="009A45F7">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30F662ED" w14:textId="77777777" w:rsidR="009A45F7" w:rsidRPr="00B309F3" w:rsidRDefault="009A45F7" w:rsidP="009A45F7">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013511" w:rsidRPr="00BF3209" w14:paraId="558099DD" w14:textId="77777777" w:rsidTr="00BF3209">
        <w:trPr>
          <w:trHeight w:val="341"/>
        </w:trPr>
        <w:tc>
          <w:tcPr>
            <w:tcW w:w="4531" w:type="dxa"/>
            <w:vAlign w:val="center"/>
          </w:tcPr>
          <w:p w14:paraId="1BB18E27" w14:textId="77777777" w:rsidR="00013511" w:rsidRPr="00C33E59" w:rsidRDefault="00013511" w:rsidP="00013511">
            <w:pPr>
              <w:ind w:left="142" w:right="237"/>
              <w:jc w:val="both"/>
              <w:rPr>
                <w:rFonts w:ascii="Arial" w:hAnsi="Arial" w:cs="Arial"/>
                <w:sz w:val="20"/>
                <w:szCs w:val="20"/>
              </w:rPr>
            </w:pPr>
            <w:r w:rsidRPr="00C33E59">
              <w:rPr>
                <w:rFonts w:ascii="Arial" w:hAnsi="Arial" w:cs="Arial"/>
                <w:sz w:val="20"/>
                <w:szCs w:val="20"/>
              </w:rPr>
              <w:t>Dirección General de Sistemas</w:t>
            </w:r>
          </w:p>
        </w:tc>
        <w:tc>
          <w:tcPr>
            <w:tcW w:w="1701" w:type="dxa"/>
            <w:vAlign w:val="center"/>
          </w:tcPr>
          <w:p w14:paraId="05A72625" w14:textId="77777777" w:rsidR="00013511" w:rsidRPr="00B309F3" w:rsidRDefault="00013511" w:rsidP="00013511">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786F00DA" w14:textId="77777777" w:rsidR="00013511" w:rsidRPr="00B309F3" w:rsidRDefault="00013511" w:rsidP="00013511">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BF3209" w:rsidRPr="00BF3209" w14:paraId="3A59D325" w14:textId="77777777" w:rsidTr="00BF3209">
        <w:trPr>
          <w:trHeight w:val="341"/>
        </w:trPr>
        <w:tc>
          <w:tcPr>
            <w:tcW w:w="4531" w:type="dxa"/>
            <w:vAlign w:val="center"/>
          </w:tcPr>
          <w:p w14:paraId="419B9810" w14:textId="77777777" w:rsidR="00BF3209" w:rsidRPr="00C33E59" w:rsidRDefault="00BF3209" w:rsidP="00BF3209">
            <w:pPr>
              <w:ind w:left="142" w:right="237"/>
              <w:jc w:val="both"/>
              <w:rPr>
                <w:rFonts w:ascii="Arial" w:hAnsi="Arial" w:cs="Arial"/>
                <w:sz w:val="20"/>
                <w:szCs w:val="20"/>
              </w:rPr>
            </w:pPr>
            <w:r w:rsidRPr="00C33E59">
              <w:rPr>
                <w:rFonts w:ascii="Arial" w:hAnsi="Arial" w:cs="Arial"/>
                <w:sz w:val="20"/>
                <w:szCs w:val="20"/>
              </w:rPr>
              <w:t>Coordinación de Adquisiciones, Servicios y Obra Pública</w:t>
            </w:r>
          </w:p>
          <w:p w14:paraId="0925836B" w14:textId="77777777" w:rsidR="003D34B1" w:rsidRPr="00C33E59" w:rsidRDefault="003D34B1" w:rsidP="00BF3209">
            <w:pPr>
              <w:ind w:left="142" w:right="237"/>
              <w:jc w:val="both"/>
              <w:rPr>
                <w:rFonts w:ascii="Arial" w:hAnsi="Arial" w:cs="Arial"/>
                <w:sz w:val="20"/>
                <w:szCs w:val="20"/>
              </w:rPr>
            </w:pPr>
            <w:r w:rsidRPr="00C33E59">
              <w:rPr>
                <w:rFonts w:ascii="Arial" w:hAnsi="Arial" w:cs="Arial"/>
                <w:sz w:val="20"/>
                <w:szCs w:val="20"/>
              </w:rPr>
              <w:t>Jefatura de Unidad de Adquisiciones</w:t>
            </w:r>
          </w:p>
          <w:p w14:paraId="7F2F5F08" w14:textId="77777777" w:rsidR="003D34B1" w:rsidRPr="00C33E59" w:rsidRDefault="003D34B1" w:rsidP="003D34B1">
            <w:pPr>
              <w:ind w:left="142" w:right="237"/>
              <w:jc w:val="both"/>
              <w:rPr>
                <w:rFonts w:ascii="Arial" w:hAnsi="Arial" w:cs="Arial"/>
                <w:sz w:val="20"/>
                <w:szCs w:val="20"/>
              </w:rPr>
            </w:pPr>
            <w:r w:rsidRPr="00C33E59">
              <w:rPr>
                <w:rFonts w:ascii="Arial" w:hAnsi="Arial" w:cs="Arial"/>
                <w:sz w:val="20"/>
                <w:szCs w:val="20"/>
              </w:rPr>
              <w:t>Jefatura de Unidad de Obras</w:t>
            </w:r>
          </w:p>
        </w:tc>
        <w:tc>
          <w:tcPr>
            <w:tcW w:w="1701" w:type="dxa"/>
            <w:vAlign w:val="center"/>
          </w:tcPr>
          <w:p w14:paraId="575DBAD4" w14:textId="77777777" w:rsidR="003D34B1" w:rsidRPr="00B309F3" w:rsidRDefault="003D34B1" w:rsidP="00BF3209">
            <w:pPr>
              <w:ind w:left="155" w:right="75"/>
              <w:jc w:val="center"/>
              <w:rPr>
                <w:rFonts w:ascii="Arial" w:hAnsi="Arial" w:cs="Arial"/>
                <w:color w:val="000000" w:themeColor="text1"/>
                <w:sz w:val="20"/>
                <w:szCs w:val="20"/>
              </w:rPr>
            </w:pPr>
          </w:p>
          <w:p w14:paraId="41D539D9" w14:textId="77777777" w:rsidR="003D34B1" w:rsidRPr="00B309F3" w:rsidRDefault="003D34B1" w:rsidP="00BF3209">
            <w:pPr>
              <w:ind w:left="155" w:right="75"/>
              <w:jc w:val="center"/>
              <w:rPr>
                <w:rFonts w:ascii="Arial" w:hAnsi="Arial" w:cs="Arial"/>
                <w:color w:val="000000" w:themeColor="text1"/>
                <w:sz w:val="20"/>
                <w:szCs w:val="20"/>
              </w:rPr>
            </w:pPr>
          </w:p>
          <w:p w14:paraId="2C1903B6" w14:textId="77777777" w:rsidR="00BF3209" w:rsidRPr="00B309F3" w:rsidRDefault="003D34B1"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p w14:paraId="56B03AB4" w14:textId="77777777" w:rsidR="003D34B1" w:rsidRPr="00B309F3" w:rsidRDefault="003D34B1"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41C8E036" w14:textId="77777777" w:rsidR="003D34B1" w:rsidRPr="00B309F3" w:rsidRDefault="003D34B1" w:rsidP="00BF3209">
            <w:pPr>
              <w:ind w:left="47" w:right="190"/>
              <w:jc w:val="center"/>
              <w:rPr>
                <w:rFonts w:ascii="Arial" w:hAnsi="Arial" w:cs="Arial"/>
                <w:color w:val="000000" w:themeColor="text1"/>
                <w:sz w:val="20"/>
                <w:szCs w:val="20"/>
              </w:rPr>
            </w:pPr>
          </w:p>
          <w:p w14:paraId="524E42C5" w14:textId="77777777" w:rsidR="003D34B1" w:rsidRPr="00B309F3" w:rsidRDefault="003D34B1" w:rsidP="00BF3209">
            <w:pPr>
              <w:ind w:left="47" w:right="190"/>
              <w:jc w:val="center"/>
              <w:rPr>
                <w:rFonts w:ascii="Arial" w:hAnsi="Arial" w:cs="Arial"/>
                <w:color w:val="000000" w:themeColor="text1"/>
                <w:sz w:val="20"/>
                <w:szCs w:val="20"/>
              </w:rPr>
            </w:pPr>
          </w:p>
          <w:p w14:paraId="1F646087"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p w14:paraId="68D7D02A" w14:textId="77777777" w:rsidR="003D34B1" w:rsidRPr="00B309F3" w:rsidRDefault="003D34B1"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BF3209" w:rsidRPr="00BF3209" w14:paraId="44FF9213" w14:textId="77777777" w:rsidTr="00BF3209">
        <w:trPr>
          <w:trHeight w:val="351"/>
        </w:trPr>
        <w:tc>
          <w:tcPr>
            <w:tcW w:w="4531" w:type="dxa"/>
            <w:vAlign w:val="center"/>
          </w:tcPr>
          <w:p w14:paraId="2305FDE5" w14:textId="77777777" w:rsidR="00BF3209" w:rsidRPr="00C33E59" w:rsidRDefault="00BF3209" w:rsidP="00BF3209">
            <w:pPr>
              <w:ind w:left="142" w:right="237"/>
              <w:jc w:val="both"/>
              <w:rPr>
                <w:rFonts w:ascii="Arial" w:hAnsi="Arial" w:cs="Arial"/>
                <w:sz w:val="20"/>
                <w:szCs w:val="20"/>
              </w:rPr>
            </w:pPr>
            <w:r w:rsidRPr="00C33E59">
              <w:rPr>
                <w:rFonts w:ascii="Arial" w:hAnsi="Arial" w:cs="Arial"/>
                <w:sz w:val="20"/>
                <w:szCs w:val="20"/>
              </w:rPr>
              <w:t>Coordinación de Comunicación Social</w:t>
            </w:r>
          </w:p>
        </w:tc>
        <w:tc>
          <w:tcPr>
            <w:tcW w:w="1701" w:type="dxa"/>
            <w:vAlign w:val="center"/>
          </w:tcPr>
          <w:p w14:paraId="37EA10A9"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298DEE66"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EA481A" w:rsidRPr="00BF3209" w14:paraId="7777B613" w14:textId="77777777" w:rsidTr="00BF3209">
        <w:trPr>
          <w:trHeight w:val="351"/>
        </w:trPr>
        <w:tc>
          <w:tcPr>
            <w:tcW w:w="4531" w:type="dxa"/>
            <w:vAlign w:val="center"/>
          </w:tcPr>
          <w:p w14:paraId="1B93C6A2" w14:textId="77777777" w:rsidR="00EA481A" w:rsidRPr="00C33E59" w:rsidRDefault="00EA481A" w:rsidP="00BF3209">
            <w:pPr>
              <w:ind w:left="142" w:right="237"/>
              <w:jc w:val="both"/>
              <w:rPr>
                <w:rFonts w:ascii="Arial" w:hAnsi="Arial" w:cs="Arial"/>
                <w:sz w:val="20"/>
                <w:szCs w:val="20"/>
              </w:rPr>
            </w:pPr>
            <w:r w:rsidRPr="00C33E59">
              <w:rPr>
                <w:rFonts w:ascii="Arial" w:hAnsi="Arial" w:cs="Arial"/>
                <w:sz w:val="20"/>
                <w:szCs w:val="20"/>
              </w:rPr>
              <w:t>Dirección General de Información y Documentación</w:t>
            </w:r>
          </w:p>
        </w:tc>
        <w:tc>
          <w:tcPr>
            <w:tcW w:w="1701" w:type="dxa"/>
            <w:vAlign w:val="center"/>
          </w:tcPr>
          <w:p w14:paraId="0F3805A1" w14:textId="77777777" w:rsidR="00EA481A" w:rsidRPr="00B309F3" w:rsidRDefault="00EA481A"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vAlign w:val="center"/>
          </w:tcPr>
          <w:p w14:paraId="733C9D9E" w14:textId="77777777" w:rsidR="00EA481A" w:rsidRPr="00B309F3" w:rsidRDefault="00EA481A"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BF3209" w:rsidRPr="00BF3209" w14:paraId="28AB4D73" w14:textId="77777777" w:rsidTr="00BF3209">
        <w:trPr>
          <w:trHeight w:val="70"/>
        </w:trPr>
        <w:tc>
          <w:tcPr>
            <w:tcW w:w="4531" w:type="dxa"/>
            <w:tcBorders>
              <w:top w:val="single" w:sz="4" w:space="0" w:color="auto"/>
              <w:left w:val="single" w:sz="4" w:space="0" w:color="auto"/>
              <w:bottom w:val="single" w:sz="4" w:space="0" w:color="auto"/>
              <w:right w:val="single" w:sz="4" w:space="0" w:color="auto"/>
            </w:tcBorders>
            <w:vAlign w:val="center"/>
          </w:tcPr>
          <w:p w14:paraId="4690E486" w14:textId="77777777" w:rsidR="00BF3209" w:rsidRPr="00C33E59" w:rsidRDefault="007219C3" w:rsidP="00BF3209">
            <w:pPr>
              <w:ind w:left="142" w:right="237"/>
              <w:jc w:val="both"/>
              <w:rPr>
                <w:rFonts w:ascii="Arial" w:hAnsi="Arial" w:cs="Arial"/>
                <w:sz w:val="20"/>
                <w:szCs w:val="20"/>
              </w:rPr>
            </w:pPr>
            <w:r w:rsidRPr="00C33E59">
              <w:rPr>
                <w:rFonts w:ascii="Arial" w:hAnsi="Arial" w:cs="Arial"/>
                <w:sz w:val="20"/>
                <w:szCs w:val="20"/>
              </w:rPr>
              <w:t xml:space="preserve">Dirección General </w:t>
            </w:r>
            <w:r w:rsidR="00BF3209" w:rsidRPr="00C33E59">
              <w:rPr>
                <w:rFonts w:ascii="Arial" w:hAnsi="Arial" w:cs="Arial"/>
                <w:sz w:val="20"/>
                <w:szCs w:val="20"/>
              </w:rPr>
              <w:t xml:space="preserve">de Recursos Humanos </w:t>
            </w:r>
          </w:p>
          <w:p w14:paraId="3F9BB8A1" w14:textId="77777777" w:rsidR="00BF3209" w:rsidRPr="00C33E59" w:rsidRDefault="00BF3209" w:rsidP="009A45F7">
            <w:pPr>
              <w:ind w:left="373" w:right="237"/>
              <w:jc w:val="both"/>
              <w:rPr>
                <w:rFonts w:ascii="Arial" w:hAnsi="Arial" w:cs="Arial"/>
                <w:sz w:val="20"/>
                <w:szCs w:val="20"/>
              </w:rPr>
            </w:pPr>
            <w:r w:rsidRPr="00C33E59">
              <w:rPr>
                <w:rFonts w:ascii="Arial" w:hAnsi="Arial" w:cs="Arial"/>
                <w:sz w:val="20"/>
                <w:szCs w:val="20"/>
              </w:rPr>
              <w:t>Dirección de Administración de Riesgos</w:t>
            </w:r>
          </w:p>
          <w:p w14:paraId="5406CB0F" w14:textId="77777777" w:rsidR="00BF3209" w:rsidRPr="00C33E59" w:rsidRDefault="00BF3209" w:rsidP="009A45F7">
            <w:pPr>
              <w:ind w:left="373" w:right="237"/>
              <w:jc w:val="both"/>
              <w:rPr>
                <w:rFonts w:ascii="Arial" w:hAnsi="Arial" w:cs="Arial"/>
                <w:sz w:val="20"/>
                <w:szCs w:val="20"/>
              </w:rPr>
            </w:pPr>
            <w:r w:rsidRPr="00C33E59">
              <w:rPr>
                <w:rFonts w:ascii="Arial" w:hAnsi="Arial" w:cs="Arial"/>
                <w:sz w:val="20"/>
                <w:szCs w:val="20"/>
              </w:rPr>
              <w:t>Dirección de Prestaciones al Personal</w:t>
            </w:r>
          </w:p>
        </w:tc>
        <w:tc>
          <w:tcPr>
            <w:tcW w:w="1701" w:type="dxa"/>
            <w:tcBorders>
              <w:top w:val="single" w:sz="4" w:space="0" w:color="auto"/>
              <w:left w:val="single" w:sz="4" w:space="0" w:color="auto"/>
              <w:bottom w:val="single" w:sz="4" w:space="0" w:color="auto"/>
              <w:right w:val="single" w:sz="4" w:space="0" w:color="auto"/>
            </w:tcBorders>
            <w:vAlign w:val="center"/>
          </w:tcPr>
          <w:p w14:paraId="23A8DEBC" w14:textId="77777777" w:rsidR="00BF3209" w:rsidRPr="00B309F3" w:rsidRDefault="00BF3209" w:rsidP="00BF3209">
            <w:pPr>
              <w:ind w:left="155" w:right="75"/>
              <w:jc w:val="center"/>
              <w:rPr>
                <w:rFonts w:ascii="Arial" w:hAnsi="Arial" w:cs="Arial"/>
                <w:color w:val="000000" w:themeColor="text1"/>
                <w:sz w:val="20"/>
                <w:szCs w:val="20"/>
              </w:rPr>
            </w:pPr>
          </w:p>
          <w:p w14:paraId="2075956F" w14:textId="77777777" w:rsidR="00BF3209" w:rsidRPr="00B309F3" w:rsidRDefault="00BF3209" w:rsidP="00BF3209">
            <w:pPr>
              <w:ind w:left="155" w:right="75"/>
              <w:jc w:val="center"/>
              <w:rPr>
                <w:rFonts w:ascii="Arial" w:hAnsi="Arial" w:cs="Arial"/>
                <w:color w:val="000000" w:themeColor="text1"/>
                <w:sz w:val="20"/>
                <w:szCs w:val="20"/>
              </w:rPr>
            </w:pPr>
          </w:p>
          <w:p w14:paraId="59F29392"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p w14:paraId="4A14367C"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tcPr>
          <w:p w14:paraId="047B02D9" w14:textId="77777777" w:rsidR="00BF3209" w:rsidRPr="00B309F3" w:rsidRDefault="00BF3209" w:rsidP="00BF3209">
            <w:pPr>
              <w:ind w:left="47" w:right="190"/>
              <w:jc w:val="center"/>
              <w:rPr>
                <w:rFonts w:ascii="Arial" w:hAnsi="Arial" w:cs="Arial"/>
                <w:color w:val="000000" w:themeColor="text1"/>
                <w:sz w:val="20"/>
                <w:szCs w:val="20"/>
              </w:rPr>
            </w:pPr>
          </w:p>
          <w:p w14:paraId="7E290376" w14:textId="77777777" w:rsidR="00BF3209" w:rsidRPr="00B309F3" w:rsidRDefault="00BF3209" w:rsidP="00BF3209">
            <w:pPr>
              <w:ind w:left="47" w:right="190"/>
              <w:jc w:val="center"/>
              <w:rPr>
                <w:rFonts w:ascii="Arial" w:hAnsi="Arial" w:cs="Arial"/>
                <w:color w:val="000000" w:themeColor="text1"/>
                <w:sz w:val="20"/>
                <w:szCs w:val="20"/>
              </w:rPr>
            </w:pPr>
          </w:p>
          <w:p w14:paraId="0676D4C2"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p w14:paraId="17CCD8F1"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tc>
      </w:tr>
      <w:tr w:rsidR="00BF3209" w:rsidRPr="00BF3209" w14:paraId="09FFFB89" w14:textId="77777777" w:rsidTr="00BF3209">
        <w:trPr>
          <w:trHeight w:val="70"/>
        </w:trPr>
        <w:tc>
          <w:tcPr>
            <w:tcW w:w="4531" w:type="dxa"/>
            <w:tcBorders>
              <w:top w:val="single" w:sz="4" w:space="0" w:color="auto"/>
              <w:left w:val="single" w:sz="4" w:space="0" w:color="auto"/>
              <w:bottom w:val="single" w:sz="4" w:space="0" w:color="auto"/>
              <w:right w:val="single" w:sz="4" w:space="0" w:color="auto"/>
            </w:tcBorders>
            <w:vAlign w:val="center"/>
          </w:tcPr>
          <w:p w14:paraId="4EC6FB96" w14:textId="77777777" w:rsidR="00BF3209" w:rsidRPr="00C33E59" w:rsidRDefault="004B7B4F" w:rsidP="00BF3209">
            <w:pPr>
              <w:ind w:left="142" w:right="237"/>
              <w:jc w:val="both"/>
              <w:rPr>
                <w:rFonts w:ascii="Arial" w:hAnsi="Arial" w:cs="Arial"/>
                <w:sz w:val="20"/>
                <w:szCs w:val="20"/>
              </w:rPr>
            </w:pPr>
            <w:r w:rsidRPr="00C33E59">
              <w:rPr>
                <w:rFonts w:ascii="Arial" w:hAnsi="Arial" w:cs="Arial"/>
                <w:sz w:val="20"/>
                <w:szCs w:val="20"/>
              </w:rPr>
              <w:t xml:space="preserve">Dirección General </w:t>
            </w:r>
            <w:r w:rsidR="00BF3209" w:rsidRPr="00C33E59">
              <w:rPr>
                <w:rFonts w:ascii="Arial" w:hAnsi="Arial" w:cs="Arial"/>
                <w:sz w:val="20"/>
                <w:szCs w:val="20"/>
              </w:rPr>
              <w:t>de Protección Institucional</w:t>
            </w:r>
          </w:p>
          <w:p w14:paraId="42AE75EB" w14:textId="77777777" w:rsidR="00BF3209" w:rsidRPr="00C33E59" w:rsidRDefault="00BF3209" w:rsidP="00BF3209">
            <w:pPr>
              <w:ind w:left="373" w:right="237"/>
              <w:jc w:val="both"/>
              <w:rPr>
                <w:rFonts w:ascii="Arial" w:hAnsi="Arial" w:cs="Arial"/>
                <w:sz w:val="20"/>
                <w:szCs w:val="20"/>
              </w:rPr>
            </w:pPr>
            <w:r w:rsidRPr="00C33E59">
              <w:rPr>
                <w:rFonts w:ascii="Arial" w:hAnsi="Arial" w:cs="Arial"/>
                <w:sz w:val="20"/>
                <w:szCs w:val="20"/>
              </w:rPr>
              <w:t>Vehículos con características especiales de seguridad</w:t>
            </w:r>
          </w:p>
          <w:p w14:paraId="39EE9CB3" w14:textId="77777777" w:rsidR="00BF3209" w:rsidRPr="00C33E59" w:rsidRDefault="00BF3209" w:rsidP="00BF3209">
            <w:pPr>
              <w:ind w:left="373" w:right="237"/>
              <w:jc w:val="both"/>
              <w:rPr>
                <w:rFonts w:ascii="Arial" w:hAnsi="Arial" w:cs="Arial"/>
                <w:sz w:val="20"/>
                <w:szCs w:val="20"/>
              </w:rPr>
            </w:pPr>
            <w:r w:rsidRPr="00C33E59">
              <w:rPr>
                <w:rFonts w:ascii="Arial" w:hAnsi="Arial" w:cs="Arial"/>
                <w:sz w:val="20"/>
                <w:szCs w:val="20"/>
              </w:rPr>
              <w:t>Dirección de Seguridad y Vigilancia</w:t>
            </w:r>
          </w:p>
          <w:p w14:paraId="11FE6130" w14:textId="77777777" w:rsidR="00BF3209" w:rsidRPr="00C33E59" w:rsidRDefault="00BF3209" w:rsidP="00BF3209">
            <w:pPr>
              <w:ind w:left="373" w:right="237"/>
              <w:jc w:val="both"/>
              <w:rPr>
                <w:rFonts w:ascii="Arial" w:hAnsi="Arial" w:cs="Arial"/>
                <w:sz w:val="20"/>
                <w:szCs w:val="20"/>
              </w:rPr>
            </w:pPr>
            <w:r w:rsidRPr="00C33E59">
              <w:rPr>
                <w:rFonts w:ascii="Arial" w:hAnsi="Arial" w:cs="Arial"/>
                <w:sz w:val="20"/>
                <w:szCs w:val="20"/>
              </w:rPr>
              <w:t xml:space="preserve">Autopatrullas </w:t>
            </w:r>
          </w:p>
          <w:p w14:paraId="66E31FF7" w14:textId="77777777" w:rsidR="00A047B4" w:rsidRPr="00C33E59" w:rsidRDefault="00BF3209" w:rsidP="00BF3209">
            <w:pPr>
              <w:ind w:left="373" w:right="237"/>
              <w:jc w:val="both"/>
              <w:rPr>
                <w:rFonts w:ascii="Arial" w:hAnsi="Arial" w:cs="Arial"/>
                <w:sz w:val="20"/>
                <w:szCs w:val="20"/>
              </w:rPr>
            </w:pPr>
            <w:r w:rsidRPr="00C33E59">
              <w:rPr>
                <w:rFonts w:ascii="Arial" w:hAnsi="Arial" w:cs="Arial"/>
                <w:sz w:val="20"/>
                <w:szCs w:val="20"/>
              </w:rPr>
              <w:t xml:space="preserve">Camionetas doble cabina </w:t>
            </w:r>
          </w:p>
          <w:p w14:paraId="324E230B" w14:textId="77777777" w:rsidR="00A047B4" w:rsidRPr="00C33E59" w:rsidRDefault="00A047B4" w:rsidP="00BF3209">
            <w:pPr>
              <w:ind w:left="373" w:right="237"/>
              <w:jc w:val="both"/>
              <w:rPr>
                <w:rFonts w:ascii="Arial" w:hAnsi="Arial" w:cs="Arial"/>
                <w:sz w:val="20"/>
                <w:szCs w:val="20"/>
              </w:rPr>
            </w:pPr>
            <w:r w:rsidRPr="00C33E59">
              <w:rPr>
                <w:rFonts w:ascii="Arial" w:hAnsi="Arial" w:cs="Arial"/>
                <w:sz w:val="20"/>
                <w:szCs w:val="20"/>
              </w:rPr>
              <w:t>Apoyo de rondines y estrategias de seguridad</w:t>
            </w:r>
          </w:p>
          <w:p w14:paraId="7AA32E71" w14:textId="77777777" w:rsidR="00BF3209" w:rsidRPr="00C33E59" w:rsidRDefault="00BF3209" w:rsidP="00BF3209">
            <w:pPr>
              <w:ind w:left="373" w:right="237"/>
              <w:jc w:val="both"/>
              <w:rPr>
                <w:rFonts w:ascii="Arial" w:hAnsi="Arial" w:cs="Arial"/>
                <w:sz w:val="20"/>
                <w:szCs w:val="20"/>
              </w:rPr>
            </w:pPr>
            <w:r w:rsidRPr="00C33E59">
              <w:rPr>
                <w:rFonts w:ascii="Arial" w:hAnsi="Arial" w:cs="Arial"/>
                <w:sz w:val="20"/>
                <w:szCs w:val="20"/>
              </w:rPr>
              <w:t>Motocicleta (Escolta)</w:t>
            </w:r>
          </w:p>
        </w:tc>
        <w:tc>
          <w:tcPr>
            <w:tcW w:w="1701" w:type="dxa"/>
            <w:tcBorders>
              <w:top w:val="single" w:sz="4" w:space="0" w:color="auto"/>
              <w:left w:val="single" w:sz="4" w:space="0" w:color="auto"/>
              <w:bottom w:val="single" w:sz="4" w:space="0" w:color="auto"/>
              <w:right w:val="single" w:sz="4" w:space="0" w:color="auto"/>
            </w:tcBorders>
            <w:vAlign w:val="center"/>
          </w:tcPr>
          <w:p w14:paraId="61398FE6" w14:textId="77777777" w:rsidR="00CE01A3" w:rsidRPr="00B309F3" w:rsidRDefault="00CE01A3" w:rsidP="00BF3209">
            <w:pPr>
              <w:ind w:left="155" w:right="75"/>
              <w:jc w:val="center"/>
              <w:rPr>
                <w:rFonts w:ascii="Arial" w:hAnsi="Arial" w:cs="Arial"/>
                <w:color w:val="000000" w:themeColor="text1"/>
                <w:sz w:val="20"/>
                <w:szCs w:val="20"/>
              </w:rPr>
            </w:pPr>
          </w:p>
          <w:p w14:paraId="7852454A" w14:textId="77777777" w:rsidR="004B7B4F" w:rsidRPr="00B309F3" w:rsidRDefault="004B7B4F" w:rsidP="00BF3209">
            <w:pPr>
              <w:ind w:left="155" w:right="75"/>
              <w:jc w:val="center"/>
              <w:rPr>
                <w:rFonts w:ascii="Arial" w:hAnsi="Arial" w:cs="Arial"/>
                <w:color w:val="000000" w:themeColor="text1"/>
                <w:sz w:val="20"/>
                <w:szCs w:val="20"/>
              </w:rPr>
            </w:pPr>
          </w:p>
          <w:p w14:paraId="073926D1" w14:textId="77777777" w:rsidR="00BF3209" w:rsidRPr="00B309F3" w:rsidRDefault="00013511"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28</w:t>
            </w:r>
          </w:p>
          <w:p w14:paraId="3692C803" w14:textId="77777777" w:rsidR="00CE01A3" w:rsidRPr="00B309F3" w:rsidRDefault="00CE01A3" w:rsidP="00BF3209">
            <w:pPr>
              <w:ind w:left="155" w:right="75"/>
              <w:jc w:val="center"/>
              <w:rPr>
                <w:rFonts w:ascii="Arial" w:hAnsi="Arial" w:cs="Arial"/>
                <w:color w:val="000000" w:themeColor="text1"/>
                <w:sz w:val="20"/>
                <w:szCs w:val="20"/>
              </w:rPr>
            </w:pPr>
          </w:p>
          <w:p w14:paraId="380FFBC0"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3</w:t>
            </w:r>
          </w:p>
          <w:p w14:paraId="5839B45D"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2</w:t>
            </w:r>
          </w:p>
          <w:p w14:paraId="38C935CB" w14:textId="77777777" w:rsidR="00BF3209" w:rsidRPr="00B309F3" w:rsidRDefault="00A047B4"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4</w:t>
            </w:r>
          </w:p>
          <w:p w14:paraId="1A2176B4" w14:textId="77777777" w:rsidR="00CE01A3" w:rsidRPr="00B309F3" w:rsidRDefault="00CE01A3" w:rsidP="00BF3209">
            <w:pPr>
              <w:ind w:left="155" w:right="75"/>
              <w:jc w:val="center"/>
              <w:rPr>
                <w:rFonts w:ascii="Arial" w:hAnsi="Arial" w:cs="Arial"/>
                <w:color w:val="000000" w:themeColor="text1"/>
                <w:sz w:val="20"/>
                <w:szCs w:val="20"/>
              </w:rPr>
            </w:pPr>
          </w:p>
          <w:p w14:paraId="10D39596"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2</w:t>
            </w:r>
          </w:p>
        </w:tc>
        <w:tc>
          <w:tcPr>
            <w:tcW w:w="3261" w:type="dxa"/>
            <w:tcBorders>
              <w:top w:val="single" w:sz="4" w:space="0" w:color="auto"/>
              <w:left w:val="single" w:sz="4" w:space="0" w:color="auto"/>
              <w:bottom w:val="single" w:sz="4" w:space="0" w:color="auto"/>
              <w:right w:val="single" w:sz="4" w:space="0" w:color="auto"/>
            </w:tcBorders>
            <w:vAlign w:val="center"/>
          </w:tcPr>
          <w:p w14:paraId="201E45D4" w14:textId="77777777" w:rsidR="00BF3209" w:rsidRPr="00B309F3" w:rsidRDefault="00BF3209" w:rsidP="00BF3209">
            <w:pPr>
              <w:ind w:left="47" w:right="190"/>
              <w:jc w:val="center"/>
              <w:rPr>
                <w:rFonts w:ascii="Arial" w:hAnsi="Arial" w:cs="Arial"/>
                <w:color w:val="000000" w:themeColor="text1"/>
                <w:sz w:val="20"/>
                <w:szCs w:val="20"/>
              </w:rPr>
            </w:pPr>
          </w:p>
          <w:p w14:paraId="4469A18B" w14:textId="77777777" w:rsidR="004B7B4F" w:rsidRPr="00B309F3" w:rsidRDefault="004B7B4F" w:rsidP="00BF3209">
            <w:pPr>
              <w:ind w:left="47" w:right="190"/>
              <w:jc w:val="center"/>
              <w:rPr>
                <w:rFonts w:ascii="Arial" w:hAnsi="Arial" w:cs="Arial"/>
                <w:color w:val="000000" w:themeColor="text1"/>
                <w:sz w:val="20"/>
                <w:szCs w:val="20"/>
              </w:rPr>
            </w:pPr>
          </w:p>
          <w:p w14:paraId="23672EEF"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Sin costo definido</w:t>
            </w:r>
          </w:p>
          <w:p w14:paraId="48804DB5" w14:textId="77777777" w:rsidR="00CE01A3" w:rsidRPr="00B309F3" w:rsidRDefault="00CE01A3" w:rsidP="00BF3209">
            <w:pPr>
              <w:ind w:left="47" w:right="190"/>
              <w:jc w:val="center"/>
              <w:rPr>
                <w:rFonts w:ascii="Arial" w:hAnsi="Arial" w:cs="Arial"/>
                <w:color w:val="000000" w:themeColor="text1"/>
                <w:sz w:val="20"/>
                <w:szCs w:val="20"/>
              </w:rPr>
            </w:pPr>
          </w:p>
          <w:p w14:paraId="7D31EC25"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$420,000.00</w:t>
            </w:r>
          </w:p>
          <w:p w14:paraId="7F3D4E02"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$305,000.00</w:t>
            </w:r>
          </w:p>
          <w:p w14:paraId="6DE6AB9E" w14:textId="77777777" w:rsidR="00A047B4" w:rsidRPr="00B309F3" w:rsidRDefault="00A047B4"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p w14:paraId="4552C735" w14:textId="77777777" w:rsidR="00BF3209" w:rsidRPr="00B309F3" w:rsidRDefault="00BF3209" w:rsidP="00BF3209">
            <w:pPr>
              <w:ind w:left="47" w:right="190"/>
              <w:jc w:val="center"/>
              <w:rPr>
                <w:rFonts w:ascii="Arial" w:hAnsi="Arial" w:cs="Arial"/>
                <w:color w:val="000000" w:themeColor="text1"/>
                <w:sz w:val="20"/>
                <w:szCs w:val="20"/>
              </w:rPr>
            </w:pPr>
          </w:p>
          <w:p w14:paraId="13B10B02"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$135,000.00</w:t>
            </w:r>
          </w:p>
        </w:tc>
      </w:tr>
      <w:tr w:rsidR="00BF3209" w:rsidRPr="00BF3209" w14:paraId="709A7967" w14:textId="77777777" w:rsidTr="00BF3209">
        <w:trPr>
          <w:trHeight w:val="759"/>
        </w:trPr>
        <w:tc>
          <w:tcPr>
            <w:tcW w:w="4531" w:type="dxa"/>
          </w:tcPr>
          <w:p w14:paraId="3C6165E6" w14:textId="77777777" w:rsidR="00BF3209" w:rsidRPr="00C33E59" w:rsidRDefault="00BF3209" w:rsidP="00BF3209">
            <w:pPr>
              <w:ind w:left="142" w:right="237"/>
              <w:jc w:val="both"/>
              <w:rPr>
                <w:rFonts w:ascii="Arial" w:hAnsi="Arial" w:cs="Arial"/>
                <w:sz w:val="20"/>
                <w:szCs w:val="20"/>
              </w:rPr>
            </w:pPr>
            <w:r w:rsidRPr="00C33E59">
              <w:rPr>
                <w:rFonts w:ascii="Arial" w:hAnsi="Arial" w:cs="Arial"/>
                <w:sz w:val="20"/>
                <w:szCs w:val="20"/>
              </w:rPr>
              <w:t>Dirección General de Enlace y Vinculación Social</w:t>
            </w:r>
          </w:p>
          <w:p w14:paraId="7F8F0C0E" w14:textId="77777777" w:rsidR="00BF3209" w:rsidRPr="00C33E59" w:rsidRDefault="00BF3209" w:rsidP="00BF3209">
            <w:pPr>
              <w:ind w:left="284" w:right="237"/>
              <w:jc w:val="both"/>
              <w:rPr>
                <w:rFonts w:ascii="Arial" w:hAnsi="Arial" w:cs="Arial"/>
                <w:sz w:val="20"/>
                <w:szCs w:val="20"/>
              </w:rPr>
            </w:pPr>
            <w:r w:rsidRPr="00C33E59">
              <w:rPr>
                <w:rFonts w:ascii="Arial" w:hAnsi="Arial" w:cs="Arial"/>
                <w:sz w:val="20"/>
                <w:szCs w:val="20"/>
              </w:rPr>
              <w:t>Traslado de Magistrados</w:t>
            </w:r>
          </w:p>
          <w:p w14:paraId="2DCE7DAF" w14:textId="77777777" w:rsidR="00BF3209" w:rsidRPr="00C33E59" w:rsidRDefault="00BF3209" w:rsidP="00BF3209">
            <w:pPr>
              <w:ind w:left="284" w:right="237"/>
              <w:jc w:val="both"/>
              <w:rPr>
                <w:rFonts w:ascii="Arial" w:hAnsi="Arial" w:cs="Arial"/>
                <w:sz w:val="20"/>
                <w:szCs w:val="20"/>
              </w:rPr>
            </w:pPr>
            <w:r w:rsidRPr="00C33E59">
              <w:rPr>
                <w:rFonts w:ascii="Arial" w:hAnsi="Arial" w:cs="Arial"/>
                <w:sz w:val="20"/>
                <w:szCs w:val="20"/>
              </w:rPr>
              <w:t>Apoyo a Ponencias y Coordinaciones</w:t>
            </w:r>
          </w:p>
          <w:p w14:paraId="65B85B25" w14:textId="77777777" w:rsidR="00BF3209" w:rsidRPr="00C33E59" w:rsidRDefault="00BF3209" w:rsidP="00BF3209">
            <w:pPr>
              <w:ind w:left="284" w:right="237"/>
              <w:jc w:val="both"/>
              <w:rPr>
                <w:rFonts w:ascii="Arial" w:hAnsi="Arial" w:cs="Arial"/>
                <w:sz w:val="20"/>
                <w:szCs w:val="20"/>
              </w:rPr>
            </w:pPr>
            <w:r w:rsidRPr="00C33E59">
              <w:rPr>
                <w:rFonts w:ascii="Arial" w:hAnsi="Arial" w:cs="Arial"/>
                <w:sz w:val="20"/>
                <w:szCs w:val="20"/>
              </w:rPr>
              <w:t>Servicios administrativos de Ponencias y Coordinaciones</w:t>
            </w:r>
          </w:p>
          <w:p w14:paraId="6C8D7999" w14:textId="77777777" w:rsidR="00BF3209" w:rsidRPr="00C33E59" w:rsidRDefault="00BF3209" w:rsidP="00BF3209">
            <w:pPr>
              <w:ind w:left="284" w:right="237"/>
              <w:jc w:val="both"/>
              <w:rPr>
                <w:rFonts w:ascii="Arial" w:hAnsi="Arial" w:cs="Arial"/>
                <w:sz w:val="20"/>
                <w:szCs w:val="20"/>
              </w:rPr>
            </w:pPr>
            <w:r w:rsidRPr="00C33E59">
              <w:rPr>
                <w:rFonts w:ascii="Arial" w:hAnsi="Arial" w:cs="Arial"/>
                <w:sz w:val="20"/>
                <w:szCs w:val="20"/>
              </w:rPr>
              <w:t>Apoyo a Ponencias (motocicleta)</w:t>
            </w:r>
          </w:p>
        </w:tc>
        <w:tc>
          <w:tcPr>
            <w:tcW w:w="1701" w:type="dxa"/>
          </w:tcPr>
          <w:p w14:paraId="0A7ED6A6" w14:textId="77777777" w:rsidR="00BF3209" w:rsidRPr="00B309F3" w:rsidRDefault="00BF3209" w:rsidP="00BF3209">
            <w:pPr>
              <w:ind w:left="155" w:right="75"/>
              <w:jc w:val="center"/>
              <w:rPr>
                <w:rFonts w:ascii="Arial" w:hAnsi="Arial" w:cs="Arial"/>
                <w:color w:val="000000" w:themeColor="text1"/>
                <w:sz w:val="20"/>
                <w:szCs w:val="20"/>
              </w:rPr>
            </w:pPr>
          </w:p>
          <w:p w14:paraId="3EFD5FB8" w14:textId="77777777" w:rsidR="00BF3209" w:rsidRPr="00B309F3" w:rsidRDefault="00BF3209" w:rsidP="00BF3209">
            <w:pPr>
              <w:ind w:left="155" w:right="75"/>
              <w:jc w:val="center"/>
              <w:rPr>
                <w:rFonts w:ascii="Arial" w:hAnsi="Arial" w:cs="Arial"/>
                <w:color w:val="000000" w:themeColor="text1"/>
                <w:sz w:val="20"/>
                <w:szCs w:val="20"/>
              </w:rPr>
            </w:pPr>
          </w:p>
          <w:p w14:paraId="194DDF47" w14:textId="77777777" w:rsidR="00BF3209" w:rsidRPr="00B309F3" w:rsidRDefault="00A047B4"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12</w:t>
            </w:r>
          </w:p>
          <w:p w14:paraId="5B7B5A91" w14:textId="77777777" w:rsidR="00BF3209" w:rsidRPr="00B309F3" w:rsidRDefault="00C72AAD"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3</w:t>
            </w:r>
          </w:p>
          <w:p w14:paraId="264E5A39" w14:textId="77777777" w:rsidR="00BF3209" w:rsidRPr="00B309F3" w:rsidRDefault="00763ED4"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5</w:t>
            </w:r>
          </w:p>
          <w:p w14:paraId="26E8059D" w14:textId="77777777" w:rsidR="00BF3209" w:rsidRPr="00B309F3" w:rsidRDefault="00BF3209" w:rsidP="00BF3209">
            <w:pPr>
              <w:ind w:left="155" w:right="75"/>
              <w:jc w:val="center"/>
              <w:rPr>
                <w:rFonts w:ascii="Arial" w:hAnsi="Arial" w:cs="Arial"/>
                <w:color w:val="000000" w:themeColor="text1"/>
                <w:sz w:val="20"/>
                <w:szCs w:val="20"/>
              </w:rPr>
            </w:pPr>
          </w:p>
          <w:p w14:paraId="2E2C27C3" w14:textId="77777777" w:rsidR="00BF3209" w:rsidRPr="00B309F3" w:rsidRDefault="00BF3209" w:rsidP="00BF3209">
            <w:pPr>
              <w:ind w:left="155" w:right="75"/>
              <w:jc w:val="center"/>
              <w:rPr>
                <w:rFonts w:ascii="Arial" w:hAnsi="Arial" w:cs="Arial"/>
                <w:color w:val="000000" w:themeColor="text1"/>
                <w:sz w:val="20"/>
                <w:szCs w:val="20"/>
              </w:rPr>
            </w:pPr>
            <w:r w:rsidRPr="00B309F3">
              <w:rPr>
                <w:rFonts w:ascii="Arial" w:hAnsi="Arial" w:cs="Arial"/>
                <w:color w:val="000000" w:themeColor="text1"/>
                <w:sz w:val="20"/>
                <w:szCs w:val="20"/>
              </w:rPr>
              <w:t>1</w:t>
            </w:r>
          </w:p>
        </w:tc>
        <w:tc>
          <w:tcPr>
            <w:tcW w:w="3261" w:type="dxa"/>
          </w:tcPr>
          <w:p w14:paraId="6EFE2181" w14:textId="77777777" w:rsidR="00BF3209" w:rsidRPr="00B309F3" w:rsidRDefault="00BF3209" w:rsidP="00BF3209">
            <w:pPr>
              <w:ind w:left="47" w:right="190"/>
              <w:jc w:val="center"/>
              <w:rPr>
                <w:rFonts w:ascii="Arial" w:hAnsi="Arial" w:cs="Arial"/>
                <w:color w:val="000000" w:themeColor="text1"/>
                <w:sz w:val="20"/>
                <w:szCs w:val="20"/>
              </w:rPr>
            </w:pPr>
          </w:p>
          <w:p w14:paraId="26583E83" w14:textId="77777777" w:rsidR="0083126F" w:rsidRPr="00B309F3" w:rsidRDefault="0083126F" w:rsidP="00BF3209">
            <w:pPr>
              <w:ind w:left="47" w:right="190"/>
              <w:jc w:val="center"/>
              <w:rPr>
                <w:rFonts w:ascii="Arial" w:hAnsi="Arial" w:cs="Arial"/>
                <w:color w:val="000000" w:themeColor="text1"/>
                <w:sz w:val="20"/>
                <w:szCs w:val="20"/>
              </w:rPr>
            </w:pPr>
          </w:p>
          <w:p w14:paraId="2262E9C1"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Sin costo definido</w:t>
            </w:r>
          </w:p>
          <w:p w14:paraId="47AE5380"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$600,000.00</w:t>
            </w:r>
          </w:p>
          <w:p w14:paraId="05C62CCC"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$200,000.00</w:t>
            </w:r>
          </w:p>
          <w:p w14:paraId="1EB132AD" w14:textId="77777777" w:rsidR="00BF3209" w:rsidRPr="00B309F3" w:rsidRDefault="00BF3209" w:rsidP="00BF3209">
            <w:pPr>
              <w:ind w:left="47" w:right="190"/>
              <w:jc w:val="center"/>
              <w:rPr>
                <w:rFonts w:ascii="Arial" w:hAnsi="Arial" w:cs="Arial"/>
                <w:color w:val="000000" w:themeColor="text1"/>
                <w:sz w:val="20"/>
                <w:szCs w:val="20"/>
              </w:rPr>
            </w:pPr>
          </w:p>
          <w:p w14:paraId="0EF1E2E7" w14:textId="77777777" w:rsidR="00BF3209" w:rsidRPr="00B309F3" w:rsidRDefault="00BF3209" w:rsidP="00BF3209">
            <w:pPr>
              <w:ind w:left="47" w:right="190"/>
              <w:jc w:val="center"/>
              <w:rPr>
                <w:rFonts w:ascii="Arial" w:hAnsi="Arial" w:cs="Arial"/>
                <w:color w:val="000000" w:themeColor="text1"/>
                <w:sz w:val="20"/>
                <w:szCs w:val="20"/>
              </w:rPr>
            </w:pPr>
            <w:r w:rsidRPr="00B309F3">
              <w:rPr>
                <w:rFonts w:ascii="Arial" w:hAnsi="Arial" w:cs="Arial"/>
                <w:color w:val="000000" w:themeColor="text1"/>
                <w:sz w:val="20"/>
                <w:szCs w:val="20"/>
              </w:rPr>
              <w:t>$135,000.00</w:t>
            </w:r>
          </w:p>
        </w:tc>
      </w:tr>
    </w:tbl>
    <w:p w14:paraId="71305B2D" w14:textId="77777777" w:rsidR="00646298" w:rsidRDefault="00646298" w:rsidP="0089062F">
      <w:pPr>
        <w:rPr>
          <w:rFonts w:ascii="Arial" w:hAnsi="Arial" w:cs="Arial"/>
        </w:rPr>
      </w:pPr>
    </w:p>
    <w:p w14:paraId="6726C9CD" w14:textId="77777777" w:rsidR="009344C3" w:rsidRDefault="009344C3" w:rsidP="0089062F">
      <w:pPr>
        <w:rPr>
          <w:rFonts w:ascii="Arial" w:hAnsi="Arial" w:cs="Arial"/>
        </w:rPr>
      </w:pPr>
    </w:p>
    <w:p w14:paraId="5618B26F" w14:textId="77777777" w:rsidR="009344C3" w:rsidRDefault="009344C3" w:rsidP="0089062F">
      <w:pPr>
        <w:rPr>
          <w:rFonts w:ascii="Arial" w:hAnsi="Arial" w:cs="Arial"/>
        </w:rPr>
      </w:pPr>
    </w:p>
    <w:p w14:paraId="0C823AEC" w14:textId="77777777" w:rsidR="009344C3" w:rsidRDefault="009344C3" w:rsidP="0089062F">
      <w:pPr>
        <w:rPr>
          <w:rFonts w:ascii="Arial" w:hAnsi="Arial" w:cs="Arial"/>
        </w:rPr>
      </w:pPr>
    </w:p>
    <w:p w14:paraId="7B1B271A" w14:textId="77777777" w:rsidR="009344C3" w:rsidRDefault="009344C3" w:rsidP="0089062F">
      <w:pPr>
        <w:rPr>
          <w:rFonts w:ascii="Arial" w:hAnsi="Arial" w:cs="Arial"/>
        </w:rPr>
      </w:pPr>
    </w:p>
    <w:p w14:paraId="5BB81990" w14:textId="77777777" w:rsidR="009344C3" w:rsidRDefault="009344C3" w:rsidP="0089062F">
      <w:pPr>
        <w:rPr>
          <w:rFonts w:ascii="Arial" w:hAnsi="Arial" w:cs="Arial"/>
        </w:rPr>
      </w:pPr>
    </w:p>
    <w:p w14:paraId="40B992BD" w14:textId="77777777" w:rsidR="009344C3" w:rsidRDefault="009344C3" w:rsidP="0089062F">
      <w:pPr>
        <w:rPr>
          <w:rFonts w:ascii="Arial" w:hAnsi="Arial" w:cs="Arial"/>
        </w:rPr>
      </w:pPr>
    </w:p>
    <w:p w14:paraId="2A3F25F1" w14:textId="77777777" w:rsidR="00646298" w:rsidRDefault="00646298" w:rsidP="00B104F5">
      <w:pPr>
        <w:jc w:val="cente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1701"/>
        <w:gridCol w:w="3261"/>
      </w:tblGrid>
      <w:tr w:rsidR="009344C3" w:rsidRPr="00BF3209" w14:paraId="640360A6" w14:textId="77777777" w:rsidTr="009344C3">
        <w:trPr>
          <w:trHeight w:val="682"/>
        </w:trPr>
        <w:tc>
          <w:tcPr>
            <w:tcW w:w="4531" w:type="dxa"/>
            <w:shd w:val="clear" w:color="auto" w:fill="009900"/>
            <w:vAlign w:val="center"/>
          </w:tcPr>
          <w:p w14:paraId="539F5AC1" w14:textId="77777777" w:rsidR="009344C3" w:rsidRPr="00BF3209" w:rsidRDefault="009344C3" w:rsidP="009344C3">
            <w:pPr>
              <w:ind w:left="142" w:right="237"/>
              <w:jc w:val="center"/>
              <w:rPr>
                <w:rFonts w:ascii="Arial" w:hAnsi="Arial" w:cs="Arial"/>
                <w:b/>
                <w:sz w:val="20"/>
                <w:szCs w:val="20"/>
              </w:rPr>
            </w:pPr>
            <w:r w:rsidRPr="00BF3209">
              <w:rPr>
                <w:rFonts w:ascii="Arial" w:hAnsi="Arial" w:cs="Arial"/>
                <w:b/>
                <w:sz w:val="20"/>
                <w:szCs w:val="20"/>
              </w:rPr>
              <w:t>ÁREA</w:t>
            </w:r>
          </w:p>
        </w:tc>
        <w:tc>
          <w:tcPr>
            <w:tcW w:w="1701" w:type="dxa"/>
            <w:shd w:val="clear" w:color="auto" w:fill="009900"/>
            <w:vAlign w:val="center"/>
          </w:tcPr>
          <w:p w14:paraId="23696D8A" w14:textId="77777777" w:rsidR="009344C3" w:rsidRPr="00BF3209" w:rsidRDefault="009344C3" w:rsidP="009344C3">
            <w:pPr>
              <w:ind w:left="155" w:right="75"/>
              <w:jc w:val="center"/>
              <w:rPr>
                <w:rFonts w:ascii="Arial" w:hAnsi="Arial" w:cs="Arial"/>
                <w:b/>
                <w:sz w:val="20"/>
                <w:szCs w:val="20"/>
              </w:rPr>
            </w:pPr>
            <w:r w:rsidRPr="00BF3209">
              <w:rPr>
                <w:rFonts w:ascii="Arial" w:hAnsi="Arial" w:cs="Arial"/>
                <w:b/>
                <w:sz w:val="20"/>
                <w:szCs w:val="20"/>
              </w:rPr>
              <w:t>VEHÍCULOS</w:t>
            </w:r>
          </w:p>
        </w:tc>
        <w:tc>
          <w:tcPr>
            <w:tcW w:w="3261" w:type="dxa"/>
            <w:shd w:val="clear" w:color="auto" w:fill="009900"/>
            <w:vAlign w:val="center"/>
          </w:tcPr>
          <w:p w14:paraId="1E9C0F4B" w14:textId="77777777" w:rsidR="009344C3" w:rsidRPr="00BF3209" w:rsidRDefault="009344C3" w:rsidP="009344C3">
            <w:pPr>
              <w:ind w:left="47" w:right="190"/>
              <w:jc w:val="center"/>
              <w:rPr>
                <w:rFonts w:ascii="Arial" w:hAnsi="Arial" w:cs="Arial"/>
                <w:b/>
                <w:sz w:val="20"/>
                <w:szCs w:val="20"/>
              </w:rPr>
            </w:pPr>
            <w:r w:rsidRPr="00BF3209">
              <w:rPr>
                <w:rFonts w:ascii="Arial" w:hAnsi="Arial" w:cs="Arial"/>
                <w:b/>
                <w:sz w:val="20"/>
                <w:szCs w:val="20"/>
              </w:rPr>
              <w:t>COSTO UNITARIO MAXIMO DEL VEHÍCULO (MAS IVA)</w:t>
            </w:r>
          </w:p>
        </w:tc>
      </w:tr>
      <w:tr w:rsidR="009344C3" w:rsidRPr="00C33E59" w14:paraId="24D1D06D" w14:textId="77777777" w:rsidTr="009344C3">
        <w:trPr>
          <w:trHeight w:val="313"/>
        </w:trPr>
        <w:tc>
          <w:tcPr>
            <w:tcW w:w="4531" w:type="dxa"/>
          </w:tcPr>
          <w:p w14:paraId="709FA72E" w14:textId="77777777" w:rsidR="009344C3" w:rsidRPr="00C33E59" w:rsidRDefault="009344C3" w:rsidP="009344C3">
            <w:pPr>
              <w:ind w:left="142" w:right="237"/>
              <w:jc w:val="both"/>
              <w:rPr>
                <w:rFonts w:ascii="Arial" w:hAnsi="Arial" w:cs="Arial"/>
                <w:sz w:val="20"/>
                <w:szCs w:val="20"/>
              </w:rPr>
            </w:pPr>
            <w:r w:rsidRPr="00C33E59">
              <w:rPr>
                <w:rFonts w:ascii="Arial" w:hAnsi="Arial" w:cs="Arial"/>
                <w:sz w:val="20"/>
                <w:szCs w:val="20"/>
              </w:rPr>
              <w:t>Dirección General de Mantenimiento y Servicios Generales.</w:t>
            </w:r>
          </w:p>
          <w:p w14:paraId="37DD789D" w14:textId="77777777" w:rsidR="009344C3" w:rsidRPr="00C33E59" w:rsidRDefault="009344C3" w:rsidP="009344C3">
            <w:pPr>
              <w:ind w:left="360" w:right="238"/>
              <w:jc w:val="both"/>
              <w:rPr>
                <w:rFonts w:ascii="Arial" w:hAnsi="Arial" w:cs="Arial"/>
                <w:sz w:val="20"/>
                <w:szCs w:val="20"/>
              </w:rPr>
            </w:pPr>
            <w:r w:rsidRPr="00C33E59">
              <w:rPr>
                <w:rFonts w:ascii="Arial" w:hAnsi="Arial" w:cs="Arial"/>
                <w:sz w:val="20"/>
                <w:szCs w:val="20"/>
              </w:rPr>
              <w:t>Dirección de Control y Servicios Vehiculares:</w:t>
            </w:r>
          </w:p>
          <w:p w14:paraId="4668DDE6" w14:textId="77777777" w:rsidR="009344C3" w:rsidRPr="00C33E59" w:rsidRDefault="009344C3" w:rsidP="009344C3">
            <w:pPr>
              <w:ind w:left="360" w:right="238"/>
              <w:jc w:val="both"/>
              <w:rPr>
                <w:rFonts w:ascii="Arial" w:hAnsi="Arial" w:cs="Arial"/>
                <w:sz w:val="20"/>
                <w:szCs w:val="20"/>
              </w:rPr>
            </w:pPr>
            <w:r w:rsidRPr="00C33E59">
              <w:rPr>
                <w:rFonts w:ascii="Arial" w:hAnsi="Arial" w:cs="Arial"/>
                <w:sz w:val="20"/>
                <w:szCs w:val="20"/>
              </w:rPr>
              <w:t>Apoyo Sustantivo</w:t>
            </w:r>
          </w:p>
          <w:p w14:paraId="4015A99B" w14:textId="77777777" w:rsidR="009344C3" w:rsidRPr="00C33E59" w:rsidRDefault="009344C3" w:rsidP="009344C3">
            <w:pPr>
              <w:ind w:left="360" w:right="238"/>
              <w:jc w:val="both"/>
              <w:rPr>
                <w:rFonts w:ascii="Arial" w:hAnsi="Arial" w:cs="Arial"/>
                <w:sz w:val="20"/>
                <w:szCs w:val="20"/>
              </w:rPr>
            </w:pPr>
            <w:r w:rsidRPr="00C33E59">
              <w:rPr>
                <w:rFonts w:ascii="Arial" w:hAnsi="Arial" w:cs="Arial"/>
                <w:sz w:val="20"/>
                <w:szCs w:val="20"/>
              </w:rPr>
              <w:t>Carga 4 Paneles / 1 Pick Up / 1 Camión Caja Cerrada</w:t>
            </w:r>
          </w:p>
          <w:p w14:paraId="1A186C1D" w14:textId="77777777" w:rsidR="009344C3" w:rsidRPr="00C33E59" w:rsidRDefault="009344C3" w:rsidP="009344C3">
            <w:pPr>
              <w:ind w:left="360" w:right="238"/>
              <w:jc w:val="both"/>
              <w:rPr>
                <w:rFonts w:ascii="Arial" w:hAnsi="Arial" w:cs="Arial"/>
                <w:sz w:val="20"/>
                <w:szCs w:val="20"/>
              </w:rPr>
            </w:pPr>
            <w:r w:rsidRPr="00C33E59">
              <w:rPr>
                <w:rFonts w:ascii="Arial" w:hAnsi="Arial" w:cs="Arial"/>
                <w:sz w:val="20"/>
                <w:szCs w:val="20"/>
              </w:rPr>
              <w:t>Pasajeros</w:t>
            </w:r>
          </w:p>
          <w:p w14:paraId="35F84EFB" w14:textId="77777777" w:rsidR="009344C3" w:rsidRPr="00C33E59" w:rsidRDefault="009344C3" w:rsidP="009344C3">
            <w:pPr>
              <w:ind w:left="360" w:right="238"/>
              <w:jc w:val="both"/>
              <w:rPr>
                <w:rFonts w:ascii="Arial" w:hAnsi="Arial" w:cs="Arial"/>
                <w:sz w:val="20"/>
                <w:szCs w:val="20"/>
              </w:rPr>
            </w:pPr>
            <w:r w:rsidRPr="00C33E59">
              <w:rPr>
                <w:rFonts w:ascii="Arial" w:hAnsi="Arial" w:cs="Arial"/>
                <w:sz w:val="20"/>
                <w:szCs w:val="20"/>
              </w:rPr>
              <w:t>Mensajería (motocicletas)</w:t>
            </w:r>
          </w:p>
          <w:p w14:paraId="11FAC0BD" w14:textId="77777777" w:rsidR="009344C3" w:rsidRPr="00C33E59" w:rsidRDefault="009344C3" w:rsidP="009A45F7">
            <w:pPr>
              <w:ind w:left="360" w:right="238"/>
              <w:jc w:val="both"/>
              <w:rPr>
                <w:rFonts w:ascii="Arial" w:hAnsi="Arial" w:cs="Arial"/>
                <w:sz w:val="20"/>
                <w:szCs w:val="20"/>
              </w:rPr>
            </w:pPr>
            <w:r w:rsidRPr="00C33E59">
              <w:rPr>
                <w:rFonts w:ascii="Arial" w:hAnsi="Arial" w:cs="Arial"/>
                <w:sz w:val="20"/>
                <w:szCs w:val="20"/>
              </w:rPr>
              <w:t xml:space="preserve"> Dirección de Almacenes e Inventarios</w:t>
            </w:r>
          </w:p>
          <w:p w14:paraId="5BC0C60F" w14:textId="77777777" w:rsidR="009344C3" w:rsidRPr="00C33E59" w:rsidRDefault="009344C3" w:rsidP="009344C3">
            <w:pPr>
              <w:ind w:left="360" w:right="238"/>
              <w:jc w:val="both"/>
              <w:rPr>
                <w:rFonts w:ascii="Arial" w:hAnsi="Arial" w:cs="Arial"/>
                <w:sz w:val="20"/>
                <w:szCs w:val="20"/>
              </w:rPr>
            </w:pPr>
            <w:r w:rsidRPr="00C33E59">
              <w:rPr>
                <w:rFonts w:ascii="Arial" w:hAnsi="Arial" w:cs="Arial"/>
                <w:sz w:val="20"/>
                <w:szCs w:val="20"/>
              </w:rPr>
              <w:t>Dirección de Almacenes e Inventarios (vehículo de carga)</w:t>
            </w:r>
          </w:p>
        </w:tc>
        <w:tc>
          <w:tcPr>
            <w:tcW w:w="1701" w:type="dxa"/>
          </w:tcPr>
          <w:p w14:paraId="0D7B1E85" w14:textId="77777777" w:rsidR="009344C3" w:rsidRPr="00C33E59" w:rsidRDefault="009344C3" w:rsidP="009344C3">
            <w:pPr>
              <w:ind w:left="155" w:right="75"/>
              <w:jc w:val="center"/>
              <w:rPr>
                <w:rFonts w:ascii="Arial" w:hAnsi="Arial" w:cs="Arial"/>
                <w:sz w:val="20"/>
                <w:szCs w:val="20"/>
              </w:rPr>
            </w:pPr>
          </w:p>
          <w:p w14:paraId="474E8B77" w14:textId="77777777" w:rsidR="009344C3" w:rsidRPr="00C33E59" w:rsidRDefault="009344C3" w:rsidP="009344C3">
            <w:pPr>
              <w:ind w:left="155" w:right="75"/>
              <w:jc w:val="center"/>
              <w:rPr>
                <w:rFonts w:ascii="Arial" w:hAnsi="Arial" w:cs="Arial"/>
                <w:sz w:val="20"/>
                <w:szCs w:val="20"/>
              </w:rPr>
            </w:pPr>
          </w:p>
          <w:p w14:paraId="2B492215" w14:textId="77777777" w:rsidR="009344C3" w:rsidRPr="00C33E59" w:rsidRDefault="009344C3" w:rsidP="009344C3">
            <w:pPr>
              <w:ind w:left="155" w:right="75"/>
              <w:jc w:val="center"/>
              <w:rPr>
                <w:rFonts w:ascii="Arial" w:hAnsi="Arial" w:cs="Arial"/>
                <w:sz w:val="20"/>
                <w:szCs w:val="20"/>
              </w:rPr>
            </w:pPr>
          </w:p>
          <w:p w14:paraId="2FAD4EE8" w14:textId="77777777" w:rsidR="009344C3" w:rsidRPr="00C33E59" w:rsidRDefault="009344C3" w:rsidP="009344C3">
            <w:pPr>
              <w:ind w:left="155" w:right="75"/>
              <w:jc w:val="center"/>
              <w:rPr>
                <w:rFonts w:ascii="Arial" w:hAnsi="Arial" w:cs="Arial"/>
                <w:sz w:val="20"/>
                <w:szCs w:val="20"/>
              </w:rPr>
            </w:pPr>
          </w:p>
          <w:p w14:paraId="26B8D481" w14:textId="77777777" w:rsidR="009344C3" w:rsidRPr="00C33E59" w:rsidRDefault="00C33E59" w:rsidP="009344C3">
            <w:pPr>
              <w:ind w:left="155" w:right="75"/>
              <w:jc w:val="center"/>
              <w:rPr>
                <w:rFonts w:ascii="Arial" w:hAnsi="Arial" w:cs="Arial"/>
                <w:sz w:val="20"/>
                <w:szCs w:val="20"/>
              </w:rPr>
            </w:pPr>
            <w:r w:rsidRPr="00C33E59">
              <w:rPr>
                <w:rFonts w:ascii="Arial" w:hAnsi="Arial" w:cs="Arial"/>
                <w:sz w:val="20"/>
                <w:szCs w:val="20"/>
              </w:rPr>
              <w:t>30</w:t>
            </w:r>
          </w:p>
          <w:p w14:paraId="1BBD1183" w14:textId="77777777" w:rsidR="009344C3" w:rsidRPr="00C33E59" w:rsidRDefault="00763ED4" w:rsidP="009344C3">
            <w:pPr>
              <w:ind w:left="155" w:right="75"/>
              <w:jc w:val="center"/>
              <w:rPr>
                <w:rFonts w:ascii="Arial" w:hAnsi="Arial" w:cs="Arial"/>
                <w:sz w:val="20"/>
                <w:szCs w:val="20"/>
              </w:rPr>
            </w:pPr>
            <w:r w:rsidRPr="00C33E59">
              <w:rPr>
                <w:rFonts w:ascii="Arial" w:hAnsi="Arial" w:cs="Arial"/>
                <w:sz w:val="20"/>
                <w:szCs w:val="20"/>
              </w:rPr>
              <w:t>6</w:t>
            </w:r>
          </w:p>
          <w:p w14:paraId="3F558E5B" w14:textId="77777777" w:rsidR="009344C3" w:rsidRPr="00C33E59" w:rsidRDefault="009344C3" w:rsidP="009344C3">
            <w:pPr>
              <w:ind w:left="155" w:right="75"/>
              <w:jc w:val="center"/>
              <w:rPr>
                <w:rFonts w:ascii="Arial" w:hAnsi="Arial" w:cs="Arial"/>
                <w:sz w:val="20"/>
                <w:szCs w:val="20"/>
              </w:rPr>
            </w:pPr>
          </w:p>
          <w:p w14:paraId="504302A3" w14:textId="77777777" w:rsidR="009344C3" w:rsidRPr="00C33E59" w:rsidRDefault="009344C3" w:rsidP="009344C3">
            <w:pPr>
              <w:ind w:left="155" w:right="75"/>
              <w:jc w:val="center"/>
              <w:rPr>
                <w:rFonts w:ascii="Arial" w:hAnsi="Arial" w:cs="Arial"/>
                <w:color w:val="FF0000"/>
                <w:sz w:val="20"/>
                <w:szCs w:val="20"/>
              </w:rPr>
            </w:pPr>
            <w:r w:rsidRPr="00C33E59">
              <w:rPr>
                <w:rFonts w:ascii="Arial" w:hAnsi="Arial" w:cs="Arial"/>
                <w:sz w:val="20"/>
                <w:szCs w:val="20"/>
              </w:rPr>
              <w:t>9</w:t>
            </w:r>
          </w:p>
          <w:p w14:paraId="35C90F4B" w14:textId="77777777" w:rsidR="009344C3" w:rsidRPr="00C33E59" w:rsidRDefault="009344C3" w:rsidP="009344C3">
            <w:pPr>
              <w:ind w:left="155" w:right="75"/>
              <w:jc w:val="center"/>
              <w:rPr>
                <w:rFonts w:ascii="Arial" w:hAnsi="Arial" w:cs="Arial"/>
                <w:color w:val="FF0000"/>
                <w:sz w:val="20"/>
                <w:szCs w:val="20"/>
              </w:rPr>
            </w:pPr>
            <w:r w:rsidRPr="00C33E59">
              <w:rPr>
                <w:rFonts w:ascii="Arial" w:hAnsi="Arial" w:cs="Arial"/>
                <w:sz w:val="20"/>
                <w:szCs w:val="20"/>
              </w:rPr>
              <w:t>7</w:t>
            </w:r>
          </w:p>
          <w:p w14:paraId="7D5C6F2F" w14:textId="77777777" w:rsidR="009344C3" w:rsidRPr="00C33E59" w:rsidRDefault="009344C3" w:rsidP="009344C3">
            <w:pPr>
              <w:ind w:left="155" w:right="75"/>
              <w:jc w:val="center"/>
              <w:rPr>
                <w:rFonts w:ascii="Arial" w:hAnsi="Arial" w:cs="Arial"/>
                <w:color w:val="632423" w:themeColor="accent2" w:themeShade="80"/>
                <w:sz w:val="20"/>
                <w:szCs w:val="20"/>
              </w:rPr>
            </w:pPr>
            <w:r w:rsidRPr="00C33E59">
              <w:rPr>
                <w:rFonts w:ascii="Arial" w:hAnsi="Arial" w:cs="Arial"/>
                <w:color w:val="632423" w:themeColor="accent2" w:themeShade="80"/>
                <w:sz w:val="20"/>
                <w:szCs w:val="20"/>
              </w:rPr>
              <w:t>1</w:t>
            </w:r>
          </w:p>
          <w:p w14:paraId="5E224E17" w14:textId="77777777" w:rsidR="009344C3" w:rsidRPr="00C33E59" w:rsidRDefault="009344C3" w:rsidP="009344C3">
            <w:pPr>
              <w:ind w:left="155" w:right="75"/>
              <w:jc w:val="center"/>
              <w:rPr>
                <w:rFonts w:ascii="Arial" w:hAnsi="Arial" w:cs="Arial"/>
                <w:color w:val="632423" w:themeColor="accent2" w:themeShade="80"/>
                <w:sz w:val="20"/>
                <w:szCs w:val="20"/>
              </w:rPr>
            </w:pPr>
            <w:r w:rsidRPr="00C33E59">
              <w:rPr>
                <w:rFonts w:ascii="Arial" w:hAnsi="Arial" w:cs="Arial"/>
                <w:color w:val="632423" w:themeColor="accent2" w:themeShade="80"/>
                <w:sz w:val="20"/>
                <w:szCs w:val="20"/>
              </w:rPr>
              <w:t>1</w:t>
            </w:r>
          </w:p>
        </w:tc>
        <w:tc>
          <w:tcPr>
            <w:tcW w:w="3261" w:type="dxa"/>
          </w:tcPr>
          <w:p w14:paraId="651AB779" w14:textId="77777777" w:rsidR="009344C3" w:rsidRPr="00C33E59" w:rsidRDefault="009344C3" w:rsidP="009344C3">
            <w:pPr>
              <w:ind w:left="47" w:right="190"/>
              <w:jc w:val="center"/>
              <w:rPr>
                <w:rFonts w:ascii="Arial" w:hAnsi="Arial" w:cs="Arial"/>
                <w:sz w:val="20"/>
                <w:szCs w:val="20"/>
              </w:rPr>
            </w:pPr>
          </w:p>
          <w:p w14:paraId="4CFD851B" w14:textId="77777777" w:rsidR="009344C3" w:rsidRPr="00C33E59" w:rsidRDefault="009344C3" w:rsidP="009344C3">
            <w:pPr>
              <w:ind w:left="47" w:right="190"/>
              <w:jc w:val="center"/>
              <w:rPr>
                <w:rFonts w:ascii="Arial" w:hAnsi="Arial" w:cs="Arial"/>
                <w:sz w:val="20"/>
                <w:szCs w:val="20"/>
              </w:rPr>
            </w:pPr>
          </w:p>
          <w:p w14:paraId="34E84915" w14:textId="77777777" w:rsidR="009344C3" w:rsidRPr="00C33E59" w:rsidRDefault="009344C3" w:rsidP="009344C3">
            <w:pPr>
              <w:ind w:left="47" w:right="190"/>
              <w:jc w:val="center"/>
              <w:rPr>
                <w:rFonts w:ascii="Arial" w:hAnsi="Arial" w:cs="Arial"/>
                <w:sz w:val="20"/>
                <w:szCs w:val="20"/>
              </w:rPr>
            </w:pPr>
          </w:p>
          <w:p w14:paraId="4E487029" w14:textId="77777777" w:rsidR="009344C3" w:rsidRPr="00C33E59" w:rsidRDefault="009344C3" w:rsidP="009344C3">
            <w:pPr>
              <w:ind w:left="47" w:right="190"/>
              <w:jc w:val="center"/>
              <w:rPr>
                <w:rFonts w:ascii="Arial" w:hAnsi="Arial" w:cs="Arial"/>
                <w:sz w:val="20"/>
                <w:szCs w:val="20"/>
              </w:rPr>
            </w:pPr>
          </w:p>
          <w:p w14:paraId="4C03C450" w14:textId="77777777" w:rsidR="009344C3" w:rsidRPr="00C33E59" w:rsidRDefault="009344C3" w:rsidP="009344C3">
            <w:pPr>
              <w:ind w:left="47" w:right="190"/>
              <w:jc w:val="center"/>
              <w:rPr>
                <w:rFonts w:ascii="Arial" w:hAnsi="Arial" w:cs="Arial"/>
                <w:sz w:val="20"/>
                <w:szCs w:val="20"/>
              </w:rPr>
            </w:pPr>
            <w:r w:rsidRPr="00C33E59">
              <w:rPr>
                <w:rFonts w:ascii="Arial" w:hAnsi="Arial" w:cs="Arial"/>
                <w:sz w:val="20"/>
                <w:szCs w:val="20"/>
              </w:rPr>
              <w:t>$200,000.00</w:t>
            </w:r>
          </w:p>
          <w:p w14:paraId="478F0EB9" w14:textId="77777777" w:rsidR="009344C3" w:rsidRPr="00C33E59" w:rsidRDefault="009344C3" w:rsidP="009344C3">
            <w:pPr>
              <w:ind w:left="47" w:right="190"/>
              <w:jc w:val="center"/>
              <w:rPr>
                <w:rFonts w:ascii="Arial" w:hAnsi="Arial" w:cs="Arial"/>
                <w:sz w:val="20"/>
                <w:szCs w:val="20"/>
              </w:rPr>
            </w:pPr>
            <w:r w:rsidRPr="00C33E59">
              <w:rPr>
                <w:rFonts w:ascii="Arial" w:hAnsi="Arial" w:cs="Arial"/>
                <w:sz w:val="20"/>
                <w:szCs w:val="20"/>
              </w:rPr>
              <w:t>$395,000.00</w:t>
            </w:r>
          </w:p>
          <w:p w14:paraId="5634AAFE" w14:textId="77777777" w:rsidR="009344C3" w:rsidRPr="00C33E59" w:rsidRDefault="009344C3" w:rsidP="009344C3">
            <w:pPr>
              <w:ind w:left="47" w:right="190"/>
              <w:jc w:val="center"/>
              <w:rPr>
                <w:rFonts w:ascii="Arial" w:hAnsi="Arial" w:cs="Arial"/>
                <w:sz w:val="20"/>
                <w:szCs w:val="20"/>
              </w:rPr>
            </w:pPr>
          </w:p>
          <w:p w14:paraId="3D90BFAB" w14:textId="77777777" w:rsidR="009344C3" w:rsidRPr="00C33E59" w:rsidRDefault="009344C3" w:rsidP="009344C3">
            <w:pPr>
              <w:ind w:left="47" w:right="190"/>
              <w:jc w:val="center"/>
              <w:rPr>
                <w:rFonts w:ascii="Arial" w:hAnsi="Arial" w:cs="Arial"/>
                <w:sz w:val="20"/>
                <w:szCs w:val="20"/>
              </w:rPr>
            </w:pPr>
            <w:r w:rsidRPr="00C33E59">
              <w:rPr>
                <w:rFonts w:ascii="Arial" w:hAnsi="Arial" w:cs="Arial"/>
                <w:sz w:val="20"/>
                <w:szCs w:val="20"/>
              </w:rPr>
              <w:t>$470,000.00</w:t>
            </w:r>
          </w:p>
          <w:p w14:paraId="7515E473" w14:textId="77777777" w:rsidR="009344C3" w:rsidRPr="00C33E59" w:rsidRDefault="009344C3" w:rsidP="009344C3">
            <w:pPr>
              <w:ind w:left="47" w:right="190"/>
              <w:jc w:val="center"/>
              <w:rPr>
                <w:rFonts w:ascii="Arial" w:hAnsi="Arial" w:cs="Arial"/>
                <w:sz w:val="20"/>
                <w:szCs w:val="20"/>
              </w:rPr>
            </w:pPr>
            <w:r w:rsidRPr="00C33E59">
              <w:rPr>
                <w:rFonts w:ascii="Arial" w:hAnsi="Arial" w:cs="Arial"/>
                <w:sz w:val="20"/>
                <w:szCs w:val="20"/>
              </w:rPr>
              <w:t>$135,000.00</w:t>
            </w:r>
          </w:p>
          <w:p w14:paraId="63EA0E1B" w14:textId="77777777" w:rsidR="009344C3" w:rsidRPr="00C33E59" w:rsidRDefault="009344C3" w:rsidP="009344C3">
            <w:pPr>
              <w:ind w:left="47" w:right="190"/>
              <w:jc w:val="center"/>
              <w:rPr>
                <w:rFonts w:ascii="Arial" w:hAnsi="Arial" w:cs="Arial"/>
                <w:sz w:val="20"/>
                <w:szCs w:val="20"/>
              </w:rPr>
            </w:pPr>
            <w:r w:rsidRPr="00C33E59">
              <w:rPr>
                <w:rFonts w:ascii="Arial" w:hAnsi="Arial" w:cs="Arial"/>
                <w:sz w:val="20"/>
                <w:szCs w:val="20"/>
              </w:rPr>
              <w:t>$200,000.00</w:t>
            </w:r>
          </w:p>
          <w:p w14:paraId="252C053E" w14:textId="77777777" w:rsidR="009344C3" w:rsidRPr="00C33E59" w:rsidRDefault="009344C3" w:rsidP="009344C3">
            <w:pPr>
              <w:ind w:left="47" w:right="190"/>
              <w:jc w:val="center"/>
              <w:rPr>
                <w:rFonts w:ascii="Arial" w:hAnsi="Arial" w:cs="Arial"/>
                <w:sz w:val="20"/>
                <w:szCs w:val="20"/>
              </w:rPr>
            </w:pPr>
            <w:r w:rsidRPr="00C33E59">
              <w:rPr>
                <w:rFonts w:ascii="Arial" w:hAnsi="Arial" w:cs="Arial"/>
                <w:sz w:val="20"/>
                <w:szCs w:val="20"/>
              </w:rPr>
              <w:t>$395,000.00</w:t>
            </w:r>
          </w:p>
        </w:tc>
      </w:tr>
      <w:tr w:rsidR="009344C3" w:rsidRPr="00C33E59" w14:paraId="77D749B5" w14:textId="77777777" w:rsidTr="009344C3">
        <w:trPr>
          <w:trHeight w:val="352"/>
        </w:trPr>
        <w:tc>
          <w:tcPr>
            <w:tcW w:w="4531" w:type="dxa"/>
          </w:tcPr>
          <w:p w14:paraId="2035A238" w14:textId="77777777" w:rsidR="009344C3" w:rsidRPr="00C33E59" w:rsidRDefault="009344C3" w:rsidP="009344C3">
            <w:pPr>
              <w:ind w:left="142" w:right="237"/>
              <w:jc w:val="both"/>
              <w:rPr>
                <w:rFonts w:ascii="Arial" w:hAnsi="Arial" w:cs="Arial"/>
                <w:sz w:val="20"/>
                <w:szCs w:val="20"/>
              </w:rPr>
            </w:pPr>
            <w:r w:rsidRPr="00C33E59">
              <w:rPr>
                <w:rFonts w:ascii="Arial" w:hAnsi="Arial" w:cs="Arial"/>
                <w:sz w:val="20"/>
                <w:szCs w:val="20"/>
              </w:rPr>
              <w:t xml:space="preserve">Defensoría Pública Electoral para Pueblos y Comunidades Indígenas </w:t>
            </w:r>
          </w:p>
        </w:tc>
        <w:tc>
          <w:tcPr>
            <w:tcW w:w="1701" w:type="dxa"/>
          </w:tcPr>
          <w:p w14:paraId="449CEFCC" w14:textId="77777777" w:rsidR="009344C3" w:rsidRPr="00C33E59" w:rsidRDefault="009344C3" w:rsidP="009344C3">
            <w:pPr>
              <w:ind w:left="155" w:right="75"/>
              <w:jc w:val="center"/>
              <w:rPr>
                <w:rFonts w:ascii="Arial" w:hAnsi="Arial" w:cs="Arial"/>
                <w:sz w:val="20"/>
                <w:szCs w:val="20"/>
              </w:rPr>
            </w:pPr>
            <w:r w:rsidRPr="00C33E59">
              <w:rPr>
                <w:rFonts w:ascii="Arial" w:hAnsi="Arial" w:cs="Arial"/>
                <w:sz w:val="20"/>
                <w:szCs w:val="20"/>
              </w:rPr>
              <w:t>3</w:t>
            </w:r>
          </w:p>
        </w:tc>
        <w:tc>
          <w:tcPr>
            <w:tcW w:w="3261" w:type="dxa"/>
          </w:tcPr>
          <w:p w14:paraId="53A83A74" w14:textId="77777777" w:rsidR="009344C3" w:rsidRPr="00C33E59" w:rsidRDefault="009344C3" w:rsidP="009344C3">
            <w:pPr>
              <w:ind w:left="47" w:right="190"/>
              <w:jc w:val="center"/>
              <w:rPr>
                <w:rFonts w:ascii="Arial" w:hAnsi="Arial" w:cs="Arial"/>
                <w:sz w:val="20"/>
                <w:szCs w:val="20"/>
              </w:rPr>
            </w:pPr>
            <w:r w:rsidRPr="00C33E59">
              <w:rPr>
                <w:rFonts w:ascii="Arial" w:hAnsi="Arial" w:cs="Arial"/>
                <w:sz w:val="20"/>
                <w:szCs w:val="20"/>
              </w:rPr>
              <w:t>$200,000.00</w:t>
            </w:r>
          </w:p>
        </w:tc>
      </w:tr>
      <w:tr w:rsidR="009344C3" w:rsidRPr="00BF3209" w14:paraId="5EADAD6D" w14:textId="77777777" w:rsidTr="009344C3">
        <w:trPr>
          <w:trHeight w:val="353"/>
        </w:trPr>
        <w:tc>
          <w:tcPr>
            <w:tcW w:w="4531" w:type="dxa"/>
          </w:tcPr>
          <w:p w14:paraId="19338F3B" w14:textId="77777777" w:rsidR="009344C3" w:rsidRPr="00C33E59" w:rsidRDefault="009344C3" w:rsidP="009344C3">
            <w:pPr>
              <w:ind w:left="142" w:right="237"/>
              <w:jc w:val="both"/>
              <w:rPr>
                <w:rFonts w:ascii="Arial" w:hAnsi="Arial" w:cs="Arial"/>
                <w:sz w:val="20"/>
                <w:szCs w:val="20"/>
              </w:rPr>
            </w:pPr>
            <w:r w:rsidRPr="00C33E59">
              <w:rPr>
                <w:rFonts w:ascii="Arial" w:hAnsi="Arial" w:cs="Arial"/>
                <w:sz w:val="20"/>
                <w:szCs w:val="20"/>
              </w:rPr>
              <w:t>Delegación Administrativa de Sala Regional</w:t>
            </w:r>
          </w:p>
          <w:p w14:paraId="6A0A8241" w14:textId="77777777" w:rsidR="009344C3" w:rsidRPr="00C33E59" w:rsidRDefault="009344C3" w:rsidP="009344C3">
            <w:pPr>
              <w:ind w:left="284" w:right="238"/>
              <w:jc w:val="both"/>
              <w:rPr>
                <w:rFonts w:ascii="Arial" w:hAnsi="Arial" w:cs="Arial"/>
                <w:sz w:val="20"/>
                <w:szCs w:val="20"/>
              </w:rPr>
            </w:pPr>
            <w:r w:rsidRPr="00C33E59">
              <w:rPr>
                <w:rFonts w:ascii="Arial" w:hAnsi="Arial" w:cs="Arial"/>
                <w:sz w:val="20"/>
                <w:szCs w:val="20"/>
              </w:rPr>
              <w:t>Apoyo Sustantivo</w:t>
            </w:r>
          </w:p>
          <w:p w14:paraId="3033DDD1" w14:textId="77777777" w:rsidR="009344C3" w:rsidRPr="00C33E59" w:rsidRDefault="009344C3" w:rsidP="009344C3">
            <w:pPr>
              <w:ind w:left="284" w:right="238"/>
              <w:jc w:val="both"/>
              <w:rPr>
                <w:rFonts w:ascii="Arial" w:hAnsi="Arial" w:cs="Arial"/>
                <w:sz w:val="20"/>
                <w:szCs w:val="20"/>
              </w:rPr>
            </w:pPr>
            <w:r w:rsidRPr="00C33E59">
              <w:rPr>
                <w:rFonts w:ascii="Arial" w:hAnsi="Arial" w:cs="Arial"/>
                <w:sz w:val="20"/>
                <w:szCs w:val="20"/>
              </w:rPr>
              <w:t>Carga</w:t>
            </w:r>
          </w:p>
          <w:p w14:paraId="50D16B79" w14:textId="77777777" w:rsidR="009344C3" w:rsidRPr="00C33E59" w:rsidRDefault="009344C3" w:rsidP="009344C3">
            <w:pPr>
              <w:ind w:left="284" w:right="238"/>
              <w:jc w:val="both"/>
              <w:rPr>
                <w:rFonts w:ascii="Arial" w:hAnsi="Arial" w:cs="Arial"/>
                <w:sz w:val="20"/>
                <w:szCs w:val="20"/>
              </w:rPr>
            </w:pPr>
            <w:r w:rsidRPr="00C33E59">
              <w:rPr>
                <w:rFonts w:ascii="Arial" w:hAnsi="Arial" w:cs="Arial"/>
                <w:sz w:val="20"/>
                <w:szCs w:val="20"/>
              </w:rPr>
              <w:t>Pasajeros</w:t>
            </w:r>
          </w:p>
        </w:tc>
        <w:tc>
          <w:tcPr>
            <w:tcW w:w="1701" w:type="dxa"/>
          </w:tcPr>
          <w:p w14:paraId="0D14E4EA" w14:textId="77777777" w:rsidR="009344C3" w:rsidRPr="00C33E59" w:rsidRDefault="009344C3" w:rsidP="009344C3">
            <w:pPr>
              <w:ind w:left="155" w:right="75"/>
              <w:jc w:val="center"/>
              <w:rPr>
                <w:rFonts w:ascii="Arial" w:hAnsi="Arial" w:cs="Arial"/>
                <w:sz w:val="20"/>
                <w:szCs w:val="20"/>
              </w:rPr>
            </w:pPr>
          </w:p>
          <w:p w14:paraId="759EA452" w14:textId="77777777" w:rsidR="009344C3" w:rsidRPr="00C33E59" w:rsidRDefault="009344C3" w:rsidP="009344C3">
            <w:pPr>
              <w:ind w:left="155" w:right="75"/>
              <w:jc w:val="center"/>
              <w:rPr>
                <w:rFonts w:ascii="Arial" w:hAnsi="Arial" w:cs="Arial"/>
                <w:sz w:val="20"/>
                <w:szCs w:val="20"/>
              </w:rPr>
            </w:pPr>
            <w:r w:rsidRPr="00C33E59">
              <w:rPr>
                <w:rFonts w:ascii="Arial" w:hAnsi="Arial" w:cs="Arial"/>
                <w:sz w:val="20"/>
                <w:szCs w:val="20"/>
              </w:rPr>
              <w:t>3</w:t>
            </w:r>
          </w:p>
          <w:p w14:paraId="6212CA49" w14:textId="77777777" w:rsidR="009344C3" w:rsidRPr="00C33E59" w:rsidRDefault="009344C3" w:rsidP="009344C3">
            <w:pPr>
              <w:ind w:left="155" w:right="75"/>
              <w:jc w:val="center"/>
              <w:rPr>
                <w:rFonts w:ascii="Arial" w:hAnsi="Arial" w:cs="Arial"/>
                <w:sz w:val="20"/>
                <w:szCs w:val="20"/>
              </w:rPr>
            </w:pPr>
            <w:r w:rsidRPr="00C33E59">
              <w:rPr>
                <w:rFonts w:ascii="Arial" w:hAnsi="Arial" w:cs="Arial"/>
                <w:sz w:val="20"/>
                <w:szCs w:val="20"/>
              </w:rPr>
              <w:t>1</w:t>
            </w:r>
          </w:p>
          <w:p w14:paraId="05E72CF6" w14:textId="77777777" w:rsidR="009344C3" w:rsidRPr="00C33E59" w:rsidRDefault="009344C3" w:rsidP="009344C3">
            <w:pPr>
              <w:ind w:left="155" w:right="75"/>
              <w:jc w:val="center"/>
              <w:rPr>
                <w:rFonts w:ascii="Arial" w:hAnsi="Arial" w:cs="Arial"/>
                <w:sz w:val="20"/>
                <w:szCs w:val="20"/>
              </w:rPr>
            </w:pPr>
            <w:r w:rsidRPr="00C33E59">
              <w:rPr>
                <w:rFonts w:ascii="Arial" w:hAnsi="Arial" w:cs="Arial"/>
                <w:sz w:val="20"/>
                <w:szCs w:val="20"/>
              </w:rPr>
              <w:t>2</w:t>
            </w:r>
          </w:p>
        </w:tc>
        <w:tc>
          <w:tcPr>
            <w:tcW w:w="3261" w:type="dxa"/>
          </w:tcPr>
          <w:p w14:paraId="10B49610" w14:textId="77777777" w:rsidR="009344C3" w:rsidRPr="00C33E59" w:rsidRDefault="009344C3" w:rsidP="009344C3">
            <w:pPr>
              <w:ind w:left="47" w:right="190"/>
              <w:jc w:val="center"/>
              <w:rPr>
                <w:rFonts w:ascii="Arial" w:hAnsi="Arial" w:cs="Arial"/>
                <w:sz w:val="20"/>
                <w:szCs w:val="20"/>
              </w:rPr>
            </w:pPr>
          </w:p>
          <w:p w14:paraId="7AED9C3B" w14:textId="77777777" w:rsidR="009344C3" w:rsidRPr="00C33E59" w:rsidRDefault="009344C3" w:rsidP="009344C3">
            <w:pPr>
              <w:ind w:left="47" w:right="190"/>
              <w:jc w:val="center"/>
              <w:rPr>
                <w:rFonts w:ascii="Arial" w:hAnsi="Arial" w:cs="Arial"/>
                <w:sz w:val="20"/>
                <w:szCs w:val="20"/>
              </w:rPr>
            </w:pPr>
            <w:r w:rsidRPr="00C33E59">
              <w:rPr>
                <w:rFonts w:ascii="Arial" w:hAnsi="Arial" w:cs="Arial"/>
                <w:sz w:val="20"/>
                <w:szCs w:val="20"/>
              </w:rPr>
              <w:t>$200,000.00</w:t>
            </w:r>
          </w:p>
          <w:p w14:paraId="088F7B06" w14:textId="77777777" w:rsidR="009344C3" w:rsidRPr="00C33E59" w:rsidRDefault="009344C3" w:rsidP="009344C3">
            <w:pPr>
              <w:ind w:left="47" w:right="190"/>
              <w:jc w:val="center"/>
              <w:rPr>
                <w:rFonts w:ascii="Arial" w:hAnsi="Arial" w:cs="Arial"/>
                <w:sz w:val="20"/>
                <w:szCs w:val="20"/>
              </w:rPr>
            </w:pPr>
            <w:r w:rsidRPr="00C33E59">
              <w:rPr>
                <w:rFonts w:ascii="Arial" w:hAnsi="Arial" w:cs="Arial"/>
                <w:sz w:val="20"/>
                <w:szCs w:val="20"/>
              </w:rPr>
              <w:t>$395,000.00</w:t>
            </w:r>
          </w:p>
          <w:p w14:paraId="036F44C3" w14:textId="77777777" w:rsidR="009344C3" w:rsidRPr="00BF3209" w:rsidRDefault="009344C3" w:rsidP="009344C3">
            <w:pPr>
              <w:ind w:left="47" w:right="190"/>
              <w:jc w:val="center"/>
              <w:rPr>
                <w:rFonts w:ascii="Arial" w:hAnsi="Arial" w:cs="Arial"/>
                <w:sz w:val="20"/>
                <w:szCs w:val="20"/>
              </w:rPr>
            </w:pPr>
            <w:r w:rsidRPr="00C33E59">
              <w:rPr>
                <w:rFonts w:ascii="Arial" w:hAnsi="Arial" w:cs="Arial"/>
                <w:sz w:val="20"/>
                <w:szCs w:val="20"/>
              </w:rPr>
              <w:t>$430,000.00</w:t>
            </w:r>
          </w:p>
        </w:tc>
      </w:tr>
    </w:tbl>
    <w:p w14:paraId="47E31E77" w14:textId="77777777" w:rsidR="009344C3" w:rsidRDefault="009344C3" w:rsidP="00AE4331">
      <w:pPr>
        <w:jc w:val="center"/>
        <w:rPr>
          <w:rFonts w:ascii="Arial" w:hAnsi="Arial" w:cs="Arial"/>
          <w:b/>
          <w:color w:val="00B050"/>
          <w:sz w:val="32"/>
          <w:szCs w:val="32"/>
          <w:lang w:val="es-ES"/>
        </w:rPr>
      </w:pPr>
    </w:p>
    <w:p w14:paraId="6F149C56" w14:textId="77777777" w:rsidR="009344C3" w:rsidRDefault="009344C3" w:rsidP="00AE4331">
      <w:pPr>
        <w:jc w:val="center"/>
        <w:rPr>
          <w:rFonts w:ascii="Arial" w:hAnsi="Arial" w:cs="Arial"/>
          <w:b/>
          <w:color w:val="00B050"/>
          <w:sz w:val="32"/>
          <w:szCs w:val="32"/>
          <w:lang w:val="es-ES"/>
        </w:rPr>
      </w:pPr>
    </w:p>
    <w:p w14:paraId="04BE78AC" w14:textId="77777777" w:rsidR="009344C3" w:rsidRDefault="009344C3" w:rsidP="00AE4331">
      <w:pPr>
        <w:jc w:val="center"/>
        <w:rPr>
          <w:rFonts w:ascii="Arial" w:hAnsi="Arial" w:cs="Arial"/>
          <w:b/>
          <w:color w:val="00B050"/>
          <w:sz w:val="32"/>
          <w:szCs w:val="32"/>
          <w:lang w:val="es-ES"/>
        </w:rPr>
      </w:pPr>
    </w:p>
    <w:p w14:paraId="1A28017B" w14:textId="77777777" w:rsidR="009344C3" w:rsidRDefault="009344C3" w:rsidP="00AE4331">
      <w:pPr>
        <w:jc w:val="center"/>
        <w:rPr>
          <w:rFonts w:ascii="Arial" w:hAnsi="Arial" w:cs="Arial"/>
          <w:b/>
          <w:color w:val="00B050"/>
          <w:sz w:val="32"/>
          <w:szCs w:val="32"/>
          <w:lang w:val="es-ES"/>
        </w:rPr>
      </w:pPr>
    </w:p>
    <w:p w14:paraId="0BCD787F" w14:textId="77777777" w:rsidR="009344C3" w:rsidRDefault="009344C3" w:rsidP="00AE4331">
      <w:pPr>
        <w:jc w:val="center"/>
        <w:rPr>
          <w:rFonts w:ascii="Arial" w:hAnsi="Arial" w:cs="Arial"/>
          <w:b/>
          <w:color w:val="00B050"/>
          <w:sz w:val="32"/>
          <w:szCs w:val="32"/>
          <w:lang w:val="es-ES"/>
        </w:rPr>
      </w:pPr>
    </w:p>
    <w:p w14:paraId="64944513" w14:textId="77777777" w:rsidR="009344C3" w:rsidRDefault="009344C3" w:rsidP="00AE4331">
      <w:pPr>
        <w:jc w:val="center"/>
        <w:rPr>
          <w:rFonts w:ascii="Arial" w:hAnsi="Arial" w:cs="Arial"/>
          <w:b/>
          <w:color w:val="00B050"/>
          <w:sz w:val="32"/>
          <w:szCs w:val="32"/>
          <w:lang w:val="es-ES"/>
        </w:rPr>
      </w:pPr>
    </w:p>
    <w:p w14:paraId="272AD8CC" w14:textId="77777777" w:rsidR="009344C3" w:rsidRDefault="009344C3" w:rsidP="00AE4331">
      <w:pPr>
        <w:jc w:val="center"/>
        <w:rPr>
          <w:rFonts w:ascii="Arial" w:hAnsi="Arial" w:cs="Arial"/>
          <w:b/>
          <w:color w:val="00B050"/>
          <w:sz w:val="32"/>
          <w:szCs w:val="32"/>
          <w:lang w:val="es-ES"/>
        </w:rPr>
      </w:pPr>
    </w:p>
    <w:p w14:paraId="31CBDD5B" w14:textId="77777777" w:rsidR="009344C3" w:rsidRDefault="009344C3" w:rsidP="00AE4331">
      <w:pPr>
        <w:jc w:val="center"/>
        <w:rPr>
          <w:rFonts w:ascii="Arial" w:hAnsi="Arial" w:cs="Arial"/>
          <w:b/>
          <w:color w:val="00B050"/>
          <w:sz w:val="32"/>
          <w:szCs w:val="32"/>
          <w:lang w:val="es-ES"/>
        </w:rPr>
      </w:pPr>
    </w:p>
    <w:p w14:paraId="74F7BE54" w14:textId="77777777" w:rsidR="009344C3" w:rsidRDefault="009344C3" w:rsidP="00AE4331">
      <w:pPr>
        <w:jc w:val="center"/>
        <w:rPr>
          <w:rFonts w:ascii="Arial" w:hAnsi="Arial" w:cs="Arial"/>
          <w:b/>
          <w:color w:val="00B050"/>
          <w:sz w:val="32"/>
          <w:szCs w:val="32"/>
          <w:lang w:val="es-ES"/>
        </w:rPr>
      </w:pPr>
    </w:p>
    <w:p w14:paraId="5F4D8749" w14:textId="77777777" w:rsidR="009344C3" w:rsidRDefault="009344C3" w:rsidP="00AE4331">
      <w:pPr>
        <w:jc w:val="center"/>
        <w:rPr>
          <w:rFonts w:ascii="Arial" w:hAnsi="Arial" w:cs="Arial"/>
          <w:b/>
          <w:color w:val="00B050"/>
          <w:sz w:val="32"/>
          <w:szCs w:val="32"/>
          <w:lang w:val="es-ES"/>
        </w:rPr>
      </w:pPr>
    </w:p>
    <w:p w14:paraId="3C4BF594" w14:textId="77777777" w:rsidR="009344C3" w:rsidRDefault="009344C3" w:rsidP="00AE4331">
      <w:pPr>
        <w:jc w:val="center"/>
        <w:rPr>
          <w:rFonts w:ascii="Arial" w:hAnsi="Arial" w:cs="Arial"/>
          <w:b/>
          <w:color w:val="00B050"/>
          <w:sz w:val="32"/>
          <w:szCs w:val="32"/>
          <w:lang w:val="es-ES"/>
        </w:rPr>
      </w:pPr>
    </w:p>
    <w:p w14:paraId="4919047C" w14:textId="77777777" w:rsidR="009344C3" w:rsidRDefault="009344C3" w:rsidP="00AE4331">
      <w:pPr>
        <w:jc w:val="center"/>
        <w:rPr>
          <w:rFonts w:ascii="Arial" w:hAnsi="Arial" w:cs="Arial"/>
          <w:b/>
          <w:color w:val="00B050"/>
          <w:sz w:val="32"/>
          <w:szCs w:val="32"/>
          <w:lang w:val="es-ES"/>
        </w:rPr>
      </w:pPr>
    </w:p>
    <w:p w14:paraId="5FCDDB17" w14:textId="77777777" w:rsidR="009344C3" w:rsidRDefault="009344C3" w:rsidP="00AE4331">
      <w:pPr>
        <w:jc w:val="center"/>
        <w:rPr>
          <w:rFonts w:ascii="Arial" w:hAnsi="Arial" w:cs="Arial"/>
          <w:b/>
          <w:color w:val="00B050"/>
          <w:sz w:val="32"/>
          <w:szCs w:val="32"/>
          <w:lang w:val="es-ES"/>
        </w:rPr>
      </w:pPr>
    </w:p>
    <w:p w14:paraId="775AFD95" w14:textId="77777777" w:rsidR="009344C3" w:rsidRDefault="009344C3" w:rsidP="00AE4331">
      <w:pPr>
        <w:jc w:val="center"/>
        <w:rPr>
          <w:rFonts w:ascii="Arial" w:hAnsi="Arial" w:cs="Arial"/>
          <w:b/>
          <w:color w:val="00B050"/>
          <w:sz w:val="32"/>
          <w:szCs w:val="32"/>
          <w:lang w:val="es-ES"/>
        </w:rPr>
      </w:pPr>
    </w:p>
    <w:p w14:paraId="78BF4379" w14:textId="77777777" w:rsidR="009344C3" w:rsidRDefault="009344C3" w:rsidP="00AE4331">
      <w:pPr>
        <w:jc w:val="center"/>
        <w:rPr>
          <w:rFonts w:ascii="Arial" w:hAnsi="Arial" w:cs="Arial"/>
          <w:b/>
          <w:color w:val="00B050"/>
          <w:sz w:val="32"/>
          <w:szCs w:val="32"/>
          <w:lang w:val="es-ES"/>
        </w:rPr>
      </w:pPr>
    </w:p>
    <w:p w14:paraId="5C8C6D05" w14:textId="77777777" w:rsidR="009344C3" w:rsidRDefault="009344C3" w:rsidP="00AE4331">
      <w:pPr>
        <w:jc w:val="center"/>
        <w:rPr>
          <w:rFonts w:ascii="Arial" w:hAnsi="Arial" w:cs="Arial"/>
          <w:b/>
          <w:color w:val="00B050"/>
          <w:sz w:val="32"/>
          <w:szCs w:val="32"/>
          <w:lang w:val="es-ES"/>
        </w:rPr>
      </w:pPr>
    </w:p>
    <w:p w14:paraId="123F4098" w14:textId="77777777" w:rsidR="009344C3" w:rsidRDefault="009344C3" w:rsidP="00AE4331">
      <w:pPr>
        <w:jc w:val="center"/>
        <w:rPr>
          <w:rFonts w:ascii="Arial" w:hAnsi="Arial" w:cs="Arial"/>
          <w:b/>
          <w:color w:val="00B050"/>
          <w:sz w:val="32"/>
          <w:szCs w:val="32"/>
          <w:lang w:val="es-ES"/>
        </w:rPr>
      </w:pPr>
    </w:p>
    <w:p w14:paraId="1F9DD0A7" w14:textId="77777777" w:rsidR="009344C3" w:rsidRDefault="009344C3" w:rsidP="00AE4331">
      <w:pPr>
        <w:jc w:val="center"/>
        <w:rPr>
          <w:rFonts w:ascii="Arial" w:hAnsi="Arial" w:cs="Arial"/>
          <w:b/>
          <w:color w:val="00B050"/>
          <w:sz w:val="32"/>
          <w:szCs w:val="32"/>
          <w:lang w:val="es-ES"/>
        </w:rPr>
      </w:pPr>
    </w:p>
    <w:p w14:paraId="045A4A73" w14:textId="77777777" w:rsidR="009344C3" w:rsidRDefault="009344C3" w:rsidP="00AE4331">
      <w:pPr>
        <w:jc w:val="center"/>
        <w:rPr>
          <w:rFonts w:ascii="Arial" w:hAnsi="Arial" w:cs="Arial"/>
          <w:b/>
          <w:color w:val="00B050"/>
          <w:sz w:val="32"/>
          <w:szCs w:val="32"/>
          <w:lang w:val="es-ES"/>
        </w:rPr>
      </w:pPr>
    </w:p>
    <w:p w14:paraId="16E6BE99" w14:textId="77777777" w:rsidR="00E6736B" w:rsidRDefault="00E6736B" w:rsidP="00AE4331">
      <w:pPr>
        <w:jc w:val="center"/>
        <w:rPr>
          <w:rFonts w:ascii="Arial" w:hAnsi="Arial" w:cs="Arial"/>
          <w:b/>
          <w:color w:val="00B050"/>
          <w:sz w:val="32"/>
          <w:szCs w:val="32"/>
          <w:lang w:val="es-ES"/>
        </w:rPr>
      </w:pPr>
      <w:r w:rsidRPr="00B23529">
        <w:rPr>
          <w:rFonts w:ascii="Arial" w:hAnsi="Arial" w:cs="Arial"/>
          <w:b/>
          <w:color w:val="00B050"/>
          <w:sz w:val="32"/>
          <w:szCs w:val="32"/>
          <w:lang w:val="es-ES"/>
        </w:rPr>
        <w:lastRenderedPageBreak/>
        <w:t>ANEXO 3</w:t>
      </w:r>
    </w:p>
    <w:p w14:paraId="2D2ABC7D" w14:textId="77777777" w:rsidR="00E965AD" w:rsidRDefault="00C33E59" w:rsidP="000527B0">
      <w:pPr>
        <w:autoSpaceDE w:val="0"/>
        <w:autoSpaceDN w:val="0"/>
        <w:adjustRightInd w:val="0"/>
        <w:jc w:val="center"/>
        <w:rPr>
          <w:noProof/>
          <w:lang w:val="es-MX" w:eastAsia="es-MX"/>
        </w:rPr>
      </w:pPr>
      <w:r w:rsidRPr="00C33E59">
        <w:rPr>
          <w:noProof/>
          <w:lang w:val="es-MX" w:eastAsia="es-MX"/>
        </w:rPr>
        <w:drawing>
          <wp:anchor distT="0" distB="0" distL="114300" distR="114300" simplePos="0" relativeHeight="251662336" behindDoc="1" locked="0" layoutInCell="1" allowOverlap="1" wp14:anchorId="546B7904" wp14:editId="3A0E739B">
            <wp:simplePos x="0" y="0"/>
            <wp:positionH relativeFrom="margin">
              <wp:align>center</wp:align>
            </wp:positionH>
            <wp:positionV relativeFrom="paragraph">
              <wp:posOffset>53340</wp:posOffset>
            </wp:positionV>
            <wp:extent cx="5314950" cy="784553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4950" cy="78455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DD722" w14:textId="77777777" w:rsidR="00766717" w:rsidRPr="000527B0" w:rsidRDefault="00D11A6D" w:rsidP="000527B0">
      <w:pPr>
        <w:autoSpaceDE w:val="0"/>
        <w:autoSpaceDN w:val="0"/>
        <w:adjustRightInd w:val="0"/>
        <w:jc w:val="center"/>
        <w:rPr>
          <w:noProof/>
          <w:lang w:eastAsia="es-MX"/>
        </w:rPr>
      </w:pPr>
      <w:r>
        <w:rPr>
          <w:rFonts w:ascii="Arial" w:hAnsi="Arial" w:cs="Arial"/>
          <w:b/>
          <w:bCs/>
          <w:color w:val="000000"/>
        </w:rPr>
        <w:br w:type="page"/>
      </w:r>
    </w:p>
    <w:p w14:paraId="6B831761" w14:textId="77777777" w:rsidR="00D177B4" w:rsidRPr="00B23529" w:rsidRDefault="00D177B4" w:rsidP="003361A6">
      <w:pPr>
        <w:autoSpaceDE w:val="0"/>
        <w:autoSpaceDN w:val="0"/>
        <w:adjustRightInd w:val="0"/>
        <w:rPr>
          <w:rFonts w:ascii="Arial" w:hAnsi="Arial" w:cs="Arial"/>
          <w:b/>
          <w:bCs/>
          <w:color w:val="000000"/>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
        <w:gridCol w:w="8968"/>
      </w:tblGrid>
      <w:tr w:rsidR="00E6736B" w:rsidRPr="00B23529" w14:paraId="3DFE20E0" w14:textId="77777777" w:rsidTr="009771CB">
        <w:trPr>
          <w:trHeight w:val="272"/>
        </w:trPr>
        <w:tc>
          <w:tcPr>
            <w:tcW w:w="276" w:type="pct"/>
            <w:tcBorders>
              <w:top w:val="single" w:sz="4" w:space="0" w:color="auto"/>
              <w:left w:val="single" w:sz="4" w:space="0" w:color="auto"/>
              <w:bottom w:val="single" w:sz="4" w:space="0" w:color="auto"/>
              <w:right w:val="single" w:sz="4" w:space="0" w:color="auto"/>
            </w:tcBorders>
          </w:tcPr>
          <w:p w14:paraId="1F24D0E3" w14:textId="77777777" w:rsidR="00E6736B" w:rsidRPr="00B23529" w:rsidRDefault="00E6736B" w:rsidP="00FD392F">
            <w:pPr>
              <w:pStyle w:val="Piedepgina"/>
              <w:jc w:val="center"/>
              <w:rPr>
                <w:rFonts w:ascii="Arial" w:hAnsi="Arial" w:cs="Arial"/>
                <w:b/>
                <w:bCs/>
                <w:snapToGrid w:val="0"/>
                <w:sz w:val="23"/>
                <w:szCs w:val="23"/>
              </w:rPr>
            </w:pPr>
            <w:r w:rsidRPr="00644B39">
              <w:rPr>
                <w:rFonts w:ascii="Arial" w:hAnsi="Arial" w:cs="Arial"/>
                <w:sz w:val="23"/>
                <w:szCs w:val="23"/>
              </w:rPr>
              <w:br w:type="page"/>
            </w:r>
            <w:r w:rsidRPr="00B23529">
              <w:rPr>
                <w:rFonts w:ascii="Arial" w:hAnsi="Arial" w:cs="Arial"/>
                <w:b/>
                <w:bCs/>
                <w:snapToGrid w:val="0"/>
                <w:sz w:val="23"/>
                <w:szCs w:val="23"/>
              </w:rPr>
              <w:t>No.</w:t>
            </w:r>
          </w:p>
        </w:tc>
        <w:tc>
          <w:tcPr>
            <w:tcW w:w="4724" w:type="pct"/>
            <w:tcBorders>
              <w:left w:val="single" w:sz="4" w:space="0" w:color="auto"/>
            </w:tcBorders>
          </w:tcPr>
          <w:p w14:paraId="626E56A0" w14:textId="77777777" w:rsidR="00E6736B" w:rsidRPr="00B23529" w:rsidRDefault="00E6736B" w:rsidP="00FD392F">
            <w:pPr>
              <w:pStyle w:val="Piedepgina"/>
              <w:jc w:val="center"/>
              <w:rPr>
                <w:rFonts w:ascii="Arial" w:hAnsi="Arial" w:cs="Arial"/>
                <w:b/>
                <w:bCs/>
                <w:snapToGrid w:val="0"/>
                <w:sz w:val="23"/>
                <w:szCs w:val="23"/>
              </w:rPr>
            </w:pPr>
            <w:r w:rsidRPr="00B23529">
              <w:rPr>
                <w:rFonts w:ascii="Arial" w:hAnsi="Arial" w:cs="Arial"/>
                <w:b/>
                <w:bCs/>
                <w:snapToGrid w:val="0"/>
                <w:sz w:val="23"/>
                <w:szCs w:val="23"/>
              </w:rPr>
              <w:t>Para llenado del Anexo 3</w:t>
            </w:r>
          </w:p>
        </w:tc>
      </w:tr>
      <w:tr w:rsidR="00E6736B" w:rsidRPr="00B23529" w14:paraId="7F62C4C7" w14:textId="77777777" w:rsidTr="009771CB">
        <w:trPr>
          <w:trHeight w:val="560"/>
        </w:trPr>
        <w:tc>
          <w:tcPr>
            <w:tcW w:w="276" w:type="pct"/>
            <w:tcBorders>
              <w:top w:val="nil"/>
              <w:bottom w:val="nil"/>
            </w:tcBorders>
          </w:tcPr>
          <w:p w14:paraId="594008AA" w14:textId="77777777" w:rsidR="00E6736B" w:rsidRPr="00B23529" w:rsidRDefault="001F6EB3" w:rsidP="00FD392F">
            <w:pPr>
              <w:pStyle w:val="Piedepgina"/>
              <w:rPr>
                <w:rFonts w:ascii="Arial" w:hAnsi="Arial" w:cs="Arial"/>
                <w:snapToGrid w:val="0"/>
                <w:sz w:val="23"/>
                <w:szCs w:val="23"/>
              </w:rPr>
            </w:pPr>
            <w:r w:rsidRPr="00B23529">
              <w:rPr>
                <w:rFonts w:ascii="Arial" w:hAnsi="Arial" w:cs="Arial"/>
                <w:snapToGrid w:val="0"/>
                <w:sz w:val="23"/>
                <w:szCs w:val="23"/>
              </w:rPr>
              <w:t>1</w:t>
            </w:r>
            <w:r w:rsidR="00E6736B" w:rsidRPr="00B23529">
              <w:rPr>
                <w:rFonts w:ascii="Arial" w:hAnsi="Arial" w:cs="Arial"/>
                <w:snapToGrid w:val="0"/>
                <w:sz w:val="23"/>
                <w:szCs w:val="23"/>
              </w:rPr>
              <w:t>.</w:t>
            </w:r>
          </w:p>
          <w:p w14:paraId="0899530E"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7D13E5C5"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Anotar el día, mes y año en que es requisitado el formato.</w:t>
            </w:r>
          </w:p>
        </w:tc>
      </w:tr>
      <w:tr w:rsidR="00E6736B" w:rsidRPr="00B23529" w14:paraId="7C247391" w14:textId="77777777" w:rsidTr="009771CB">
        <w:trPr>
          <w:trHeight w:val="544"/>
        </w:trPr>
        <w:tc>
          <w:tcPr>
            <w:tcW w:w="276" w:type="pct"/>
            <w:tcBorders>
              <w:top w:val="nil"/>
              <w:bottom w:val="nil"/>
            </w:tcBorders>
          </w:tcPr>
          <w:p w14:paraId="0B23FD35" w14:textId="77777777" w:rsidR="00E6736B" w:rsidRPr="00B23529" w:rsidRDefault="001F6EB3" w:rsidP="00FD392F">
            <w:pPr>
              <w:pStyle w:val="Piedepgina"/>
              <w:rPr>
                <w:rFonts w:ascii="Arial" w:hAnsi="Arial" w:cs="Arial"/>
                <w:snapToGrid w:val="0"/>
                <w:sz w:val="23"/>
                <w:szCs w:val="23"/>
              </w:rPr>
            </w:pPr>
            <w:r w:rsidRPr="00B23529">
              <w:rPr>
                <w:rFonts w:ascii="Arial" w:hAnsi="Arial" w:cs="Arial"/>
                <w:snapToGrid w:val="0"/>
                <w:sz w:val="23"/>
                <w:szCs w:val="23"/>
              </w:rPr>
              <w:t>2</w:t>
            </w:r>
            <w:r w:rsidR="00E6736B" w:rsidRPr="00B23529">
              <w:rPr>
                <w:rFonts w:ascii="Arial" w:hAnsi="Arial" w:cs="Arial"/>
                <w:snapToGrid w:val="0"/>
                <w:sz w:val="23"/>
                <w:szCs w:val="23"/>
              </w:rPr>
              <w:t>.</w:t>
            </w:r>
          </w:p>
          <w:p w14:paraId="7EB597EB"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1791FF05"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Anotar el nombre completo del área de adscripción al que pertenece</w:t>
            </w:r>
            <w:r w:rsidR="002C6135" w:rsidRPr="00B23529">
              <w:rPr>
                <w:rFonts w:ascii="Arial" w:hAnsi="Arial" w:cs="Arial"/>
                <w:sz w:val="23"/>
                <w:szCs w:val="23"/>
              </w:rPr>
              <w:t xml:space="preserve"> la o</w:t>
            </w:r>
            <w:r w:rsidR="002C6135" w:rsidRPr="00B23529">
              <w:rPr>
                <w:rFonts w:ascii="Arial" w:hAnsi="Arial" w:cs="Arial"/>
                <w:b/>
                <w:i/>
                <w:sz w:val="23"/>
                <w:szCs w:val="23"/>
              </w:rPr>
              <w:t xml:space="preserve"> </w:t>
            </w:r>
            <w:r w:rsidRPr="00B23529">
              <w:rPr>
                <w:rFonts w:ascii="Arial" w:hAnsi="Arial" w:cs="Arial"/>
                <w:sz w:val="23"/>
                <w:szCs w:val="23"/>
              </w:rPr>
              <w:t>el servidor público que se le va a asignar el vehículo.</w:t>
            </w:r>
          </w:p>
          <w:p w14:paraId="56F124FA" w14:textId="77777777" w:rsidR="002C6135" w:rsidRPr="00B23529" w:rsidRDefault="002C6135" w:rsidP="00FD392F">
            <w:pPr>
              <w:jc w:val="both"/>
              <w:rPr>
                <w:rFonts w:ascii="Arial" w:hAnsi="Arial" w:cs="Arial"/>
                <w:sz w:val="23"/>
                <w:szCs w:val="23"/>
              </w:rPr>
            </w:pPr>
          </w:p>
        </w:tc>
      </w:tr>
      <w:tr w:rsidR="00E6736B" w:rsidRPr="00B23529" w14:paraId="75784FFD" w14:textId="77777777" w:rsidTr="009771CB">
        <w:trPr>
          <w:trHeight w:val="560"/>
        </w:trPr>
        <w:tc>
          <w:tcPr>
            <w:tcW w:w="276" w:type="pct"/>
            <w:tcBorders>
              <w:top w:val="nil"/>
              <w:bottom w:val="nil"/>
            </w:tcBorders>
          </w:tcPr>
          <w:p w14:paraId="1D727F55" w14:textId="77777777" w:rsidR="00E6736B" w:rsidRPr="00B23529" w:rsidRDefault="001F6EB3" w:rsidP="00FD392F">
            <w:pPr>
              <w:pStyle w:val="Piedepgina"/>
              <w:rPr>
                <w:rFonts w:ascii="Arial" w:hAnsi="Arial" w:cs="Arial"/>
                <w:snapToGrid w:val="0"/>
                <w:sz w:val="23"/>
                <w:szCs w:val="23"/>
              </w:rPr>
            </w:pPr>
            <w:r w:rsidRPr="00B23529">
              <w:rPr>
                <w:rFonts w:ascii="Arial" w:hAnsi="Arial" w:cs="Arial"/>
                <w:snapToGrid w:val="0"/>
                <w:sz w:val="23"/>
                <w:szCs w:val="23"/>
              </w:rPr>
              <w:t>3</w:t>
            </w:r>
            <w:r w:rsidR="00E6736B" w:rsidRPr="00B23529">
              <w:rPr>
                <w:rFonts w:ascii="Arial" w:hAnsi="Arial" w:cs="Arial"/>
                <w:snapToGrid w:val="0"/>
                <w:sz w:val="23"/>
                <w:szCs w:val="23"/>
              </w:rPr>
              <w:t>.</w:t>
            </w:r>
          </w:p>
          <w:p w14:paraId="4C8BAAE2"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25277320" w14:textId="77777777" w:rsidR="00E6736B" w:rsidRPr="00B23529" w:rsidRDefault="00E6736B" w:rsidP="009771CB">
            <w:pPr>
              <w:jc w:val="both"/>
              <w:rPr>
                <w:rFonts w:ascii="Arial" w:hAnsi="Arial" w:cs="Arial"/>
                <w:sz w:val="23"/>
                <w:szCs w:val="23"/>
              </w:rPr>
            </w:pPr>
            <w:r w:rsidRPr="00B23529">
              <w:rPr>
                <w:rFonts w:ascii="Arial" w:hAnsi="Arial" w:cs="Arial"/>
                <w:sz w:val="23"/>
                <w:szCs w:val="23"/>
              </w:rPr>
              <w:t>Anotar el nombre completo d</w:t>
            </w:r>
            <w:r w:rsidR="009771CB" w:rsidRPr="00B23529">
              <w:rPr>
                <w:rFonts w:ascii="Arial" w:hAnsi="Arial" w:cs="Arial"/>
                <w:sz w:val="23"/>
                <w:szCs w:val="23"/>
              </w:rPr>
              <w:t>e</w:t>
            </w:r>
            <w:r w:rsidR="00C00642" w:rsidRPr="00B23529">
              <w:rPr>
                <w:rFonts w:ascii="Arial" w:hAnsi="Arial" w:cs="Arial"/>
                <w:sz w:val="23"/>
                <w:szCs w:val="23"/>
              </w:rPr>
              <w:t xml:space="preserve"> </w:t>
            </w:r>
            <w:r w:rsidR="009771CB" w:rsidRPr="00B23529">
              <w:rPr>
                <w:rFonts w:ascii="Arial" w:hAnsi="Arial" w:cs="Arial"/>
                <w:sz w:val="23"/>
                <w:szCs w:val="23"/>
              </w:rPr>
              <w:t>l</w:t>
            </w:r>
            <w:r w:rsidR="00C00642" w:rsidRPr="00B23529">
              <w:rPr>
                <w:rFonts w:ascii="Arial" w:hAnsi="Arial" w:cs="Arial"/>
                <w:sz w:val="23"/>
                <w:szCs w:val="23"/>
              </w:rPr>
              <w:t>a o el</w:t>
            </w:r>
            <w:r w:rsidR="009771CB" w:rsidRPr="00B23529">
              <w:rPr>
                <w:rFonts w:ascii="Arial" w:hAnsi="Arial" w:cs="Arial"/>
                <w:sz w:val="23"/>
                <w:szCs w:val="23"/>
              </w:rPr>
              <w:t xml:space="preserve"> servidor público al que se le</w:t>
            </w:r>
            <w:r w:rsidRPr="00B23529">
              <w:rPr>
                <w:rFonts w:ascii="Arial" w:hAnsi="Arial" w:cs="Arial"/>
                <w:sz w:val="23"/>
                <w:szCs w:val="23"/>
              </w:rPr>
              <w:t xml:space="preserve"> asignó el vehículo.</w:t>
            </w:r>
          </w:p>
        </w:tc>
      </w:tr>
      <w:tr w:rsidR="00E6736B" w:rsidRPr="00B23529" w14:paraId="4B18049D" w14:textId="77777777" w:rsidTr="009771CB">
        <w:trPr>
          <w:trHeight w:val="560"/>
        </w:trPr>
        <w:tc>
          <w:tcPr>
            <w:tcW w:w="276" w:type="pct"/>
            <w:tcBorders>
              <w:top w:val="nil"/>
              <w:bottom w:val="nil"/>
            </w:tcBorders>
          </w:tcPr>
          <w:p w14:paraId="23A1940C" w14:textId="77777777" w:rsidR="00E6736B" w:rsidRPr="00B23529" w:rsidRDefault="001F6EB3" w:rsidP="001F6EB3">
            <w:pPr>
              <w:pStyle w:val="Piedepgina"/>
              <w:rPr>
                <w:rFonts w:ascii="Arial" w:hAnsi="Arial" w:cs="Arial"/>
                <w:snapToGrid w:val="0"/>
                <w:sz w:val="23"/>
                <w:szCs w:val="23"/>
              </w:rPr>
            </w:pPr>
            <w:r w:rsidRPr="00B23529">
              <w:rPr>
                <w:rFonts w:ascii="Arial" w:hAnsi="Arial" w:cs="Arial"/>
                <w:snapToGrid w:val="0"/>
                <w:sz w:val="23"/>
                <w:szCs w:val="23"/>
              </w:rPr>
              <w:t>4.</w:t>
            </w:r>
          </w:p>
        </w:tc>
        <w:tc>
          <w:tcPr>
            <w:tcW w:w="4724" w:type="pct"/>
            <w:tcBorders>
              <w:top w:val="nil"/>
              <w:bottom w:val="nil"/>
            </w:tcBorders>
          </w:tcPr>
          <w:p w14:paraId="08B96302"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Marcar con una “X” la casilla que corresponda, según el tipo de asignación.</w:t>
            </w:r>
          </w:p>
        </w:tc>
      </w:tr>
      <w:tr w:rsidR="00E6736B" w:rsidRPr="00B23529" w14:paraId="54EEC866" w14:textId="77777777" w:rsidTr="009771CB">
        <w:trPr>
          <w:trHeight w:val="560"/>
        </w:trPr>
        <w:tc>
          <w:tcPr>
            <w:tcW w:w="276" w:type="pct"/>
            <w:tcBorders>
              <w:top w:val="nil"/>
              <w:bottom w:val="nil"/>
            </w:tcBorders>
          </w:tcPr>
          <w:p w14:paraId="7375E069" w14:textId="77777777" w:rsidR="00E6736B" w:rsidRPr="00B23529" w:rsidRDefault="001F6EB3" w:rsidP="00FD392F">
            <w:pPr>
              <w:pStyle w:val="Piedepgina"/>
              <w:rPr>
                <w:rFonts w:ascii="Arial" w:hAnsi="Arial" w:cs="Arial"/>
                <w:snapToGrid w:val="0"/>
                <w:sz w:val="23"/>
                <w:szCs w:val="23"/>
              </w:rPr>
            </w:pPr>
            <w:r w:rsidRPr="00B23529">
              <w:rPr>
                <w:rFonts w:ascii="Arial" w:hAnsi="Arial" w:cs="Arial"/>
                <w:snapToGrid w:val="0"/>
                <w:sz w:val="23"/>
                <w:szCs w:val="23"/>
              </w:rPr>
              <w:t>5</w:t>
            </w:r>
            <w:r w:rsidR="00E6736B" w:rsidRPr="00B23529">
              <w:rPr>
                <w:rFonts w:ascii="Arial" w:hAnsi="Arial" w:cs="Arial"/>
                <w:snapToGrid w:val="0"/>
                <w:sz w:val="23"/>
                <w:szCs w:val="23"/>
              </w:rPr>
              <w:t>.</w:t>
            </w:r>
          </w:p>
          <w:p w14:paraId="0C2F1322"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04FDC3EA"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Indicar con números arábigos el kilometraje con el que cuenta la unidad en el momento de</w:t>
            </w:r>
            <w:r w:rsidR="009256B4">
              <w:rPr>
                <w:rFonts w:ascii="Arial" w:hAnsi="Arial" w:cs="Arial"/>
                <w:sz w:val="23"/>
                <w:szCs w:val="23"/>
              </w:rPr>
              <w:t xml:space="preserve"> entregar el vehículo al asignatario</w:t>
            </w:r>
            <w:r w:rsidR="00A640D8">
              <w:rPr>
                <w:rFonts w:ascii="Arial" w:hAnsi="Arial" w:cs="Arial"/>
                <w:sz w:val="23"/>
                <w:szCs w:val="23"/>
              </w:rPr>
              <w:t>(a)</w:t>
            </w:r>
            <w:r w:rsidRPr="00B23529">
              <w:rPr>
                <w:rFonts w:ascii="Arial" w:hAnsi="Arial" w:cs="Arial"/>
                <w:sz w:val="23"/>
                <w:szCs w:val="23"/>
              </w:rPr>
              <w:t>.</w:t>
            </w:r>
          </w:p>
          <w:p w14:paraId="1651A334" w14:textId="77777777" w:rsidR="00CD4F89" w:rsidRPr="00B23529" w:rsidRDefault="00CD4F89" w:rsidP="00FD392F">
            <w:pPr>
              <w:jc w:val="both"/>
              <w:rPr>
                <w:rFonts w:ascii="Arial" w:hAnsi="Arial" w:cs="Arial"/>
                <w:sz w:val="23"/>
                <w:szCs w:val="23"/>
              </w:rPr>
            </w:pPr>
          </w:p>
        </w:tc>
      </w:tr>
      <w:tr w:rsidR="00E6736B" w:rsidRPr="00B23529" w14:paraId="44E54744" w14:textId="77777777" w:rsidTr="009771CB">
        <w:trPr>
          <w:trHeight w:val="560"/>
        </w:trPr>
        <w:tc>
          <w:tcPr>
            <w:tcW w:w="276" w:type="pct"/>
            <w:tcBorders>
              <w:top w:val="nil"/>
              <w:bottom w:val="nil"/>
            </w:tcBorders>
          </w:tcPr>
          <w:p w14:paraId="678AC7F8" w14:textId="77777777" w:rsidR="00E6736B" w:rsidRPr="00B23529" w:rsidRDefault="001F6EB3" w:rsidP="00FD392F">
            <w:pPr>
              <w:pStyle w:val="Piedepgina"/>
              <w:rPr>
                <w:rFonts w:ascii="Arial" w:hAnsi="Arial" w:cs="Arial"/>
                <w:snapToGrid w:val="0"/>
                <w:sz w:val="23"/>
                <w:szCs w:val="23"/>
              </w:rPr>
            </w:pPr>
            <w:r w:rsidRPr="00B23529">
              <w:rPr>
                <w:rFonts w:ascii="Arial" w:hAnsi="Arial" w:cs="Arial"/>
                <w:snapToGrid w:val="0"/>
                <w:sz w:val="23"/>
                <w:szCs w:val="23"/>
              </w:rPr>
              <w:t>6</w:t>
            </w:r>
            <w:r w:rsidR="00E6736B" w:rsidRPr="00B23529">
              <w:rPr>
                <w:rFonts w:ascii="Arial" w:hAnsi="Arial" w:cs="Arial"/>
                <w:snapToGrid w:val="0"/>
                <w:sz w:val="23"/>
                <w:szCs w:val="23"/>
              </w:rPr>
              <w:t>.</w:t>
            </w:r>
          </w:p>
          <w:p w14:paraId="522669E8"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26B9C9F1"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 xml:space="preserve">Indicar con números arábigos el kilometraje al momento de la devolución del vehículo por </w:t>
            </w:r>
            <w:r w:rsidR="009256B4">
              <w:rPr>
                <w:rFonts w:ascii="Arial" w:hAnsi="Arial" w:cs="Arial"/>
                <w:sz w:val="23"/>
                <w:szCs w:val="23"/>
              </w:rPr>
              <w:t>parte del asignata</w:t>
            </w:r>
            <w:r w:rsidRPr="00B23529">
              <w:rPr>
                <w:rFonts w:ascii="Arial" w:hAnsi="Arial" w:cs="Arial"/>
                <w:sz w:val="23"/>
                <w:szCs w:val="23"/>
              </w:rPr>
              <w:t>rio</w:t>
            </w:r>
            <w:r w:rsidR="00A640D8">
              <w:rPr>
                <w:rFonts w:ascii="Arial" w:hAnsi="Arial" w:cs="Arial"/>
                <w:sz w:val="23"/>
                <w:szCs w:val="23"/>
              </w:rPr>
              <w:t>(a)</w:t>
            </w:r>
            <w:r w:rsidRPr="00B23529">
              <w:rPr>
                <w:rFonts w:ascii="Arial" w:hAnsi="Arial" w:cs="Arial"/>
                <w:sz w:val="23"/>
                <w:szCs w:val="23"/>
              </w:rPr>
              <w:t>.</w:t>
            </w:r>
          </w:p>
          <w:p w14:paraId="4084E22A" w14:textId="77777777" w:rsidR="00CD4F89" w:rsidRPr="00B23529" w:rsidRDefault="00CD4F89" w:rsidP="00FD392F">
            <w:pPr>
              <w:jc w:val="both"/>
              <w:rPr>
                <w:rFonts w:ascii="Arial" w:hAnsi="Arial" w:cs="Arial"/>
                <w:sz w:val="23"/>
                <w:szCs w:val="23"/>
              </w:rPr>
            </w:pPr>
          </w:p>
        </w:tc>
      </w:tr>
      <w:tr w:rsidR="00E6736B" w:rsidRPr="00B23529" w14:paraId="35FB9454" w14:textId="77777777" w:rsidTr="009771CB">
        <w:trPr>
          <w:trHeight w:val="560"/>
        </w:trPr>
        <w:tc>
          <w:tcPr>
            <w:tcW w:w="276" w:type="pct"/>
            <w:tcBorders>
              <w:top w:val="nil"/>
              <w:bottom w:val="nil"/>
            </w:tcBorders>
          </w:tcPr>
          <w:p w14:paraId="2AEBC5A9" w14:textId="77777777" w:rsidR="00E6736B" w:rsidRPr="00B23529" w:rsidRDefault="001F6EB3" w:rsidP="00FD392F">
            <w:pPr>
              <w:pStyle w:val="Piedepgina"/>
              <w:rPr>
                <w:rFonts w:ascii="Arial" w:hAnsi="Arial" w:cs="Arial"/>
                <w:snapToGrid w:val="0"/>
                <w:sz w:val="23"/>
                <w:szCs w:val="23"/>
              </w:rPr>
            </w:pPr>
            <w:r w:rsidRPr="00B23529">
              <w:rPr>
                <w:rFonts w:ascii="Arial" w:hAnsi="Arial" w:cs="Arial"/>
                <w:snapToGrid w:val="0"/>
                <w:sz w:val="23"/>
                <w:szCs w:val="23"/>
              </w:rPr>
              <w:t>7</w:t>
            </w:r>
            <w:r w:rsidR="00E6736B" w:rsidRPr="00B23529">
              <w:rPr>
                <w:rFonts w:ascii="Arial" w:hAnsi="Arial" w:cs="Arial"/>
                <w:snapToGrid w:val="0"/>
                <w:sz w:val="23"/>
                <w:szCs w:val="23"/>
              </w:rPr>
              <w:t>.</w:t>
            </w:r>
          </w:p>
        </w:tc>
        <w:tc>
          <w:tcPr>
            <w:tcW w:w="4724" w:type="pct"/>
            <w:tcBorders>
              <w:top w:val="nil"/>
              <w:bottom w:val="nil"/>
            </w:tcBorders>
          </w:tcPr>
          <w:p w14:paraId="320AA296"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S</w:t>
            </w:r>
            <w:r w:rsidR="00FE6D4F" w:rsidRPr="00B23529">
              <w:rPr>
                <w:rFonts w:ascii="Arial" w:hAnsi="Arial" w:cs="Arial"/>
                <w:sz w:val="23"/>
                <w:szCs w:val="23"/>
              </w:rPr>
              <w:t>ó</w:t>
            </w:r>
            <w:r w:rsidRPr="00B23529">
              <w:rPr>
                <w:rFonts w:ascii="Arial" w:hAnsi="Arial" w:cs="Arial"/>
                <w:sz w:val="23"/>
                <w:szCs w:val="23"/>
              </w:rPr>
              <w:t>lo en el caso de vehículo utilitario, especificar las funciones y/o actividades principales en que se va a utilizar la unidad.</w:t>
            </w:r>
          </w:p>
          <w:p w14:paraId="5D0C2530" w14:textId="77777777" w:rsidR="00CD4F89" w:rsidRPr="00B23529" w:rsidRDefault="00CD4F89" w:rsidP="00FD392F">
            <w:pPr>
              <w:jc w:val="both"/>
              <w:rPr>
                <w:rFonts w:ascii="Arial" w:hAnsi="Arial" w:cs="Arial"/>
                <w:sz w:val="23"/>
                <w:szCs w:val="23"/>
              </w:rPr>
            </w:pPr>
          </w:p>
        </w:tc>
      </w:tr>
      <w:tr w:rsidR="00E6736B" w:rsidRPr="00B23529" w14:paraId="05B3631D" w14:textId="77777777" w:rsidTr="009771CB">
        <w:trPr>
          <w:trHeight w:val="832"/>
        </w:trPr>
        <w:tc>
          <w:tcPr>
            <w:tcW w:w="276" w:type="pct"/>
            <w:tcBorders>
              <w:top w:val="nil"/>
              <w:bottom w:val="nil"/>
            </w:tcBorders>
          </w:tcPr>
          <w:p w14:paraId="0F7637F4" w14:textId="77777777" w:rsidR="00E6736B" w:rsidRPr="00B23529" w:rsidRDefault="001F6EB3" w:rsidP="00FD392F">
            <w:pPr>
              <w:pStyle w:val="Piedepgina"/>
              <w:rPr>
                <w:rFonts w:ascii="Arial" w:hAnsi="Arial" w:cs="Arial"/>
                <w:snapToGrid w:val="0"/>
                <w:sz w:val="23"/>
                <w:szCs w:val="23"/>
              </w:rPr>
            </w:pPr>
            <w:r w:rsidRPr="00B23529">
              <w:rPr>
                <w:rFonts w:ascii="Arial" w:hAnsi="Arial" w:cs="Arial"/>
                <w:snapToGrid w:val="0"/>
                <w:sz w:val="23"/>
                <w:szCs w:val="23"/>
              </w:rPr>
              <w:t>8</w:t>
            </w:r>
            <w:r w:rsidR="00E6736B" w:rsidRPr="00B23529">
              <w:rPr>
                <w:rFonts w:ascii="Arial" w:hAnsi="Arial" w:cs="Arial"/>
                <w:snapToGrid w:val="0"/>
                <w:sz w:val="23"/>
                <w:szCs w:val="23"/>
              </w:rPr>
              <w:t>.</w:t>
            </w:r>
          </w:p>
        </w:tc>
        <w:tc>
          <w:tcPr>
            <w:tcW w:w="4724" w:type="pct"/>
            <w:tcBorders>
              <w:top w:val="nil"/>
              <w:bottom w:val="nil"/>
            </w:tcBorders>
          </w:tcPr>
          <w:p w14:paraId="454D5286"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S</w:t>
            </w:r>
            <w:r w:rsidR="00FE6D4F" w:rsidRPr="00B23529">
              <w:rPr>
                <w:rFonts w:ascii="Arial" w:hAnsi="Arial" w:cs="Arial"/>
                <w:sz w:val="23"/>
                <w:szCs w:val="23"/>
              </w:rPr>
              <w:t>ó</w:t>
            </w:r>
            <w:r w:rsidRPr="00B23529">
              <w:rPr>
                <w:rFonts w:ascii="Arial" w:hAnsi="Arial" w:cs="Arial"/>
                <w:sz w:val="23"/>
                <w:szCs w:val="23"/>
              </w:rPr>
              <w:t>lo en el caso de vehículo utilitario</w:t>
            </w:r>
            <w:r w:rsidR="00FE6D4F" w:rsidRPr="00B23529">
              <w:rPr>
                <w:rFonts w:ascii="Arial" w:hAnsi="Arial" w:cs="Arial"/>
                <w:sz w:val="23"/>
                <w:szCs w:val="23"/>
              </w:rPr>
              <w:t>,</w:t>
            </w:r>
            <w:r w:rsidRPr="00B23529">
              <w:rPr>
                <w:rFonts w:ascii="Arial" w:hAnsi="Arial" w:cs="Arial"/>
                <w:sz w:val="23"/>
                <w:szCs w:val="23"/>
              </w:rPr>
              <w:t xml:space="preserve"> se deberá señalar el periodo por el que se va a asignar la unidad, por ejemplo: A partir de esta fecha se asignará el vehículo de manera permanente hasta que se informe por escrito la devolución de la unidad.</w:t>
            </w:r>
          </w:p>
          <w:p w14:paraId="4263B213" w14:textId="77777777" w:rsidR="00CD4F89" w:rsidRPr="00B23529" w:rsidRDefault="00CD4F89" w:rsidP="00FD392F">
            <w:pPr>
              <w:jc w:val="both"/>
              <w:rPr>
                <w:rFonts w:ascii="Arial" w:hAnsi="Arial" w:cs="Arial"/>
                <w:sz w:val="23"/>
                <w:szCs w:val="23"/>
              </w:rPr>
            </w:pPr>
          </w:p>
        </w:tc>
      </w:tr>
      <w:tr w:rsidR="00E6736B" w:rsidRPr="00B23529" w14:paraId="6C3AFA2D" w14:textId="77777777" w:rsidTr="009771CB">
        <w:trPr>
          <w:trHeight w:val="560"/>
        </w:trPr>
        <w:tc>
          <w:tcPr>
            <w:tcW w:w="276" w:type="pct"/>
            <w:tcBorders>
              <w:top w:val="nil"/>
              <w:bottom w:val="nil"/>
            </w:tcBorders>
          </w:tcPr>
          <w:p w14:paraId="4DEE0BB4" w14:textId="77777777" w:rsidR="00E6736B" w:rsidRPr="00B23529" w:rsidRDefault="001F6EB3" w:rsidP="00FD392F">
            <w:pPr>
              <w:pStyle w:val="Piedepgina"/>
              <w:rPr>
                <w:rFonts w:ascii="Arial" w:hAnsi="Arial" w:cs="Arial"/>
                <w:snapToGrid w:val="0"/>
                <w:sz w:val="23"/>
                <w:szCs w:val="23"/>
              </w:rPr>
            </w:pPr>
            <w:r w:rsidRPr="00B23529">
              <w:rPr>
                <w:rFonts w:ascii="Arial" w:hAnsi="Arial" w:cs="Arial"/>
                <w:snapToGrid w:val="0"/>
                <w:sz w:val="23"/>
                <w:szCs w:val="23"/>
              </w:rPr>
              <w:t>9</w:t>
            </w:r>
            <w:r w:rsidR="00E6736B" w:rsidRPr="00B23529">
              <w:rPr>
                <w:rFonts w:ascii="Arial" w:hAnsi="Arial" w:cs="Arial"/>
                <w:snapToGrid w:val="0"/>
                <w:sz w:val="23"/>
                <w:szCs w:val="23"/>
              </w:rPr>
              <w:t>.</w:t>
            </w:r>
          </w:p>
          <w:p w14:paraId="4043CCC3"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04131C8D"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Anotar las características del vehículo que correspondan en cada rubro.</w:t>
            </w:r>
          </w:p>
        </w:tc>
      </w:tr>
      <w:tr w:rsidR="00E6736B" w:rsidRPr="00B23529" w14:paraId="39B4A210" w14:textId="77777777" w:rsidTr="009771CB">
        <w:trPr>
          <w:trHeight w:val="560"/>
        </w:trPr>
        <w:tc>
          <w:tcPr>
            <w:tcW w:w="276" w:type="pct"/>
            <w:tcBorders>
              <w:top w:val="nil"/>
              <w:bottom w:val="nil"/>
            </w:tcBorders>
          </w:tcPr>
          <w:p w14:paraId="2D9C8FF4" w14:textId="77777777" w:rsidR="00E6736B" w:rsidRPr="00B23529" w:rsidRDefault="00E6736B" w:rsidP="00FD392F">
            <w:pPr>
              <w:pStyle w:val="Piedepgina"/>
              <w:rPr>
                <w:rFonts w:ascii="Arial" w:hAnsi="Arial" w:cs="Arial"/>
                <w:snapToGrid w:val="0"/>
                <w:sz w:val="23"/>
                <w:szCs w:val="23"/>
              </w:rPr>
            </w:pPr>
            <w:r w:rsidRPr="00B23529">
              <w:rPr>
                <w:rFonts w:ascii="Arial" w:hAnsi="Arial" w:cs="Arial"/>
                <w:snapToGrid w:val="0"/>
                <w:sz w:val="23"/>
                <w:szCs w:val="23"/>
              </w:rPr>
              <w:t>1</w:t>
            </w:r>
            <w:r w:rsidR="001F6EB3" w:rsidRPr="00B23529">
              <w:rPr>
                <w:rFonts w:ascii="Arial" w:hAnsi="Arial" w:cs="Arial"/>
                <w:snapToGrid w:val="0"/>
                <w:sz w:val="23"/>
                <w:szCs w:val="23"/>
              </w:rPr>
              <w:t>0</w:t>
            </w:r>
            <w:r w:rsidRPr="00B23529">
              <w:rPr>
                <w:rFonts w:ascii="Arial" w:hAnsi="Arial" w:cs="Arial"/>
                <w:snapToGrid w:val="0"/>
                <w:sz w:val="23"/>
                <w:szCs w:val="23"/>
              </w:rPr>
              <w:t>.</w:t>
            </w:r>
          </w:p>
          <w:p w14:paraId="6A4B4400"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647CB553"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Indicar en cada casilla, de acuerdo al código (1. Bueno, 2. Regular, 3. Malo, 4. No tiene, 5. No usa), las condiciones en que se encuentra el vehículo.</w:t>
            </w:r>
          </w:p>
          <w:p w14:paraId="1F451EA0" w14:textId="77777777" w:rsidR="00CD4F89" w:rsidRPr="00B23529" w:rsidRDefault="00CD4F89" w:rsidP="00FD392F">
            <w:pPr>
              <w:jc w:val="both"/>
              <w:rPr>
                <w:rFonts w:ascii="Arial" w:hAnsi="Arial" w:cs="Arial"/>
                <w:sz w:val="23"/>
                <w:szCs w:val="23"/>
              </w:rPr>
            </w:pPr>
          </w:p>
        </w:tc>
      </w:tr>
      <w:tr w:rsidR="00E6736B" w:rsidRPr="00B23529" w14:paraId="13A623A5" w14:textId="77777777" w:rsidTr="009771CB">
        <w:trPr>
          <w:trHeight w:val="560"/>
        </w:trPr>
        <w:tc>
          <w:tcPr>
            <w:tcW w:w="276" w:type="pct"/>
            <w:tcBorders>
              <w:top w:val="nil"/>
              <w:bottom w:val="nil"/>
            </w:tcBorders>
          </w:tcPr>
          <w:p w14:paraId="61BA13A8" w14:textId="77777777" w:rsidR="00E6736B" w:rsidRPr="00B23529" w:rsidRDefault="00E6736B" w:rsidP="00FD392F">
            <w:pPr>
              <w:pStyle w:val="Piedepgina"/>
              <w:rPr>
                <w:rFonts w:ascii="Arial" w:hAnsi="Arial" w:cs="Arial"/>
                <w:snapToGrid w:val="0"/>
                <w:sz w:val="23"/>
                <w:szCs w:val="23"/>
              </w:rPr>
            </w:pPr>
            <w:r w:rsidRPr="00B23529">
              <w:rPr>
                <w:rFonts w:ascii="Arial" w:hAnsi="Arial" w:cs="Arial"/>
                <w:snapToGrid w:val="0"/>
                <w:sz w:val="23"/>
                <w:szCs w:val="23"/>
              </w:rPr>
              <w:t>1</w:t>
            </w:r>
            <w:r w:rsidR="001F6EB3" w:rsidRPr="00B23529">
              <w:rPr>
                <w:rFonts w:ascii="Arial" w:hAnsi="Arial" w:cs="Arial"/>
                <w:snapToGrid w:val="0"/>
                <w:sz w:val="23"/>
                <w:szCs w:val="23"/>
              </w:rPr>
              <w:t>1</w:t>
            </w:r>
            <w:r w:rsidRPr="00B23529">
              <w:rPr>
                <w:rFonts w:ascii="Arial" w:hAnsi="Arial" w:cs="Arial"/>
                <w:snapToGrid w:val="0"/>
                <w:sz w:val="23"/>
                <w:szCs w:val="23"/>
              </w:rPr>
              <w:t>.</w:t>
            </w:r>
          </w:p>
          <w:p w14:paraId="3A90F7B0"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667AE4BD"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Marcar con una “X” el recuadro que corresponda.</w:t>
            </w:r>
          </w:p>
        </w:tc>
      </w:tr>
      <w:tr w:rsidR="00E6736B" w:rsidRPr="00B23529" w14:paraId="70C0FE9F" w14:textId="77777777" w:rsidTr="009771CB">
        <w:trPr>
          <w:trHeight w:val="560"/>
        </w:trPr>
        <w:tc>
          <w:tcPr>
            <w:tcW w:w="276" w:type="pct"/>
            <w:tcBorders>
              <w:top w:val="nil"/>
              <w:bottom w:val="nil"/>
            </w:tcBorders>
          </w:tcPr>
          <w:p w14:paraId="67B22384" w14:textId="77777777" w:rsidR="00E6736B" w:rsidRPr="00B23529" w:rsidRDefault="00E6736B" w:rsidP="00FD392F">
            <w:pPr>
              <w:pStyle w:val="Piedepgina"/>
              <w:rPr>
                <w:rFonts w:ascii="Arial" w:hAnsi="Arial" w:cs="Arial"/>
                <w:snapToGrid w:val="0"/>
                <w:sz w:val="23"/>
                <w:szCs w:val="23"/>
              </w:rPr>
            </w:pPr>
            <w:r w:rsidRPr="00B23529">
              <w:rPr>
                <w:rFonts w:ascii="Arial" w:hAnsi="Arial" w:cs="Arial"/>
                <w:snapToGrid w:val="0"/>
                <w:sz w:val="23"/>
                <w:szCs w:val="23"/>
              </w:rPr>
              <w:t>1</w:t>
            </w:r>
            <w:r w:rsidR="001F6EB3" w:rsidRPr="00B23529">
              <w:rPr>
                <w:rFonts w:ascii="Arial" w:hAnsi="Arial" w:cs="Arial"/>
                <w:snapToGrid w:val="0"/>
                <w:sz w:val="23"/>
                <w:szCs w:val="23"/>
              </w:rPr>
              <w:t>2</w:t>
            </w:r>
            <w:r w:rsidRPr="00B23529">
              <w:rPr>
                <w:rFonts w:ascii="Arial" w:hAnsi="Arial" w:cs="Arial"/>
                <w:snapToGrid w:val="0"/>
                <w:sz w:val="23"/>
                <w:szCs w:val="23"/>
              </w:rPr>
              <w:t>.</w:t>
            </w:r>
          </w:p>
          <w:p w14:paraId="38097018"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5D1E2D32"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Anotar en el espacio correspondiente, los comentarios y/o indicaciones que se consideren pertinentes.</w:t>
            </w:r>
          </w:p>
          <w:p w14:paraId="69B8C741" w14:textId="77777777" w:rsidR="00CD4F89" w:rsidRPr="00B23529" w:rsidRDefault="00CD4F89" w:rsidP="00FD392F">
            <w:pPr>
              <w:jc w:val="both"/>
              <w:rPr>
                <w:rFonts w:ascii="Arial" w:hAnsi="Arial" w:cs="Arial"/>
                <w:sz w:val="23"/>
                <w:szCs w:val="23"/>
              </w:rPr>
            </w:pPr>
          </w:p>
        </w:tc>
      </w:tr>
      <w:tr w:rsidR="00E6736B" w:rsidRPr="00B23529" w14:paraId="21E36F5E" w14:textId="77777777" w:rsidTr="009771CB">
        <w:trPr>
          <w:trHeight w:val="560"/>
        </w:trPr>
        <w:tc>
          <w:tcPr>
            <w:tcW w:w="276" w:type="pct"/>
            <w:tcBorders>
              <w:top w:val="nil"/>
              <w:bottom w:val="nil"/>
            </w:tcBorders>
          </w:tcPr>
          <w:p w14:paraId="36F51D30" w14:textId="77777777" w:rsidR="00E6736B" w:rsidRPr="00B23529" w:rsidRDefault="00E6736B" w:rsidP="00FD392F">
            <w:pPr>
              <w:pStyle w:val="Piedepgina"/>
              <w:rPr>
                <w:rFonts w:ascii="Arial" w:hAnsi="Arial" w:cs="Arial"/>
                <w:snapToGrid w:val="0"/>
                <w:sz w:val="23"/>
                <w:szCs w:val="23"/>
              </w:rPr>
            </w:pPr>
            <w:r w:rsidRPr="00B23529">
              <w:rPr>
                <w:rFonts w:ascii="Arial" w:hAnsi="Arial" w:cs="Arial"/>
                <w:snapToGrid w:val="0"/>
                <w:sz w:val="23"/>
                <w:szCs w:val="23"/>
              </w:rPr>
              <w:t>1</w:t>
            </w:r>
            <w:r w:rsidR="001F6EB3" w:rsidRPr="00B23529">
              <w:rPr>
                <w:rFonts w:ascii="Arial" w:hAnsi="Arial" w:cs="Arial"/>
                <w:snapToGrid w:val="0"/>
                <w:sz w:val="23"/>
                <w:szCs w:val="23"/>
              </w:rPr>
              <w:t>3</w:t>
            </w:r>
            <w:r w:rsidRPr="00B23529">
              <w:rPr>
                <w:rFonts w:ascii="Arial" w:hAnsi="Arial" w:cs="Arial"/>
                <w:snapToGrid w:val="0"/>
                <w:sz w:val="23"/>
                <w:szCs w:val="23"/>
              </w:rPr>
              <w:t>.</w:t>
            </w:r>
          </w:p>
          <w:p w14:paraId="746D84FD"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2893D3D9" w14:textId="77777777" w:rsidR="00CD4F89" w:rsidRDefault="00E6736B" w:rsidP="00A53D56">
            <w:pPr>
              <w:jc w:val="both"/>
              <w:rPr>
                <w:rFonts w:ascii="Arial" w:hAnsi="Arial" w:cs="Arial"/>
                <w:color w:val="FF0000"/>
                <w:sz w:val="23"/>
                <w:szCs w:val="23"/>
              </w:rPr>
            </w:pPr>
            <w:r w:rsidRPr="00B23529">
              <w:rPr>
                <w:rFonts w:ascii="Arial" w:hAnsi="Arial" w:cs="Arial"/>
                <w:sz w:val="23"/>
                <w:szCs w:val="23"/>
              </w:rPr>
              <w:t>Anotar el nombre completo y recabar firma autógrafa de</w:t>
            </w:r>
            <w:r w:rsidR="00766717" w:rsidRPr="00B23529">
              <w:rPr>
                <w:rFonts w:ascii="Arial" w:hAnsi="Arial" w:cs="Arial"/>
                <w:sz w:val="23"/>
                <w:szCs w:val="23"/>
              </w:rPr>
              <w:t xml:space="preserve"> </w:t>
            </w:r>
            <w:r w:rsidRPr="00B23529">
              <w:rPr>
                <w:rFonts w:ascii="Arial" w:hAnsi="Arial" w:cs="Arial"/>
                <w:sz w:val="23"/>
                <w:szCs w:val="23"/>
              </w:rPr>
              <w:t>l</w:t>
            </w:r>
            <w:r w:rsidR="00766717" w:rsidRPr="00B23529">
              <w:rPr>
                <w:rFonts w:ascii="Arial" w:hAnsi="Arial" w:cs="Arial"/>
                <w:sz w:val="23"/>
                <w:szCs w:val="23"/>
              </w:rPr>
              <w:t xml:space="preserve">a </w:t>
            </w:r>
            <w:r w:rsidR="00766717" w:rsidRPr="00A53D56">
              <w:rPr>
                <w:rFonts w:ascii="Arial" w:hAnsi="Arial" w:cs="Arial"/>
                <w:sz w:val="23"/>
                <w:szCs w:val="23"/>
              </w:rPr>
              <w:t>o el</w:t>
            </w:r>
            <w:r w:rsidRPr="00A53D56">
              <w:rPr>
                <w:rFonts w:ascii="Arial" w:hAnsi="Arial" w:cs="Arial"/>
                <w:sz w:val="23"/>
                <w:szCs w:val="23"/>
              </w:rPr>
              <w:t xml:space="preserve"> </w:t>
            </w:r>
            <w:r w:rsidR="00766717" w:rsidRPr="00A53D56">
              <w:rPr>
                <w:rFonts w:ascii="Arial" w:hAnsi="Arial" w:cs="Arial"/>
                <w:sz w:val="23"/>
                <w:szCs w:val="23"/>
              </w:rPr>
              <w:t>s</w:t>
            </w:r>
            <w:r w:rsidRPr="00A53D56">
              <w:rPr>
                <w:rFonts w:ascii="Arial" w:hAnsi="Arial" w:cs="Arial"/>
                <w:sz w:val="23"/>
                <w:szCs w:val="23"/>
              </w:rPr>
              <w:t xml:space="preserve">ervidor </w:t>
            </w:r>
            <w:r w:rsidR="00766717" w:rsidRPr="00A53D56">
              <w:rPr>
                <w:rFonts w:ascii="Arial" w:hAnsi="Arial" w:cs="Arial"/>
                <w:sz w:val="23"/>
                <w:szCs w:val="23"/>
              </w:rPr>
              <w:t>p</w:t>
            </w:r>
            <w:r w:rsidRPr="00A53D56">
              <w:rPr>
                <w:rFonts w:ascii="Arial" w:hAnsi="Arial" w:cs="Arial"/>
                <w:sz w:val="23"/>
                <w:szCs w:val="23"/>
              </w:rPr>
              <w:t xml:space="preserve">úblico y/o </w:t>
            </w:r>
            <w:r w:rsidR="00766717" w:rsidRPr="00A53D56">
              <w:rPr>
                <w:rFonts w:ascii="Arial" w:hAnsi="Arial" w:cs="Arial"/>
                <w:sz w:val="23"/>
                <w:szCs w:val="23"/>
              </w:rPr>
              <w:t>t</w:t>
            </w:r>
            <w:r w:rsidRPr="00A53D56">
              <w:rPr>
                <w:rFonts w:ascii="Arial" w:hAnsi="Arial" w:cs="Arial"/>
                <w:sz w:val="23"/>
                <w:szCs w:val="23"/>
              </w:rPr>
              <w:t>itular de</w:t>
            </w:r>
            <w:r w:rsidR="00A53D56" w:rsidRPr="00A53D56">
              <w:rPr>
                <w:rFonts w:ascii="Arial" w:hAnsi="Arial" w:cs="Arial"/>
                <w:sz w:val="23"/>
                <w:szCs w:val="23"/>
              </w:rPr>
              <w:t xml:space="preserve"> </w:t>
            </w:r>
            <w:r w:rsidR="00A640D8" w:rsidRPr="00A53D56">
              <w:rPr>
                <w:rFonts w:ascii="Arial" w:hAnsi="Arial" w:cs="Arial"/>
                <w:sz w:val="23"/>
                <w:szCs w:val="23"/>
              </w:rPr>
              <w:t>l</w:t>
            </w:r>
            <w:r w:rsidR="00A53D56" w:rsidRPr="00A53D56">
              <w:rPr>
                <w:rFonts w:ascii="Arial" w:hAnsi="Arial" w:cs="Arial"/>
                <w:sz w:val="23"/>
                <w:szCs w:val="23"/>
              </w:rPr>
              <w:t>a unidad administrativa.</w:t>
            </w:r>
          </w:p>
          <w:p w14:paraId="4A330213" w14:textId="77777777" w:rsidR="00A53D56" w:rsidRPr="00B23529" w:rsidRDefault="00A53D56" w:rsidP="00A53D56">
            <w:pPr>
              <w:jc w:val="both"/>
              <w:rPr>
                <w:rFonts w:ascii="Arial" w:hAnsi="Arial" w:cs="Arial"/>
                <w:sz w:val="23"/>
                <w:szCs w:val="23"/>
              </w:rPr>
            </w:pPr>
          </w:p>
        </w:tc>
      </w:tr>
      <w:tr w:rsidR="00E6736B" w:rsidRPr="00B23529" w14:paraId="4DE24EA1" w14:textId="77777777" w:rsidTr="009771CB">
        <w:trPr>
          <w:trHeight w:val="544"/>
        </w:trPr>
        <w:tc>
          <w:tcPr>
            <w:tcW w:w="276" w:type="pct"/>
            <w:tcBorders>
              <w:top w:val="nil"/>
              <w:bottom w:val="nil"/>
            </w:tcBorders>
          </w:tcPr>
          <w:p w14:paraId="2D34222C" w14:textId="77777777" w:rsidR="00E6736B" w:rsidRPr="00B23529" w:rsidRDefault="00E6736B" w:rsidP="00FD392F">
            <w:pPr>
              <w:pStyle w:val="Piedepgina"/>
              <w:rPr>
                <w:rFonts w:ascii="Arial" w:hAnsi="Arial" w:cs="Arial"/>
                <w:snapToGrid w:val="0"/>
                <w:sz w:val="23"/>
                <w:szCs w:val="23"/>
              </w:rPr>
            </w:pPr>
            <w:r w:rsidRPr="00B23529">
              <w:rPr>
                <w:rFonts w:ascii="Arial" w:hAnsi="Arial" w:cs="Arial"/>
                <w:snapToGrid w:val="0"/>
                <w:sz w:val="23"/>
                <w:szCs w:val="23"/>
              </w:rPr>
              <w:t>1</w:t>
            </w:r>
            <w:r w:rsidR="001F6EB3" w:rsidRPr="00B23529">
              <w:rPr>
                <w:rFonts w:ascii="Arial" w:hAnsi="Arial" w:cs="Arial"/>
                <w:snapToGrid w:val="0"/>
                <w:sz w:val="23"/>
                <w:szCs w:val="23"/>
              </w:rPr>
              <w:t>4</w:t>
            </w:r>
            <w:r w:rsidRPr="00B23529">
              <w:rPr>
                <w:rFonts w:ascii="Arial" w:hAnsi="Arial" w:cs="Arial"/>
                <w:snapToGrid w:val="0"/>
                <w:sz w:val="23"/>
                <w:szCs w:val="23"/>
              </w:rPr>
              <w:t>.</w:t>
            </w:r>
          </w:p>
          <w:p w14:paraId="440FAE3A"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289BC269" w14:textId="77777777" w:rsidR="00E6736B" w:rsidRPr="00B23529" w:rsidRDefault="00E6736B" w:rsidP="00FD392F">
            <w:pPr>
              <w:jc w:val="both"/>
              <w:rPr>
                <w:rFonts w:ascii="Arial" w:hAnsi="Arial" w:cs="Arial"/>
                <w:sz w:val="23"/>
                <w:szCs w:val="23"/>
              </w:rPr>
            </w:pPr>
            <w:r w:rsidRPr="00B23529">
              <w:rPr>
                <w:rFonts w:ascii="Arial" w:hAnsi="Arial" w:cs="Arial"/>
                <w:sz w:val="23"/>
                <w:szCs w:val="23"/>
              </w:rPr>
              <w:t>Anotar el nombre completo y recabar la firma autógrafa de</w:t>
            </w:r>
            <w:r w:rsidR="00766717" w:rsidRPr="00B23529">
              <w:rPr>
                <w:rFonts w:ascii="Arial" w:hAnsi="Arial" w:cs="Arial"/>
                <w:sz w:val="23"/>
                <w:szCs w:val="23"/>
              </w:rPr>
              <w:t xml:space="preserve"> </w:t>
            </w:r>
            <w:r w:rsidRPr="00B23529">
              <w:rPr>
                <w:rFonts w:ascii="Arial" w:hAnsi="Arial" w:cs="Arial"/>
                <w:sz w:val="23"/>
                <w:szCs w:val="23"/>
              </w:rPr>
              <w:t>l</w:t>
            </w:r>
            <w:r w:rsidR="00766717" w:rsidRPr="00B23529">
              <w:rPr>
                <w:rFonts w:ascii="Arial" w:hAnsi="Arial" w:cs="Arial"/>
                <w:sz w:val="23"/>
                <w:szCs w:val="23"/>
              </w:rPr>
              <w:t>a persona</w:t>
            </w:r>
            <w:r w:rsidRPr="00B23529">
              <w:rPr>
                <w:rFonts w:ascii="Arial" w:hAnsi="Arial" w:cs="Arial"/>
                <w:sz w:val="23"/>
                <w:szCs w:val="23"/>
              </w:rPr>
              <w:t xml:space="preserve"> </w:t>
            </w:r>
            <w:r w:rsidR="00766717" w:rsidRPr="00B23529">
              <w:rPr>
                <w:rFonts w:ascii="Arial" w:hAnsi="Arial" w:cs="Arial"/>
                <w:sz w:val="23"/>
                <w:szCs w:val="23"/>
              </w:rPr>
              <w:t>t</w:t>
            </w:r>
            <w:r w:rsidRPr="00B23529">
              <w:rPr>
                <w:rFonts w:ascii="Arial" w:hAnsi="Arial" w:cs="Arial"/>
                <w:sz w:val="23"/>
                <w:szCs w:val="23"/>
              </w:rPr>
              <w:t>itular de</w:t>
            </w:r>
            <w:r w:rsidR="00766717" w:rsidRPr="00B23529">
              <w:rPr>
                <w:rFonts w:ascii="Arial" w:hAnsi="Arial" w:cs="Arial"/>
                <w:sz w:val="23"/>
                <w:szCs w:val="23"/>
              </w:rPr>
              <w:t xml:space="preserve"> la Dirección General de Mantenimiento y</w:t>
            </w:r>
            <w:r w:rsidRPr="00B23529">
              <w:rPr>
                <w:rFonts w:ascii="Arial" w:hAnsi="Arial" w:cs="Arial"/>
                <w:sz w:val="23"/>
                <w:szCs w:val="23"/>
              </w:rPr>
              <w:t xml:space="preserve"> Servicios Generales.</w:t>
            </w:r>
          </w:p>
          <w:p w14:paraId="7A7DF9BA" w14:textId="77777777" w:rsidR="00CD4F89" w:rsidRPr="00B23529" w:rsidRDefault="00CD4F89" w:rsidP="00FD392F">
            <w:pPr>
              <w:jc w:val="both"/>
              <w:rPr>
                <w:rFonts w:ascii="Arial" w:hAnsi="Arial" w:cs="Arial"/>
                <w:sz w:val="23"/>
                <w:szCs w:val="23"/>
              </w:rPr>
            </w:pPr>
          </w:p>
        </w:tc>
      </w:tr>
      <w:tr w:rsidR="00E6736B" w:rsidRPr="00B23529" w14:paraId="68994159" w14:textId="77777777" w:rsidTr="009771CB">
        <w:trPr>
          <w:trHeight w:val="560"/>
        </w:trPr>
        <w:tc>
          <w:tcPr>
            <w:tcW w:w="276" w:type="pct"/>
            <w:tcBorders>
              <w:top w:val="nil"/>
              <w:bottom w:val="nil"/>
            </w:tcBorders>
          </w:tcPr>
          <w:p w14:paraId="7DEF4C47" w14:textId="77777777" w:rsidR="00E6736B" w:rsidRPr="00B23529" w:rsidRDefault="00E6736B" w:rsidP="00FD392F">
            <w:pPr>
              <w:pStyle w:val="Piedepgina"/>
              <w:rPr>
                <w:rFonts w:ascii="Arial" w:hAnsi="Arial" w:cs="Arial"/>
                <w:snapToGrid w:val="0"/>
                <w:sz w:val="23"/>
                <w:szCs w:val="23"/>
              </w:rPr>
            </w:pPr>
            <w:r w:rsidRPr="00B23529">
              <w:rPr>
                <w:rFonts w:ascii="Arial" w:hAnsi="Arial" w:cs="Arial"/>
                <w:snapToGrid w:val="0"/>
                <w:sz w:val="23"/>
                <w:szCs w:val="23"/>
              </w:rPr>
              <w:t>1</w:t>
            </w:r>
            <w:r w:rsidR="001F6EB3" w:rsidRPr="00B23529">
              <w:rPr>
                <w:rFonts w:ascii="Arial" w:hAnsi="Arial" w:cs="Arial"/>
                <w:snapToGrid w:val="0"/>
                <w:sz w:val="23"/>
                <w:szCs w:val="23"/>
              </w:rPr>
              <w:t>5</w:t>
            </w:r>
            <w:r w:rsidRPr="00B23529">
              <w:rPr>
                <w:rFonts w:ascii="Arial" w:hAnsi="Arial" w:cs="Arial"/>
                <w:snapToGrid w:val="0"/>
                <w:sz w:val="23"/>
                <w:szCs w:val="23"/>
              </w:rPr>
              <w:t>.</w:t>
            </w:r>
          </w:p>
          <w:p w14:paraId="604E3F2B" w14:textId="77777777" w:rsidR="00E6736B" w:rsidRPr="00B23529" w:rsidRDefault="00E6736B" w:rsidP="00FD392F">
            <w:pPr>
              <w:pStyle w:val="Piedepgina"/>
              <w:rPr>
                <w:rFonts w:ascii="Arial" w:hAnsi="Arial" w:cs="Arial"/>
                <w:snapToGrid w:val="0"/>
                <w:sz w:val="23"/>
                <w:szCs w:val="23"/>
              </w:rPr>
            </w:pPr>
          </w:p>
        </w:tc>
        <w:tc>
          <w:tcPr>
            <w:tcW w:w="4724" w:type="pct"/>
            <w:tcBorders>
              <w:top w:val="nil"/>
              <w:bottom w:val="nil"/>
            </w:tcBorders>
          </w:tcPr>
          <w:p w14:paraId="34DA4CBB" w14:textId="77777777" w:rsidR="00CD4F89" w:rsidRDefault="00E6736B" w:rsidP="00FD392F">
            <w:pPr>
              <w:jc w:val="both"/>
              <w:rPr>
                <w:rFonts w:ascii="Arial" w:hAnsi="Arial" w:cs="Arial"/>
                <w:sz w:val="23"/>
                <w:szCs w:val="23"/>
              </w:rPr>
            </w:pPr>
            <w:r w:rsidRPr="00B23529">
              <w:rPr>
                <w:rFonts w:ascii="Arial" w:hAnsi="Arial" w:cs="Arial"/>
                <w:sz w:val="23"/>
                <w:szCs w:val="23"/>
              </w:rPr>
              <w:t>Anotar el nombre completo y recabar la firma autógrafa de</w:t>
            </w:r>
            <w:r w:rsidR="00766717" w:rsidRPr="00B23529">
              <w:rPr>
                <w:rFonts w:ascii="Arial" w:hAnsi="Arial" w:cs="Arial"/>
                <w:sz w:val="23"/>
                <w:szCs w:val="23"/>
              </w:rPr>
              <w:t xml:space="preserve"> </w:t>
            </w:r>
            <w:r w:rsidRPr="00B23529">
              <w:rPr>
                <w:rFonts w:ascii="Arial" w:hAnsi="Arial" w:cs="Arial"/>
                <w:sz w:val="23"/>
                <w:szCs w:val="23"/>
              </w:rPr>
              <w:t>l</w:t>
            </w:r>
            <w:r w:rsidR="00766717" w:rsidRPr="00B23529">
              <w:rPr>
                <w:rFonts w:ascii="Arial" w:hAnsi="Arial" w:cs="Arial"/>
                <w:sz w:val="23"/>
                <w:szCs w:val="23"/>
              </w:rPr>
              <w:t>a persona titular de la</w:t>
            </w:r>
            <w:r w:rsidRPr="00B23529">
              <w:rPr>
                <w:rFonts w:ascii="Arial" w:hAnsi="Arial" w:cs="Arial"/>
                <w:sz w:val="23"/>
                <w:szCs w:val="23"/>
              </w:rPr>
              <w:t xml:space="preserve"> Secretar</w:t>
            </w:r>
            <w:r w:rsidR="00766717" w:rsidRPr="00B23529">
              <w:rPr>
                <w:rFonts w:ascii="Arial" w:hAnsi="Arial" w:cs="Arial"/>
                <w:sz w:val="23"/>
                <w:szCs w:val="23"/>
              </w:rPr>
              <w:t>ía</w:t>
            </w:r>
            <w:r w:rsidRPr="00B23529">
              <w:rPr>
                <w:rFonts w:ascii="Arial" w:hAnsi="Arial" w:cs="Arial"/>
                <w:sz w:val="23"/>
                <w:szCs w:val="23"/>
              </w:rPr>
              <w:t xml:space="preserve"> Administrativ</w:t>
            </w:r>
            <w:r w:rsidR="00766717" w:rsidRPr="00B23529">
              <w:rPr>
                <w:rFonts w:ascii="Arial" w:hAnsi="Arial" w:cs="Arial"/>
                <w:sz w:val="23"/>
                <w:szCs w:val="23"/>
              </w:rPr>
              <w:t>a</w:t>
            </w:r>
            <w:r w:rsidR="00051111">
              <w:rPr>
                <w:rFonts w:ascii="Arial" w:hAnsi="Arial" w:cs="Arial"/>
                <w:sz w:val="23"/>
                <w:szCs w:val="23"/>
              </w:rPr>
              <w:t>.</w:t>
            </w:r>
          </w:p>
          <w:p w14:paraId="35BE824B" w14:textId="77777777" w:rsidR="00DC6493" w:rsidRPr="00B23529" w:rsidRDefault="00DC6493" w:rsidP="00FD392F">
            <w:pPr>
              <w:jc w:val="both"/>
              <w:rPr>
                <w:rFonts w:ascii="Arial" w:hAnsi="Arial" w:cs="Arial"/>
                <w:sz w:val="23"/>
                <w:szCs w:val="23"/>
              </w:rPr>
            </w:pPr>
          </w:p>
        </w:tc>
      </w:tr>
      <w:tr w:rsidR="00E6736B" w:rsidRPr="00B23529" w14:paraId="510D3673" w14:textId="77777777" w:rsidTr="00051111">
        <w:trPr>
          <w:trHeight w:val="80"/>
        </w:trPr>
        <w:tc>
          <w:tcPr>
            <w:tcW w:w="276" w:type="pct"/>
            <w:tcBorders>
              <w:top w:val="nil"/>
              <w:bottom w:val="single" w:sz="4" w:space="0" w:color="auto"/>
            </w:tcBorders>
          </w:tcPr>
          <w:p w14:paraId="5A6CE5D2" w14:textId="77777777" w:rsidR="00E6736B" w:rsidRPr="00B23529" w:rsidRDefault="00DC6493" w:rsidP="001F6EB3">
            <w:pPr>
              <w:pStyle w:val="Piedepgina"/>
              <w:rPr>
                <w:rFonts w:ascii="Arial" w:hAnsi="Arial" w:cs="Arial"/>
                <w:snapToGrid w:val="0"/>
                <w:sz w:val="23"/>
                <w:szCs w:val="23"/>
              </w:rPr>
            </w:pPr>
            <w:r>
              <w:rPr>
                <w:rFonts w:ascii="Arial" w:hAnsi="Arial" w:cs="Arial"/>
                <w:snapToGrid w:val="0"/>
                <w:sz w:val="23"/>
                <w:szCs w:val="23"/>
              </w:rPr>
              <w:t>16.</w:t>
            </w:r>
          </w:p>
        </w:tc>
        <w:tc>
          <w:tcPr>
            <w:tcW w:w="4724" w:type="pct"/>
            <w:tcBorders>
              <w:top w:val="nil"/>
              <w:bottom w:val="single" w:sz="4" w:space="0" w:color="auto"/>
            </w:tcBorders>
          </w:tcPr>
          <w:p w14:paraId="1EB9981C" w14:textId="77777777" w:rsidR="00E6736B" w:rsidRPr="00B23529" w:rsidRDefault="00DC6493" w:rsidP="00FD392F">
            <w:pPr>
              <w:pStyle w:val="Piedepgina"/>
              <w:jc w:val="both"/>
              <w:rPr>
                <w:rFonts w:ascii="Arial" w:hAnsi="Arial" w:cs="Arial"/>
                <w:snapToGrid w:val="0"/>
                <w:sz w:val="23"/>
                <w:szCs w:val="23"/>
              </w:rPr>
            </w:pPr>
            <w:r w:rsidRPr="00B23529">
              <w:rPr>
                <w:rFonts w:ascii="Arial" w:hAnsi="Arial" w:cs="Arial"/>
                <w:sz w:val="23"/>
                <w:szCs w:val="23"/>
              </w:rPr>
              <w:t>Anotar el día, mes y año en que se entrega la unidad.</w:t>
            </w:r>
          </w:p>
        </w:tc>
      </w:tr>
    </w:tbl>
    <w:p w14:paraId="02EEB02C" w14:textId="77777777" w:rsidR="008F7DD4" w:rsidRDefault="008F7DD4" w:rsidP="007141E3">
      <w:pPr>
        <w:tabs>
          <w:tab w:val="left" w:pos="4185"/>
        </w:tabs>
        <w:rPr>
          <w:rFonts w:ascii="Arial" w:hAnsi="Arial" w:cs="Arial"/>
        </w:rPr>
      </w:pPr>
    </w:p>
    <w:p w14:paraId="19E94C06" w14:textId="77777777" w:rsidR="00C21FA1" w:rsidRPr="008F7DD4" w:rsidRDefault="008F7DD4" w:rsidP="008F7DD4">
      <w:pPr>
        <w:rPr>
          <w:rFonts w:ascii="Arial" w:hAnsi="Arial" w:cs="Arial"/>
        </w:rPr>
      </w:pPr>
      <w:r>
        <w:rPr>
          <w:rFonts w:ascii="Arial" w:hAnsi="Arial" w:cs="Arial"/>
        </w:rPr>
        <w:br w:type="page"/>
      </w:r>
    </w:p>
    <w:p w14:paraId="261632F6" w14:textId="77777777" w:rsidR="00C21FA1" w:rsidRDefault="00C21FA1" w:rsidP="00C21FA1">
      <w:pPr>
        <w:jc w:val="center"/>
        <w:rPr>
          <w:rFonts w:ascii="Arial" w:hAnsi="Arial" w:cs="Arial"/>
          <w:b/>
          <w:color w:val="00B050"/>
          <w:sz w:val="32"/>
          <w:szCs w:val="32"/>
          <w:lang w:val="es-ES"/>
        </w:rPr>
      </w:pPr>
      <w:r w:rsidRPr="00B23529">
        <w:rPr>
          <w:rFonts w:ascii="Arial" w:hAnsi="Arial" w:cs="Arial"/>
          <w:b/>
          <w:color w:val="00B050"/>
          <w:sz w:val="32"/>
          <w:szCs w:val="32"/>
          <w:lang w:val="es-ES"/>
        </w:rPr>
        <w:lastRenderedPageBreak/>
        <w:t>ANEXO 4</w:t>
      </w:r>
    </w:p>
    <w:p w14:paraId="3CADDB5D" w14:textId="77777777" w:rsidR="006844B1" w:rsidRPr="00B23529" w:rsidRDefault="006844B1" w:rsidP="00C21FA1">
      <w:pPr>
        <w:jc w:val="center"/>
        <w:rPr>
          <w:rFonts w:ascii="Arial" w:hAnsi="Arial" w:cs="Arial"/>
          <w:b/>
          <w:color w:val="00B050"/>
          <w:sz w:val="32"/>
          <w:szCs w:val="32"/>
          <w:lang w:val="es-ES"/>
        </w:rPr>
      </w:pPr>
    </w:p>
    <w:p w14:paraId="74C54A03" w14:textId="77777777" w:rsidR="00C21FA1" w:rsidRPr="00B23529" w:rsidRDefault="00E965AD" w:rsidP="008E490E">
      <w:pPr>
        <w:jc w:val="center"/>
        <w:rPr>
          <w:rFonts w:ascii="Arial" w:hAnsi="Arial" w:cs="Arial"/>
          <w:b/>
          <w:color w:val="00B050"/>
          <w:sz w:val="32"/>
          <w:szCs w:val="32"/>
          <w:lang w:val="es-ES"/>
        </w:rPr>
      </w:pPr>
      <w:r w:rsidRPr="00E965AD">
        <w:rPr>
          <w:noProof/>
          <w:lang w:val="es-MX" w:eastAsia="es-MX"/>
        </w:rPr>
        <w:drawing>
          <wp:anchor distT="0" distB="0" distL="114300" distR="114300" simplePos="0" relativeHeight="251660288" behindDoc="1" locked="0" layoutInCell="1" allowOverlap="1" wp14:anchorId="5775E363" wp14:editId="60A14440">
            <wp:simplePos x="0" y="0"/>
            <wp:positionH relativeFrom="column">
              <wp:posOffset>-271780</wp:posOffset>
            </wp:positionH>
            <wp:positionV relativeFrom="paragraph">
              <wp:posOffset>233045</wp:posOffset>
            </wp:positionV>
            <wp:extent cx="6562725" cy="4391196"/>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5683" cy="439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53D04" w14:textId="77777777" w:rsidR="00C21FA1" w:rsidRPr="00B23529" w:rsidRDefault="00C21FA1" w:rsidP="008E490E">
      <w:pPr>
        <w:jc w:val="center"/>
        <w:rPr>
          <w:rFonts w:ascii="Arial" w:hAnsi="Arial" w:cs="Arial"/>
          <w:b/>
          <w:color w:val="00B050"/>
          <w:sz w:val="32"/>
          <w:szCs w:val="32"/>
          <w:lang w:val="es-ES"/>
        </w:rPr>
      </w:pPr>
    </w:p>
    <w:p w14:paraId="76F299E4" w14:textId="77777777" w:rsidR="00C21FA1" w:rsidRPr="00B23529" w:rsidRDefault="00C21FA1" w:rsidP="008E490E">
      <w:pPr>
        <w:jc w:val="center"/>
        <w:rPr>
          <w:rFonts w:ascii="Arial" w:hAnsi="Arial" w:cs="Arial"/>
          <w:b/>
          <w:color w:val="00B050"/>
          <w:sz w:val="32"/>
          <w:szCs w:val="32"/>
          <w:lang w:val="es-ES"/>
        </w:rPr>
      </w:pPr>
    </w:p>
    <w:p w14:paraId="5406BF0E" w14:textId="77777777" w:rsidR="00C21FA1" w:rsidRPr="00B23529" w:rsidRDefault="00C21FA1" w:rsidP="008E490E">
      <w:pPr>
        <w:jc w:val="center"/>
        <w:rPr>
          <w:rFonts w:ascii="Arial" w:hAnsi="Arial" w:cs="Arial"/>
          <w:b/>
          <w:color w:val="00B050"/>
          <w:sz w:val="32"/>
          <w:szCs w:val="32"/>
          <w:lang w:val="es-ES"/>
        </w:rPr>
      </w:pPr>
    </w:p>
    <w:p w14:paraId="21DC6669" w14:textId="77777777" w:rsidR="00C21FA1" w:rsidRPr="00B23529" w:rsidRDefault="00C21FA1" w:rsidP="008E490E">
      <w:pPr>
        <w:jc w:val="center"/>
        <w:rPr>
          <w:rFonts w:ascii="Arial" w:hAnsi="Arial" w:cs="Arial"/>
          <w:b/>
          <w:color w:val="00B050"/>
          <w:sz w:val="32"/>
          <w:szCs w:val="32"/>
          <w:lang w:val="es-ES"/>
        </w:rPr>
      </w:pPr>
    </w:p>
    <w:p w14:paraId="1F519A52" w14:textId="77777777" w:rsidR="00C21FA1" w:rsidRPr="00B23529" w:rsidRDefault="00C21FA1" w:rsidP="00D11A6D">
      <w:pPr>
        <w:rPr>
          <w:rFonts w:ascii="Arial" w:hAnsi="Arial" w:cs="Arial"/>
          <w:b/>
          <w:color w:val="00B050"/>
          <w:sz w:val="32"/>
          <w:szCs w:val="32"/>
          <w:lang w:val="es-ES"/>
        </w:rPr>
      </w:pPr>
    </w:p>
    <w:p w14:paraId="1899FCE8" w14:textId="77777777" w:rsidR="00C21FA1" w:rsidRPr="00B23529" w:rsidRDefault="00C21FA1" w:rsidP="00D11A6D">
      <w:pPr>
        <w:rPr>
          <w:rFonts w:ascii="Arial" w:hAnsi="Arial" w:cs="Arial"/>
          <w:b/>
          <w:color w:val="00B050"/>
          <w:sz w:val="32"/>
          <w:szCs w:val="32"/>
          <w:lang w:val="es-ES"/>
        </w:rPr>
      </w:pPr>
    </w:p>
    <w:p w14:paraId="6687FDD6" w14:textId="77777777" w:rsidR="00C21FA1" w:rsidRDefault="008F7DD4" w:rsidP="008F7DD4">
      <w:pPr>
        <w:rPr>
          <w:rFonts w:ascii="Arial" w:hAnsi="Arial" w:cs="Arial"/>
          <w:b/>
          <w:color w:val="00B050"/>
          <w:sz w:val="32"/>
          <w:szCs w:val="32"/>
          <w:lang w:val="es-ES"/>
        </w:rPr>
      </w:pPr>
      <w:r>
        <w:rPr>
          <w:rFonts w:ascii="Arial" w:hAnsi="Arial" w:cs="Arial"/>
          <w:b/>
          <w:color w:val="00B050"/>
          <w:sz w:val="32"/>
          <w:szCs w:val="32"/>
          <w:lang w:val="es-ES"/>
        </w:rPr>
        <w:br w:type="page"/>
      </w:r>
    </w:p>
    <w:tbl>
      <w:tblPr>
        <w:tblW w:w="8714" w:type="dxa"/>
        <w:tblInd w:w="14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07"/>
        <w:gridCol w:w="1869"/>
        <w:gridCol w:w="6238"/>
      </w:tblGrid>
      <w:tr w:rsidR="00E93297" w:rsidRPr="006F3082" w14:paraId="51690CD5" w14:textId="77777777" w:rsidTr="002A36A0">
        <w:trPr>
          <w:tblHeader/>
        </w:trPr>
        <w:tc>
          <w:tcPr>
            <w:tcW w:w="8714" w:type="dxa"/>
            <w:gridSpan w:val="3"/>
            <w:tcBorders>
              <w:top w:val="single" w:sz="4" w:space="0" w:color="auto"/>
              <w:bottom w:val="single" w:sz="4" w:space="0" w:color="auto"/>
            </w:tcBorders>
          </w:tcPr>
          <w:p w14:paraId="0A21E55E" w14:textId="77777777" w:rsidR="00E93297" w:rsidRPr="006F3082" w:rsidRDefault="00E93297" w:rsidP="00E93297">
            <w:pPr>
              <w:pStyle w:val="Texto"/>
              <w:spacing w:line="272" w:lineRule="exact"/>
              <w:ind w:firstLine="0"/>
              <w:jc w:val="center"/>
              <w:rPr>
                <w:rFonts w:cs="Arial"/>
                <w:b/>
                <w:sz w:val="24"/>
                <w:szCs w:val="24"/>
                <w:lang w:val="es-MX"/>
              </w:rPr>
            </w:pPr>
            <w:r>
              <w:rPr>
                <w:rFonts w:cs="Arial"/>
                <w:b/>
                <w:sz w:val="24"/>
                <w:szCs w:val="24"/>
                <w:lang w:val="es-MX"/>
              </w:rPr>
              <w:lastRenderedPageBreak/>
              <w:t>Para el llenado del Anexo 4</w:t>
            </w:r>
          </w:p>
        </w:tc>
      </w:tr>
      <w:tr w:rsidR="00E93297" w:rsidRPr="006F3082" w14:paraId="428BB9FD" w14:textId="77777777" w:rsidTr="002A36A0">
        <w:trPr>
          <w:tblHeader/>
        </w:trPr>
        <w:tc>
          <w:tcPr>
            <w:tcW w:w="607" w:type="dxa"/>
            <w:tcBorders>
              <w:right w:val="single" w:sz="4" w:space="0" w:color="auto"/>
            </w:tcBorders>
          </w:tcPr>
          <w:p w14:paraId="461E1E5F"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1.-</w:t>
            </w:r>
          </w:p>
        </w:tc>
        <w:tc>
          <w:tcPr>
            <w:tcW w:w="1869" w:type="dxa"/>
            <w:tcBorders>
              <w:top w:val="single" w:sz="4" w:space="0" w:color="auto"/>
              <w:left w:val="single" w:sz="4" w:space="0" w:color="auto"/>
              <w:bottom w:val="nil"/>
              <w:right w:val="single" w:sz="4" w:space="0" w:color="auto"/>
            </w:tcBorders>
          </w:tcPr>
          <w:p w14:paraId="0C7FF7EF"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Unidad administrativa:</w:t>
            </w:r>
          </w:p>
        </w:tc>
        <w:tc>
          <w:tcPr>
            <w:tcW w:w="6238" w:type="dxa"/>
            <w:tcBorders>
              <w:top w:val="single" w:sz="4" w:space="0" w:color="auto"/>
              <w:left w:val="single" w:sz="4" w:space="0" w:color="auto"/>
              <w:bottom w:val="nil"/>
            </w:tcBorders>
          </w:tcPr>
          <w:p w14:paraId="24574200"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nombre de la Ponencia, Coordinación, Dirección General, Unidad Jurídica o Área que tiene asignado el vehículo.</w:t>
            </w:r>
          </w:p>
        </w:tc>
      </w:tr>
      <w:tr w:rsidR="00E93297" w:rsidRPr="006F3082" w14:paraId="565583FF" w14:textId="77777777" w:rsidTr="002A36A0">
        <w:trPr>
          <w:tblHeader/>
        </w:trPr>
        <w:tc>
          <w:tcPr>
            <w:tcW w:w="607" w:type="dxa"/>
            <w:tcBorders>
              <w:right w:val="single" w:sz="4" w:space="0" w:color="auto"/>
            </w:tcBorders>
          </w:tcPr>
          <w:p w14:paraId="056AFD66" w14:textId="77777777" w:rsidR="00E93297" w:rsidRPr="006F3082" w:rsidRDefault="00E93297" w:rsidP="00E71316">
            <w:pPr>
              <w:pStyle w:val="Texto"/>
              <w:spacing w:line="272" w:lineRule="exact"/>
              <w:ind w:firstLine="0"/>
              <w:rPr>
                <w:rFonts w:cs="Arial"/>
                <w:strike/>
                <w:sz w:val="24"/>
                <w:szCs w:val="24"/>
                <w:lang w:val="es-MX"/>
              </w:rPr>
            </w:pPr>
            <w:r w:rsidRPr="006F3082">
              <w:rPr>
                <w:rFonts w:cs="Arial"/>
                <w:sz w:val="24"/>
                <w:szCs w:val="24"/>
                <w:lang w:val="es-MX"/>
              </w:rPr>
              <w:t>2.-</w:t>
            </w:r>
          </w:p>
        </w:tc>
        <w:tc>
          <w:tcPr>
            <w:tcW w:w="1869" w:type="dxa"/>
            <w:tcBorders>
              <w:top w:val="nil"/>
              <w:left w:val="single" w:sz="4" w:space="0" w:color="auto"/>
              <w:right w:val="single" w:sz="4" w:space="0" w:color="auto"/>
            </w:tcBorders>
          </w:tcPr>
          <w:p w14:paraId="7487E767" w14:textId="77777777" w:rsidR="00E93297" w:rsidRPr="006F3082" w:rsidRDefault="00E93297" w:rsidP="00E71316">
            <w:pPr>
              <w:pStyle w:val="Texto"/>
              <w:spacing w:line="272" w:lineRule="exact"/>
              <w:ind w:firstLine="0"/>
              <w:rPr>
                <w:rFonts w:cs="Arial"/>
                <w:strike/>
                <w:sz w:val="24"/>
                <w:szCs w:val="24"/>
                <w:lang w:val="es-MX"/>
              </w:rPr>
            </w:pPr>
            <w:r w:rsidRPr="006F3082">
              <w:rPr>
                <w:rFonts w:cs="Arial"/>
                <w:sz w:val="24"/>
                <w:szCs w:val="24"/>
                <w:lang w:val="es-MX"/>
              </w:rPr>
              <w:t>Periodo:</w:t>
            </w:r>
          </w:p>
        </w:tc>
        <w:tc>
          <w:tcPr>
            <w:tcW w:w="6238" w:type="dxa"/>
            <w:tcBorders>
              <w:top w:val="nil"/>
              <w:left w:val="single" w:sz="4" w:space="0" w:color="auto"/>
            </w:tcBorders>
          </w:tcPr>
          <w:p w14:paraId="1CC540D9" w14:textId="77777777" w:rsidR="00E93297" w:rsidRPr="006F3082" w:rsidRDefault="00E93297" w:rsidP="00E71316">
            <w:pPr>
              <w:pStyle w:val="Texto"/>
              <w:spacing w:line="272" w:lineRule="exact"/>
              <w:ind w:right="144" w:firstLine="0"/>
              <w:rPr>
                <w:rFonts w:cs="Arial"/>
                <w:strike/>
                <w:sz w:val="24"/>
                <w:szCs w:val="24"/>
                <w:lang w:val="es-MX"/>
              </w:rPr>
            </w:pPr>
            <w:r w:rsidRPr="006F3082">
              <w:rPr>
                <w:rFonts w:cs="Arial"/>
                <w:sz w:val="24"/>
                <w:szCs w:val="24"/>
                <w:lang w:val="es-MX"/>
              </w:rPr>
              <w:t>Anotar el periodo que comprende el formato.</w:t>
            </w:r>
          </w:p>
        </w:tc>
      </w:tr>
      <w:tr w:rsidR="00E93297" w:rsidRPr="006F3082" w14:paraId="22E68DC2" w14:textId="77777777" w:rsidTr="002A36A0">
        <w:trPr>
          <w:tblHeader/>
        </w:trPr>
        <w:tc>
          <w:tcPr>
            <w:tcW w:w="607" w:type="dxa"/>
            <w:tcBorders>
              <w:right w:val="single" w:sz="4" w:space="0" w:color="auto"/>
            </w:tcBorders>
          </w:tcPr>
          <w:p w14:paraId="29B5AC33"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3.-</w:t>
            </w:r>
          </w:p>
        </w:tc>
        <w:tc>
          <w:tcPr>
            <w:tcW w:w="1869" w:type="dxa"/>
            <w:tcBorders>
              <w:left w:val="single" w:sz="4" w:space="0" w:color="auto"/>
              <w:right w:val="single" w:sz="4" w:space="0" w:color="auto"/>
            </w:tcBorders>
          </w:tcPr>
          <w:p w14:paraId="399BDCD8"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Titular del resguardo:</w:t>
            </w:r>
          </w:p>
        </w:tc>
        <w:tc>
          <w:tcPr>
            <w:tcW w:w="6238" w:type="dxa"/>
            <w:tcBorders>
              <w:left w:val="single" w:sz="4" w:space="0" w:color="auto"/>
            </w:tcBorders>
          </w:tcPr>
          <w:p w14:paraId="2B742CC7"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nombre de</w:t>
            </w:r>
            <w:r w:rsidR="00DC6493">
              <w:rPr>
                <w:rFonts w:cs="Arial"/>
                <w:sz w:val="24"/>
                <w:szCs w:val="24"/>
                <w:lang w:val="es-MX"/>
              </w:rPr>
              <w:t xml:space="preserve"> la</w:t>
            </w:r>
            <w:r>
              <w:rPr>
                <w:rFonts w:cs="Arial"/>
                <w:sz w:val="24"/>
                <w:szCs w:val="24"/>
                <w:lang w:val="es-MX"/>
              </w:rPr>
              <w:t xml:space="preserve"> servidora o servidor </w:t>
            </w:r>
            <w:r w:rsidRPr="006F3082">
              <w:rPr>
                <w:rFonts w:cs="Arial"/>
                <w:sz w:val="24"/>
                <w:szCs w:val="24"/>
                <w:lang w:val="es-MX"/>
              </w:rPr>
              <w:t>público que tiene asignado el vehículo de conformidad con el resguardo.</w:t>
            </w:r>
          </w:p>
        </w:tc>
      </w:tr>
      <w:tr w:rsidR="00E93297" w:rsidRPr="006F3082" w14:paraId="14613592" w14:textId="77777777" w:rsidTr="002A36A0">
        <w:trPr>
          <w:tblHeader/>
        </w:trPr>
        <w:tc>
          <w:tcPr>
            <w:tcW w:w="607" w:type="dxa"/>
            <w:tcBorders>
              <w:right w:val="single" w:sz="4" w:space="0" w:color="auto"/>
            </w:tcBorders>
          </w:tcPr>
          <w:p w14:paraId="01D91F8D"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4.-</w:t>
            </w:r>
          </w:p>
        </w:tc>
        <w:tc>
          <w:tcPr>
            <w:tcW w:w="1869" w:type="dxa"/>
            <w:tcBorders>
              <w:left w:val="single" w:sz="4" w:space="0" w:color="auto"/>
              <w:right w:val="single" w:sz="4" w:space="0" w:color="auto"/>
            </w:tcBorders>
          </w:tcPr>
          <w:p w14:paraId="019C100F"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Hoja:</w:t>
            </w:r>
          </w:p>
        </w:tc>
        <w:tc>
          <w:tcPr>
            <w:tcW w:w="6238" w:type="dxa"/>
            <w:tcBorders>
              <w:left w:val="single" w:sz="4" w:space="0" w:color="auto"/>
            </w:tcBorders>
          </w:tcPr>
          <w:p w14:paraId="5B20CCE4"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número consecutivo de hoja que corresponda.</w:t>
            </w:r>
          </w:p>
        </w:tc>
      </w:tr>
      <w:tr w:rsidR="00E93297" w:rsidRPr="006F3082" w14:paraId="224E139B" w14:textId="77777777" w:rsidTr="002A36A0">
        <w:trPr>
          <w:tblHeader/>
        </w:trPr>
        <w:tc>
          <w:tcPr>
            <w:tcW w:w="607" w:type="dxa"/>
            <w:tcBorders>
              <w:right w:val="single" w:sz="4" w:space="0" w:color="auto"/>
            </w:tcBorders>
          </w:tcPr>
          <w:p w14:paraId="7050D43D"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5.-</w:t>
            </w:r>
          </w:p>
        </w:tc>
        <w:tc>
          <w:tcPr>
            <w:tcW w:w="1869" w:type="dxa"/>
            <w:tcBorders>
              <w:left w:val="single" w:sz="4" w:space="0" w:color="auto"/>
              <w:right w:val="single" w:sz="4" w:space="0" w:color="auto"/>
            </w:tcBorders>
          </w:tcPr>
          <w:p w14:paraId="67EB1CD2"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De:</w:t>
            </w:r>
          </w:p>
        </w:tc>
        <w:tc>
          <w:tcPr>
            <w:tcW w:w="6238" w:type="dxa"/>
            <w:tcBorders>
              <w:left w:val="single" w:sz="4" w:space="0" w:color="auto"/>
            </w:tcBorders>
          </w:tcPr>
          <w:p w14:paraId="41BD9D73"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número total de hojas que integren el reporte.</w:t>
            </w:r>
          </w:p>
        </w:tc>
      </w:tr>
      <w:tr w:rsidR="00E93297" w:rsidRPr="006F3082" w14:paraId="34D13473" w14:textId="77777777" w:rsidTr="002A36A0">
        <w:trPr>
          <w:tblHeader/>
        </w:trPr>
        <w:tc>
          <w:tcPr>
            <w:tcW w:w="607" w:type="dxa"/>
            <w:tcBorders>
              <w:right w:val="single" w:sz="4" w:space="0" w:color="auto"/>
            </w:tcBorders>
          </w:tcPr>
          <w:p w14:paraId="2852D815"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6.-</w:t>
            </w:r>
          </w:p>
        </w:tc>
        <w:tc>
          <w:tcPr>
            <w:tcW w:w="1869" w:type="dxa"/>
            <w:tcBorders>
              <w:left w:val="single" w:sz="4" w:space="0" w:color="auto"/>
              <w:right w:val="single" w:sz="4" w:space="0" w:color="auto"/>
            </w:tcBorders>
          </w:tcPr>
          <w:p w14:paraId="0D386F01"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Vehículo:</w:t>
            </w:r>
          </w:p>
        </w:tc>
        <w:tc>
          <w:tcPr>
            <w:tcW w:w="6238" w:type="dxa"/>
            <w:tcBorders>
              <w:left w:val="single" w:sz="4" w:space="0" w:color="auto"/>
            </w:tcBorders>
          </w:tcPr>
          <w:p w14:paraId="490736E1"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la marca,</w:t>
            </w:r>
            <w:r w:rsidR="00E71316">
              <w:rPr>
                <w:rFonts w:cs="Arial"/>
                <w:sz w:val="24"/>
                <w:szCs w:val="24"/>
                <w:lang w:val="es-MX"/>
              </w:rPr>
              <w:t xml:space="preserve"> submarca o tipo del vehículo que</w:t>
            </w:r>
            <w:r w:rsidRPr="006F3082">
              <w:rPr>
                <w:rFonts w:cs="Arial"/>
                <w:sz w:val="24"/>
                <w:szCs w:val="24"/>
                <w:lang w:val="es-MX"/>
              </w:rPr>
              <w:t xml:space="preserve"> tiene asignado.</w:t>
            </w:r>
          </w:p>
        </w:tc>
      </w:tr>
      <w:tr w:rsidR="00E93297" w:rsidRPr="006F3082" w14:paraId="34976183" w14:textId="77777777" w:rsidTr="002A36A0">
        <w:trPr>
          <w:tblHeader/>
        </w:trPr>
        <w:tc>
          <w:tcPr>
            <w:tcW w:w="607" w:type="dxa"/>
            <w:tcBorders>
              <w:right w:val="single" w:sz="4" w:space="0" w:color="auto"/>
            </w:tcBorders>
          </w:tcPr>
          <w:p w14:paraId="58D5EA08"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7.-</w:t>
            </w:r>
          </w:p>
        </w:tc>
        <w:tc>
          <w:tcPr>
            <w:tcW w:w="1869" w:type="dxa"/>
            <w:tcBorders>
              <w:left w:val="single" w:sz="4" w:space="0" w:color="auto"/>
              <w:right w:val="single" w:sz="4" w:space="0" w:color="auto"/>
            </w:tcBorders>
          </w:tcPr>
          <w:p w14:paraId="21800EF9"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Modelo:</w:t>
            </w:r>
          </w:p>
        </w:tc>
        <w:tc>
          <w:tcPr>
            <w:tcW w:w="6238" w:type="dxa"/>
            <w:tcBorders>
              <w:left w:val="single" w:sz="4" w:space="0" w:color="auto"/>
            </w:tcBorders>
          </w:tcPr>
          <w:p w14:paraId="48CB26AC"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año al que corresponda el vehículo.</w:t>
            </w:r>
          </w:p>
        </w:tc>
      </w:tr>
      <w:tr w:rsidR="00E93297" w:rsidRPr="006F3082" w14:paraId="4BC8E95C" w14:textId="77777777" w:rsidTr="002A36A0">
        <w:trPr>
          <w:tblHeader/>
        </w:trPr>
        <w:tc>
          <w:tcPr>
            <w:tcW w:w="607" w:type="dxa"/>
            <w:tcBorders>
              <w:right w:val="single" w:sz="4" w:space="0" w:color="auto"/>
            </w:tcBorders>
          </w:tcPr>
          <w:p w14:paraId="2E84ADF1"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8.-</w:t>
            </w:r>
          </w:p>
        </w:tc>
        <w:tc>
          <w:tcPr>
            <w:tcW w:w="1869" w:type="dxa"/>
            <w:tcBorders>
              <w:left w:val="single" w:sz="4" w:space="0" w:color="auto"/>
              <w:right w:val="single" w:sz="4" w:space="0" w:color="auto"/>
            </w:tcBorders>
          </w:tcPr>
          <w:p w14:paraId="3311B7BD" w14:textId="77777777" w:rsidR="00E93297" w:rsidRPr="006F3082" w:rsidRDefault="00E93297" w:rsidP="00E71316">
            <w:pPr>
              <w:pStyle w:val="Texto"/>
              <w:spacing w:line="272" w:lineRule="exact"/>
              <w:ind w:firstLine="0"/>
              <w:rPr>
                <w:rFonts w:cs="Arial"/>
                <w:sz w:val="24"/>
                <w:szCs w:val="24"/>
                <w:lang w:val="pt-BR"/>
              </w:rPr>
            </w:pPr>
            <w:r w:rsidRPr="006F3082">
              <w:rPr>
                <w:rFonts w:cs="Arial"/>
                <w:sz w:val="24"/>
                <w:szCs w:val="24"/>
                <w:lang w:val="pt-BR"/>
              </w:rPr>
              <w:t>No. de placas:</w:t>
            </w:r>
          </w:p>
        </w:tc>
        <w:tc>
          <w:tcPr>
            <w:tcW w:w="6238" w:type="dxa"/>
            <w:tcBorders>
              <w:left w:val="single" w:sz="4" w:space="0" w:color="auto"/>
            </w:tcBorders>
          </w:tcPr>
          <w:p w14:paraId="49C2A88C"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número de placas (matrícula) que tiene asignado el vehículo.</w:t>
            </w:r>
          </w:p>
        </w:tc>
      </w:tr>
      <w:tr w:rsidR="00E93297" w:rsidRPr="006F3082" w14:paraId="68306EEF" w14:textId="77777777" w:rsidTr="002A36A0">
        <w:trPr>
          <w:tblHeader/>
        </w:trPr>
        <w:tc>
          <w:tcPr>
            <w:tcW w:w="607" w:type="dxa"/>
            <w:tcBorders>
              <w:right w:val="single" w:sz="4" w:space="0" w:color="auto"/>
            </w:tcBorders>
          </w:tcPr>
          <w:p w14:paraId="75AD5AD7"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9.-</w:t>
            </w:r>
          </w:p>
        </w:tc>
        <w:tc>
          <w:tcPr>
            <w:tcW w:w="1869" w:type="dxa"/>
            <w:tcBorders>
              <w:left w:val="single" w:sz="4" w:space="0" w:color="auto"/>
              <w:right w:val="single" w:sz="4" w:space="0" w:color="auto"/>
            </w:tcBorders>
          </w:tcPr>
          <w:p w14:paraId="1682E3F1" w14:textId="77777777" w:rsidR="00E93297" w:rsidRPr="006F3082" w:rsidRDefault="00E93297" w:rsidP="00E71316">
            <w:pPr>
              <w:pStyle w:val="Texto"/>
              <w:spacing w:line="272" w:lineRule="exact"/>
              <w:ind w:firstLine="0"/>
              <w:rPr>
                <w:rFonts w:cs="Arial"/>
                <w:sz w:val="24"/>
                <w:szCs w:val="24"/>
                <w:lang w:val="pt-BR"/>
              </w:rPr>
            </w:pPr>
            <w:r w:rsidRPr="006F3082">
              <w:rPr>
                <w:rFonts w:cs="Arial"/>
                <w:sz w:val="24"/>
                <w:szCs w:val="24"/>
                <w:lang w:val="pt-BR"/>
              </w:rPr>
              <w:t>Fecha:</w:t>
            </w:r>
          </w:p>
        </w:tc>
        <w:tc>
          <w:tcPr>
            <w:tcW w:w="6238" w:type="dxa"/>
            <w:tcBorders>
              <w:left w:val="single" w:sz="4" w:space="0" w:color="auto"/>
            </w:tcBorders>
          </w:tcPr>
          <w:p w14:paraId="366F5584"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Registrar la fecha en que se efectúa la carga de gasolina.</w:t>
            </w:r>
          </w:p>
        </w:tc>
      </w:tr>
      <w:tr w:rsidR="00E93297" w:rsidRPr="006F3082" w14:paraId="1EEFD2A6" w14:textId="77777777" w:rsidTr="002A36A0">
        <w:trPr>
          <w:tblHeader/>
        </w:trPr>
        <w:tc>
          <w:tcPr>
            <w:tcW w:w="607" w:type="dxa"/>
            <w:tcBorders>
              <w:right w:val="single" w:sz="4" w:space="0" w:color="auto"/>
            </w:tcBorders>
          </w:tcPr>
          <w:p w14:paraId="251CB9B1"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10.-</w:t>
            </w:r>
          </w:p>
        </w:tc>
        <w:tc>
          <w:tcPr>
            <w:tcW w:w="1869" w:type="dxa"/>
            <w:tcBorders>
              <w:left w:val="single" w:sz="4" w:space="0" w:color="auto"/>
              <w:right w:val="single" w:sz="4" w:space="0" w:color="auto"/>
            </w:tcBorders>
          </w:tcPr>
          <w:p w14:paraId="5A0C803C" w14:textId="77777777" w:rsidR="00E93297" w:rsidRPr="00E71316" w:rsidRDefault="00E93297" w:rsidP="00E71316">
            <w:pPr>
              <w:pStyle w:val="Texto"/>
              <w:spacing w:line="272" w:lineRule="exact"/>
              <w:ind w:firstLine="0"/>
              <w:rPr>
                <w:rFonts w:cs="Arial"/>
                <w:sz w:val="24"/>
                <w:szCs w:val="24"/>
              </w:rPr>
            </w:pPr>
            <w:r w:rsidRPr="00E71316">
              <w:rPr>
                <w:rFonts w:cs="Arial"/>
                <w:sz w:val="24"/>
                <w:szCs w:val="24"/>
              </w:rPr>
              <w:t>N</w:t>
            </w:r>
            <w:r w:rsidR="00E71316" w:rsidRPr="00E71316">
              <w:rPr>
                <w:rFonts w:cs="Arial"/>
                <w:sz w:val="24"/>
                <w:szCs w:val="24"/>
              </w:rPr>
              <w:t>ombre d</w:t>
            </w:r>
            <w:r w:rsidRPr="00E71316">
              <w:rPr>
                <w:rFonts w:cs="Arial"/>
                <w:sz w:val="24"/>
                <w:szCs w:val="24"/>
              </w:rPr>
              <w:t>el conductor:</w:t>
            </w:r>
          </w:p>
        </w:tc>
        <w:tc>
          <w:tcPr>
            <w:tcW w:w="6238" w:type="dxa"/>
            <w:tcBorders>
              <w:left w:val="single" w:sz="4" w:space="0" w:color="auto"/>
            </w:tcBorders>
          </w:tcPr>
          <w:p w14:paraId="2CA05BD5"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 xml:space="preserve">Anotar el nombre </w:t>
            </w:r>
            <w:r w:rsidR="00E71316">
              <w:rPr>
                <w:rFonts w:cs="Arial"/>
                <w:sz w:val="24"/>
                <w:szCs w:val="24"/>
                <w:lang w:val="es-MX"/>
              </w:rPr>
              <w:t>de la persona que conduce</w:t>
            </w:r>
            <w:r w:rsidR="00DC6493">
              <w:rPr>
                <w:rFonts w:cs="Arial"/>
                <w:sz w:val="24"/>
                <w:szCs w:val="24"/>
                <w:lang w:val="es-MX"/>
              </w:rPr>
              <w:t xml:space="preserve"> </w:t>
            </w:r>
            <w:r w:rsidRPr="006F3082">
              <w:rPr>
                <w:rFonts w:cs="Arial"/>
                <w:sz w:val="24"/>
                <w:szCs w:val="24"/>
                <w:lang w:val="es-MX"/>
              </w:rPr>
              <w:t>la unidad.</w:t>
            </w:r>
          </w:p>
        </w:tc>
      </w:tr>
      <w:tr w:rsidR="00E93297" w:rsidRPr="006F3082" w14:paraId="38516DAB" w14:textId="77777777" w:rsidTr="002A36A0">
        <w:trPr>
          <w:tblHeader/>
        </w:trPr>
        <w:tc>
          <w:tcPr>
            <w:tcW w:w="607" w:type="dxa"/>
            <w:tcBorders>
              <w:right w:val="single" w:sz="4" w:space="0" w:color="auto"/>
            </w:tcBorders>
          </w:tcPr>
          <w:p w14:paraId="7170DCBB"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11.-</w:t>
            </w:r>
          </w:p>
        </w:tc>
        <w:tc>
          <w:tcPr>
            <w:tcW w:w="1869" w:type="dxa"/>
            <w:tcBorders>
              <w:left w:val="single" w:sz="4" w:space="0" w:color="auto"/>
              <w:right w:val="single" w:sz="4" w:space="0" w:color="auto"/>
            </w:tcBorders>
          </w:tcPr>
          <w:p w14:paraId="11D0D524"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Kilometro salida:</w:t>
            </w:r>
          </w:p>
        </w:tc>
        <w:tc>
          <w:tcPr>
            <w:tcW w:w="6238" w:type="dxa"/>
            <w:tcBorders>
              <w:left w:val="single" w:sz="4" w:space="0" w:color="auto"/>
            </w:tcBorders>
          </w:tcPr>
          <w:p w14:paraId="138D8C70"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kilometraje que marca el odómetro en el momento de la salida de la unidad a la comisión oficial.</w:t>
            </w:r>
          </w:p>
        </w:tc>
      </w:tr>
      <w:tr w:rsidR="00E93297" w:rsidRPr="006F3082" w14:paraId="4DC7A1E3" w14:textId="77777777" w:rsidTr="002A36A0">
        <w:trPr>
          <w:tblHeader/>
        </w:trPr>
        <w:tc>
          <w:tcPr>
            <w:tcW w:w="607" w:type="dxa"/>
            <w:tcBorders>
              <w:right w:val="single" w:sz="4" w:space="0" w:color="auto"/>
            </w:tcBorders>
          </w:tcPr>
          <w:p w14:paraId="26E90FD1"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12.-</w:t>
            </w:r>
          </w:p>
        </w:tc>
        <w:tc>
          <w:tcPr>
            <w:tcW w:w="1869" w:type="dxa"/>
            <w:tcBorders>
              <w:left w:val="single" w:sz="4" w:space="0" w:color="auto"/>
              <w:right w:val="single" w:sz="4" w:space="0" w:color="auto"/>
            </w:tcBorders>
          </w:tcPr>
          <w:p w14:paraId="56107E78"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Kilometro entrada:</w:t>
            </w:r>
          </w:p>
        </w:tc>
        <w:tc>
          <w:tcPr>
            <w:tcW w:w="6238" w:type="dxa"/>
            <w:tcBorders>
              <w:left w:val="single" w:sz="4" w:space="0" w:color="auto"/>
            </w:tcBorders>
          </w:tcPr>
          <w:p w14:paraId="51D0AE9D"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kilometraje que marca el odómetro en el momento de la entrada de la unidad de la comisión oficial.</w:t>
            </w:r>
          </w:p>
        </w:tc>
      </w:tr>
      <w:tr w:rsidR="00E93297" w:rsidRPr="006F3082" w14:paraId="085646D2" w14:textId="77777777" w:rsidTr="002A36A0">
        <w:trPr>
          <w:tblHeader/>
        </w:trPr>
        <w:tc>
          <w:tcPr>
            <w:tcW w:w="607" w:type="dxa"/>
            <w:tcBorders>
              <w:right w:val="single" w:sz="4" w:space="0" w:color="auto"/>
            </w:tcBorders>
          </w:tcPr>
          <w:p w14:paraId="7E9A6E08" w14:textId="77777777" w:rsidR="00E93297" w:rsidRPr="00E47B0F" w:rsidRDefault="00E93297" w:rsidP="00E71316">
            <w:pPr>
              <w:pStyle w:val="Texto"/>
              <w:spacing w:line="272" w:lineRule="exact"/>
              <w:ind w:firstLine="0"/>
              <w:rPr>
                <w:rFonts w:cs="Arial"/>
                <w:sz w:val="24"/>
                <w:szCs w:val="24"/>
                <w:lang w:val="es-MX"/>
              </w:rPr>
            </w:pPr>
            <w:r w:rsidRPr="006F3082">
              <w:rPr>
                <w:rFonts w:cs="Arial"/>
                <w:sz w:val="24"/>
                <w:szCs w:val="24"/>
                <w:lang w:val="es-MX"/>
              </w:rPr>
              <w:t>13.-</w:t>
            </w:r>
          </w:p>
        </w:tc>
        <w:tc>
          <w:tcPr>
            <w:tcW w:w="1869" w:type="dxa"/>
            <w:tcBorders>
              <w:left w:val="single" w:sz="4" w:space="0" w:color="auto"/>
              <w:right w:val="single" w:sz="4" w:space="0" w:color="auto"/>
            </w:tcBorders>
          </w:tcPr>
          <w:p w14:paraId="057C30AE" w14:textId="77777777" w:rsidR="00E93297" w:rsidRPr="00E47B0F" w:rsidRDefault="00E93297" w:rsidP="00E71316">
            <w:pPr>
              <w:pStyle w:val="Texto"/>
              <w:spacing w:line="272" w:lineRule="exact"/>
              <w:ind w:firstLine="0"/>
              <w:rPr>
                <w:rFonts w:cs="Arial"/>
                <w:sz w:val="24"/>
                <w:szCs w:val="24"/>
                <w:lang w:val="es-MX"/>
              </w:rPr>
            </w:pPr>
            <w:r w:rsidRPr="006F3082">
              <w:rPr>
                <w:rFonts w:cs="Arial"/>
                <w:sz w:val="24"/>
                <w:szCs w:val="24"/>
                <w:lang w:val="es-MX"/>
              </w:rPr>
              <w:t>Combustible salida:</w:t>
            </w:r>
          </w:p>
        </w:tc>
        <w:tc>
          <w:tcPr>
            <w:tcW w:w="6238" w:type="dxa"/>
            <w:tcBorders>
              <w:left w:val="single" w:sz="4" w:space="0" w:color="auto"/>
            </w:tcBorders>
          </w:tcPr>
          <w:p w14:paraId="08643BC9" w14:textId="77777777" w:rsidR="00E93297" w:rsidRPr="00E47B0F"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nivel aproximado de combustible del indicado del tanque de la unidad al salir a la comisión oficial (R, 1/8, 1/4, 3/8, 1/2, 5/8, 3/4, 7/8, LLENO).</w:t>
            </w:r>
          </w:p>
        </w:tc>
      </w:tr>
      <w:tr w:rsidR="00E93297" w:rsidRPr="006F3082" w14:paraId="51159BA8" w14:textId="77777777" w:rsidTr="002A36A0">
        <w:trPr>
          <w:tblHeader/>
        </w:trPr>
        <w:tc>
          <w:tcPr>
            <w:tcW w:w="607" w:type="dxa"/>
            <w:tcBorders>
              <w:right w:val="single" w:sz="4" w:space="0" w:color="auto"/>
            </w:tcBorders>
          </w:tcPr>
          <w:p w14:paraId="70E78DA0"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14.-</w:t>
            </w:r>
          </w:p>
        </w:tc>
        <w:tc>
          <w:tcPr>
            <w:tcW w:w="1869" w:type="dxa"/>
            <w:tcBorders>
              <w:left w:val="single" w:sz="4" w:space="0" w:color="auto"/>
              <w:right w:val="single" w:sz="4" w:space="0" w:color="auto"/>
            </w:tcBorders>
          </w:tcPr>
          <w:p w14:paraId="7E311AD3"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Combustible entrada:</w:t>
            </w:r>
          </w:p>
        </w:tc>
        <w:tc>
          <w:tcPr>
            <w:tcW w:w="6238" w:type="dxa"/>
            <w:tcBorders>
              <w:left w:val="single" w:sz="4" w:space="0" w:color="auto"/>
            </w:tcBorders>
          </w:tcPr>
          <w:p w14:paraId="3CDEF97A"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el nivel aproximado de combustible del indicado del tanque de la unidad al entrar de la comisión oficial (R, 1/8, 1/4, 3/8, 1/2, 5/8, 3/4, 7/8, LLENO).</w:t>
            </w:r>
          </w:p>
        </w:tc>
      </w:tr>
      <w:tr w:rsidR="00E93297" w:rsidRPr="006F3082" w14:paraId="6218B04F" w14:textId="77777777" w:rsidTr="002A36A0">
        <w:trPr>
          <w:tblHeader/>
        </w:trPr>
        <w:tc>
          <w:tcPr>
            <w:tcW w:w="607" w:type="dxa"/>
            <w:tcBorders>
              <w:right w:val="single" w:sz="4" w:space="0" w:color="auto"/>
            </w:tcBorders>
          </w:tcPr>
          <w:p w14:paraId="450149CF" w14:textId="77777777" w:rsidR="00E93297" w:rsidRPr="006F3082" w:rsidDel="00E47B0F" w:rsidRDefault="00E93297" w:rsidP="00E71316">
            <w:pPr>
              <w:pStyle w:val="Texto"/>
              <w:spacing w:line="272" w:lineRule="exact"/>
              <w:ind w:firstLine="0"/>
              <w:rPr>
                <w:rFonts w:cs="Arial"/>
                <w:sz w:val="24"/>
                <w:szCs w:val="24"/>
                <w:lang w:val="es-MX"/>
              </w:rPr>
            </w:pPr>
            <w:r w:rsidRPr="006F3082">
              <w:rPr>
                <w:rFonts w:cs="Arial"/>
                <w:sz w:val="24"/>
                <w:szCs w:val="24"/>
                <w:lang w:val="es-MX"/>
              </w:rPr>
              <w:t>15.-</w:t>
            </w:r>
          </w:p>
        </w:tc>
        <w:tc>
          <w:tcPr>
            <w:tcW w:w="1869" w:type="dxa"/>
            <w:tcBorders>
              <w:left w:val="single" w:sz="4" w:space="0" w:color="auto"/>
              <w:right w:val="single" w:sz="4" w:space="0" w:color="auto"/>
            </w:tcBorders>
          </w:tcPr>
          <w:p w14:paraId="5D795281" w14:textId="77777777" w:rsidR="00E93297" w:rsidRPr="006F3082" w:rsidDel="00E47B0F" w:rsidRDefault="00E93297" w:rsidP="00E71316">
            <w:pPr>
              <w:pStyle w:val="Texto"/>
              <w:spacing w:line="272" w:lineRule="exact"/>
              <w:ind w:firstLine="0"/>
              <w:rPr>
                <w:rFonts w:cs="Arial"/>
                <w:sz w:val="24"/>
                <w:szCs w:val="24"/>
                <w:lang w:val="es-MX"/>
              </w:rPr>
            </w:pPr>
            <w:r w:rsidRPr="006F3082">
              <w:rPr>
                <w:rFonts w:cs="Arial"/>
                <w:sz w:val="24"/>
                <w:szCs w:val="24"/>
                <w:lang w:val="es-MX"/>
              </w:rPr>
              <w:t>Destino:</w:t>
            </w:r>
          </w:p>
        </w:tc>
        <w:tc>
          <w:tcPr>
            <w:tcW w:w="6238" w:type="dxa"/>
            <w:tcBorders>
              <w:left w:val="single" w:sz="4" w:space="0" w:color="auto"/>
            </w:tcBorders>
          </w:tcPr>
          <w:p w14:paraId="125F0392" w14:textId="77777777" w:rsidR="00E93297" w:rsidRPr="006F3082" w:rsidDel="00E47B0F"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Nombre(s) de los sitios a visitar.</w:t>
            </w:r>
          </w:p>
        </w:tc>
      </w:tr>
      <w:tr w:rsidR="00E93297" w:rsidRPr="006F3082" w14:paraId="5E304914" w14:textId="77777777" w:rsidTr="002A36A0">
        <w:trPr>
          <w:tblHeader/>
        </w:trPr>
        <w:tc>
          <w:tcPr>
            <w:tcW w:w="607" w:type="dxa"/>
            <w:tcBorders>
              <w:right w:val="single" w:sz="4" w:space="0" w:color="auto"/>
            </w:tcBorders>
          </w:tcPr>
          <w:p w14:paraId="6830B059"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16.-</w:t>
            </w:r>
          </w:p>
        </w:tc>
        <w:tc>
          <w:tcPr>
            <w:tcW w:w="1869" w:type="dxa"/>
            <w:tcBorders>
              <w:left w:val="single" w:sz="4" w:space="0" w:color="auto"/>
              <w:right w:val="single" w:sz="4" w:space="0" w:color="auto"/>
            </w:tcBorders>
          </w:tcPr>
          <w:p w14:paraId="2EEA2485" w14:textId="77777777" w:rsidR="00E93297" w:rsidRPr="006F3082" w:rsidRDefault="00E93297" w:rsidP="00E93297">
            <w:pPr>
              <w:pStyle w:val="Texto"/>
              <w:spacing w:line="272" w:lineRule="exact"/>
              <w:ind w:firstLine="0"/>
              <w:rPr>
                <w:rFonts w:cs="Arial"/>
                <w:sz w:val="24"/>
                <w:szCs w:val="24"/>
                <w:lang w:val="es-MX"/>
              </w:rPr>
            </w:pPr>
            <w:r w:rsidRPr="006F3082">
              <w:rPr>
                <w:rFonts w:cs="Arial"/>
                <w:sz w:val="24"/>
                <w:szCs w:val="24"/>
                <w:lang w:val="es-MX"/>
              </w:rPr>
              <w:t>Litros:</w:t>
            </w:r>
          </w:p>
        </w:tc>
        <w:tc>
          <w:tcPr>
            <w:tcW w:w="6238" w:type="dxa"/>
            <w:tcBorders>
              <w:left w:val="single" w:sz="4" w:space="0" w:color="auto"/>
            </w:tcBorders>
          </w:tcPr>
          <w:p w14:paraId="6787C227" w14:textId="77777777" w:rsidR="00E93297" w:rsidRPr="006F3082" w:rsidRDefault="00E93297" w:rsidP="00E71316">
            <w:pPr>
              <w:pStyle w:val="Texto"/>
              <w:spacing w:line="272" w:lineRule="exact"/>
              <w:ind w:right="144" w:firstLine="0"/>
              <w:rPr>
                <w:rFonts w:cs="Arial"/>
                <w:sz w:val="24"/>
                <w:szCs w:val="24"/>
                <w:lang w:val="es-MX"/>
              </w:rPr>
            </w:pPr>
            <w:r w:rsidRPr="006F3082">
              <w:rPr>
                <w:rFonts w:cs="Arial"/>
                <w:sz w:val="24"/>
                <w:szCs w:val="24"/>
                <w:lang w:val="es-MX"/>
              </w:rPr>
              <w:t>Anotar la cantidad de combustible cargado en ese momento.</w:t>
            </w:r>
          </w:p>
        </w:tc>
      </w:tr>
      <w:tr w:rsidR="00E93297" w:rsidRPr="006F3082" w14:paraId="24665560" w14:textId="77777777" w:rsidTr="002A36A0">
        <w:trPr>
          <w:tblHeader/>
        </w:trPr>
        <w:tc>
          <w:tcPr>
            <w:tcW w:w="607" w:type="dxa"/>
            <w:tcBorders>
              <w:right w:val="single" w:sz="4" w:space="0" w:color="auto"/>
            </w:tcBorders>
          </w:tcPr>
          <w:p w14:paraId="7D706837" w14:textId="77777777" w:rsidR="00E93297" w:rsidRPr="006F3082" w:rsidRDefault="00E93297" w:rsidP="00E71316">
            <w:pPr>
              <w:pStyle w:val="Texto"/>
              <w:spacing w:line="272" w:lineRule="exact"/>
              <w:ind w:firstLine="0"/>
              <w:rPr>
                <w:rFonts w:cs="Arial"/>
                <w:sz w:val="24"/>
                <w:szCs w:val="24"/>
                <w:lang w:val="es-MX"/>
              </w:rPr>
            </w:pPr>
            <w:r>
              <w:rPr>
                <w:rFonts w:cs="Arial"/>
                <w:sz w:val="24"/>
                <w:szCs w:val="24"/>
                <w:lang w:val="es-MX"/>
              </w:rPr>
              <w:t>17.-</w:t>
            </w:r>
          </w:p>
        </w:tc>
        <w:tc>
          <w:tcPr>
            <w:tcW w:w="1869" w:type="dxa"/>
            <w:tcBorders>
              <w:left w:val="single" w:sz="4" w:space="0" w:color="auto"/>
              <w:right w:val="single" w:sz="4" w:space="0" w:color="auto"/>
            </w:tcBorders>
          </w:tcPr>
          <w:p w14:paraId="5C5B1205" w14:textId="77777777" w:rsidR="00E93297" w:rsidRPr="006F3082" w:rsidRDefault="00E93297" w:rsidP="00E71316">
            <w:pPr>
              <w:pStyle w:val="Texto"/>
              <w:spacing w:line="272" w:lineRule="exact"/>
              <w:ind w:firstLine="0"/>
              <w:rPr>
                <w:rFonts w:cs="Arial"/>
                <w:sz w:val="24"/>
                <w:szCs w:val="24"/>
                <w:lang w:val="es-MX"/>
              </w:rPr>
            </w:pPr>
            <w:r>
              <w:rPr>
                <w:rFonts w:cs="Arial"/>
                <w:sz w:val="24"/>
                <w:szCs w:val="24"/>
                <w:lang w:val="es-MX"/>
              </w:rPr>
              <w:t>Tipo de pago:</w:t>
            </w:r>
          </w:p>
        </w:tc>
        <w:tc>
          <w:tcPr>
            <w:tcW w:w="6238" w:type="dxa"/>
            <w:tcBorders>
              <w:left w:val="single" w:sz="4" w:space="0" w:color="auto"/>
            </w:tcBorders>
          </w:tcPr>
          <w:p w14:paraId="2CCF3664" w14:textId="77777777" w:rsidR="00E93297" w:rsidRPr="006F3082" w:rsidRDefault="00E93297" w:rsidP="00E71316">
            <w:pPr>
              <w:pStyle w:val="Texto"/>
              <w:spacing w:line="272" w:lineRule="exact"/>
              <w:ind w:right="144" w:firstLine="0"/>
              <w:rPr>
                <w:rFonts w:cs="Arial"/>
                <w:sz w:val="24"/>
                <w:szCs w:val="24"/>
                <w:lang w:val="es-MX"/>
              </w:rPr>
            </w:pPr>
            <w:r>
              <w:rPr>
                <w:rFonts w:cs="Arial"/>
                <w:sz w:val="24"/>
                <w:szCs w:val="24"/>
                <w:lang w:val="es-MX"/>
              </w:rPr>
              <w:t>Indicar cómo se efectuó el pago de la carga de combustible realizada.</w:t>
            </w:r>
          </w:p>
        </w:tc>
      </w:tr>
      <w:tr w:rsidR="00E93297" w:rsidRPr="006F3082" w14:paraId="0F5CAE26" w14:textId="77777777" w:rsidTr="002A36A0">
        <w:trPr>
          <w:tblHeader/>
        </w:trPr>
        <w:tc>
          <w:tcPr>
            <w:tcW w:w="607" w:type="dxa"/>
            <w:tcBorders>
              <w:right w:val="single" w:sz="4" w:space="0" w:color="auto"/>
            </w:tcBorders>
          </w:tcPr>
          <w:p w14:paraId="04E5FC73" w14:textId="77777777" w:rsidR="00E93297" w:rsidRPr="006F3082" w:rsidRDefault="00E93297" w:rsidP="00E71316">
            <w:pPr>
              <w:pStyle w:val="Texto"/>
              <w:spacing w:line="272" w:lineRule="exact"/>
              <w:ind w:firstLine="0"/>
              <w:rPr>
                <w:rFonts w:cs="Arial"/>
                <w:sz w:val="24"/>
                <w:szCs w:val="24"/>
                <w:lang w:val="es-MX"/>
              </w:rPr>
            </w:pPr>
            <w:r>
              <w:rPr>
                <w:rFonts w:cs="Arial"/>
                <w:sz w:val="24"/>
                <w:szCs w:val="24"/>
                <w:lang w:val="es-MX"/>
              </w:rPr>
              <w:t>18</w:t>
            </w:r>
            <w:r w:rsidRPr="006F3082">
              <w:rPr>
                <w:rFonts w:cs="Arial"/>
                <w:sz w:val="24"/>
                <w:szCs w:val="24"/>
                <w:lang w:val="es-MX"/>
              </w:rPr>
              <w:t>.-</w:t>
            </w:r>
          </w:p>
        </w:tc>
        <w:tc>
          <w:tcPr>
            <w:tcW w:w="1869" w:type="dxa"/>
            <w:tcBorders>
              <w:left w:val="single" w:sz="4" w:space="0" w:color="auto"/>
              <w:right w:val="single" w:sz="4" w:space="0" w:color="auto"/>
            </w:tcBorders>
          </w:tcPr>
          <w:p w14:paraId="06128094" w14:textId="77777777" w:rsidR="00E93297" w:rsidRPr="006F3082" w:rsidRDefault="00E93297" w:rsidP="00E93297">
            <w:pPr>
              <w:pStyle w:val="Texto"/>
              <w:spacing w:line="272" w:lineRule="exact"/>
              <w:ind w:firstLine="0"/>
              <w:rPr>
                <w:rFonts w:cs="Arial"/>
                <w:sz w:val="24"/>
                <w:szCs w:val="24"/>
                <w:lang w:val="es-MX"/>
              </w:rPr>
            </w:pPr>
            <w:r w:rsidRPr="006F3082">
              <w:rPr>
                <w:rFonts w:cs="Arial"/>
                <w:sz w:val="24"/>
                <w:szCs w:val="24"/>
                <w:lang w:val="es-MX"/>
              </w:rPr>
              <w:t>Importe</w:t>
            </w:r>
            <w:r>
              <w:rPr>
                <w:rFonts w:cs="Arial"/>
                <w:sz w:val="24"/>
                <w:szCs w:val="24"/>
                <w:lang w:val="es-MX"/>
              </w:rPr>
              <w:t>:</w:t>
            </w:r>
          </w:p>
        </w:tc>
        <w:tc>
          <w:tcPr>
            <w:tcW w:w="6238" w:type="dxa"/>
            <w:tcBorders>
              <w:left w:val="single" w:sz="4" w:space="0" w:color="auto"/>
            </w:tcBorders>
          </w:tcPr>
          <w:p w14:paraId="0EDB551B"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R</w:t>
            </w:r>
            <w:r>
              <w:rPr>
                <w:rFonts w:cs="Arial"/>
                <w:sz w:val="24"/>
                <w:szCs w:val="24"/>
                <w:lang w:val="es-MX"/>
              </w:rPr>
              <w:t>egistrar el costo</w:t>
            </w:r>
            <w:r w:rsidRPr="006F3082">
              <w:rPr>
                <w:rFonts w:cs="Arial"/>
                <w:sz w:val="24"/>
                <w:szCs w:val="24"/>
                <w:lang w:val="es-MX"/>
              </w:rPr>
              <w:t xml:space="preserve"> de la carga de combustible realizada.</w:t>
            </w:r>
          </w:p>
        </w:tc>
      </w:tr>
      <w:tr w:rsidR="00E93297" w:rsidRPr="006F3082" w14:paraId="3F51EC60" w14:textId="77777777" w:rsidTr="002A36A0">
        <w:trPr>
          <w:tblHeader/>
        </w:trPr>
        <w:tc>
          <w:tcPr>
            <w:tcW w:w="607" w:type="dxa"/>
            <w:tcBorders>
              <w:right w:val="single" w:sz="4" w:space="0" w:color="auto"/>
            </w:tcBorders>
          </w:tcPr>
          <w:p w14:paraId="7191AA43" w14:textId="77777777" w:rsidR="00E93297" w:rsidRPr="006F3082" w:rsidRDefault="00E93297" w:rsidP="00E71316">
            <w:pPr>
              <w:pStyle w:val="Texto"/>
              <w:spacing w:line="272" w:lineRule="exact"/>
              <w:ind w:firstLine="0"/>
              <w:rPr>
                <w:rFonts w:cs="Arial"/>
                <w:sz w:val="24"/>
                <w:szCs w:val="24"/>
                <w:lang w:val="es-MX"/>
              </w:rPr>
            </w:pPr>
            <w:r>
              <w:rPr>
                <w:rFonts w:cs="Arial"/>
                <w:sz w:val="24"/>
                <w:szCs w:val="24"/>
                <w:lang w:val="es-MX"/>
              </w:rPr>
              <w:t>19</w:t>
            </w:r>
            <w:r w:rsidRPr="006F3082">
              <w:rPr>
                <w:rFonts w:cs="Arial"/>
                <w:sz w:val="24"/>
                <w:szCs w:val="24"/>
                <w:lang w:val="es-MX"/>
              </w:rPr>
              <w:t>.-</w:t>
            </w:r>
          </w:p>
        </w:tc>
        <w:tc>
          <w:tcPr>
            <w:tcW w:w="1869" w:type="dxa"/>
            <w:tcBorders>
              <w:left w:val="single" w:sz="4" w:space="0" w:color="auto"/>
              <w:right w:val="single" w:sz="4" w:space="0" w:color="auto"/>
            </w:tcBorders>
          </w:tcPr>
          <w:p w14:paraId="7C3DD0F6" w14:textId="77777777" w:rsidR="00E93297" w:rsidRPr="006F3082" w:rsidRDefault="00E93297" w:rsidP="00E93297">
            <w:pPr>
              <w:pStyle w:val="Texto"/>
              <w:spacing w:line="272" w:lineRule="exact"/>
              <w:ind w:firstLine="0"/>
              <w:rPr>
                <w:rFonts w:cs="Arial"/>
                <w:sz w:val="24"/>
                <w:szCs w:val="24"/>
                <w:lang w:val="es-MX"/>
              </w:rPr>
            </w:pPr>
            <w:r w:rsidRPr="006F3082">
              <w:rPr>
                <w:rFonts w:cs="Arial"/>
                <w:sz w:val="24"/>
                <w:szCs w:val="24"/>
                <w:lang w:val="es-MX"/>
              </w:rPr>
              <w:t>Elaboró:</w:t>
            </w:r>
          </w:p>
        </w:tc>
        <w:tc>
          <w:tcPr>
            <w:tcW w:w="6238" w:type="dxa"/>
            <w:tcBorders>
              <w:left w:val="single" w:sz="4" w:space="0" w:color="auto"/>
            </w:tcBorders>
          </w:tcPr>
          <w:p w14:paraId="6A865AAF" w14:textId="77777777" w:rsidR="00E93297" w:rsidRPr="006F3082" w:rsidRDefault="00E93297" w:rsidP="00E71316">
            <w:pPr>
              <w:pStyle w:val="Texto"/>
              <w:spacing w:line="272" w:lineRule="exact"/>
              <w:ind w:firstLine="0"/>
              <w:rPr>
                <w:rFonts w:cs="Arial"/>
                <w:sz w:val="24"/>
                <w:szCs w:val="24"/>
                <w:lang w:val="es-MX"/>
              </w:rPr>
            </w:pPr>
            <w:r w:rsidRPr="006F3082">
              <w:rPr>
                <w:rFonts w:cs="Arial"/>
                <w:sz w:val="24"/>
                <w:szCs w:val="24"/>
                <w:lang w:val="es-MX"/>
              </w:rPr>
              <w:t>Anotar el nombre</w:t>
            </w:r>
            <w:r>
              <w:rPr>
                <w:rFonts w:cs="Arial"/>
                <w:sz w:val="24"/>
                <w:szCs w:val="24"/>
                <w:lang w:val="es-MX"/>
              </w:rPr>
              <w:t>,</w:t>
            </w:r>
            <w:r w:rsidRPr="006F3082">
              <w:rPr>
                <w:rFonts w:cs="Arial"/>
                <w:sz w:val="24"/>
                <w:szCs w:val="24"/>
                <w:lang w:val="es-MX"/>
              </w:rPr>
              <w:t xml:space="preserve"> cargo y firma de quien elabora el formato.</w:t>
            </w:r>
          </w:p>
        </w:tc>
      </w:tr>
      <w:tr w:rsidR="00E93297" w:rsidRPr="006F3082" w14:paraId="0179981E" w14:textId="77777777" w:rsidTr="002A36A0">
        <w:trPr>
          <w:trHeight w:val="683"/>
          <w:tblHeader/>
        </w:trPr>
        <w:tc>
          <w:tcPr>
            <w:tcW w:w="607" w:type="dxa"/>
            <w:tcBorders>
              <w:right w:val="single" w:sz="4" w:space="0" w:color="auto"/>
            </w:tcBorders>
          </w:tcPr>
          <w:p w14:paraId="44E601EE" w14:textId="77777777" w:rsidR="00E93297" w:rsidRPr="006F3082" w:rsidDel="00CF4BDF" w:rsidRDefault="00E93297" w:rsidP="00E71316">
            <w:pPr>
              <w:pStyle w:val="Texto"/>
              <w:spacing w:line="272" w:lineRule="exact"/>
              <w:ind w:firstLine="0"/>
              <w:rPr>
                <w:rFonts w:cs="Arial"/>
                <w:sz w:val="24"/>
                <w:szCs w:val="24"/>
                <w:lang w:val="es-MX"/>
              </w:rPr>
            </w:pPr>
            <w:r>
              <w:rPr>
                <w:rFonts w:cs="Arial"/>
                <w:sz w:val="24"/>
                <w:szCs w:val="24"/>
                <w:lang w:val="es-MX"/>
              </w:rPr>
              <w:lastRenderedPageBreak/>
              <w:t>20</w:t>
            </w:r>
            <w:r w:rsidRPr="006F3082">
              <w:rPr>
                <w:rFonts w:cs="Arial"/>
                <w:sz w:val="24"/>
                <w:szCs w:val="24"/>
                <w:lang w:val="es-MX"/>
              </w:rPr>
              <w:t>.-</w:t>
            </w:r>
          </w:p>
        </w:tc>
        <w:tc>
          <w:tcPr>
            <w:tcW w:w="1869" w:type="dxa"/>
            <w:tcBorders>
              <w:left w:val="single" w:sz="4" w:space="0" w:color="auto"/>
              <w:right w:val="single" w:sz="4" w:space="0" w:color="auto"/>
            </w:tcBorders>
          </w:tcPr>
          <w:p w14:paraId="46E4E63F" w14:textId="77777777" w:rsidR="00E93297" w:rsidRPr="006F3082" w:rsidDel="00CF4BDF" w:rsidRDefault="00E93297" w:rsidP="00E93297">
            <w:pPr>
              <w:pStyle w:val="Texto"/>
              <w:spacing w:line="272" w:lineRule="exact"/>
              <w:ind w:firstLine="0"/>
              <w:rPr>
                <w:rFonts w:cs="Arial"/>
                <w:sz w:val="24"/>
                <w:szCs w:val="24"/>
                <w:lang w:val="es-MX"/>
              </w:rPr>
            </w:pPr>
            <w:r>
              <w:rPr>
                <w:rFonts w:cs="Arial"/>
                <w:sz w:val="24"/>
                <w:szCs w:val="24"/>
                <w:lang w:val="es-MX"/>
              </w:rPr>
              <w:t>Revisó</w:t>
            </w:r>
            <w:r w:rsidRPr="006F3082">
              <w:rPr>
                <w:rFonts w:cs="Arial"/>
                <w:sz w:val="24"/>
                <w:szCs w:val="24"/>
                <w:lang w:val="es-MX"/>
              </w:rPr>
              <w:t>:</w:t>
            </w:r>
          </w:p>
        </w:tc>
        <w:tc>
          <w:tcPr>
            <w:tcW w:w="6238" w:type="dxa"/>
            <w:tcBorders>
              <w:left w:val="single" w:sz="4" w:space="0" w:color="auto"/>
            </w:tcBorders>
          </w:tcPr>
          <w:p w14:paraId="5661D01C" w14:textId="77777777" w:rsidR="00E93297" w:rsidRPr="006F3082" w:rsidDel="00CF4BDF" w:rsidRDefault="00E93297" w:rsidP="00E71316">
            <w:pPr>
              <w:pStyle w:val="Texto"/>
              <w:spacing w:line="272" w:lineRule="exact"/>
              <w:ind w:firstLine="0"/>
              <w:rPr>
                <w:rFonts w:cs="Arial"/>
                <w:sz w:val="24"/>
                <w:szCs w:val="24"/>
                <w:lang w:val="es-MX"/>
              </w:rPr>
            </w:pPr>
            <w:r w:rsidRPr="006F3082">
              <w:rPr>
                <w:rFonts w:cs="Arial"/>
                <w:sz w:val="24"/>
                <w:szCs w:val="24"/>
                <w:lang w:val="es-MX"/>
              </w:rPr>
              <w:t>Anotar el nombre</w:t>
            </w:r>
            <w:r>
              <w:rPr>
                <w:rFonts w:cs="Arial"/>
                <w:sz w:val="24"/>
                <w:szCs w:val="24"/>
                <w:lang w:val="es-MX"/>
              </w:rPr>
              <w:t>,</w:t>
            </w:r>
            <w:r w:rsidRPr="006F3082">
              <w:rPr>
                <w:rFonts w:cs="Arial"/>
                <w:sz w:val="24"/>
                <w:szCs w:val="24"/>
                <w:lang w:val="es-MX"/>
              </w:rPr>
              <w:t xml:space="preserve"> cargo y firma de quien revisa el formato.</w:t>
            </w:r>
          </w:p>
        </w:tc>
      </w:tr>
      <w:tr w:rsidR="00E93297" w:rsidRPr="006F3082" w14:paraId="354F5F12" w14:textId="77777777" w:rsidTr="002A36A0">
        <w:trPr>
          <w:trHeight w:val="1035"/>
          <w:tblHeader/>
        </w:trPr>
        <w:tc>
          <w:tcPr>
            <w:tcW w:w="607" w:type="dxa"/>
            <w:tcBorders>
              <w:bottom w:val="single" w:sz="4" w:space="0" w:color="auto"/>
              <w:right w:val="single" w:sz="4" w:space="0" w:color="auto"/>
            </w:tcBorders>
          </w:tcPr>
          <w:p w14:paraId="30CD777D" w14:textId="77777777" w:rsidR="00E93297" w:rsidRPr="006F3082" w:rsidRDefault="00E93297" w:rsidP="00E71316">
            <w:pPr>
              <w:pStyle w:val="Texto"/>
              <w:spacing w:line="272" w:lineRule="exact"/>
              <w:ind w:firstLine="0"/>
              <w:rPr>
                <w:rFonts w:cs="Arial"/>
                <w:sz w:val="24"/>
                <w:szCs w:val="24"/>
                <w:lang w:val="es-MX"/>
              </w:rPr>
            </w:pPr>
            <w:r>
              <w:rPr>
                <w:rFonts w:cs="Arial"/>
                <w:sz w:val="24"/>
                <w:szCs w:val="24"/>
                <w:lang w:val="es-MX"/>
              </w:rPr>
              <w:t>21</w:t>
            </w:r>
            <w:r w:rsidRPr="006F3082">
              <w:rPr>
                <w:rFonts w:cs="Arial"/>
                <w:sz w:val="24"/>
                <w:szCs w:val="24"/>
                <w:lang w:val="es-MX"/>
              </w:rPr>
              <w:t>.-</w:t>
            </w:r>
          </w:p>
        </w:tc>
        <w:tc>
          <w:tcPr>
            <w:tcW w:w="1869" w:type="dxa"/>
            <w:tcBorders>
              <w:left w:val="single" w:sz="4" w:space="0" w:color="auto"/>
              <w:bottom w:val="single" w:sz="4" w:space="0" w:color="auto"/>
              <w:right w:val="single" w:sz="4" w:space="0" w:color="auto"/>
            </w:tcBorders>
          </w:tcPr>
          <w:p w14:paraId="556DBFEA" w14:textId="77777777" w:rsidR="00E93297" w:rsidRPr="006F3082" w:rsidRDefault="00E93297" w:rsidP="00E93297">
            <w:pPr>
              <w:pStyle w:val="Texto"/>
              <w:spacing w:line="272" w:lineRule="exact"/>
              <w:ind w:firstLine="0"/>
              <w:rPr>
                <w:rFonts w:cs="Arial"/>
                <w:sz w:val="24"/>
                <w:szCs w:val="24"/>
                <w:lang w:val="es-MX"/>
              </w:rPr>
            </w:pPr>
            <w:r>
              <w:rPr>
                <w:rFonts w:cs="Arial"/>
                <w:sz w:val="24"/>
                <w:szCs w:val="24"/>
                <w:lang w:val="es-MX"/>
              </w:rPr>
              <w:t>Vo. Bo.:</w:t>
            </w:r>
          </w:p>
        </w:tc>
        <w:tc>
          <w:tcPr>
            <w:tcW w:w="6238" w:type="dxa"/>
            <w:tcBorders>
              <w:left w:val="single" w:sz="4" w:space="0" w:color="auto"/>
              <w:bottom w:val="single" w:sz="4" w:space="0" w:color="auto"/>
            </w:tcBorders>
          </w:tcPr>
          <w:p w14:paraId="6E68609D" w14:textId="77777777" w:rsidR="00E93297" w:rsidRPr="006F3082" w:rsidRDefault="00E93297" w:rsidP="004A3957">
            <w:pPr>
              <w:pStyle w:val="Texto"/>
              <w:spacing w:line="272" w:lineRule="exact"/>
              <w:ind w:firstLine="0"/>
              <w:rPr>
                <w:rFonts w:cs="Arial"/>
                <w:sz w:val="24"/>
                <w:szCs w:val="24"/>
                <w:lang w:val="es-MX"/>
              </w:rPr>
            </w:pPr>
            <w:r w:rsidRPr="006F3082">
              <w:rPr>
                <w:rFonts w:cs="Arial"/>
                <w:sz w:val="24"/>
                <w:szCs w:val="24"/>
                <w:lang w:val="es-MX"/>
              </w:rPr>
              <w:t>Anotar el nombre</w:t>
            </w:r>
            <w:r>
              <w:rPr>
                <w:rFonts w:cs="Arial"/>
                <w:sz w:val="24"/>
                <w:szCs w:val="24"/>
                <w:lang w:val="es-MX"/>
              </w:rPr>
              <w:t>,</w:t>
            </w:r>
            <w:r w:rsidRPr="006F3082">
              <w:rPr>
                <w:rFonts w:cs="Arial"/>
                <w:sz w:val="24"/>
                <w:szCs w:val="24"/>
                <w:lang w:val="es-MX"/>
              </w:rPr>
              <w:t xml:space="preserve"> cargo y firma </w:t>
            </w:r>
            <w:r w:rsidR="004A3957">
              <w:rPr>
                <w:rFonts w:cs="Arial"/>
                <w:sz w:val="24"/>
                <w:szCs w:val="24"/>
                <w:lang w:val="es-MX"/>
              </w:rPr>
              <w:t>del asignatario</w:t>
            </w:r>
          </w:p>
        </w:tc>
      </w:tr>
    </w:tbl>
    <w:p w14:paraId="40FF0F14" w14:textId="77777777" w:rsidR="00E93297" w:rsidRDefault="00E93297">
      <w:pPr>
        <w:rPr>
          <w:rFonts w:ascii="Arial" w:hAnsi="Arial" w:cs="Arial"/>
          <w:b/>
          <w:color w:val="00B050"/>
          <w:sz w:val="32"/>
          <w:szCs w:val="32"/>
          <w:lang w:val="es-ES"/>
        </w:rPr>
      </w:pPr>
    </w:p>
    <w:p w14:paraId="13F24E6E" w14:textId="77777777" w:rsidR="00E93297" w:rsidRDefault="00E93297">
      <w:pPr>
        <w:rPr>
          <w:rFonts w:ascii="Arial" w:hAnsi="Arial" w:cs="Arial"/>
          <w:b/>
          <w:color w:val="00B050"/>
          <w:sz w:val="32"/>
          <w:szCs w:val="32"/>
          <w:lang w:val="es-ES"/>
        </w:rPr>
      </w:pPr>
    </w:p>
    <w:p w14:paraId="51B79578" w14:textId="77777777" w:rsidR="00E93297" w:rsidRDefault="00E93297">
      <w:pPr>
        <w:rPr>
          <w:rFonts w:ascii="Arial" w:hAnsi="Arial" w:cs="Arial"/>
          <w:b/>
          <w:color w:val="00B050"/>
          <w:sz w:val="32"/>
          <w:szCs w:val="32"/>
          <w:lang w:val="es-ES"/>
        </w:rPr>
      </w:pPr>
      <w:r>
        <w:rPr>
          <w:rFonts w:ascii="Arial" w:hAnsi="Arial" w:cs="Arial"/>
          <w:b/>
          <w:color w:val="00B050"/>
          <w:sz w:val="32"/>
          <w:szCs w:val="32"/>
          <w:lang w:val="es-ES"/>
        </w:rPr>
        <w:br w:type="page"/>
      </w:r>
    </w:p>
    <w:p w14:paraId="0AEE0FB0" w14:textId="77777777" w:rsidR="008F7DD4" w:rsidRDefault="008E490E" w:rsidP="00A53D56">
      <w:pPr>
        <w:jc w:val="center"/>
        <w:rPr>
          <w:rFonts w:ascii="Arial" w:hAnsi="Arial" w:cs="Arial"/>
          <w:noProof/>
          <w:lang w:val="es-MX" w:eastAsia="es-MX"/>
        </w:rPr>
      </w:pPr>
      <w:r w:rsidRPr="00B23529">
        <w:rPr>
          <w:rFonts w:ascii="Arial" w:hAnsi="Arial" w:cs="Arial"/>
          <w:b/>
          <w:color w:val="00B050"/>
          <w:sz w:val="32"/>
          <w:szCs w:val="32"/>
          <w:lang w:val="es-ES"/>
        </w:rPr>
        <w:lastRenderedPageBreak/>
        <w:t xml:space="preserve">ANEXO </w:t>
      </w:r>
      <w:r w:rsidR="00C21FA1" w:rsidRPr="00B23529">
        <w:rPr>
          <w:rFonts w:ascii="Arial" w:hAnsi="Arial" w:cs="Arial"/>
          <w:b/>
          <w:color w:val="00B050"/>
          <w:sz w:val="32"/>
          <w:szCs w:val="32"/>
          <w:lang w:val="es-ES"/>
        </w:rPr>
        <w:t>5</w:t>
      </w:r>
      <w:r w:rsidR="00EC6FFE">
        <w:rPr>
          <w:rFonts w:ascii="Arial" w:hAnsi="Arial" w:cs="Arial"/>
          <w:b/>
          <w:color w:val="00B050"/>
          <w:sz w:val="32"/>
          <w:szCs w:val="32"/>
          <w:lang w:val="es-ES"/>
        </w:rPr>
        <w:t xml:space="preserve"> </w:t>
      </w:r>
    </w:p>
    <w:p w14:paraId="69DC8669" w14:textId="77777777" w:rsidR="00D503B0" w:rsidRDefault="00D503B0" w:rsidP="00A53D56">
      <w:pPr>
        <w:rPr>
          <w:rFonts w:ascii="Arial" w:hAnsi="Arial" w:cs="Arial"/>
          <w:b/>
          <w:color w:val="00B050"/>
          <w:sz w:val="32"/>
          <w:szCs w:val="32"/>
          <w:lang w:val="es-ES"/>
        </w:rPr>
      </w:pPr>
    </w:p>
    <w:p w14:paraId="4C1D622E" w14:textId="77777777" w:rsidR="0071674C" w:rsidRDefault="004A3957" w:rsidP="0071674C">
      <w:pPr>
        <w:tabs>
          <w:tab w:val="left" w:pos="4185"/>
        </w:tabs>
        <w:rPr>
          <w:rFonts w:ascii="Arial" w:hAnsi="Arial" w:cs="Arial"/>
          <w:noProof/>
          <w:lang w:val="es-MX" w:eastAsia="es-MX"/>
        </w:rPr>
      </w:pPr>
      <w:r w:rsidRPr="004A3957">
        <w:rPr>
          <w:noProof/>
          <w:lang w:val="es-MX" w:eastAsia="es-MX"/>
        </w:rPr>
        <w:drawing>
          <wp:anchor distT="0" distB="0" distL="114300" distR="114300" simplePos="0" relativeHeight="251663360" behindDoc="1" locked="0" layoutInCell="1" allowOverlap="1" wp14:anchorId="25C42BAF" wp14:editId="71CCA9A5">
            <wp:simplePos x="0" y="0"/>
            <wp:positionH relativeFrom="column">
              <wp:posOffset>4445</wp:posOffset>
            </wp:positionH>
            <wp:positionV relativeFrom="paragraph">
              <wp:posOffset>4445</wp:posOffset>
            </wp:positionV>
            <wp:extent cx="5971540" cy="4829719"/>
            <wp:effectExtent l="0" t="0" r="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48297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C581A" w14:textId="77777777" w:rsidR="00D628CB" w:rsidRDefault="00D628CB" w:rsidP="0071674C">
      <w:pPr>
        <w:tabs>
          <w:tab w:val="left" w:pos="4185"/>
        </w:tabs>
        <w:rPr>
          <w:rFonts w:ascii="Arial" w:hAnsi="Arial" w:cs="Arial"/>
          <w:noProof/>
          <w:lang w:val="es-MX" w:eastAsia="es-MX"/>
        </w:rPr>
      </w:pPr>
    </w:p>
    <w:p w14:paraId="71DCABAB" w14:textId="77777777" w:rsidR="0071674C" w:rsidRDefault="0071674C" w:rsidP="008F7DD4">
      <w:pPr>
        <w:pStyle w:val="Textoindependiente"/>
        <w:spacing w:line="360" w:lineRule="auto"/>
        <w:ind w:left="1560" w:right="-96" w:hanging="1560"/>
        <w:contextualSpacing/>
        <w:jc w:val="center"/>
        <w:rPr>
          <w:rFonts w:cs="Arial"/>
          <w:b/>
          <w:color w:val="00B050"/>
          <w:sz w:val="24"/>
          <w:szCs w:val="24"/>
        </w:rPr>
      </w:pPr>
    </w:p>
    <w:p w14:paraId="39B2B13D" w14:textId="77777777" w:rsidR="0071674C" w:rsidRDefault="0071674C">
      <w:pPr>
        <w:rPr>
          <w:rFonts w:ascii="Arial" w:hAnsi="Arial" w:cs="Arial"/>
          <w:b/>
          <w:color w:val="00B050"/>
          <w:lang w:val="es-ES"/>
        </w:rPr>
      </w:pPr>
      <w:r>
        <w:rPr>
          <w:rFonts w:cs="Arial"/>
          <w:b/>
          <w:color w:val="00B050"/>
        </w:rPr>
        <w:br w:type="page"/>
      </w:r>
    </w:p>
    <w:tbl>
      <w:tblPr>
        <w:tblW w:w="8714" w:type="dxa"/>
        <w:tblInd w:w="142" w:type="dxa"/>
        <w:tblLayout w:type="fixed"/>
        <w:tblCellMar>
          <w:left w:w="70" w:type="dxa"/>
          <w:right w:w="70" w:type="dxa"/>
        </w:tblCellMar>
        <w:tblLook w:val="0000" w:firstRow="0" w:lastRow="0" w:firstColumn="0" w:lastColumn="0" w:noHBand="0" w:noVBand="0"/>
      </w:tblPr>
      <w:tblGrid>
        <w:gridCol w:w="607"/>
        <w:gridCol w:w="1869"/>
        <w:gridCol w:w="6238"/>
      </w:tblGrid>
      <w:tr w:rsidR="00EF448A" w:rsidRPr="006F3082" w14:paraId="7CA72877" w14:textId="77777777" w:rsidTr="00E71316">
        <w:trPr>
          <w:tblHeader/>
        </w:trPr>
        <w:tc>
          <w:tcPr>
            <w:tcW w:w="8714" w:type="dxa"/>
            <w:gridSpan w:val="3"/>
            <w:tcBorders>
              <w:top w:val="single" w:sz="6" w:space="0" w:color="auto"/>
              <w:left w:val="single" w:sz="6" w:space="0" w:color="auto"/>
              <w:bottom w:val="single" w:sz="6" w:space="0" w:color="auto"/>
              <w:right w:val="single" w:sz="6" w:space="0" w:color="auto"/>
            </w:tcBorders>
          </w:tcPr>
          <w:p w14:paraId="17463D37" w14:textId="77777777" w:rsidR="00EF448A" w:rsidRPr="006F3082" w:rsidRDefault="00EF448A" w:rsidP="00E71316">
            <w:pPr>
              <w:pStyle w:val="Texto"/>
              <w:spacing w:line="272" w:lineRule="exact"/>
              <w:ind w:firstLine="0"/>
              <w:jc w:val="center"/>
              <w:rPr>
                <w:rFonts w:cs="Arial"/>
                <w:b/>
                <w:sz w:val="24"/>
                <w:szCs w:val="24"/>
                <w:lang w:val="es-MX"/>
              </w:rPr>
            </w:pPr>
            <w:r>
              <w:rPr>
                <w:rFonts w:cs="Arial"/>
                <w:b/>
                <w:sz w:val="24"/>
                <w:szCs w:val="24"/>
                <w:lang w:val="es-MX"/>
              </w:rPr>
              <w:lastRenderedPageBreak/>
              <w:t xml:space="preserve">Para el llenado </w:t>
            </w:r>
            <w:r w:rsidR="00A53D56">
              <w:rPr>
                <w:rFonts w:cs="Arial"/>
                <w:b/>
                <w:sz w:val="24"/>
                <w:szCs w:val="24"/>
                <w:lang w:val="es-MX"/>
              </w:rPr>
              <w:t>del Anexo 5</w:t>
            </w:r>
          </w:p>
        </w:tc>
      </w:tr>
      <w:tr w:rsidR="00EF448A" w:rsidRPr="006F3082" w14:paraId="6749B71C" w14:textId="77777777" w:rsidTr="00E71316">
        <w:tc>
          <w:tcPr>
            <w:tcW w:w="607" w:type="dxa"/>
            <w:tcBorders>
              <w:top w:val="single" w:sz="6" w:space="0" w:color="auto"/>
              <w:left w:val="single" w:sz="6" w:space="0" w:color="auto"/>
              <w:right w:val="single" w:sz="6" w:space="0" w:color="auto"/>
            </w:tcBorders>
          </w:tcPr>
          <w:p w14:paraId="33C853FE" w14:textId="77777777" w:rsidR="00EF448A" w:rsidRPr="006F3082" w:rsidRDefault="00EF448A" w:rsidP="00E71316">
            <w:pPr>
              <w:pStyle w:val="Texto"/>
              <w:spacing w:line="272" w:lineRule="exact"/>
              <w:ind w:firstLine="0"/>
              <w:rPr>
                <w:rFonts w:cs="Arial"/>
                <w:strike/>
                <w:sz w:val="24"/>
                <w:szCs w:val="24"/>
                <w:lang w:val="es-MX"/>
              </w:rPr>
            </w:pPr>
          </w:p>
        </w:tc>
        <w:tc>
          <w:tcPr>
            <w:tcW w:w="1869" w:type="dxa"/>
            <w:tcBorders>
              <w:top w:val="single" w:sz="6" w:space="0" w:color="auto"/>
              <w:left w:val="single" w:sz="6" w:space="0" w:color="auto"/>
              <w:right w:val="single" w:sz="6" w:space="0" w:color="auto"/>
            </w:tcBorders>
          </w:tcPr>
          <w:p w14:paraId="274B0D5E" w14:textId="77777777" w:rsidR="00EF448A" w:rsidRPr="006F3082" w:rsidRDefault="00EF448A" w:rsidP="00E71316">
            <w:pPr>
              <w:pStyle w:val="Texto"/>
              <w:spacing w:line="272" w:lineRule="exact"/>
              <w:ind w:firstLine="0"/>
              <w:rPr>
                <w:rFonts w:cs="Arial"/>
                <w:strike/>
                <w:sz w:val="24"/>
                <w:szCs w:val="24"/>
                <w:lang w:val="es-MX"/>
              </w:rPr>
            </w:pPr>
          </w:p>
        </w:tc>
        <w:tc>
          <w:tcPr>
            <w:tcW w:w="6238" w:type="dxa"/>
            <w:tcBorders>
              <w:top w:val="single" w:sz="6" w:space="0" w:color="auto"/>
              <w:left w:val="single" w:sz="6" w:space="0" w:color="auto"/>
              <w:right w:val="single" w:sz="6" w:space="0" w:color="auto"/>
            </w:tcBorders>
          </w:tcPr>
          <w:p w14:paraId="054C9DAD" w14:textId="77777777" w:rsidR="00EF448A" w:rsidRPr="006F3082" w:rsidRDefault="00EF448A" w:rsidP="00E71316">
            <w:pPr>
              <w:pStyle w:val="Texto"/>
              <w:spacing w:line="272" w:lineRule="exact"/>
              <w:ind w:firstLine="0"/>
              <w:rPr>
                <w:rFonts w:cs="Arial"/>
                <w:strike/>
                <w:sz w:val="24"/>
                <w:szCs w:val="24"/>
                <w:lang w:val="es-MX"/>
              </w:rPr>
            </w:pPr>
          </w:p>
        </w:tc>
      </w:tr>
      <w:tr w:rsidR="00EF448A" w:rsidRPr="006F3082" w14:paraId="7612BC5A" w14:textId="77777777" w:rsidTr="00E71316">
        <w:tc>
          <w:tcPr>
            <w:tcW w:w="607" w:type="dxa"/>
            <w:tcBorders>
              <w:left w:val="single" w:sz="6" w:space="0" w:color="auto"/>
              <w:right w:val="single" w:sz="6" w:space="0" w:color="auto"/>
            </w:tcBorders>
          </w:tcPr>
          <w:p w14:paraId="12028F08"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1.-</w:t>
            </w:r>
          </w:p>
        </w:tc>
        <w:tc>
          <w:tcPr>
            <w:tcW w:w="1869" w:type="dxa"/>
            <w:tcBorders>
              <w:left w:val="single" w:sz="6" w:space="0" w:color="auto"/>
              <w:right w:val="single" w:sz="6" w:space="0" w:color="auto"/>
            </w:tcBorders>
          </w:tcPr>
          <w:p w14:paraId="0735E1ED"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Unidad administrativa:</w:t>
            </w:r>
          </w:p>
        </w:tc>
        <w:tc>
          <w:tcPr>
            <w:tcW w:w="6238" w:type="dxa"/>
            <w:tcBorders>
              <w:left w:val="single" w:sz="6" w:space="0" w:color="auto"/>
              <w:right w:val="single" w:sz="6" w:space="0" w:color="auto"/>
            </w:tcBorders>
          </w:tcPr>
          <w:p w14:paraId="39290788"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el nombre de la Ponencia, Coordinación, Dirección General, Unidad Jurídica o Área que tiene asignado el vehículo.</w:t>
            </w:r>
          </w:p>
        </w:tc>
      </w:tr>
      <w:tr w:rsidR="00EF448A" w:rsidRPr="006F3082" w14:paraId="54694834" w14:textId="77777777" w:rsidTr="00E71316">
        <w:tc>
          <w:tcPr>
            <w:tcW w:w="607" w:type="dxa"/>
            <w:tcBorders>
              <w:left w:val="single" w:sz="6" w:space="0" w:color="auto"/>
              <w:right w:val="single" w:sz="6" w:space="0" w:color="auto"/>
            </w:tcBorders>
          </w:tcPr>
          <w:p w14:paraId="47D0C1A1" w14:textId="77777777" w:rsidR="00EF448A" w:rsidRPr="006F3082" w:rsidRDefault="00EF448A" w:rsidP="00E71316">
            <w:pPr>
              <w:pStyle w:val="Texto"/>
              <w:spacing w:line="272" w:lineRule="exact"/>
              <w:ind w:firstLine="0"/>
              <w:rPr>
                <w:rFonts w:cs="Arial"/>
                <w:strike/>
                <w:sz w:val="24"/>
                <w:szCs w:val="24"/>
                <w:lang w:val="es-MX"/>
              </w:rPr>
            </w:pPr>
            <w:r w:rsidRPr="006F3082">
              <w:rPr>
                <w:rFonts w:cs="Arial"/>
                <w:sz w:val="24"/>
                <w:szCs w:val="24"/>
                <w:lang w:val="es-MX"/>
              </w:rPr>
              <w:t>2.-</w:t>
            </w:r>
          </w:p>
        </w:tc>
        <w:tc>
          <w:tcPr>
            <w:tcW w:w="1869" w:type="dxa"/>
            <w:tcBorders>
              <w:left w:val="single" w:sz="6" w:space="0" w:color="auto"/>
              <w:right w:val="single" w:sz="6" w:space="0" w:color="auto"/>
            </w:tcBorders>
          </w:tcPr>
          <w:p w14:paraId="2EA11DEC" w14:textId="77777777" w:rsidR="00EF448A" w:rsidRPr="006F3082" w:rsidRDefault="00EF448A" w:rsidP="00E71316">
            <w:pPr>
              <w:pStyle w:val="Texto"/>
              <w:spacing w:line="272" w:lineRule="exact"/>
              <w:ind w:firstLine="0"/>
              <w:rPr>
                <w:rFonts w:cs="Arial"/>
                <w:strike/>
                <w:sz w:val="24"/>
                <w:szCs w:val="24"/>
                <w:lang w:val="es-MX"/>
              </w:rPr>
            </w:pPr>
            <w:r w:rsidRPr="006F3082">
              <w:rPr>
                <w:rFonts w:cs="Arial"/>
                <w:sz w:val="24"/>
                <w:szCs w:val="24"/>
                <w:lang w:val="es-MX"/>
              </w:rPr>
              <w:t>Periodo:</w:t>
            </w:r>
          </w:p>
        </w:tc>
        <w:tc>
          <w:tcPr>
            <w:tcW w:w="6238" w:type="dxa"/>
            <w:tcBorders>
              <w:left w:val="single" w:sz="6" w:space="0" w:color="auto"/>
              <w:right w:val="single" w:sz="6" w:space="0" w:color="auto"/>
            </w:tcBorders>
          </w:tcPr>
          <w:p w14:paraId="7605B7CE" w14:textId="77777777" w:rsidR="00EF448A" w:rsidRPr="006F3082" w:rsidRDefault="00EF448A" w:rsidP="00E71316">
            <w:pPr>
              <w:pStyle w:val="Texto"/>
              <w:spacing w:line="272" w:lineRule="exact"/>
              <w:ind w:right="144" w:firstLine="0"/>
              <w:rPr>
                <w:rFonts w:cs="Arial"/>
                <w:strike/>
                <w:sz w:val="24"/>
                <w:szCs w:val="24"/>
                <w:lang w:val="es-MX"/>
              </w:rPr>
            </w:pPr>
            <w:r w:rsidRPr="006F3082">
              <w:rPr>
                <w:rFonts w:cs="Arial"/>
                <w:sz w:val="24"/>
                <w:szCs w:val="24"/>
                <w:lang w:val="es-MX"/>
              </w:rPr>
              <w:t>Anotar el periodo que comprende el formato.</w:t>
            </w:r>
          </w:p>
        </w:tc>
      </w:tr>
      <w:tr w:rsidR="00EF448A" w:rsidRPr="006F3082" w14:paraId="7D94ED3E" w14:textId="77777777" w:rsidTr="00E71316">
        <w:tc>
          <w:tcPr>
            <w:tcW w:w="607" w:type="dxa"/>
            <w:tcBorders>
              <w:left w:val="single" w:sz="6" w:space="0" w:color="auto"/>
              <w:right w:val="single" w:sz="6" w:space="0" w:color="auto"/>
            </w:tcBorders>
          </w:tcPr>
          <w:p w14:paraId="6603E228"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3.-</w:t>
            </w:r>
          </w:p>
        </w:tc>
        <w:tc>
          <w:tcPr>
            <w:tcW w:w="1869" w:type="dxa"/>
            <w:tcBorders>
              <w:left w:val="single" w:sz="6" w:space="0" w:color="auto"/>
              <w:right w:val="single" w:sz="6" w:space="0" w:color="auto"/>
            </w:tcBorders>
          </w:tcPr>
          <w:p w14:paraId="3E080E9E"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Titular del resguardo:</w:t>
            </w:r>
          </w:p>
        </w:tc>
        <w:tc>
          <w:tcPr>
            <w:tcW w:w="6238" w:type="dxa"/>
            <w:tcBorders>
              <w:left w:val="single" w:sz="6" w:space="0" w:color="auto"/>
              <w:right w:val="single" w:sz="6" w:space="0" w:color="auto"/>
            </w:tcBorders>
          </w:tcPr>
          <w:p w14:paraId="5625A76D"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el nombre de</w:t>
            </w:r>
            <w:r>
              <w:rPr>
                <w:rFonts w:cs="Arial"/>
                <w:sz w:val="24"/>
                <w:szCs w:val="24"/>
                <w:lang w:val="es-MX"/>
              </w:rPr>
              <w:t xml:space="preserve"> la servidora o servidor </w:t>
            </w:r>
            <w:r w:rsidRPr="006F3082">
              <w:rPr>
                <w:rFonts w:cs="Arial"/>
                <w:sz w:val="24"/>
                <w:szCs w:val="24"/>
                <w:lang w:val="es-MX"/>
              </w:rPr>
              <w:t>público que tiene asignado el vehículo de conformidad con el resguardo.</w:t>
            </w:r>
          </w:p>
        </w:tc>
      </w:tr>
      <w:tr w:rsidR="00EF448A" w:rsidRPr="006F3082" w14:paraId="7EB747A4" w14:textId="77777777" w:rsidTr="00E71316">
        <w:tc>
          <w:tcPr>
            <w:tcW w:w="607" w:type="dxa"/>
            <w:tcBorders>
              <w:left w:val="single" w:sz="6" w:space="0" w:color="auto"/>
              <w:right w:val="single" w:sz="6" w:space="0" w:color="auto"/>
            </w:tcBorders>
          </w:tcPr>
          <w:p w14:paraId="555E4BE6"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4.-</w:t>
            </w:r>
          </w:p>
        </w:tc>
        <w:tc>
          <w:tcPr>
            <w:tcW w:w="1869" w:type="dxa"/>
            <w:tcBorders>
              <w:left w:val="single" w:sz="6" w:space="0" w:color="auto"/>
              <w:right w:val="single" w:sz="6" w:space="0" w:color="auto"/>
            </w:tcBorders>
          </w:tcPr>
          <w:p w14:paraId="1D929172"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Hoja:</w:t>
            </w:r>
          </w:p>
        </w:tc>
        <w:tc>
          <w:tcPr>
            <w:tcW w:w="6238" w:type="dxa"/>
            <w:tcBorders>
              <w:left w:val="single" w:sz="6" w:space="0" w:color="auto"/>
              <w:right w:val="single" w:sz="6" w:space="0" w:color="auto"/>
            </w:tcBorders>
          </w:tcPr>
          <w:p w14:paraId="1AE2828E"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el número consecutivo de hoja que corresponda.</w:t>
            </w:r>
          </w:p>
        </w:tc>
      </w:tr>
      <w:tr w:rsidR="00EF448A" w:rsidRPr="006F3082" w14:paraId="3C9D880E" w14:textId="77777777" w:rsidTr="00E71316">
        <w:tc>
          <w:tcPr>
            <w:tcW w:w="607" w:type="dxa"/>
            <w:tcBorders>
              <w:left w:val="single" w:sz="6" w:space="0" w:color="auto"/>
              <w:right w:val="single" w:sz="6" w:space="0" w:color="auto"/>
            </w:tcBorders>
          </w:tcPr>
          <w:p w14:paraId="58445869"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5.-</w:t>
            </w:r>
          </w:p>
        </w:tc>
        <w:tc>
          <w:tcPr>
            <w:tcW w:w="1869" w:type="dxa"/>
            <w:tcBorders>
              <w:left w:val="single" w:sz="6" w:space="0" w:color="auto"/>
              <w:right w:val="single" w:sz="6" w:space="0" w:color="auto"/>
            </w:tcBorders>
          </w:tcPr>
          <w:p w14:paraId="51009B78"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De:</w:t>
            </w:r>
          </w:p>
        </w:tc>
        <w:tc>
          <w:tcPr>
            <w:tcW w:w="6238" w:type="dxa"/>
            <w:tcBorders>
              <w:left w:val="single" w:sz="6" w:space="0" w:color="auto"/>
              <w:right w:val="single" w:sz="6" w:space="0" w:color="auto"/>
            </w:tcBorders>
          </w:tcPr>
          <w:p w14:paraId="1F5936F1"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el número total de hojas que integren el reporte.</w:t>
            </w:r>
          </w:p>
        </w:tc>
      </w:tr>
      <w:tr w:rsidR="00EF448A" w:rsidRPr="006F3082" w14:paraId="26C0D8A8" w14:textId="77777777" w:rsidTr="00E71316">
        <w:tc>
          <w:tcPr>
            <w:tcW w:w="607" w:type="dxa"/>
            <w:tcBorders>
              <w:left w:val="single" w:sz="6" w:space="0" w:color="auto"/>
              <w:right w:val="single" w:sz="6" w:space="0" w:color="auto"/>
            </w:tcBorders>
          </w:tcPr>
          <w:p w14:paraId="02794606"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6.-</w:t>
            </w:r>
          </w:p>
        </w:tc>
        <w:tc>
          <w:tcPr>
            <w:tcW w:w="1869" w:type="dxa"/>
            <w:tcBorders>
              <w:left w:val="single" w:sz="6" w:space="0" w:color="auto"/>
              <w:right w:val="single" w:sz="6" w:space="0" w:color="auto"/>
            </w:tcBorders>
          </w:tcPr>
          <w:p w14:paraId="01800BDB"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Vehículo:</w:t>
            </w:r>
          </w:p>
        </w:tc>
        <w:tc>
          <w:tcPr>
            <w:tcW w:w="6238" w:type="dxa"/>
            <w:tcBorders>
              <w:left w:val="single" w:sz="6" w:space="0" w:color="auto"/>
              <w:right w:val="single" w:sz="6" w:space="0" w:color="auto"/>
            </w:tcBorders>
          </w:tcPr>
          <w:p w14:paraId="28538277"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la marca,</w:t>
            </w:r>
            <w:r w:rsidR="00D628CB">
              <w:rPr>
                <w:rFonts w:cs="Arial"/>
                <w:sz w:val="24"/>
                <w:szCs w:val="24"/>
                <w:lang w:val="es-MX"/>
              </w:rPr>
              <w:t xml:space="preserve"> submarca o tipo del vehículo</w:t>
            </w:r>
            <w:r w:rsidRPr="006F3082">
              <w:rPr>
                <w:rFonts w:cs="Arial"/>
                <w:sz w:val="24"/>
                <w:szCs w:val="24"/>
                <w:lang w:val="es-MX"/>
              </w:rPr>
              <w:t xml:space="preserve"> que se tiene asignado.</w:t>
            </w:r>
          </w:p>
        </w:tc>
      </w:tr>
      <w:tr w:rsidR="00EF448A" w:rsidRPr="006F3082" w14:paraId="6DF792E5" w14:textId="77777777" w:rsidTr="00E71316">
        <w:tc>
          <w:tcPr>
            <w:tcW w:w="607" w:type="dxa"/>
            <w:tcBorders>
              <w:left w:val="single" w:sz="6" w:space="0" w:color="auto"/>
              <w:right w:val="single" w:sz="6" w:space="0" w:color="auto"/>
            </w:tcBorders>
          </w:tcPr>
          <w:p w14:paraId="4F446C06"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7.-</w:t>
            </w:r>
          </w:p>
        </w:tc>
        <w:tc>
          <w:tcPr>
            <w:tcW w:w="1869" w:type="dxa"/>
            <w:tcBorders>
              <w:left w:val="single" w:sz="6" w:space="0" w:color="auto"/>
              <w:right w:val="single" w:sz="6" w:space="0" w:color="auto"/>
            </w:tcBorders>
          </w:tcPr>
          <w:p w14:paraId="0EF11336"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Modelo:</w:t>
            </w:r>
          </w:p>
        </w:tc>
        <w:tc>
          <w:tcPr>
            <w:tcW w:w="6238" w:type="dxa"/>
            <w:tcBorders>
              <w:left w:val="single" w:sz="6" w:space="0" w:color="auto"/>
              <w:right w:val="single" w:sz="6" w:space="0" w:color="auto"/>
            </w:tcBorders>
          </w:tcPr>
          <w:p w14:paraId="517AC580"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el año al que corresponda el vehículo.</w:t>
            </w:r>
          </w:p>
        </w:tc>
      </w:tr>
      <w:tr w:rsidR="00EF448A" w:rsidRPr="006F3082" w14:paraId="4A8225FE" w14:textId="77777777" w:rsidTr="00E71316">
        <w:tc>
          <w:tcPr>
            <w:tcW w:w="607" w:type="dxa"/>
            <w:tcBorders>
              <w:left w:val="single" w:sz="6" w:space="0" w:color="auto"/>
              <w:right w:val="single" w:sz="6" w:space="0" w:color="auto"/>
            </w:tcBorders>
          </w:tcPr>
          <w:p w14:paraId="4DCB3B66"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8.-</w:t>
            </w:r>
          </w:p>
        </w:tc>
        <w:tc>
          <w:tcPr>
            <w:tcW w:w="1869" w:type="dxa"/>
            <w:tcBorders>
              <w:left w:val="single" w:sz="6" w:space="0" w:color="auto"/>
              <w:right w:val="single" w:sz="6" w:space="0" w:color="auto"/>
            </w:tcBorders>
          </w:tcPr>
          <w:p w14:paraId="08B29A97" w14:textId="77777777" w:rsidR="00EF448A" w:rsidRPr="006F3082" w:rsidRDefault="00EF448A" w:rsidP="00E71316">
            <w:pPr>
              <w:pStyle w:val="Texto"/>
              <w:spacing w:line="272" w:lineRule="exact"/>
              <w:ind w:firstLine="0"/>
              <w:rPr>
                <w:rFonts w:cs="Arial"/>
                <w:sz w:val="24"/>
                <w:szCs w:val="24"/>
                <w:lang w:val="pt-BR"/>
              </w:rPr>
            </w:pPr>
            <w:r w:rsidRPr="006F3082">
              <w:rPr>
                <w:rFonts w:cs="Arial"/>
                <w:sz w:val="24"/>
                <w:szCs w:val="24"/>
                <w:lang w:val="pt-BR"/>
              </w:rPr>
              <w:t>No. de placas:</w:t>
            </w:r>
          </w:p>
        </w:tc>
        <w:tc>
          <w:tcPr>
            <w:tcW w:w="6238" w:type="dxa"/>
            <w:tcBorders>
              <w:left w:val="single" w:sz="6" w:space="0" w:color="auto"/>
              <w:right w:val="single" w:sz="6" w:space="0" w:color="auto"/>
            </w:tcBorders>
          </w:tcPr>
          <w:p w14:paraId="46E140DD"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el número de placas (matrícula) que tiene asignado el vehículo.</w:t>
            </w:r>
          </w:p>
        </w:tc>
      </w:tr>
      <w:tr w:rsidR="00EF448A" w:rsidRPr="006F3082" w14:paraId="29304966" w14:textId="77777777" w:rsidTr="00E71316">
        <w:tc>
          <w:tcPr>
            <w:tcW w:w="607" w:type="dxa"/>
            <w:tcBorders>
              <w:left w:val="single" w:sz="6" w:space="0" w:color="auto"/>
              <w:right w:val="single" w:sz="6" w:space="0" w:color="auto"/>
            </w:tcBorders>
          </w:tcPr>
          <w:p w14:paraId="7DF85497"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9.-</w:t>
            </w:r>
          </w:p>
        </w:tc>
        <w:tc>
          <w:tcPr>
            <w:tcW w:w="1869" w:type="dxa"/>
            <w:tcBorders>
              <w:left w:val="single" w:sz="6" w:space="0" w:color="auto"/>
              <w:right w:val="single" w:sz="6" w:space="0" w:color="auto"/>
            </w:tcBorders>
          </w:tcPr>
          <w:p w14:paraId="3AD22476" w14:textId="77777777" w:rsidR="00EF448A" w:rsidRPr="006F3082" w:rsidRDefault="00EF448A" w:rsidP="00E71316">
            <w:pPr>
              <w:pStyle w:val="Texto"/>
              <w:spacing w:line="272" w:lineRule="exact"/>
              <w:ind w:firstLine="0"/>
              <w:rPr>
                <w:rFonts w:cs="Arial"/>
                <w:sz w:val="24"/>
                <w:szCs w:val="24"/>
                <w:lang w:val="pt-BR"/>
              </w:rPr>
            </w:pPr>
            <w:r w:rsidRPr="006F3082">
              <w:rPr>
                <w:rFonts w:cs="Arial"/>
                <w:sz w:val="24"/>
                <w:szCs w:val="24"/>
                <w:lang w:val="pt-BR"/>
              </w:rPr>
              <w:t>Fecha:</w:t>
            </w:r>
          </w:p>
        </w:tc>
        <w:tc>
          <w:tcPr>
            <w:tcW w:w="6238" w:type="dxa"/>
            <w:tcBorders>
              <w:left w:val="single" w:sz="6" w:space="0" w:color="auto"/>
              <w:right w:val="single" w:sz="6" w:space="0" w:color="auto"/>
            </w:tcBorders>
          </w:tcPr>
          <w:p w14:paraId="2ACD833B"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Registrar la fecha en que se efectúa la carga de gasolina.</w:t>
            </w:r>
          </w:p>
        </w:tc>
      </w:tr>
      <w:tr w:rsidR="00EF448A" w:rsidRPr="006F3082" w14:paraId="4D001861" w14:textId="77777777" w:rsidTr="00E71316">
        <w:tc>
          <w:tcPr>
            <w:tcW w:w="607" w:type="dxa"/>
            <w:tcBorders>
              <w:left w:val="single" w:sz="6" w:space="0" w:color="auto"/>
              <w:right w:val="single" w:sz="6" w:space="0" w:color="auto"/>
            </w:tcBorders>
          </w:tcPr>
          <w:p w14:paraId="3C7C952A"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10.-</w:t>
            </w:r>
          </w:p>
        </w:tc>
        <w:tc>
          <w:tcPr>
            <w:tcW w:w="1869" w:type="dxa"/>
            <w:tcBorders>
              <w:left w:val="single" w:sz="6" w:space="0" w:color="auto"/>
              <w:right w:val="single" w:sz="6" w:space="0" w:color="auto"/>
            </w:tcBorders>
          </w:tcPr>
          <w:p w14:paraId="12732E33"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Kilometro lectura inicial:</w:t>
            </w:r>
          </w:p>
        </w:tc>
        <w:tc>
          <w:tcPr>
            <w:tcW w:w="6238" w:type="dxa"/>
            <w:tcBorders>
              <w:left w:val="single" w:sz="6" w:space="0" w:color="auto"/>
              <w:right w:val="single" w:sz="6" w:space="0" w:color="auto"/>
            </w:tcBorders>
          </w:tcPr>
          <w:p w14:paraId="67C00802"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el kilometraje que marca el odómetro en el momento de la carga de combustible anterior.</w:t>
            </w:r>
          </w:p>
        </w:tc>
      </w:tr>
      <w:tr w:rsidR="00EF448A" w:rsidRPr="006F3082" w14:paraId="1A2ABF7E" w14:textId="77777777" w:rsidTr="00E71316">
        <w:tc>
          <w:tcPr>
            <w:tcW w:w="607" w:type="dxa"/>
            <w:tcBorders>
              <w:left w:val="single" w:sz="6" w:space="0" w:color="auto"/>
              <w:right w:val="single" w:sz="6" w:space="0" w:color="auto"/>
            </w:tcBorders>
          </w:tcPr>
          <w:p w14:paraId="17B43169"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11.-</w:t>
            </w:r>
          </w:p>
        </w:tc>
        <w:tc>
          <w:tcPr>
            <w:tcW w:w="1869" w:type="dxa"/>
            <w:tcBorders>
              <w:left w:val="single" w:sz="6" w:space="0" w:color="auto"/>
              <w:right w:val="single" w:sz="6" w:space="0" w:color="auto"/>
            </w:tcBorders>
          </w:tcPr>
          <w:p w14:paraId="76D83965"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 xml:space="preserve"> Kilometro lectura final:</w:t>
            </w:r>
          </w:p>
        </w:tc>
        <w:tc>
          <w:tcPr>
            <w:tcW w:w="6238" w:type="dxa"/>
            <w:tcBorders>
              <w:left w:val="single" w:sz="6" w:space="0" w:color="auto"/>
              <w:right w:val="single" w:sz="6" w:space="0" w:color="auto"/>
            </w:tcBorders>
          </w:tcPr>
          <w:p w14:paraId="601ED6FE"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el kilometraje que marca el odómetro en el momento de la nueva carga de combustible.</w:t>
            </w:r>
          </w:p>
        </w:tc>
      </w:tr>
      <w:tr w:rsidR="00EF448A" w:rsidRPr="006F3082" w14:paraId="04F49460" w14:textId="77777777" w:rsidTr="00E71316">
        <w:tc>
          <w:tcPr>
            <w:tcW w:w="607" w:type="dxa"/>
            <w:tcBorders>
              <w:left w:val="single" w:sz="6" w:space="0" w:color="auto"/>
              <w:right w:val="single" w:sz="6" w:space="0" w:color="auto"/>
            </w:tcBorders>
          </w:tcPr>
          <w:p w14:paraId="750109DB"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12.-</w:t>
            </w:r>
          </w:p>
        </w:tc>
        <w:tc>
          <w:tcPr>
            <w:tcW w:w="1869" w:type="dxa"/>
            <w:tcBorders>
              <w:left w:val="single" w:sz="6" w:space="0" w:color="auto"/>
              <w:right w:val="single" w:sz="6" w:space="0" w:color="auto"/>
            </w:tcBorders>
          </w:tcPr>
          <w:p w14:paraId="43E40288"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Recorrido:</w:t>
            </w:r>
          </w:p>
        </w:tc>
        <w:tc>
          <w:tcPr>
            <w:tcW w:w="6238" w:type="dxa"/>
            <w:tcBorders>
              <w:left w:val="single" w:sz="6" w:space="0" w:color="auto"/>
              <w:right w:val="single" w:sz="6" w:space="0" w:color="auto"/>
            </w:tcBorders>
          </w:tcPr>
          <w:p w14:paraId="1D41EB82"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el número de kilómetros recorridos entre la carga anterior y la nueva carga.</w:t>
            </w:r>
          </w:p>
        </w:tc>
      </w:tr>
      <w:tr w:rsidR="00EF448A" w:rsidRPr="006F3082" w14:paraId="4F6A4A7E" w14:textId="77777777" w:rsidTr="00E71316">
        <w:tc>
          <w:tcPr>
            <w:tcW w:w="607" w:type="dxa"/>
            <w:tcBorders>
              <w:left w:val="single" w:sz="6" w:space="0" w:color="auto"/>
              <w:right w:val="single" w:sz="6" w:space="0" w:color="auto"/>
            </w:tcBorders>
          </w:tcPr>
          <w:p w14:paraId="35ECD88E"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13.-</w:t>
            </w:r>
          </w:p>
        </w:tc>
        <w:tc>
          <w:tcPr>
            <w:tcW w:w="1869" w:type="dxa"/>
            <w:tcBorders>
              <w:left w:val="single" w:sz="6" w:space="0" w:color="auto"/>
              <w:right w:val="single" w:sz="6" w:space="0" w:color="auto"/>
            </w:tcBorders>
          </w:tcPr>
          <w:p w14:paraId="5A3C8378"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Litros (suministro de combustible):</w:t>
            </w:r>
          </w:p>
        </w:tc>
        <w:tc>
          <w:tcPr>
            <w:tcW w:w="6238" w:type="dxa"/>
            <w:tcBorders>
              <w:left w:val="single" w:sz="6" w:space="0" w:color="auto"/>
              <w:right w:val="single" w:sz="6" w:space="0" w:color="auto"/>
            </w:tcBorders>
          </w:tcPr>
          <w:p w14:paraId="5E8C8229"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la cantidad de combustible cargado en ese momento.</w:t>
            </w:r>
          </w:p>
        </w:tc>
      </w:tr>
      <w:tr w:rsidR="00EF448A" w:rsidRPr="006F3082" w14:paraId="6B47A6A2" w14:textId="77777777" w:rsidTr="00E71316">
        <w:tc>
          <w:tcPr>
            <w:tcW w:w="607" w:type="dxa"/>
            <w:tcBorders>
              <w:left w:val="single" w:sz="6" w:space="0" w:color="auto"/>
              <w:right w:val="single" w:sz="6" w:space="0" w:color="auto"/>
            </w:tcBorders>
          </w:tcPr>
          <w:p w14:paraId="3BB89752"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14.-</w:t>
            </w:r>
          </w:p>
        </w:tc>
        <w:tc>
          <w:tcPr>
            <w:tcW w:w="1869" w:type="dxa"/>
            <w:tcBorders>
              <w:left w:val="single" w:sz="6" w:space="0" w:color="auto"/>
              <w:right w:val="single" w:sz="6" w:space="0" w:color="auto"/>
            </w:tcBorders>
          </w:tcPr>
          <w:p w14:paraId="3391EC92"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Importe (suministro de combustible):</w:t>
            </w:r>
          </w:p>
        </w:tc>
        <w:tc>
          <w:tcPr>
            <w:tcW w:w="6238" w:type="dxa"/>
            <w:tcBorders>
              <w:left w:val="single" w:sz="6" w:space="0" w:color="auto"/>
              <w:right w:val="single" w:sz="6" w:space="0" w:color="auto"/>
            </w:tcBorders>
          </w:tcPr>
          <w:p w14:paraId="002D7755"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Registrar el importe de la carga de combustible realizada.</w:t>
            </w:r>
          </w:p>
        </w:tc>
      </w:tr>
      <w:tr w:rsidR="00EF448A" w:rsidRPr="006F3082" w14:paraId="2E29A5CB" w14:textId="77777777" w:rsidTr="00E71316">
        <w:tc>
          <w:tcPr>
            <w:tcW w:w="607" w:type="dxa"/>
            <w:tcBorders>
              <w:left w:val="single" w:sz="6" w:space="0" w:color="auto"/>
              <w:right w:val="single" w:sz="6" w:space="0" w:color="auto"/>
            </w:tcBorders>
          </w:tcPr>
          <w:p w14:paraId="36D07BE1"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15.-</w:t>
            </w:r>
          </w:p>
        </w:tc>
        <w:tc>
          <w:tcPr>
            <w:tcW w:w="1869" w:type="dxa"/>
            <w:tcBorders>
              <w:left w:val="single" w:sz="6" w:space="0" w:color="auto"/>
              <w:right w:val="single" w:sz="6" w:space="0" w:color="auto"/>
            </w:tcBorders>
          </w:tcPr>
          <w:p w14:paraId="772D45AB"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Tipo de pago</w:t>
            </w:r>
            <w:r>
              <w:rPr>
                <w:rFonts w:cs="Arial"/>
                <w:sz w:val="24"/>
                <w:szCs w:val="24"/>
                <w:lang w:val="es-MX"/>
              </w:rPr>
              <w:t>:</w:t>
            </w:r>
          </w:p>
        </w:tc>
        <w:tc>
          <w:tcPr>
            <w:tcW w:w="6238" w:type="dxa"/>
            <w:tcBorders>
              <w:left w:val="single" w:sz="6" w:space="0" w:color="auto"/>
              <w:right w:val="single" w:sz="6" w:space="0" w:color="auto"/>
            </w:tcBorders>
          </w:tcPr>
          <w:p w14:paraId="1ED6B6A5"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si el pago se realizó con tarjeta electrónica u otros recursos (comisión, propios, etc.).</w:t>
            </w:r>
          </w:p>
        </w:tc>
      </w:tr>
      <w:tr w:rsidR="00EF448A" w:rsidRPr="006F3082" w14:paraId="4F5F4FF0" w14:textId="77777777" w:rsidTr="00E71316">
        <w:tc>
          <w:tcPr>
            <w:tcW w:w="607" w:type="dxa"/>
            <w:tcBorders>
              <w:left w:val="single" w:sz="6" w:space="0" w:color="auto"/>
              <w:right w:val="single" w:sz="6" w:space="0" w:color="auto"/>
            </w:tcBorders>
          </w:tcPr>
          <w:p w14:paraId="0ECA2C06"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16.-</w:t>
            </w:r>
          </w:p>
        </w:tc>
        <w:tc>
          <w:tcPr>
            <w:tcW w:w="1869" w:type="dxa"/>
            <w:tcBorders>
              <w:left w:val="single" w:sz="6" w:space="0" w:color="auto"/>
              <w:right w:val="single" w:sz="6" w:space="0" w:color="auto"/>
            </w:tcBorders>
          </w:tcPr>
          <w:p w14:paraId="7D079C65"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Observaciones</w:t>
            </w:r>
            <w:r>
              <w:rPr>
                <w:rFonts w:cs="Arial"/>
                <w:sz w:val="24"/>
                <w:szCs w:val="24"/>
                <w:lang w:val="es-MX"/>
              </w:rPr>
              <w:t>:</w:t>
            </w:r>
          </w:p>
        </w:tc>
        <w:tc>
          <w:tcPr>
            <w:tcW w:w="6238" w:type="dxa"/>
            <w:tcBorders>
              <w:left w:val="single" w:sz="6" w:space="0" w:color="auto"/>
              <w:right w:val="single" w:sz="6" w:space="0" w:color="auto"/>
            </w:tcBorders>
          </w:tcPr>
          <w:p w14:paraId="2807D411" w14:textId="77777777" w:rsidR="00EF448A" w:rsidRPr="006F3082" w:rsidRDefault="00EF448A" w:rsidP="00E71316">
            <w:pPr>
              <w:pStyle w:val="Texto"/>
              <w:spacing w:line="272" w:lineRule="exact"/>
              <w:ind w:right="144" w:firstLine="0"/>
              <w:rPr>
                <w:rFonts w:cs="Arial"/>
                <w:sz w:val="24"/>
                <w:szCs w:val="24"/>
                <w:lang w:val="es-MX"/>
              </w:rPr>
            </w:pPr>
            <w:r w:rsidRPr="006F3082">
              <w:rPr>
                <w:rFonts w:cs="Arial"/>
                <w:sz w:val="24"/>
                <w:szCs w:val="24"/>
                <w:lang w:val="es-MX"/>
              </w:rPr>
              <w:t>Anotar en su caso, observaciones relacionadas con la carga de combustible.</w:t>
            </w:r>
          </w:p>
        </w:tc>
      </w:tr>
      <w:tr w:rsidR="00EF448A" w:rsidRPr="006F3082" w14:paraId="70BCB38D" w14:textId="77777777" w:rsidTr="00E71316">
        <w:tc>
          <w:tcPr>
            <w:tcW w:w="607" w:type="dxa"/>
            <w:tcBorders>
              <w:left w:val="single" w:sz="6" w:space="0" w:color="auto"/>
              <w:bottom w:val="single" w:sz="6" w:space="0" w:color="auto"/>
              <w:right w:val="single" w:sz="6" w:space="0" w:color="auto"/>
            </w:tcBorders>
          </w:tcPr>
          <w:p w14:paraId="168A9A22" w14:textId="77777777" w:rsidR="00EF448A" w:rsidRPr="006F3082" w:rsidRDefault="00EF448A" w:rsidP="00E71316">
            <w:pPr>
              <w:pStyle w:val="Texto"/>
              <w:spacing w:line="272" w:lineRule="exact"/>
              <w:ind w:firstLine="0"/>
              <w:rPr>
                <w:rFonts w:cs="Arial"/>
                <w:sz w:val="24"/>
                <w:szCs w:val="24"/>
                <w:lang w:val="es-MX"/>
              </w:rPr>
            </w:pPr>
            <w:r w:rsidRPr="006F3082">
              <w:rPr>
                <w:rFonts w:cs="Arial"/>
                <w:sz w:val="24"/>
                <w:szCs w:val="24"/>
                <w:lang w:val="es-MX"/>
              </w:rPr>
              <w:t>17.-</w:t>
            </w:r>
          </w:p>
        </w:tc>
        <w:tc>
          <w:tcPr>
            <w:tcW w:w="1869" w:type="dxa"/>
            <w:tcBorders>
              <w:left w:val="single" w:sz="6" w:space="0" w:color="auto"/>
              <w:bottom w:val="single" w:sz="6" w:space="0" w:color="auto"/>
              <w:right w:val="single" w:sz="6" w:space="0" w:color="auto"/>
            </w:tcBorders>
          </w:tcPr>
          <w:p w14:paraId="5E47CC10" w14:textId="77777777" w:rsidR="00EF448A" w:rsidRPr="006F3082" w:rsidRDefault="00D628CB" w:rsidP="00E71316">
            <w:pPr>
              <w:pStyle w:val="Texto"/>
              <w:spacing w:line="272" w:lineRule="exact"/>
              <w:ind w:firstLine="0"/>
              <w:rPr>
                <w:rFonts w:cs="Arial"/>
                <w:strike/>
                <w:sz w:val="24"/>
                <w:szCs w:val="24"/>
                <w:lang w:val="es-MX"/>
              </w:rPr>
            </w:pPr>
            <w:r>
              <w:rPr>
                <w:rFonts w:cs="Arial"/>
                <w:sz w:val="24"/>
                <w:szCs w:val="24"/>
                <w:lang w:val="es-MX"/>
              </w:rPr>
              <w:t>Elaboró:</w:t>
            </w:r>
          </w:p>
        </w:tc>
        <w:tc>
          <w:tcPr>
            <w:tcW w:w="6238" w:type="dxa"/>
            <w:tcBorders>
              <w:left w:val="single" w:sz="6" w:space="0" w:color="auto"/>
              <w:bottom w:val="single" w:sz="6" w:space="0" w:color="auto"/>
              <w:right w:val="single" w:sz="6" w:space="0" w:color="auto"/>
            </w:tcBorders>
          </w:tcPr>
          <w:p w14:paraId="036C671F" w14:textId="77777777" w:rsidR="00EF448A" w:rsidRPr="006F3082" w:rsidRDefault="00EF448A" w:rsidP="004A3957">
            <w:pPr>
              <w:pStyle w:val="Texto"/>
              <w:spacing w:line="272" w:lineRule="exact"/>
              <w:ind w:right="144" w:firstLine="0"/>
              <w:rPr>
                <w:rFonts w:cs="Arial"/>
                <w:sz w:val="24"/>
                <w:szCs w:val="24"/>
                <w:lang w:val="es-MX"/>
              </w:rPr>
            </w:pPr>
            <w:r w:rsidRPr="006F3082">
              <w:rPr>
                <w:rFonts w:cs="Arial"/>
                <w:sz w:val="24"/>
                <w:szCs w:val="24"/>
                <w:lang w:val="es-MX"/>
              </w:rPr>
              <w:t>Anotar el nombre</w:t>
            </w:r>
            <w:r w:rsidR="00D628CB">
              <w:rPr>
                <w:rFonts w:cs="Arial"/>
                <w:sz w:val="24"/>
                <w:szCs w:val="24"/>
                <w:lang w:val="es-MX"/>
              </w:rPr>
              <w:t>,</w:t>
            </w:r>
            <w:r w:rsidRPr="006F3082">
              <w:rPr>
                <w:rFonts w:cs="Arial"/>
                <w:sz w:val="24"/>
                <w:szCs w:val="24"/>
                <w:lang w:val="es-MX"/>
              </w:rPr>
              <w:t xml:space="preserve"> ca</w:t>
            </w:r>
            <w:r w:rsidR="00D628CB">
              <w:rPr>
                <w:rFonts w:cs="Arial"/>
                <w:sz w:val="24"/>
                <w:szCs w:val="24"/>
                <w:lang w:val="es-MX"/>
              </w:rPr>
              <w:t xml:space="preserve">rgo y firma </w:t>
            </w:r>
            <w:r w:rsidR="004A3957">
              <w:rPr>
                <w:rFonts w:cs="Arial"/>
                <w:sz w:val="24"/>
                <w:szCs w:val="24"/>
                <w:lang w:val="es-MX"/>
              </w:rPr>
              <w:t>del asignatario.</w:t>
            </w:r>
          </w:p>
        </w:tc>
      </w:tr>
    </w:tbl>
    <w:p w14:paraId="12411745" w14:textId="77777777" w:rsidR="00EF448A" w:rsidRDefault="00EF448A">
      <w:pPr>
        <w:rPr>
          <w:rFonts w:ascii="Arial" w:hAnsi="Arial" w:cs="Arial"/>
          <w:b/>
          <w:color w:val="00B050"/>
          <w:lang w:val="es-ES"/>
        </w:rPr>
      </w:pPr>
      <w:r>
        <w:rPr>
          <w:rFonts w:cs="Arial"/>
          <w:b/>
          <w:color w:val="00B050"/>
        </w:rPr>
        <w:br w:type="page"/>
      </w:r>
    </w:p>
    <w:p w14:paraId="66266D08" w14:textId="77777777" w:rsidR="008F7DD4" w:rsidRPr="00B23529" w:rsidRDefault="008F7DD4" w:rsidP="008F7DD4">
      <w:pPr>
        <w:pStyle w:val="Textoindependiente"/>
        <w:spacing w:line="360" w:lineRule="auto"/>
        <w:ind w:left="1560" w:right="-96" w:hanging="1560"/>
        <w:contextualSpacing/>
        <w:jc w:val="center"/>
        <w:rPr>
          <w:rFonts w:cs="Arial"/>
          <w:b/>
          <w:color w:val="00B050"/>
          <w:sz w:val="24"/>
          <w:szCs w:val="24"/>
        </w:rPr>
      </w:pPr>
      <w:r w:rsidRPr="00B23529">
        <w:rPr>
          <w:rFonts w:cs="Arial"/>
          <w:b/>
          <w:color w:val="00B050"/>
          <w:sz w:val="24"/>
          <w:szCs w:val="24"/>
        </w:rPr>
        <w:lastRenderedPageBreak/>
        <w:t>TRANSITORIOS</w:t>
      </w:r>
    </w:p>
    <w:p w14:paraId="6B31CA3C" w14:textId="77777777" w:rsidR="008F7DD4" w:rsidRPr="00772B2B" w:rsidRDefault="008F7DD4" w:rsidP="0071674C">
      <w:pPr>
        <w:pStyle w:val="Textoindependiente"/>
        <w:spacing w:before="100" w:beforeAutospacing="1" w:after="100" w:afterAutospacing="1" w:line="360" w:lineRule="auto"/>
        <w:ind w:left="1701" w:right="-96" w:hanging="1559"/>
        <w:jc w:val="both"/>
        <w:rPr>
          <w:rFonts w:cs="Arial"/>
          <w:sz w:val="24"/>
          <w:szCs w:val="24"/>
        </w:rPr>
      </w:pPr>
      <w:r w:rsidRPr="00B23529">
        <w:rPr>
          <w:rFonts w:cs="Arial"/>
          <w:b/>
          <w:sz w:val="24"/>
          <w:szCs w:val="24"/>
        </w:rPr>
        <w:t>PRIMERO.</w:t>
      </w:r>
      <w:r w:rsidRPr="00B23529">
        <w:rPr>
          <w:rFonts w:cs="Arial"/>
          <w:b/>
          <w:sz w:val="24"/>
          <w:szCs w:val="24"/>
        </w:rPr>
        <w:tab/>
      </w:r>
      <w:r w:rsidRPr="00B23529">
        <w:rPr>
          <w:rFonts w:cs="Arial"/>
          <w:sz w:val="24"/>
          <w:szCs w:val="24"/>
        </w:rPr>
        <w:t xml:space="preserve">Los presentes Lineamientos para la Asignación, Uso y Control de Vehículos, Combustible y Cajones de Estacionamiento del Tribunal Electoral del Poder Judicial de la Federación entrarán en vigor al día siguiente de su publicación en el Diario Oficial de la Federación. </w:t>
      </w:r>
    </w:p>
    <w:p w14:paraId="70284313" w14:textId="77777777" w:rsidR="008F7DD4" w:rsidRDefault="008F7DD4" w:rsidP="0071674C">
      <w:pPr>
        <w:pStyle w:val="Textoindependiente"/>
        <w:spacing w:before="100" w:beforeAutospacing="1" w:after="100" w:afterAutospacing="1" w:line="360" w:lineRule="auto"/>
        <w:ind w:left="1701" w:right="-96" w:hanging="1559"/>
        <w:jc w:val="both"/>
        <w:rPr>
          <w:rFonts w:cs="Arial"/>
          <w:bCs/>
          <w:sz w:val="24"/>
          <w:szCs w:val="24"/>
          <w:lang w:eastAsia="es-MX"/>
        </w:rPr>
      </w:pPr>
      <w:r w:rsidRPr="00B23529">
        <w:rPr>
          <w:rFonts w:cs="Arial"/>
          <w:b/>
          <w:sz w:val="24"/>
          <w:szCs w:val="24"/>
        </w:rPr>
        <w:t>SEGUNDO.</w:t>
      </w:r>
      <w:r w:rsidRPr="00B23529">
        <w:rPr>
          <w:rFonts w:cs="Arial"/>
          <w:b/>
          <w:sz w:val="24"/>
          <w:szCs w:val="24"/>
        </w:rPr>
        <w:tab/>
      </w:r>
      <w:r w:rsidRPr="00B23529">
        <w:rPr>
          <w:rFonts w:cs="Arial"/>
          <w:sz w:val="24"/>
          <w:szCs w:val="24"/>
        </w:rPr>
        <w:t xml:space="preserve">Se abrogan los Lineamientos para la Asignación, Uso y Control de Vehículos y Cajones de Estacionamiento del Tribunal Electoral del Poder Judicial de la Federación, aprobados por la Comisión de Administración mediante Acuerdo </w:t>
      </w:r>
      <w:r w:rsidRPr="00B23529">
        <w:rPr>
          <w:rFonts w:cs="Arial"/>
          <w:bCs/>
          <w:sz w:val="24"/>
          <w:szCs w:val="24"/>
          <w:lang w:eastAsia="es-MX"/>
        </w:rPr>
        <w:t xml:space="preserve">221/S6(12-VI-2012). </w:t>
      </w:r>
    </w:p>
    <w:p w14:paraId="53A223AA" w14:textId="77777777" w:rsidR="00ED24F7" w:rsidRPr="00296622" w:rsidRDefault="00ED24F7" w:rsidP="00296622">
      <w:pPr>
        <w:pStyle w:val="Textoindependiente"/>
        <w:spacing w:before="100" w:beforeAutospacing="1" w:after="100" w:afterAutospacing="1"/>
        <w:ind w:left="1701" w:right="-96" w:hanging="1559"/>
        <w:jc w:val="both"/>
        <w:rPr>
          <w:rFonts w:cs="Arial"/>
          <w:sz w:val="24"/>
          <w:szCs w:val="24"/>
        </w:rPr>
      </w:pPr>
      <w:r w:rsidRPr="00296622">
        <w:rPr>
          <w:rFonts w:cs="Arial"/>
          <w:b/>
          <w:sz w:val="24"/>
          <w:szCs w:val="24"/>
        </w:rPr>
        <w:t>TERCERO.</w:t>
      </w:r>
      <w:r w:rsidRPr="00296622">
        <w:rPr>
          <w:rFonts w:cs="Arial"/>
          <w:sz w:val="24"/>
          <w:szCs w:val="24"/>
        </w:rPr>
        <w:t xml:space="preserve">     Se derogan todas aquellas disposiciones que se opongan a los presentes </w:t>
      </w:r>
    </w:p>
    <w:p w14:paraId="0E3F2307" w14:textId="77777777" w:rsidR="00ED24F7" w:rsidRPr="00296622" w:rsidRDefault="00ED24F7" w:rsidP="00296622">
      <w:pPr>
        <w:pStyle w:val="Textoindependiente"/>
        <w:spacing w:before="100" w:beforeAutospacing="1" w:after="100" w:afterAutospacing="1"/>
        <w:ind w:left="1701" w:right="-96" w:hanging="1559"/>
        <w:jc w:val="both"/>
        <w:rPr>
          <w:rFonts w:cs="Arial"/>
          <w:sz w:val="24"/>
          <w:szCs w:val="24"/>
        </w:rPr>
      </w:pPr>
      <w:r w:rsidRPr="00296622">
        <w:rPr>
          <w:rFonts w:cs="Arial"/>
          <w:sz w:val="24"/>
          <w:szCs w:val="24"/>
        </w:rPr>
        <w:t xml:space="preserve">                        Lineamientos</w:t>
      </w:r>
    </w:p>
    <w:p w14:paraId="272F7718" w14:textId="77777777" w:rsidR="00ED24F7" w:rsidRPr="00ED24F7" w:rsidRDefault="00ED24F7" w:rsidP="00ED24F7">
      <w:pPr>
        <w:jc w:val="both"/>
        <w:rPr>
          <w:rFonts w:cs="Arial"/>
          <w:bCs/>
          <w:color w:val="FF0000"/>
          <w:lang w:eastAsia="es-MX"/>
        </w:rPr>
      </w:pPr>
    </w:p>
    <w:p w14:paraId="62F8AC5B" w14:textId="6DACB9C7" w:rsidR="008F7DD4" w:rsidRDefault="00ED24F7" w:rsidP="00296622">
      <w:pPr>
        <w:pStyle w:val="Textoindependiente"/>
        <w:spacing w:before="100" w:beforeAutospacing="1" w:after="100" w:afterAutospacing="1" w:line="360" w:lineRule="auto"/>
        <w:ind w:left="1701" w:right="-96" w:hanging="1559"/>
        <w:jc w:val="both"/>
        <w:rPr>
          <w:rFonts w:cs="Arial"/>
          <w:sz w:val="24"/>
          <w:szCs w:val="24"/>
        </w:rPr>
      </w:pPr>
      <w:r w:rsidRPr="00296622">
        <w:rPr>
          <w:rFonts w:cs="Arial"/>
          <w:b/>
          <w:sz w:val="24"/>
          <w:szCs w:val="24"/>
        </w:rPr>
        <w:t>CUARTO</w:t>
      </w:r>
      <w:r w:rsidR="008F7DD4" w:rsidRPr="00296622">
        <w:rPr>
          <w:rFonts w:cs="Arial"/>
          <w:b/>
          <w:sz w:val="24"/>
          <w:szCs w:val="24"/>
        </w:rPr>
        <w:t>.</w:t>
      </w:r>
      <w:r w:rsidR="008F7DD4" w:rsidRPr="00296622">
        <w:rPr>
          <w:rFonts w:cs="Arial"/>
          <w:sz w:val="24"/>
          <w:szCs w:val="24"/>
        </w:rPr>
        <w:tab/>
        <w:t>Para su mayor difusión, publíquense en las páginas de Intranet e Internet del Tribunal Electoral del Poder Judicial de la Federación.</w:t>
      </w:r>
    </w:p>
    <w:p w14:paraId="165FF24B" w14:textId="525FF2A0" w:rsidR="00BA2B67" w:rsidRDefault="00BA2B67" w:rsidP="00296622">
      <w:pPr>
        <w:pStyle w:val="Textoindependiente"/>
        <w:spacing w:before="100" w:beforeAutospacing="1" w:after="100" w:afterAutospacing="1" w:line="360" w:lineRule="auto"/>
        <w:ind w:left="1701" w:right="-96" w:hanging="1559"/>
        <w:jc w:val="both"/>
        <w:rPr>
          <w:rFonts w:cs="Arial"/>
          <w:sz w:val="24"/>
          <w:szCs w:val="24"/>
        </w:rPr>
      </w:pPr>
    </w:p>
    <w:p w14:paraId="45EBCA07" w14:textId="1C797B00" w:rsidR="00BA2B67" w:rsidRDefault="00BA2B67" w:rsidP="00296622">
      <w:pPr>
        <w:pStyle w:val="Textoindependiente"/>
        <w:spacing w:before="100" w:beforeAutospacing="1" w:after="100" w:afterAutospacing="1" w:line="360" w:lineRule="auto"/>
        <w:ind w:left="1701" w:right="-96" w:hanging="1559"/>
        <w:jc w:val="both"/>
        <w:rPr>
          <w:rFonts w:cs="Arial"/>
          <w:sz w:val="24"/>
          <w:szCs w:val="24"/>
        </w:rPr>
      </w:pPr>
    </w:p>
    <w:p w14:paraId="0D6E051D" w14:textId="77777777" w:rsidR="00D461EF" w:rsidRDefault="00D461EF" w:rsidP="00296622">
      <w:pPr>
        <w:pStyle w:val="Textoindependiente"/>
        <w:spacing w:before="100" w:beforeAutospacing="1" w:after="100" w:afterAutospacing="1" w:line="360" w:lineRule="auto"/>
        <w:ind w:left="1701" w:right="-96" w:hanging="1559"/>
        <w:jc w:val="both"/>
        <w:rPr>
          <w:rFonts w:cs="Arial"/>
          <w:sz w:val="24"/>
          <w:szCs w:val="24"/>
        </w:rPr>
        <w:sectPr w:rsidR="00D461EF" w:rsidSect="00E83FE8">
          <w:headerReference w:type="default" r:id="rId18"/>
          <w:headerReference w:type="first" r:id="rId19"/>
          <w:footerReference w:type="first" r:id="rId20"/>
          <w:pgSz w:w="12240" w:h="15840"/>
          <w:pgMar w:top="851" w:right="1418" w:bottom="851" w:left="1418" w:header="284" w:footer="266" w:gutter="0"/>
          <w:pgNumType w:start="3"/>
          <w:cols w:space="708"/>
          <w:titlePg/>
          <w:docGrid w:linePitch="326"/>
        </w:sectPr>
      </w:pPr>
    </w:p>
    <w:p w14:paraId="77E0E076" w14:textId="427E46EF" w:rsidR="00644A35" w:rsidRDefault="00D461EF" w:rsidP="00D461EF">
      <w:pPr>
        <w:pStyle w:val="Textoindependiente"/>
        <w:tabs>
          <w:tab w:val="left" w:pos="3915"/>
        </w:tabs>
        <w:spacing w:before="100" w:beforeAutospacing="1" w:after="100" w:afterAutospacing="1" w:line="360" w:lineRule="auto"/>
        <w:ind w:left="1701" w:right="-96" w:hanging="1559"/>
        <w:jc w:val="both"/>
        <w:rPr>
          <w:rFonts w:cs="Arial"/>
          <w:sz w:val="24"/>
          <w:szCs w:val="24"/>
        </w:rPr>
      </w:pPr>
      <w:r>
        <w:rPr>
          <w:rFonts w:cs="Arial"/>
          <w:sz w:val="24"/>
          <w:szCs w:val="24"/>
        </w:rPr>
        <w:lastRenderedPageBreak/>
        <w:tab/>
      </w:r>
      <w:r>
        <w:rPr>
          <w:rFonts w:cs="Arial"/>
          <w:sz w:val="24"/>
          <w:szCs w:val="24"/>
        </w:rPr>
        <w:tab/>
      </w:r>
    </w:p>
    <w:p w14:paraId="7F1039BE" w14:textId="72E5E075" w:rsidR="00BA2B67" w:rsidRDefault="00BA2B67" w:rsidP="00BA2B67">
      <w:pPr>
        <w:pStyle w:val="Textoindependiente"/>
        <w:spacing w:before="100" w:beforeAutospacing="1" w:after="100" w:afterAutospacing="1" w:line="360" w:lineRule="auto"/>
        <w:ind w:left="142" w:right="615"/>
        <w:jc w:val="both"/>
        <w:rPr>
          <w:rFonts w:cs="Arial"/>
          <w:sz w:val="24"/>
          <w:szCs w:val="24"/>
        </w:rPr>
      </w:pPr>
      <w:r>
        <w:rPr>
          <w:rFonts w:cs="Arial"/>
          <w:sz w:val="24"/>
          <w:szCs w:val="24"/>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14:paraId="79D0A92A" w14:textId="2E5727A3" w:rsidR="00BA2B67" w:rsidRDefault="00BA2B67" w:rsidP="00BA2B67">
      <w:pPr>
        <w:pStyle w:val="Textoindependiente"/>
        <w:spacing w:before="100" w:beforeAutospacing="1" w:after="100" w:afterAutospacing="1" w:line="360" w:lineRule="auto"/>
        <w:ind w:left="142" w:right="615"/>
        <w:jc w:val="both"/>
        <w:rPr>
          <w:rFonts w:cs="Arial"/>
          <w:sz w:val="24"/>
          <w:szCs w:val="24"/>
        </w:rPr>
      </w:pPr>
      <w:r>
        <w:rPr>
          <w:rFonts w:cs="Arial"/>
          <w:sz w:val="24"/>
          <w:szCs w:val="24"/>
        </w:rPr>
        <w:t>--------------------------------------------- C E R T I F I C A ---------------------------------------</w:t>
      </w:r>
    </w:p>
    <w:p w14:paraId="22C41E0A" w14:textId="5E17A11F" w:rsidR="00BA2B67" w:rsidRDefault="00BA2B67" w:rsidP="00BA2B67">
      <w:pPr>
        <w:pStyle w:val="Textoindependiente"/>
        <w:spacing w:before="100" w:beforeAutospacing="1" w:after="100" w:afterAutospacing="1" w:line="360" w:lineRule="auto"/>
        <w:ind w:left="142" w:right="615"/>
        <w:jc w:val="both"/>
        <w:rPr>
          <w:rFonts w:cs="Arial"/>
          <w:sz w:val="24"/>
          <w:szCs w:val="24"/>
        </w:rPr>
      </w:pPr>
      <w:r w:rsidRPr="00644A35">
        <w:rPr>
          <w:rFonts w:cs="Arial"/>
          <w:sz w:val="23"/>
          <w:szCs w:val="23"/>
        </w:rPr>
        <w:t xml:space="preserve">Que la presente copia en 39 fojas impresas, corresponde a los </w:t>
      </w:r>
      <w:r w:rsidRPr="00644A35">
        <w:rPr>
          <w:rFonts w:cs="Arial"/>
          <w:b/>
          <w:sz w:val="23"/>
          <w:szCs w:val="23"/>
        </w:rPr>
        <w:t>LINEAMIENTOS PARA LA ASIGNACIÓN, USO Y CONTROL DE VEHICULOS, COMBUSTIBLE Y CAJONES DE ESTACIONAMIENTO DEL TRIBUNAL ELECTORAL DEL PODER JUDICIAL DE LA FEDERACIÓN</w:t>
      </w:r>
      <w:r w:rsidRPr="00644A35">
        <w:rPr>
          <w:rFonts w:cs="Arial"/>
          <w:sz w:val="23"/>
          <w:szCs w:val="23"/>
        </w:rPr>
        <w:t xml:space="preserve">, aprobados por la Comisión de Administración mediante Acuerdo </w:t>
      </w:r>
      <w:r w:rsidRPr="00D5021C">
        <w:rPr>
          <w:rFonts w:cs="Arial"/>
          <w:b/>
          <w:sz w:val="23"/>
          <w:szCs w:val="23"/>
        </w:rPr>
        <w:t>226/S8(15-VIII-2017),</w:t>
      </w:r>
      <w:r w:rsidRPr="00644A35">
        <w:rPr>
          <w:rFonts w:cs="Arial"/>
          <w:sz w:val="23"/>
          <w:szCs w:val="23"/>
        </w:rPr>
        <w:t xml:space="preserve"> emitido en la Octava Sesión </w:t>
      </w:r>
      <w:r w:rsidR="00644A35" w:rsidRPr="00644A35">
        <w:rPr>
          <w:rFonts w:cs="Arial"/>
          <w:sz w:val="23"/>
          <w:szCs w:val="23"/>
        </w:rPr>
        <w:t>Ordinaria celebrada</w:t>
      </w:r>
      <w:r w:rsidRPr="00644A35">
        <w:rPr>
          <w:rFonts w:cs="Arial"/>
          <w:sz w:val="23"/>
          <w:szCs w:val="23"/>
        </w:rPr>
        <w:t xml:space="preserve"> el 15 de agosto de 2017, que obra en los archivos de la Dirección General de Asuntos Jurídicos. DOY FE</w:t>
      </w:r>
      <w:r w:rsidR="00644A35">
        <w:rPr>
          <w:rFonts w:cs="Arial"/>
          <w:sz w:val="24"/>
          <w:szCs w:val="24"/>
        </w:rPr>
        <w:t>---------------------------------------------------------------------------------------------------------------------------------------------------------------------------------</w:t>
      </w:r>
    </w:p>
    <w:p w14:paraId="4B8CF85B" w14:textId="4A1BE376" w:rsidR="00644A35" w:rsidRDefault="00644A35" w:rsidP="00BA2B67">
      <w:pPr>
        <w:pStyle w:val="Textoindependiente"/>
        <w:spacing w:before="100" w:beforeAutospacing="1" w:after="100" w:afterAutospacing="1" w:line="360" w:lineRule="auto"/>
        <w:ind w:left="142" w:right="615"/>
        <w:jc w:val="both"/>
        <w:rPr>
          <w:rFonts w:cs="Arial"/>
          <w:sz w:val="24"/>
          <w:szCs w:val="24"/>
        </w:rPr>
      </w:pPr>
    </w:p>
    <w:p w14:paraId="2AF212D1" w14:textId="249ECA3D" w:rsidR="00644A35" w:rsidRPr="00296622" w:rsidRDefault="00644A35" w:rsidP="00BA2B67">
      <w:pPr>
        <w:pStyle w:val="Textoindependiente"/>
        <w:spacing w:before="100" w:beforeAutospacing="1" w:after="100" w:afterAutospacing="1" w:line="360" w:lineRule="auto"/>
        <w:ind w:left="142" w:right="615"/>
        <w:jc w:val="both"/>
        <w:rPr>
          <w:rFonts w:cs="Arial"/>
          <w:sz w:val="24"/>
          <w:szCs w:val="24"/>
        </w:rPr>
      </w:pPr>
      <w:r>
        <w:rPr>
          <w:rFonts w:cs="Arial"/>
          <w:sz w:val="24"/>
          <w:szCs w:val="24"/>
        </w:rPr>
        <w:t>Ciudad de México, 24 de agosto de 2017 ----------------------------------------------------------------------------------------------------------------------------------------------------------------</w:t>
      </w:r>
    </w:p>
    <w:p w14:paraId="78F91AB0" w14:textId="748375A3" w:rsidR="008F7DD4" w:rsidRDefault="008F7DD4" w:rsidP="008F7DD4">
      <w:pPr>
        <w:jc w:val="center"/>
        <w:rPr>
          <w:rFonts w:ascii="Arial" w:hAnsi="Arial" w:cs="Arial"/>
          <w:b/>
          <w:color w:val="00B050"/>
          <w:lang w:val="es-ES"/>
        </w:rPr>
      </w:pPr>
    </w:p>
    <w:p w14:paraId="7244DDA1" w14:textId="1281A28A" w:rsidR="00644A35" w:rsidRDefault="00644A35" w:rsidP="008F7DD4">
      <w:pPr>
        <w:jc w:val="center"/>
        <w:rPr>
          <w:rFonts w:ascii="Arial" w:hAnsi="Arial" w:cs="Arial"/>
          <w:b/>
          <w:color w:val="00B050"/>
          <w:lang w:val="es-ES"/>
        </w:rPr>
      </w:pPr>
    </w:p>
    <w:p w14:paraId="1245480D" w14:textId="319216E6" w:rsidR="00644A35" w:rsidRDefault="00644A35" w:rsidP="008F7DD4">
      <w:pPr>
        <w:jc w:val="center"/>
        <w:rPr>
          <w:rFonts w:ascii="Arial" w:hAnsi="Arial" w:cs="Arial"/>
          <w:b/>
          <w:color w:val="00B050"/>
          <w:lang w:val="es-ES"/>
        </w:rPr>
      </w:pPr>
    </w:p>
    <w:p w14:paraId="4C85341F" w14:textId="45537FA4" w:rsidR="00644A35" w:rsidRDefault="00644A35" w:rsidP="008F7DD4">
      <w:pPr>
        <w:jc w:val="center"/>
        <w:rPr>
          <w:rFonts w:ascii="Arial" w:hAnsi="Arial" w:cs="Arial"/>
          <w:b/>
          <w:color w:val="00B050"/>
          <w:lang w:val="es-ES"/>
        </w:rPr>
      </w:pPr>
    </w:p>
    <w:p w14:paraId="2F5480C2" w14:textId="1076540F" w:rsidR="00644A35" w:rsidRDefault="00644A35" w:rsidP="008F7DD4">
      <w:pPr>
        <w:jc w:val="center"/>
        <w:rPr>
          <w:rFonts w:ascii="Arial" w:hAnsi="Arial" w:cs="Arial"/>
          <w:b/>
          <w:lang w:val="es-ES"/>
        </w:rPr>
      </w:pPr>
      <w:r>
        <w:rPr>
          <w:rFonts w:ascii="Arial" w:hAnsi="Arial" w:cs="Arial"/>
          <w:b/>
          <w:lang w:val="es-ES"/>
        </w:rPr>
        <w:t>EL SECRETARIO DE LA COMISIÓN DE ADMINISTRACIÓN</w:t>
      </w:r>
    </w:p>
    <w:p w14:paraId="26836DDC" w14:textId="5B38DD14" w:rsidR="00644A35" w:rsidRPr="00644A35" w:rsidRDefault="00644A35" w:rsidP="008F7DD4">
      <w:pPr>
        <w:jc w:val="center"/>
        <w:rPr>
          <w:rFonts w:ascii="Arial" w:hAnsi="Arial" w:cs="Arial"/>
          <w:b/>
          <w:lang w:val="es-ES"/>
        </w:rPr>
      </w:pPr>
      <w:r>
        <w:rPr>
          <w:rFonts w:ascii="Arial" w:hAnsi="Arial" w:cs="Arial"/>
          <w:b/>
          <w:lang w:val="es-ES"/>
        </w:rPr>
        <w:t>DEL TRIBUNAL ELECTORAL DEL PODER JUDICIAL DE LA FEDERACIÓN</w:t>
      </w:r>
    </w:p>
    <w:p w14:paraId="0781C6E8" w14:textId="77777777" w:rsidR="008F7DD4" w:rsidRPr="00B23529" w:rsidRDefault="008F7DD4" w:rsidP="008F7DD4">
      <w:pPr>
        <w:jc w:val="center"/>
        <w:rPr>
          <w:rFonts w:ascii="Arial" w:hAnsi="Arial" w:cs="Arial"/>
          <w:b/>
          <w:color w:val="00B050"/>
          <w:sz w:val="96"/>
          <w:szCs w:val="96"/>
          <w:lang w:val="es-ES"/>
        </w:rPr>
      </w:pPr>
    </w:p>
    <w:p w14:paraId="18B8543A" w14:textId="0A6821FA" w:rsidR="008F7DD4" w:rsidRPr="00D5021C" w:rsidRDefault="00D5021C" w:rsidP="00D5021C">
      <w:pPr>
        <w:tabs>
          <w:tab w:val="left" w:pos="4185"/>
        </w:tabs>
        <w:jc w:val="center"/>
        <w:rPr>
          <w:rFonts w:ascii="Arial" w:hAnsi="Arial" w:cs="Arial"/>
          <w:b/>
        </w:rPr>
      </w:pPr>
      <w:r w:rsidRPr="00D5021C">
        <w:rPr>
          <w:rFonts w:ascii="Arial" w:hAnsi="Arial" w:cs="Arial"/>
          <w:b/>
        </w:rPr>
        <w:t>LIC. JORGE ENRIQUE MATA GÓMEZ</w:t>
      </w:r>
    </w:p>
    <w:sectPr w:rsidR="008F7DD4" w:rsidRPr="00D5021C" w:rsidSect="00E83FE8">
      <w:pgSz w:w="12240" w:h="15840"/>
      <w:pgMar w:top="851" w:right="1418" w:bottom="851" w:left="1418" w:header="284" w:footer="266" w:gutter="0"/>
      <w:pgNumType w:start="3"/>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19BC7" w14:textId="77777777" w:rsidR="00BA2B67" w:rsidRDefault="00BA2B67" w:rsidP="008712CC">
      <w:r>
        <w:separator/>
      </w:r>
    </w:p>
  </w:endnote>
  <w:endnote w:type="continuationSeparator" w:id="0">
    <w:p w14:paraId="2123BFE1" w14:textId="77777777" w:rsidR="00BA2B67" w:rsidRDefault="00BA2B67"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98D2C" w14:textId="77777777" w:rsidR="00BA2B67" w:rsidRDefault="00BA2B67" w:rsidP="00FB66F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E9BA7C" w14:textId="77777777" w:rsidR="00BA2B67" w:rsidRDefault="00BA2B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950E6" w14:textId="77777777" w:rsidR="00BA2B67" w:rsidRDefault="00BA2B67"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14:paraId="27964084" w14:textId="77777777" w:rsidR="00BA2B67" w:rsidRPr="004462F9" w:rsidRDefault="00BA2B67" w:rsidP="00296622">
    <w:pPr>
      <w:ind w:right="-96"/>
      <w:jc w:val="right"/>
      <w:rPr>
        <w:b/>
        <w:noProof/>
        <w:sz w:val="22"/>
        <w:szCs w:val="22"/>
        <w:lang w:eastAsia="es-MX"/>
      </w:rPr>
    </w:pPr>
    <w:r>
      <w:rPr>
        <w:rFonts w:ascii="Arial" w:hAnsi="Arial" w:cs="Arial"/>
        <w:b/>
        <w:noProof/>
        <w:sz w:val="22"/>
        <w:szCs w:val="22"/>
        <w:lang w:eastAsia="es-MX"/>
      </w:rPr>
      <w:t xml:space="preserve">SECRETARÍA ADMINISTRATIVA. </w:t>
    </w:r>
    <w:r w:rsidRPr="00A9268E">
      <w:rPr>
        <w:rFonts w:ascii="Arial" w:hAnsi="Arial" w:cs="Arial"/>
        <w:noProof/>
        <w:sz w:val="22"/>
        <w:szCs w:val="22"/>
        <w:lang w:eastAsia="es-MX"/>
      </w:rPr>
      <w:t>Dirección General de Mantenimiento y Servicios Generales</w:t>
    </w:r>
  </w:p>
  <w:p w14:paraId="25B376BE" w14:textId="79DCE0A8" w:rsidR="00BA2B67" w:rsidRPr="004462F9" w:rsidRDefault="00BA2B67" w:rsidP="008743CC">
    <w:pPr>
      <w:pStyle w:val="Piedepgina"/>
      <w:jc w:val="center"/>
      <w:rPr>
        <w:rFonts w:ascii="Arial" w:hAnsi="Arial" w:cs="Arial"/>
        <w:noProof/>
        <w:sz w:val="20"/>
        <w:szCs w:val="22"/>
        <w:lang w:eastAsia="es-MX"/>
      </w:rPr>
    </w:pPr>
    <w:r w:rsidRPr="004462F9">
      <w:rPr>
        <w:rStyle w:val="Nmerodepgina"/>
        <w:rFonts w:ascii="Arial" w:hAnsi="Arial" w:cs="Arial"/>
        <w:sz w:val="22"/>
      </w:rPr>
      <w:fldChar w:fldCharType="begin"/>
    </w:r>
    <w:r w:rsidRPr="004462F9">
      <w:rPr>
        <w:rStyle w:val="Nmerodepgina"/>
        <w:rFonts w:ascii="Arial" w:hAnsi="Arial" w:cs="Arial"/>
        <w:sz w:val="22"/>
      </w:rPr>
      <w:instrText xml:space="preserve">PAGE  </w:instrText>
    </w:r>
    <w:r w:rsidRPr="004462F9">
      <w:rPr>
        <w:rStyle w:val="Nmerodepgina"/>
        <w:rFonts w:ascii="Arial" w:hAnsi="Arial" w:cs="Arial"/>
        <w:sz w:val="22"/>
      </w:rPr>
      <w:fldChar w:fldCharType="separate"/>
    </w:r>
    <w:r w:rsidR="00D461EF">
      <w:rPr>
        <w:rStyle w:val="Nmerodepgina"/>
        <w:rFonts w:ascii="Arial" w:hAnsi="Arial" w:cs="Arial"/>
        <w:noProof/>
        <w:sz w:val="22"/>
      </w:rPr>
      <w:t>2</w:t>
    </w:r>
    <w:r w:rsidRPr="004462F9">
      <w:rPr>
        <w:rStyle w:val="Nmerodepgina"/>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A185C" w14:textId="77777777" w:rsidR="00BA2B67" w:rsidRDefault="00BA2B67" w:rsidP="0054328E">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14:paraId="1CA56F1F" w14:textId="77777777" w:rsidR="00BA2B67" w:rsidRPr="004C226F" w:rsidRDefault="00BA2B67" w:rsidP="004C226F">
    <w:pPr>
      <w:ind w:right="-94"/>
      <w:jc w:val="right"/>
      <w:rPr>
        <w:rFonts w:ascii="Arial" w:hAnsi="Arial" w:cs="Arial"/>
        <w:b/>
        <w:noProof/>
        <w:sz w:val="22"/>
        <w:szCs w:val="22"/>
        <w:lang w:eastAsia="es-MX"/>
      </w:rPr>
    </w:pPr>
    <w:r>
      <w:rPr>
        <w:rFonts w:ascii="Arial" w:hAnsi="Arial" w:cs="Arial"/>
        <w:b/>
        <w:noProof/>
        <w:sz w:val="22"/>
        <w:szCs w:val="22"/>
        <w:lang w:eastAsia="es-MX"/>
      </w:rPr>
      <w:t xml:space="preserve">SECRETARÍA ADMINISTRATIVA. </w:t>
    </w:r>
    <w:r w:rsidRPr="00A9268E">
      <w:rPr>
        <w:rFonts w:ascii="Arial" w:hAnsi="Arial" w:cs="Arial"/>
        <w:noProof/>
        <w:sz w:val="22"/>
        <w:szCs w:val="22"/>
        <w:lang w:eastAsia="es-MX"/>
      </w:rPr>
      <w:t>Dirección General de Mantenimiento y Servicios Generales</w:t>
    </w:r>
  </w:p>
  <w:p w14:paraId="11A4A8BE" w14:textId="2DC124BB" w:rsidR="00BA2B67" w:rsidRPr="004C226F" w:rsidRDefault="00BA2B67" w:rsidP="00E83FE8">
    <w:pPr>
      <w:ind w:right="-96"/>
      <w:jc w:val="center"/>
      <w:rPr>
        <w:rStyle w:val="Nmerodepgina"/>
        <w:rFonts w:ascii="Arial" w:hAnsi="Arial" w:cs="Arial"/>
        <w:noProof/>
        <w:sz w:val="22"/>
        <w:lang w:eastAsia="es-MX"/>
      </w:rPr>
    </w:pPr>
    <w:r w:rsidRPr="004C226F">
      <w:rPr>
        <w:rStyle w:val="Nmerodepgina"/>
        <w:rFonts w:ascii="Arial" w:hAnsi="Arial" w:cs="Arial"/>
        <w:sz w:val="22"/>
      </w:rPr>
      <w:fldChar w:fldCharType="begin"/>
    </w:r>
    <w:r w:rsidRPr="004C226F">
      <w:rPr>
        <w:rStyle w:val="Nmerodepgina"/>
        <w:rFonts w:ascii="Arial" w:hAnsi="Arial" w:cs="Arial"/>
        <w:sz w:val="22"/>
      </w:rPr>
      <w:instrText xml:space="preserve"> PAGE </w:instrText>
    </w:r>
    <w:r w:rsidRPr="004C226F">
      <w:rPr>
        <w:rStyle w:val="Nmerodepgina"/>
        <w:rFonts w:ascii="Arial" w:hAnsi="Arial" w:cs="Arial"/>
        <w:sz w:val="22"/>
      </w:rPr>
      <w:fldChar w:fldCharType="separate"/>
    </w:r>
    <w:r w:rsidR="00D461EF">
      <w:rPr>
        <w:rStyle w:val="Nmerodepgina"/>
        <w:rFonts w:ascii="Arial" w:hAnsi="Arial" w:cs="Arial"/>
        <w:noProof/>
        <w:sz w:val="22"/>
      </w:rPr>
      <w:t>38</w:t>
    </w:r>
    <w:r w:rsidRPr="004C226F">
      <w:rPr>
        <w:rStyle w:val="Nmerodepgina"/>
        <w:rFonts w:ascii="Arial" w:hAnsi="Arial" w:cs="Arial"/>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0CBDA" w14:textId="12093773" w:rsidR="00BA2B67" w:rsidRPr="00D461EF" w:rsidRDefault="00BA2B67" w:rsidP="00D461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DEFC2" w14:textId="77777777" w:rsidR="00BA2B67" w:rsidRDefault="00BA2B67" w:rsidP="008712CC">
      <w:r>
        <w:separator/>
      </w:r>
    </w:p>
  </w:footnote>
  <w:footnote w:type="continuationSeparator" w:id="0">
    <w:p w14:paraId="1F195C4B" w14:textId="77777777" w:rsidR="00BA2B67" w:rsidRDefault="00BA2B67"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1903" w14:textId="77777777" w:rsidR="00BA2B67" w:rsidRDefault="00BA2B67"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0288" behindDoc="0" locked="0" layoutInCell="1" allowOverlap="1" wp14:anchorId="43AF8CB6" wp14:editId="40B60446">
              <wp:simplePos x="0" y="0"/>
              <wp:positionH relativeFrom="column">
                <wp:posOffset>1161415</wp:posOffset>
              </wp:positionH>
              <wp:positionV relativeFrom="paragraph">
                <wp:posOffset>-56515</wp:posOffset>
              </wp:positionV>
              <wp:extent cx="4697730" cy="842645"/>
              <wp:effectExtent l="0" t="0" r="0" b="0"/>
              <wp:wrapNone/>
              <wp:docPr id="9"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D8EAA0" w14:textId="77777777" w:rsidR="00BA2B67" w:rsidRPr="0058690A" w:rsidRDefault="00BA2B67" w:rsidP="009209F4">
                          <w:pPr>
                            <w:ind w:right="-544"/>
                            <w:jc w:val="center"/>
                            <w:rPr>
                              <w:rFonts w:ascii="Arial" w:hAnsi="Arial" w:cs="Arial"/>
                              <w:b/>
                              <w:sz w:val="22"/>
                              <w:szCs w:val="22"/>
                            </w:rPr>
                          </w:pPr>
                        </w:p>
                        <w:p w14:paraId="78ADA8B5" w14:textId="77777777" w:rsidR="00BA2B67" w:rsidRPr="00204AB9" w:rsidRDefault="00BA2B67" w:rsidP="00AE4499">
                          <w:pPr>
                            <w:ind w:right="-544"/>
                            <w:rPr>
                              <w:rFonts w:ascii="Arial" w:hAnsi="Arial" w:cs="Arial"/>
                            </w:rPr>
                          </w:pPr>
                          <w:r>
                            <w:rPr>
                              <w:rFonts w:ascii="Arial" w:hAnsi="Arial" w:cs="Arial"/>
                              <w:sz w:val="22"/>
                              <w:szCs w:val="22"/>
                            </w:rPr>
                            <w:t xml:space="preserve">                            </w:t>
                          </w:r>
                        </w:p>
                        <w:p w14:paraId="392E12E5" w14:textId="77777777" w:rsidR="00BA2B67" w:rsidRDefault="00BA2B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AF8CB6" id="_x0000_t202" coordsize="21600,21600" o:spt="202" path="m,l,21600r21600,l21600,xe">
              <v:stroke joinstyle="miter"/>
              <v:path gradientshapeok="t" o:connecttype="rect"/>
            </v:shapetype>
            <v:shape id="Cuadro de texto 20" o:spid="_x0000_s1026" type="#_x0000_t202" style="position:absolute;left:0;text-align:left;margin-left:91.45pt;margin-top:-4.45pt;width:369.9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" filled="f" stroked="f">
              <v:textbox>
                <w:txbxContent>
                  <w:p w14:paraId="0CD8EAA0" w14:textId="77777777" w:rsidR="00BA2B67" w:rsidRPr="0058690A" w:rsidRDefault="00BA2B67" w:rsidP="009209F4">
                    <w:pPr>
                      <w:ind w:right="-544"/>
                      <w:jc w:val="center"/>
                      <w:rPr>
                        <w:rFonts w:ascii="Arial" w:hAnsi="Arial" w:cs="Arial"/>
                        <w:b/>
                        <w:sz w:val="22"/>
                        <w:szCs w:val="22"/>
                      </w:rPr>
                    </w:pPr>
                  </w:p>
                  <w:p w14:paraId="78ADA8B5" w14:textId="77777777" w:rsidR="00BA2B67" w:rsidRPr="00204AB9" w:rsidRDefault="00BA2B67" w:rsidP="00AE4499">
                    <w:pPr>
                      <w:ind w:right="-544"/>
                      <w:rPr>
                        <w:rFonts w:ascii="Arial" w:hAnsi="Arial" w:cs="Arial"/>
                      </w:rPr>
                    </w:pPr>
                    <w:r>
                      <w:rPr>
                        <w:rFonts w:ascii="Arial" w:hAnsi="Arial" w:cs="Arial"/>
                        <w:sz w:val="22"/>
                        <w:szCs w:val="22"/>
                      </w:rPr>
                      <w:t xml:space="preserve">                            </w:t>
                    </w:r>
                  </w:p>
                  <w:p w14:paraId="392E12E5" w14:textId="77777777" w:rsidR="00BA2B67" w:rsidRDefault="00BA2B67"/>
                </w:txbxContent>
              </v:textbox>
            </v:shape>
          </w:pict>
        </mc:Fallback>
      </mc:AlternateContent>
    </w:r>
    <w:r>
      <w:t xml:space="preserve"> </w:t>
    </w:r>
  </w:p>
  <w:p w14:paraId="3C48580A" w14:textId="77777777" w:rsidR="00BA2B67" w:rsidRDefault="00BA2B67" w:rsidP="00CB6B36">
    <w:pPr>
      <w:pStyle w:val="Encabezado"/>
      <w:tabs>
        <w:tab w:val="left" w:pos="2581"/>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2E6B0" w14:textId="77777777" w:rsidR="00BA2B67" w:rsidRDefault="00BA2B67">
    <w:pPr>
      <w:pStyle w:val="Encabezado"/>
    </w:pPr>
    <w:r>
      <w:rPr>
        <w:noProof/>
        <w:lang w:val="es-MX" w:eastAsia="es-MX"/>
      </w:rPr>
      <mc:AlternateContent>
        <mc:Choice Requires="wps">
          <w:drawing>
            <wp:anchor distT="0" distB="0" distL="114300" distR="114300" simplePos="0" relativeHeight="251657728" behindDoc="0" locked="0" layoutInCell="1" allowOverlap="1" wp14:anchorId="21CEC953" wp14:editId="150E2B1B">
              <wp:simplePos x="0" y="0"/>
              <wp:positionH relativeFrom="margin">
                <wp:align>right</wp:align>
              </wp:positionH>
              <wp:positionV relativeFrom="paragraph">
                <wp:posOffset>170815</wp:posOffset>
              </wp:positionV>
              <wp:extent cx="4876800" cy="57150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4E7084" w14:textId="77777777" w:rsidR="00BA2B67" w:rsidRPr="00E83FE8" w:rsidRDefault="00BA2B67" w:rsidP="00BA5B5D">
                          <w:pPr>
                            <w:jc w:val="center"/>
                          </w:pPr>
                          <w:r w:rsidRPr="002A6A44">
                            <w:rPr>
                              <w:rFonts w:ascii="Arial" w:hAnsi="Arial" w:cs="Arial"/>
                              <w:sz w:val="22"/>
                              <w:szCs w:val="22"/>
                            </w:rPr>
                            <w:t>Lineamientos para la Asignación, Uso y Control de Vehículos</w:t>
                          </w:r>
                          <w:r>
                            <w:rPr>
                              <w:rFonts w:ascii="Arial" w:hAnsi="Arial" w:cs="Arial"/>
                              <w:sz w:val="22"/>
                              <w:szCs w:val="22"/>
                            </w:rPr>
                            <w:t>, Combustible</w:t>
                          </w:r>
                          <w:r w:rsidRPr="002A6A44">
                            <w:rPr>
                              <w:rFonts w:ascii="Arial" w:hAnsi="Arial" w:cs="Arial"/>
                              <w:sz w:val="22"/>
                              <w:szCs w:val="22"/>
                            </w:rPr>
                            <w:t xml:space="preserve"> y Cajones de Estacionamiento del Tribunal Electoral</w:t>
                          </w:r>
                          <w:r>
                            <w:rPr>
                              <w:rFonts w:ascii="Arial" w:hAnsi="Arial" w:cs="Arial"/>
                              <w:sz w:val="22"/>
                              <w:szCs w:val="22"/>
                            </w:rPr>
                            <w:t xml:space="preserve"> del Poder Judicial de la Federación.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CEC953" id="_x0000_t202" coordsize="21600,21600" o:spt="202" path="m,l,21600r21600,l21600,xe">
              <v:stroke joinstyle="miter"/>
              <v:path gradientshapeok="t" o:connecttype="rect"/>
            </v:shapetype>
            <v:shape id="Cuadro de texto 16" o:spid="_x0000_s1027" type="#_x0000_t202" style="position:absolute;margin-left:332.8pt;margin-top:13.45pt;width:384pt;height: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" filled="f" stroked="f">
              <v:textbox>
                <w:txbxContent>
                  <w:p w14:paraId="4E4E7084" w14:textId="77777777" w:rsidR="00BA2B67" w:rsidRPr="00E83FE8" w:rsidRDefault="00BA2B67" w:rsidP="00BA5B5D">
                    <w:pPr>
                      <w:jc w:val="center"/>
                    </w:pPr>
                    <w:r w:rsidRPr="002A6A44">
                      <w:rPr>
                        <w:rFonts w:ascii="Arial" w:hAnsi="Arial" w:cs="Arial"/>
                        <w:sz w:val="22"/>
                        <w:szCs w:val="22"/>
                      </w:rPr>
                      <w:t>Lineamientos para la Asignación, Uso y Control de Vehículos</w:t>
                    </w:r>
                    <w:r>
                      <w:rPr>
                        <w:rFonts w:ascii="Arial" w:hAnsi="Arial" w:cs="Arial"/>
                        <w:sz w:val="22"/>
                        <w:szCs w:val="22"/>
                      </w:rPr>
                      <w:t>, Combustible</w:t>
                    </w:r>
                    <w:r w:rsidRPr="002A6A44">
                      <w:rPr>
                        <w:rFonts w:ascii="Arial" w:hAnsi="Arial" w:cs="Arial"/>
                        <w:sz w:val="22"/>
                        <w:szCs w:val="22"/>
                      </w:rPr>
                      <w:t xml:space="preserve"> y Cajones de Estacionamiento del Tribunal Electoral</w:t>
                    </w:r>
                    <w:r>
                      <w:rPr>
                        <w:rFonts w:ascii="Arial" w:hAnsi="Arial" w:cs="Arial"/>
                        <w:sz w:val="22"/>
                        <w:szCs w:val="22"/>
                      </w:rPr>
                      <w:t xml:space="preserve"> del Poder Judicial de la Federación.</w:t>
                    </w:r>
                  </w:p>
                </w:txbxContent>
              </v:textbox>
              <w10:wrap anchorx="margin"/>
            </v:shape>
          </w:pict>
        </mc:Fallback>
      </mc:AlternateContent>
    </w:r>
    <w:r>
      <w:t xml:space="preserve">  </w:t>
    </w:r>
  </w:p>
  <w:p w14:paraId="7068E419" w14:textId="77777777" w:rsidR="00BA2B67" w:rsidRDefault="00BA2B67">
    <w:pPr>
      <w:pStyle w:val="Encabezado"/>
    </w:pPr>
    <w:r>
      <w:rPr>
        <w:noProof/>
        <w:lang w:val="es-MX" w:eastAsia="es-MX"/>
      </w:rPr>
      <w:drawing>
        <wp:inline distT="0" distB="0" distL="0" distR="0" wp14:anchorId="5B9855E4" wp14:editId="7E23F6AC">
          <wp:extent cx="904875" cy="676275"/>
          <wp:effectExtent l="19050" t="0" r="9525" b="0"/>
          <wp:docPr id="1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p w14:paraId="03037E29" w14:textId="77777777" w:rsidR="00BA2B67" w:rsidRDefault="00BA2B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7FF9" w14:textId="77777777" w:rsidR="00BA2B67" w:rsidRDefault="00BA2B67"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8480" behindDoc="0" locked="0" layoutInCell="1" allowOverlap="1" wp14:anchorId="44BB2570" wp14:editId="5A980464">
              <wp:simplePos x="0" y="0"/>
              <wp:positionH relativeFrom="column">
                <wp:posOffset>942975</wp:posOffset>
              </wp:positionH>
              <wp:positionV relativeFrom="paragraph">
                <wp:posOffset>199390</wp:posOffset>
              </wp:positionV>
              <wp:extent cx="4876800" cy="466725"/>
              <wp:effectExtent l="0" t="0" r="0" b="952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466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320170" w14:textId="77777777" w:rsidR="00BA2B67" w:rsidRPr="00E83FE8" w:rsidRDefault="00BA2B67" w:rsidP="00BA5B5D">
                          <w:pPr>
                            <w:jc w:val="center"/>
                          </w:pPr>
                          <w:r w:rsidRPr="002A6A44">
                            <w:rPr>
                              <w:rFonts w:ascii="Arial" w:hAnsi="Arial" w:cs="Arial"/>
                              <w:sz w:val="22"/>
                              <w:szCs w:val="22"/>
                            </w:rPr>
                            <w:t>Lineamientos para la Asignación, Uso y Control de Vehículos y Cajones de Estacionamiento del Tribunal Electoral</w:t>
                          </w:r>
                          <w:r>
                            <w:rPr>
                              <w:rFonts w:ascii="Arial" w:hAnsi="Arial" w:cs="Arial"/>
                              <w:sz w:val="22"/>
                              <w:szCs w:val="22"/>
                            </w:rPr>
                            <w:t xml:space="preserve"> del Poder Judicial de la Federación.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BB2570" id="_x0000_t202" coordsize="21600,21600" o:spt="202" path="m,l,21600r21600,l21600,xe">
              <v:stroke joinstyle="miter"/>
              <v:path gradientshapeok="t" o:connecttype="rect"/>
            </v:shapetype>
            <v:shape id="Cuadro de texto 11" o:spid="_x0000_s1028" type="#_x0000_t202" style="position:absolute;left:0;text-align:left;margin-left:74.25pt;margin-top:15.7pt;width:384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" filled="f" stroked="f">
              <v:textbox>
                <w:txbxContent>
                  <w:p w14:paraId="40320170" w14:textId="77777777" w:rsidR="00BA2B67" w:rsidRPr="00E83FE8" w:rsidRDefault="00BA2B67" w:rsidP="00BA5B5D">
                    <w:pPr>
                      <w:jc w:val="center"/>
                    </w:pPr>
                    <w:r w:rsidRPr="002A6A44">
                      <w:rPr>
                        <w:rFonts w:ascii="Arial" w:hAnsi="Arial" w:cs="Arial"/>
                        <w:sz w:val="22"/>
                        <w:szCs w:val="22"/>
                      </w:rPr>
                      <w:t>Lineamientos para la Asignación, Uso y Control de Vehículos y Cajones de Estacionamiento del Tribunal Electoral</w:t>
                    </w:r>
                    <w:r>
                      <w:rPr>
                        <w:rFonts w:ascii="Arial" w:hAnsi="Arial" w:cs="Arial"/>
                        <w:sz w:val="22"/>
                        <w:szCs w:val="22"/>
                      </w:rPr>
                      <w:t xml:space="preserve"> del Poder Judicial de la Federación.</w:t>
                    </w:r>
                  </w:p>
                </w:txbxContent>
              </v:textbox>
            </v:shape>
          </w:pict>
        </mc:Fallback>
      </mc:AlternateContent>
    </w:r>
    <w:r>
      <w:rPr>
        <w:noProof/>
        <w:lang w:val="es-MX" w:eastAsia="es-MX"/>
      </w:rPr>
      <w:drawing>
        <wp:inline distT="0" distB="0" distL="0" distR="0" wp14:anchorId="14ED4DD7" wp14:editId="6ECFFEF4">
          <wp:extent cx="904875" cy="676275"/>
          <wp:effectExtent l="19050" t="0" r="9525" b="0"/>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14:paraId="47E15397" w14:textId="77777777" w:rsidR="00BA2B67" w:rsidRDefault="00BA2B67" w:rsidP="00CB6B36">
    <w:pPr>
      <w:pStyle w:val="Encabezado"/>
      <w:tabs>
        <w:tab w:val="left" w:pos="258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C61A4" w14:textId="77777777" w:rsidR="00BA2B67" w:rsidRDefault="00BA2B67" w:rsidP="00690B98">
    <w:pPr>
      <w:pStyle w:val="Encabezado"/>
      <w:tabs>
        <w:tab w:val="clear" w:pos="4252"/>
        <w:tab w:val="clear" w:pos="8504"/>
      </w:tabs>
      <w:ind w:left="425" w:hanging="567"/>
    </w:pPr>
    <w:r>
      <w:t xml:space="preserve">  </w:t>
    </w:r>
  </w:p>
  <w:p w14:paraId="396AB642" w14:textId="77777777" w:rsidR="00BA2B67" w:rsidRDefault="00BA2B67" w:rsidP="00CB6B36">
    <w:pPr>
      <w:pStyle w:val="Encabezado"/>
      <w:tabs>
        <w:tab w:val="left" w:pos="2581"/>
      </w:tabs>
    </w:pPr>
    <w:r>
      <w:rPr>
        <w:noProof/>
        <w:lang w:val="es-MX" w:eastAsia="es-MX"/>
      </w:rPr>
      <mc:AlternateContent>
        <mc:Choice Requires="wps">
          <w:drawing>
            <wp:anchor distT="0" distB="0" distL="114300" distR="114300" simplePos="0" relativeHeight="251661824" behindDoc="0" locked="0" layoutInCell="1" allowOverlap="1" wp14:anchorId="3C74CC47" wp14:editId="67CDA086">
              <wp:simplePos x="0" y="0"/>
              <wp:positionH relativeFrom="column">
                <wp:posOffset>1023620</wp:posOffset>
              </wp:positionH>
              <wp:positionV relativeFrom="paragraph">
                <wp:posOffset>12700</wp:posOffset>
              </wp:positionV>
              <wp:extent cx="4848225" cy="619125"/>
              <wp:effectExtent l="0" t="0" r="0" b="952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8225" cy="6191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91A878" w14:textId="77777777" w:rsidR="00BA2B67" w:rsidRPr="00E83FE8" w:rsidRDefault="00BA2B67" w:rsidP="009A72EF">
                          <w:pPr>
                            <w:ind w:right="531"/>
                            <w:jc w:val="center"/>
                          </w:pPr>
                          <w:r w:rsidRPr="002A6A44">
                            <w:rPr>
                              <w:rFonts w:ascii="Arial" w:hAnsi="Arial" w:cs="Arial"/>
                              <w:sz w:val="22"/>
                              <w:szCs w:val="22"/>
                            </w:rPr>
                            <w:t>Lineamientos para la Asignación, Uso y Control de Vehículos</w:t>
                          </w:r>
                          <w:r>
                            <w:rPr>
                              <w:rFonts w:ascii="Arial" w:hAnsi="Arial" w:cs="Arial"/>
                              <w:sz w:val="22"/>
                              <w:szCs w:val="22"/>
                            </w:rPr>
                            <w:t>, Combustible</w:t>
                          </w:r>
                          <w:r w:rsidRPr="002A6A44">
                            <w:rPr>
                              <w:rFonts w:ascii="Arial" w:hAnsi="Arial" w:cs="Arial"/>
                              <w:sz w:val="22"/>
                              <w:szCs w:val="22"/>
                            </w:rPr>
                            <w:t xml:space="preserve"> y Cajones de Estacionamiento del Tribunal Electoral</w:t>
                          </w:r>
                          <w:r>
                            <w:rPr>
                              <w:rFonts w:ascii="Arial" w:hAnsi="Arial" w:cs="Arial"/>
                              <w:sz w:val="22"/>
                              <w:szCs w:val="22"/>
                            </w:rPr>
                            <w:t xml:space="preserve"> del Poder Judicial de la Federación.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74CC47" id="_x0000_t202" coordsize="21600,21600" o:spt="202" path="m,l,21600r21600,l21600,xe">
              <v:stroke joinstyle="miter"/>
              <v:path gradientshapeok="t" o:connecttype="rect"/>
            </v:shapetype>
            <v:shape id="Cuadro de texto 17" o:spid="_x0000_s1029" type="#_x0000_t202" style="position:absolute;margin-left:80.6pt;margin-top:1pt;width:381.75pt;height:4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" filled="f" stroked="f">
              <v:textbox>
                <w:txbxContent>
                  <w:p w14:paraId="6C91A878" w14:textId="77777777" w:rsidR="00BA2B67" w:rsidRPr="00E83FE8" w:rsidRDefault="00BA2B67" w:rsidP="009A72EF">
                    <w:pPr>
                      <w:ind w:right="531"/>
                      <w:jc w:val="center"/>
                    </w:pPr>
                    <w:r w:rsidRPr="002A6A44">
                      <w:rPr>
                        <w:rFonts w:ascii="Arial" w:hAnsi="Arial" w:cs="Arial"/>
                        <w:sz w:val="22"/>
                        <w:szCs w:val="22"/>
                      </w:rPr>
                      <w:t>Lineamientos para la Asignación, Uso y Control de Vehículos</w:t>
                    </w:r>
                    <w:r>
                      <w:rPr>
                        <w:rFonts w:ascii="Arial" w:hAnsi="Arial" w:cs="Arial"/>
                        <w:sz w:val="22"/>
                        <w:szCs w:val="22"/>
                      </w:rPr>
                      <w:t>, Combustible</w:t>
                    </w:r>
                    <w:r w:rsidRPr="002A6A44">
                      <w:rPr>
                        <w:rFonts w:ascii="Arial" w:hAnsi="Arial" w:cs="Arial"/>
                        <w:sz w:val="22"/>
                        <w:szCs w:val="22"/>
                      </w:rPr>
                      <w:t xml:space="preserve"> y Cajones de Estacionamiento del Tribunal Electoral</w:t>
                    </w:r>
                    <w:r>
                      <w:rPr>
                        <w:rFonts w:ascii="Arial" w:hAnsi="Arial" w:cs="Arial"/>
                        <w:sz w:val="22"/>
                        <w:szCs w:val="22"/>
                      </w:rPr>
                      <w:t xml:space="preserve"> del Poder Judicial de la Federación.</w:t>
                    </w:r>
                  </w:p>
                </w:txbxContent>
              </v:textbox>
            </v:shape>
          </w:pict>
        </mc:Fallback>
      </mc:AlternateContent>
    </w:r>
    <w:r>
      <w:rPr>
        <w:noProof/>
        <w:lang w:val="es-MX" w:eastAsia="es-MX"/>
      </w:rPr>
      <w:drawing>
        <wp:inline distT="0" distB="0" distL="0" distR="0" wp14:anchorId="569421A0" wp14:editId="0BDAD503">
          <wp:extent cx="904875" cy="676275"/>
          <wp:effectExtent l="19050" t="0" r="9525" b="0"/>
          <wp:docPr id="4" name="Imagen 4"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p w14:paraId="4DDEC81C" w14:textId="77777777" w:rsidR="00BA2B67" w:rsidRDefault="00BA2B67" w:rsidP="00CB6B36">
    <w:pPr>
      <w:pStyle w:val="Encabezado"/>
      <w:tabs>
        <w:tab w:val="left" w:pos="2581"/>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A7BA" w14:textId="77777777" w:rsidR="00BA2B67" w:rsidRDefault="00BA2B67" w:rsidP="00030F1A">
    <w:pPr>
      <w:pStyle w:val="Encabezado"/>
      <w:rPr>
        <w:noProof/>
        <w:lang w:val="es-MX" w:eastAsia="es-MX"/>
      </w:rPr>
    </w:pPr>
  </w:p>
  <w:p w14:paraId="0D1F6982" w14:textId="7A1E6193" w:rsidR="00BA2B67" w:rsidRDefault="00BA2B67" w:rsidP="00030F1A">
    <w:pPr>
      <w:pStyle w:val="Encabezado"/>
    </w:pPr>
    <w:r>
      <w:rPr>
        <w:noProof/>
        <w:lang w:val="es-MX" w:eastAsia="es-MX"/>
      </w:rPr>
      <mc:AlternateContent>
        <mc:Choice Requires="wps">
          <w:drawing>
            <wp:anchor distT="0" distB="0" distL="114300" distR="114300" simplePos="0" relativeHeight="251655680" behindDoc="0" locked="0" layoutInCell="1" allowOverlap="1" wp14:anchorId="652A9E6B" wp14:editId="2F0C4FE8">
              <wp:simplePos x="0" y="0"/>
              <wp:positionH relativeFrom="column">
                <wp:posOffset>1242695</wp:posOffset>
              </wp:positionH>
              <wp:positionV relativeFrom="paragraph">
                <wp:posOffset>12700</wp:posOffset>
              </wp:positionV>
              <wp:extent cx="4762500" cy="6000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600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EB3CAB" w14:textId="7F19FD63" w:rsidR="00BA2B67" w:rsidRPr="00E83FE8" w:rsidRDefault="00BA2B67" w:rsidP="009A72EF">
                          <w:pPr>
                            <w:ind w:right="396"/>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2A9E6B" id="_x0000_t202" coordsize="21600,21600" o:spt="202" path="m,l,21600r21600,l21600,xe">
              <v:stroke joinstyle="miter"/>
              <v:path gradientshapeok="t" o:connecttype="rect"/>
            </v:shapetype>
            <v:shape id="_x0000_s1030" type="#_x0000_t202" style="position:absolute;margin-left:97.85pt;margin-top:1pt;width:375pt;height:4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" filled="f" stroked="f">
              <v:textbox>
                <w:txbxContent>
                  <w:p w14:paraId="2DEB3CAB" w14:textId="7F19FD63" w:rsidR="00BA2B67" w:rsidRPr="00E83FE8" w:rsidRDefault="00BA2B67" w:rsidP="009A72EF">
                    <w:pPr>
                      <w:ind w:right="396"/>
                      <w:jc w:val="center"/>
                    </w:pPr>
                  </w:p>
                </w:txbxContent>
              </v:textbox>
            </v:shape>
          </w:pict>
        </mc:Fallback>
      </mc:AlternateContent>
    </w:r>
  </w:p>
  <w:p w14:paraId="091F5907" w14:textId="77777777" w:rsidR="00BA2B67" w:rsidRPr="00030F1A" w:rsidRDefault="00BA2B67" w:rsidP="00030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022A"/>
    <w:multiLevelType w:val="hybridMultilevel"/>
    <w:tmpl w:val="9ACE5D20"/>
    <w:lvl w:ilvl="0" w:tplc="176E1CF2">
      <w:start w:val="1"/>
      <w:numFmt w:val="lowerLetter"/>
      <w:lvlText w:val="%1)"/>
      <w:lvlJc w:val="left"/>
      <w:pPr>
        <w:ind w:left="720" w:hanging="360"/>
      </w:pPr>
      <w:rPr>
        <w:b/>
      </w:rPr>
    </w:lvl>
    <w:lvl w:ilvl="1" w:tplc="0BD4FDAA">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05F77"/>
    <w:multiLevelType w:val="hybridMultilevel"/>
    <w:tmpl w:val="12047E6A"/>
    <w:lvl w:ilvl="0" w:tplc="080A0017">
      <w:start w:val="1"/>
      <w:numFmt w:val="lowerLetter"/>
      <w:lvlText w:val="%1)"/>
      <w:lvlJc w:val="left"/>
      <w:pPr>
        <w:tabs>
          <w:tab w:val="num" w:pos="1920"/>
        </w:tabs>
        <w:ind w:left="1920" w:hanging="360"/>
      </w:pPr>
      <w:rPr>
        <w:b/>
      </w:rPr>
    </w:lvl>
    <w:lvl w:ilvl="1" w:tplc="0C0A0019" w:tentative="1">
      <w:start w:val="1"/>
      <w:numFmt w:val="lowerLetter"/>
      <w:lvlText w:val="%2."/>
      <w:lvlJc w:val="left"/>
      <w:pPr>
        <w:tabs>
          <w:tab w:val="num" w:pos="2651"/>
        </w:tabs>
        <w:ind w:left="2651" w:hanging="360"/>
      </w:pPr>
      <w:rPr>
        <w:rFonts w:cs="Times New Roman"/>
      </w:rPr>
    </w:lvl>
    <w:lvl w:ilvl="2" w:tplc="0C0A001B" w:tentative="1">
      <w:start w:val="1"/>
      <w:numFmt w:val="lowerRoman"/>
      <w:lvlText w:val="%3."/>
      <w:lvlJc w:val="right"/>
      <w:pPr>
        <w:tabs>
          <w:tab w:val="num" w:pos="3371"/>
        </w:tabs>
        <w:ind w:left="3371" w:hanging="180"/>
      </w:pPr>
      <w:rPr>
        <w:rFonts w:cs="Times New Roman"/>
      </w:rPr>
    </w:lvl>
    <w:lvl w:ilvl="3" w:tplc="0C0A000F" w:tentative="1">
      <w:start w:val="1"/>
      <w:numFmt w:val="decimal"/>
      <w:lvlText w:val="%4."/>
      <w:lvlJc w:val="left"/>
      <w:pPr>
        <w:tabs>
          <w:tab w:val="num" w:pos="4091"/>
        </w:tabs>
        <w:ind w:left="4091" w:hanging="360"/>
      </w:pPr>
      <w:rPr>
        <w:rFonts w:cs="Times New Roman"/>
      </w:rPr>
    </w:lvl>
    <w:lvl w:ilvl="4" w:tplc="0C0A0019" w:tentative="1">
      <w:start w:val="1"/>
      <w:numFmt w:val="lowerLetter"/>
      <w:lvlText w:val="%5."/>
      <w:lvlJc w:val="left"/>
      <w:pPr>
        <w:tabs>
          <w:tab w:val="num" w:pos="4811"/>
        </w:tabs>
        <w:ind w:left="4811" w:hanging="360"/>
      </w:pPr>
      <w:rPr>
        <w:rFonts w:cs="Times New Roman"/>
      </w:rPr>
    </w:lvl>
    <w:lvl w:ilvl="5" w:tplc="0C0A001B" w:tentative="1">
      <w:start w:val="1"/>
      <w:numFmt w:val="lowerRoman"/>
      <w:lvlText w:val="%6."/>
      <w:lvlJc w:val="right"/>
      <w:pPr>
        <w:tabs>
          <w:tab w:val="num" w:pos="5531"/>
        </w:tabs>
        <w:ind w:left="5531" w:hanging="180"/>
      </w:pPr>
      <w:rPr>
        <w:rFonts w:cs="Times New Roman"/>
      </w:rPr>
    </w:lvl>
    <w:lvl w:ilvl="6" w:tplc="0C0A000F" w:tentative="1">
      <w:start w:val="1"/>
      <w:numFmt w:val="decimal"/>
      <w:lvlText w:val="%7."/>
      <w:lvlJc w:val="left"/>
      <w:pPr>
        <w:tabs>
          <w:tab w:val="num" w:pos="6251"/>
        </w:tabs>
        <w:ind w:left="6251" w:hanging="360"/>
      </w:pPr>
      <w:rPr>
        <w:rFonts w:cs="Times New Roman"/>
      </w:rPr>
    </w:lvl>
    <w:lvl w:ilvl="7" w:tplc="0C0A0019" w:tentative="1">
      <w:start w:val="1"/>
      <w:numFmt w:val="lowerLetter"/>
      <w:lvlText w:val="%8."/>
      <w:lvlJc w:val="left"/>
      <w:pPr>
        <w:tabs>
          <w:tab w:val="num" w:pos="6971"/>
        </w:tabs>
        <w:ind w:left="6971" w:hanging="360"/>
      </w:pPr>
      <w:rPr>
        <w:rFonts w:cs="Times New Roman"/>
      </w:rPr>
    </w:lvl>
    <w:lvl w:ilvl="8" w:tplc="0C0A001B" w:tentative="1">
      <w:start w:val="1"/>
      <w:numFmt w:val="lowerRoman"/>
      <w:lvlText w:val="%9."/>
      <w:lvlJc w:val="right"/>
      <w:pPr>
        <w:tabs>
          <w:tab w:val="num" w:pos="7691"/>
        </w:tabs>
        <w:ind w:left="7691" w:hanging="180"/>
      </w:pPr>
      <w:rPr>
        <w:rFonts w:cs="Times New Roman"/>
      </w:rPr>
    </w:lvl>
  </w:abstractNum>
  <w:abstractNum w:abstractNumId="2" w15:restartNumberingAfterBreak="0">
    <w:nsid w:val="085146C1"/>
    <w:multiLevelType w:val="hybridMultilevel"/>
    <w:tmpl w:val="BEAE9262"/>
    <w:lvl w:ilvl="0" w:tplc="080A0017">
      <w:start w:val="1"/>
      <w:numFmt w:val="lowerLetter"/>
      <w:lvlText w:val="%1)"/>
      <w:lvlJc w:val="left"/>
      <w:pPr>
        <w:tabs>
          <w:tab w:val="num" w:pos="1637"/>
        </w:tabs>
        <w:ind w:left="1637" w:hanging="360"/>
      </w:pPr>
      <w:rPr>
        <w:b/>
      </w:rPr>
    </w:lvl>
    <w:lvl w:ilvl="1" w:tplc="0C0A0019" w:tentative="1">
      <w:start w:val="1"/>
      <w:numFmt w:val="lowerLetter"/>
      <w:lvlText w:val="%2."/>
      <w:lvlJc w:val="left"/>
      <w:pPr>
        <w:tabs>
          <w:tab w:val="num" w:pos="2357"/>
        </w:tabs>
        <w:ind w:left="2357" w:hanging="360"/>
      </w:pPr>
      <w:rPr>
        <w:rFonts w:cs="Times New Roman"/>
      </w:rPr>
    </w:lvl>
    <w:lvl w:ilvl="2" w:tplc="0C0A001B" w:tentative="1">
      <w:start w:val="1"/>
      <w:numFmt w:val="lowerRoman"/>
      <w:lvlText w:val="%3."/>
      <w:lvlJc w:val="right"/>
      <w:pPr>
        <w:tabs>
          <w:tab w:val="num" w:pos="3077"/>
        </w:tabs>
        <w:ind w:left="3077" w:hanging="180"/>
      </w:pPr>
      <w:rPr>
        <w:rFonts w:cs="Times New Roman"/>
      </w:rPr>
    </w:lvl>
    <w:lvl w:ilvl="3" w:tplc="0C0A000F" w:tentative="1">
      <w:start w:val="1"/>
      <w:numFmt w:val="decimal"/>
      <w:lvlText w:val="%4."/>
      <w:lvlJc w:val="left"/>
      <w:pPr>
        <w:tabs>
          <w:tab w:val="num" w:pos="3797"/>
        </w:tabs>
        <w:ind w:left="3797" w:hanging="360"/>
      </w:pPr>
      <w:rPr>
        <w:rFonts w:cs="Times New Roman"/>
      </w:rPr>
    </w:lvl>
    <w:lvl w:ilvl="4" w:tplc="0C0A0019" w:tentative="1">
      <w:start w:val="1"/>
      <w:numFmt w:val="lowerLetter"/>
      <w:lvlText w:val="%5."/>
      <w:lvlJc w:val="left"/>
      <w:pPr>
        <w:tabs>
          <w:tab w:val="num" w:pos="4517"/>
        </w:tabs>
        <w:ind w:left="4517" w:hanging="360"/>
      </w:pPr>
      <w:rPr>
        <w:rFonts w:cs="Times New Roman"/>
      </w:rPr>
    </w:lvl>
    <w:lvl w:ilvl="5" w:tplc="0C0A001B" w:tentative="1">
      <w:start w:val="1"/>
      <w:numFmt w:val="lowerRoman"/>
      <w:lvlText w:val="%6."/>
      <w:lvlJc w:val="right"/>
      <w:pPr>
        <w:tabs>
          <w:tab w:val="num" w:pos="5237"/>
        </w:tabs>
        <w:ind w:left="5237" w:hanging="180"/>
      </w:pPr>
      <w:rPr>
        <w:rFonts w:cs="Times New Roman"/>
      </w:rPr>
    </w:lvl>
    <w:lvl w:ilvl="6" w:tplc="0C0A000F" w:tentative="1">
      <w:start w:val="1"/>
      <w:numFmt w:val="decimal"/>
      <w:lvlText w:val="%7."/>
      <w:lvlJc w:val="left"/>
      <w:pPr>
        <w:tabs>
          <w:tab w:val="num" w:pos="5957"/>
        </w:tabs>
        <w:ind w:left="5957" w:hanging="360"/>
      </w:pPr>
      <w:rPr>
        <w:rFonts w:cs="Times New Roman"/>
      </w:rPr>
    </w:lvl>
    <w:lvl w:ilvl="7" w:tplc="0C0A0019" w:tentative="1">
      <w:start w:val="1"/>
      <w:numFmt w:val="lowerLetter"/>
      <w:lvlText w:val="%8."/>
      <w:lvlJc w:val="left"/>
      <w:pPr>
        <w:tabs>
          <w:tab w:val="num" w:pos="6677"/>
        </w:tabs>
        <w:ind w:left="6677" w:hanging="360"/>
      </w:pPr>
      <w:rPr>
        <w:rFonts w:cs="Times New Roman"/>
      </w:rPr>
    </w:lvl>
    <w:lvl w:ilvl="8" w:tplc="0C0A001B" w:tentative="1">
      <w:start w:val="1"/>
      <w:numFmt w:val="lowerRoman"/>
      <w:lvlText w:val="%9."/>
      <w:lvlJc w:val="right"/>
      <w:pPr>
        <w:tabs>
          <w:tab w:val="num" w:pos="7397"/>
        </w:tabs>
        <w:ind w:left="7397" w:hanging="180"/>
      </w:pPr>
      <w:rPr>
        <w:rFonts w:cs="Times New Roman"/>
      </w:rPr>
    </w:lvl>
  </w:abstractNum>
  <w:abstractNum w:abstractNumId="3" w15:restartNumberingAfterBreak="0">
    <w:nsid w:val="099A0B78"/>
    <w:multiLevelType w:val="hybridMultilevel"/>
    <w:tmpl w:val="5146683A"/>
    <w:lvl w:ilvl="0" w:tplc="726AE520">
      <w:start w:val="1"/>
      <w:numFmt w:val="upperRoman"/>
      <w:lvlText w:val="%1."/>
      <w:lvlJc w:val="left"/>
      <w:pPr>
        <w:ind w:left="360" w:hanging="360"/>
      </w:pPr>
      <w:rPr>
        <w:rFonts w:ascii="Arial" w:eastAsia="Times New Roman" w:hAnsi="Arial" w:cs="Arial" w:hint="default"/>
      </w:rPr>
    </w:lvl>
    <w:lvl w:ilvl="1" w:tplc="1AE2B0C8">
      <w:start w:val="1"/>
      <w:numFmt w:val="lowerLetter"/>
      <w:lvlText w:val="%2."/>
      <w:lvlJc w:val="left"/>
      <w:pPr>
        <w:ind w:left="731" w:hanging="360"/>
      </w:pPr>
      <w:rPr>
        <w:rFonts w:cs="Times New Roman"/>
        <w:b/>
      </w:rPr>
    </w:lvl>
    <w:lvl w:ilvl="2" w:tplc="48705774">
      <w:start w:val="1"/>
      <w:numFmt w:val="lowerLetter"/>
      <w:lvlText w:val="%3)"/>
      <w:lvlJc w:val="left"/>
      <w:pPr>
        <w:ind w:left="1631" w:hanging="360"/>
      </w:pPr>
      <w:rPr>
        <w:rFonts w:cs="Times New Roman" w:hint="default"/>
        <w:b/>
      </w:rPr>
    </w:lvl>
    <w:lvl w:ilvl="3" w:tplc="F2ECD480">
      <w:start w:val="1"/>
      <w:numFmt w:val="decimal"/>
      <w:lvlText w:val="%4."/>
      <w:lvlJc w:val="left"/>
      <w:pPr>
        <w:ind w:left="2531" w:hanging="720"/>
      </w:pPr>
      <w:rPr>
        <w:rFonts w:hint="default"/>
        <w:b/>
      </w:rPr>
    </w:lvl>
    <w:lvl w:ilvl="4" w:tplc="080A0019">
      <w:start w:val="1"/>
      <w:numFmt w:val="lowerLetter"/>
      <w:lvlText w:val="%5."/>
      <w:lvlJc w:val="left"/>
      <w:pPr>
        <w:ind w:left="2891" w:hanging="360"/>
      </w:pPr>
      <w:rPr>
        <w:rFonts w:cs="Times New Roman"/>
      </w:rPr>
    </w:lvl>
    <w:lvl w:ilvl="5" w:tplc="080A001B" w:tentative="1">
      <w:start w:val="1"/>
      <w:numFmt w:val="lowerRoman"/>
      <w:lvlText w:val="%6."/>
      <w:lvlJc w:val="right"/>
      <w:pPr>
        <w:ind w:left="3611" w:hanging="180"/>
      </w:pPr>
      <w:rPr>
        <w:rFonts w:cs="Times New Roman"/>
      </w:rPr>
    </w:lvl>
    <w:lvl w:ilvl="6" w:tplc="080A000F" w:tentative="1">
      <w:start w:val="1"/>
      <w:numFmt w:val="decimal"/>
      <w:lvlText w:val="%7."/>
      <w:lvlJc w:val="left"/>
      <w:pPr>
        <w:ind w:left="4331" w:hanging="360"/>
      </w:pPr>
      <w:rPr>
        <w:rFonts w:cs="Times New Roman"/>
      </w:rPr>
    </w:lvl>
    <w:lvl w:ilvl="7" w:tplc="080A0019" w:tentative="1">
      <w:start w:val="1"/>
      <w:numFmt w:val="lowerLetter"/>
      <w:lvlText w:val="%8."/>
      <w:lvlJc w:val="left"/>
      <w:pPr>
        <w:ind w:left="5051" w:hanging="360"/>
      </w:pPr>
      <w:rPr>
        <w:rFonts w:cs="Times New Roman"/>
      </w:rPr>
    </w:lvl>
    <w:lvl w:ilvl="8" w:tplc="080A001B" w:tentative="1">
      <w:start w:val="1"/>
      <w:numFmt w:val="lowerRoman"/>
      <w:lvlText w:val="%9."/>
      <w:lvlJc w:val="right"/>
      <w:pPr>
        <w:ind w:left="5771" w:hanging="180"/>
      </w:pPr>
      <w:rPr>
        <w:rFonts w:cs="Times New Roman"/>
      </w:rPr>
    </w:lvl>
  </w:abstractNum>
  <w:abstractNum w:abstractNumId="4" w15:restartNumberingAfterBreak="0">
    <w:nsid w:val="127135AF"/>
    <w:multiLevelType w:val="hybridMultilevel"/>
    <w:tmpl w:val="6108D698"/>
    <w:lvl w:ilvl="0" w:tplc="076C3824">
      <w:start w:val="3"/>
      <w:numFmt w:val="decimal"/>
      <w:lvlText w:val="%1."/>
      <w:lvlJc w:val="left"/>
      <w:pPr>
        <w:tabs>
          <w:tab w:val="num" w:pos="2771"/>
        </w:tabs>
        <w:ind w:left="2771" w:hanging="360"/>
      </w:pPr>
      <w:rPr>
        <w:rFonts w:cs="Times New Roman" w:hint="default"/>
        <w:b/>
        <w:i w:val="0"/>
        <w:strike w:val="0"/>
        <w:color w:val="auto"/>
      </w:rPr>
    </w:lvl>
    <w:lvl w:ilvl="1" w:tplc="080A0019" w:tentative="1">
      <w:start w:val="1"/>
      <w:numFmt w:val="lowerLetter"/>
      <w:lvlText w:val="%2."/>
      <w:lvlJc w:val="left"/>
      <w:pPr>
        <w:ind w:left="3851" w:hanging="360"/>
      </w:pPr>
    </w:lvl>
    <w:lvl w:ilvl="2" w:tplc="080A001B" w:tentative="1">
      <w:start w:val="1"/>
      <w:numFmt w:val="lowerRoman"/>
      <w:lvlText w:val="%3."/>
      <w:lvlJc w:val="right"/>
      <w:pPr>
        <w:ind w:left="4571" w:hanging="180"/>
      </w:pPr>
    </w:lvl>
    <w:lvl w:ilvl="3" w:tplc="080A000F" w:tentative="1">
      <w:start w:val="1"/>
      <w:numFmt w:val="decimal"/>
      <w:lvlText w:val="%4."/>
      <w:lvlJc w:val="left"/>
      <w:pPr>
        <w:ind w:left="5291" w:hanging="360"/>
      </w:pPr>
    </w:lvl>
    <w:lvl w:ilvl="4" w:tplc="080A0019" w:tentative="1">
      <w:start w:val="1"/>
      <w:numFmt w:val="lowerLetter"/>
      <w:lvlText w:val="%5."/>
      <w:lvlJc w:val="left"/>
      <w:pPr>
        <w:ind w:left="6011" w:hanging="360"/>
      </w:pPr>
    </w:lvl>
    <w:lvl w:ilvl="5" w:tplc="080A001B" w:tentative="1">
      <w:start w:val="1"/>
      <w:numFmt w:val="lowerRoman"/>
      <w:lvlText w:val="%6."/>
      <w:lvlJc w:val="right"/>
      <w:pPr>
        <w:ind w:left="6731" w:hanging="180"/>
      </w:pPr>
    </w:lvl>
    <w:lvl w:ilvl="6" w:tplc="080A000F" w:tentative="1">
      <w:start w:val="1"/>
      <w:numFmt w:val="decimal"/>
      <w:lvlText w:val="%7."/>
      <w:lvlJc w:val="left"/>
      <w:pPr>
        <w:ind w:left="7451" w:hanging="360"/>
      </w:pPr>
    </w:lvl>
    <w:lvl w:ilvl="7" w:tplc="080A0019" w:tentative="1">
      <w:start w:val="1"/>
      <w:numFmt w:val="lowerLetter"/>
      <w:lvlText w:val="%8."/>
      <w:lvlJc w:val="left"/>
      <w:pPr>
        <w:ind w:left="8171" w:hanging="360"/>
      </w:pPr>
    </w:lvl>
    <w:lvl w:ilvl="8" w:tplc="080A001B" w:tentative="1">
      <w:start w:val="1"/>
      <w:numFmt w:val="lowerRoman"/>
      <w:lvlText w:val="%9."/>
      <w:lvlJc w:val="right"/>
      <w:pPr>
        <w:ind w:left="8891" w:hanging="180"/>
      </w:pPr>
    </w:lvl>
  </w:abstractNum>
  <w:abstractNum w:abstractNumId="5" w15:restartNumberingAfterBreak="0">
    <w:nsid w:val="14D43D16"/>
    <w:multiLevelType w:val="hybridMultilevel"/>
    <w:tmpl w:val="4A2623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F7D80"/>
    <w:multiLevelType w:val="hybridMultilevel"/>
    <w:tmpl w:val="BAA261E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 w15:restartNumberingAfterBreak="0">
    <w:nsid w:val="1E8F1682"/>
    <w:multiLevelType w:val="hybridMultilevel"/>
    <w:tmpl w:val="DEE460B8"/>
    <w:lvl w:ilvl="0" w:tplc="D2BAB0EA">
      <w:start w:val="1"/>
      <w:numFmt w:val="lowerLetter"/>
      <w:lvlText w:val="%1)"/>
      <w:lvlJc w:val="left"/>
      <w:pPr>
        <w:ind w:left="360" w:hanging="360"/>
      </w:pPr>
      <w:rPr>
        <w:rFonts w:hint="default"/>
        <w:b/>
        <w:strike w:val="0"/>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8" w15:restartNumberingAfterBreak="0">
    <w:nsid w:val="33690CCA"/>
    <w:multiLevelType w:val="hybridMultilevel"/>
    <w:tmpl w:val="A7C4A2AA"/>
    <w:lvl w:ilvl="0" w:tplc="01C41BA4">
      <w:start w:val="16"/>
      <w:numFmt w:val="upperRoman"/>
      <w:lvlText w:val="%1."/>
      <w:lvlJc w:val="left"/>
      <w:pPr>
        <w:ind w:left="1080" w:hanging="720"/>
      </w:pPr>
      <w:rPr>
        <w:rFonts w:ascii="Cambria" w:hAnsi="Cambria"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473A1A"/>
    <w:multiLevelType w:val="hybridMultilevel"/>
    <w:tmpl w:val="6A384DC0"/>
    <w:lvl w:ilvl="0" w:tplc="080A0017">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rPr>
        <w:rFonts w:cs="Times New Roman"/>
      </w:rPr>
    </w:lvl>
    <w:lvl w:ilvl="2" w:tplc="080A001B" w:tentative="1">
      <w:start w:val="1"/>
      <w:numFmt w:val="lowerRoman"/>
      <w:lvlText w:val="%3."/>
      <w:lvlJc w:val="right"/>
      <w:pPr>
        <w:ind w:left="2934" w:hanging="180"/>
      </w:pPr>
      <w:rPr>
        <w:rFonts w:cs="Times New Roman"/>
      </w:rPr>
    </w:lvl>
    <w:lvl w:ilvl="3" w:tplc="080A000F" w:tentative="1">
      <w:start w:val="1"/>
      <w:numFmt w:val="decimal"/>
      <w:lvlText w:val="%4."/>
      <w:lvlJc w:val="left"/>
      <w:pPr>
        <w:ind w:left="3654" w:hanging="360"/>
      </w:pPr>
      <w:rPr>
        <w:rFonts w:cs="Times New Roman"/>
      </w:rPr>
    </w:lvl>
    <w:lvl w:ilvl="4" w:tplc="080A0019" w:tentative="1">
      <w:start w:val="1"/>
      <w:numFmt w:val="lowerLetter"/>
      <w:lvlText w:val="%5."/>
      <w:lvlJc w:val="left"/>
      <w:pPr>
        <w:ind w:left="4374" w:hanging="360"/>
      </w:pPr>
      <w:rPr>
        <w:rFonts w:cs="Times New Roman"/>
      </w:rPr>
    </w:lvl>
    <w:lvl w:ilvl="5" w:tplc="080A001B" w:tentative="1">
      <w:start w:val="1"/>
      <w:numFmt w:val="lowerRoman"/>
      <w:lvlText w:val="%6."/>
      <w:lvlJc w:val="right"/>
      <w:pPr>
        <w:ind w:left="5094" w:hanging="180"/>
      </w:pPr>
      <w:rPr>
        <w:rFonts w:cs="Times New Roman"/>
      </w:rPr>
    </w:lvl>
    <w:lvl w:ilvl="6" w:tplc="080A000F" w:tentative="1">
      <w:start w:val="1"/>
      <w:numFmt w:val="decimal"/>
      <w:lvlText w:val="%7."/>
      <w:lvlJc w:val="left"/>
      <w:pPr>
        <w:ind w:left="5814" w:hanging="360"/>
      </w:pPr>
      <w:rPr>
        <w:rFonts w:cs="Times New Roman"/>
      </w:rPr>
    </w:lvl>
    <w:lvl w:ilvl="7" w:tplc="080A0019" w:tentative="1">
      <w:start w:val="1"/>
      <w:numFmt w:val="lowerLetter"/>
      <w:lvlText w:val="%8."/>
      <w:lvlJc w:val="left"/>
      <w:pPr>
        <w:ind w:left="6534" w:hanging="360"/>
      </w:pPr>
      <w:rPr>
        <w:rFonts w:cs="Times New Roman"/>
      </w:rPr>
    </w:lvl>
    <w:lvl w:ilvl="8" w:tplc="080A001B" w:tentative="1">
      <w:start w:val="1"/>
      <w:numFmt w:val="lowerRoman"/>
      <w:lvlText w:val="%9."/>
      <w:lvlJc w:val="right"/>
      <w:pPr>
        <w:ind w:left="7254" w:hanging="180"/>
      </w:pPr>
      <w:rPr>
        <w:rFonts w:cs="Times New Roman"/>
      </w:rPr>
    </w:lvl>
  </w:abstractNum>
  <w:abstractNum w:abstractNumId="10" w15:restartNumberingAfterBreak="0">
    <w:nsid w:val="66E818C0"/>
    <w:multiLevelType w:val="hybridMultilevel"/>
    <w:tmpl w:val="2746EFC4"/>
    <w:lvl w:ilvl="0" w:tplc="080A0017">
      <w:start w:val="1"/>
      <w:numFmt w:val="lowerLetter"/>
      <w:lvlText w:val="%1)"/>
      <w:lvlJc w:val="left"/>
      <w:pPr>
        <w:ind w:left="1500" w:hanging="360"/>
      </w:pPr>
      <w:rPr>
        <w:rFonts w:hint="default"/>
        <w:b/>
      </w:rPr>
    </w:lvl>
    <w:lvl w:ilvl="1" w:tplc="080A0019" w:tentative="1">
      <w:start w:val="1"/>
      <w:numFmt w:val="lowerLetter"/>
      <w:lvlText w:val="%2."/>
      <w:lvlJc w:val="left"/>
      <w:pPr>
        <w:ind w:left="2220" w:hanging="360"/>
      </w:pPr>
      <w:rPr>
        <w:rFonts w:cs="Times New Roman"/>
      </w:rPr>
    </w:lvl>
    <w:lvl w:ilvl="2" w:tplc="080A001B" w:tentative="1">
      <w:start w:val="1"/>
      <w:numFmt w:val="lowerRoman"/>
      <w:lvlText w:val="%3."/>
      <w:lvlJc w:val="right"/>
      <w:pPr>
        <w:ind w:left="2940" w:hanging="180"/>
      </w:pPr>
      <w:rPr>
        <w:rFonts w:cs="Times New Roman"/>
      </w:rPr>
    </w:lvl>
    <w:lvl w:ilvl="3" w:tplc="080A000F" w:tentative="1">
      <w:start w:val="1"/>
      <w:numFmt w:val="decimal"/>
      <w:lvlText w:val="%4."/>
      <w:lvlJc w:val="left"/>
      <w:pPr>
        <w:ind w:left="3660" w:hanging="360"/>
      </w:pPr>
      <w:rPr>
        <w:rFonts w:cs="Times New Roman"/>
      </w:rPr>
    </w:lvl>
    <w:lvl w:ilvl="4" w:tplc="080A0019" w:tentative="1">
      <w:start w:val="1"/>
      <w:numFmt w:val="lowerLetter"/>
      <w:lvlText w:val="%5."/>
      <w:lvlJc w:val="left"/>
      <w:pPr>
        <w:ind w:left="4380" w:hanging="360"/>
      </w:pPr>
      <w:rPr>
        <w:rFonts w:cs="Times New Roman"/>
      </w:rPr>
    </w:lvl>
    <w:lvl w:ilvl="5" w:tplc="080A001B" w:tentative="1">
      <w:start w:val="1"/>
      <w:numFmt w:val="lowerRoman"/>
      <w:lvlText w:val="%6."/>
      <w:lvlJc w:val="right"/>
      <w:pPr>
        <w:ind w:left="5100" w:hanging="180"/>
      </w:pPr>
      <w:rPr>
        <w:rFonts w:cs="Times New Roman"/>
      </w:rPr>
    </w:lvl>
    <w:lvl w:ilvl="6" w:tplc="080A000F" w:tentative="1">
      <w:start w:val="1"/>
      <w:numFmt w:val="decimal"/>
      <w:lvlText w:val="%7."/>
      <w:lvlJc w:val="left"/>
      <w:pPr>
        <w:ind w:left="5820" w:hanging="360"/>
      </w:pPr>
      <w:rPr>
        <w:rFonts w:cs="Times New Roman"/>
      </w:rPr>
    </w:lvl>
    <w:lvl w:ilvl="7" w:tplc="080A0019" w:tentative="1">
      <w:start w:val="1"/>
      <w:numFmt w:val="lowerLetter"/>
      <w:lvlText w:val="%8."/>
      <w:lvlJc w:val="left"/>
      <w:pPr>
        <w:ind w:left="6540" w:hanging="360"/>
      </w:pPr>
      <w:rPr>
        <w:rFonts w:cs="Times New Roman"/>
      </w:rPr>
    </w:lvl>
    <w:lvl w:ilvl="8" w:tplc="080A001B" w:tentative="1">
      <w:start w:val="1"/>
      <w:numFmt w:val="lowerRoman"/>
      <w:lvlText w:val="%9."/>
      <w:lvlJc w:val="right"/>
      <w:pPr>
        <w:ind w:left="7260" w:hanging="180"/>
      </w:pPr>
      <w:rPr>
        <w:rFonts w:cs="Times New Roman"/>
      </w:rPr>
    </w:lvl>
  </w:abstractNum>
  <w:abstractNum w:abstractNumId="11" w15:restartNumberingAfterBreak="0">
    <w:nsid w:val="71ED5AE5"/>
    <w:multiLevelType w:val="hybridMultilevel"/>
    <w:tmpl w:val="06AEB474"/>
    <w:lvl w:ilvl="0" w:tplc="080A0017">
      <w:start w:val="1"/>
      <w:numFmt w:val="lowerLetter"/>
      <w:lvlText w:val="%1)"/>
      <w:lvlJc w:val="left"/>
      <w:pPr>
        <w:ind w:left="1519" w:hanging="360"/>
      </w:pPr>
      <w:rPr>
        <w:rFonts w:hint="default"/>
        <w:b/>
      </w:rPr>
    </w:lvl>
    <w:lvl w:ilvl="1" w:tplc="080A0019" w:tentative="1">
      <w:start w:val="1"/>
      <w:numFmt w:val="lowerLetter"/>
      <w:lvlText w:val="%2."/>
      <w:lvlJc w:val="left"/>
      <w:pPr>
        <w:ind w:left="2239" w:hanging="360"/>
      </w:pPr>
      <w:rPr>
        <w:rFonts w:cs="Times New Roman"/>
      </w:rPr>
    </w:lvl>
    <w:lvl w:ilvl="2" w:tplc="080A001B" w:tentative="1">
      <w:start w:val="1"/>
      <w:numFmt w:val="lowerRoman"/>
      <w:lvlText w:val="%3."/>
      <w:lvlJc w:val="right"/>
      <w:pPr>
        <w:ind w:left="2959" w:hanging="180"/>
      </w:pPr>
      <w:rPr>
        <w:rFonts w:cs="Times New Roman"/>
      </w:rPr>
    </w:lvl>
    <w:lvl w:ilvl="3" w:tplc="080A000F" w:tentative="1">
      <w:start w:val="1"/>
      <w:numFmt w:val="decimal"/>
      <w:lvlText w:val="%4."/>
      <w:lvlJc w:val="left"/>
      <w:pPr>
        <w:ind w:left="3679" w:hanging="360"/>
      </w:pPr>
      <w:rPr>
        <w:rFonts w:cs="Times New Roman"/>
      </w:rPr>
    </w:lvl>
    <w:lvl w:ilvl="4" w:tplc="080A0019" w:tentative="1">
      <w:start w:val="1"/>
      <w:numFmt w:val="lowerLetter"/>
      <w:lvlText w:val="%5."/>
      <w:lvlJc w:val="left"/>
      <w:pPr>
        <w:ind w:left="4399" w:hanging="360"/>
      </w:pPr>
      <w:rPr>
        <w:rFonts w:cs="Times New Roman"/>
      </w:rPr>
    </w:lvl>
    <w:lvl w:ilvl="5" w:tplc="080A001B" w:tentative="1">
      <w:start w:val="1"/>
      <w:numFmt w:val="lowerRoman"/>
      <w:lvlText w:val="%6."/>
      <w:lvlJc w:val="right"/>
      <w:pPr>
        <w:ind w:left="5119" w:hanging="180"/>
      </w:pPr>
      <w:rPr>
        <w:rFonts w:cs="Times New Roman"/>
      </w:rPr>
    </w:lvl>
    <w:lvl w:ilvl="6" w:tplc="080A000F" w:tentative="1">
      <w:start w:val="1"/>
      <w:numFmt w:val="decimal"/>
      <w:lvlText w:val="%7."/>
      <w:lvlJc w:val="left"/>
      <w:pPr>
        <w:ind w:left="5839" w:hanging="360"/>
      </w:pPr>
      <w:rPr>
        <w:rFonts w:cs="Times New Roman"/>
      </w:rPr>
    </w:lvl>
    <w:lvl w:ilvl="7" w:tplc="080A0019" w:tentative="1">
      <w:start w:val="1"/>
      <w:numFmt w:val="lowerLetter"/>
      <w:lvlText w:val="%8."/>
      <w:lvlJc w:val="left"/>
      <w:pPr>
        <w:ind w:left="6559" w:hanging="360"/>
      </w:pPr>
      <w:rPr>
        <w:rFonts w:cs="Times New Roman"/>
      </w:rPr>
    </w:lvl>
    <w:lvl w:ilvl="8" w:tplc="080A001B" w:tentative="1">
      <w:start w:val="1"/>
      <w:numFmt w:val="lowerRoman"/>
      <w:lvlText w:val="%9."/>
      <w:lvlJc w:val="right"/>
      <w:pPr>
        <w:ind w:left="7279" w:hanging="180"/>
      </w:pPr>
      <w:rPr>
        <w:rFonts w:cs="Times New Roman"/>
      </w:rPr>
    </w:lvl>
  </w:abstractNum>
  <w:abstractNum w:abstractNumId="12" w15:restartNumberingAfterBreak="0">
    <w:nsid w:val="72243089"/>
    <w:multiLevelType w:val="hybridMultilevel"/>
    <w:tmpl w:val="81E0F386"/>
    <w:lvl w:ilvl="0" w:tplc="080A0017">
      <w:start w:val="1"/>
      <w:numFmt w:val="lowerLetter"/>
      <w:lvlText w:val="%1)"/>
      <w:lvlJc w:val="left"/>
      <w:pPr>
        <w:tabs>
          <w:tab w:val="num" w:pos="1495"/>
        </w:tabs>
        <w:ind w:left="1495" w:hanging="360"/>
      </w:pPr>
      <w:rPr>
        <w:b/>
      </w:rPr>
    </w:lvl>
    <w:lvl w:ilvl="1" w:tplc="0C0A0019">
      <w:start w:val="1"/>
      <w:numFmt w:val="lowerLetter"/>
      <w:lvlText w:val="%2."/>
      <w:lvlJc w:val="left"/>
      <w:pPr>
        <w:tabs>
          <w:tab w:val="num" w:pos="2651"/>
        </w:tabs>
        <w:ind w:left="2651" w:hanging="360"/>
      </w:pPr>
      <w:rPr>
        <w:rFonts w:cs="Times New Roman"/>
      </w:rPr>
    </w:lvl>
    <w:lvl w:ilvl="2" w:tplc="0C0A001B" w:tentative="1">
      <w:start w:val="1"/>
      <w:numFmt w:val="lowerRoman"/>
      <w:lvlText w:val="%3."/>
      <w:lvlJc w:val="right"/>
      <w:pPr>
        <w:tabs>
          <w:tab w:val="num" w:pos="3371"/>
        </w:tabs>
        <w:ind w:left="3371" w:hanging="180"/>
      </w:pPr>
      <w:rPr>
        <w:rFonts w:cs="Times New Roman"/>
      </w:rPr>
    </w:lvl>
    <w:lvl w:ilvl="3" w:tplc="0C0A000F" w:tentative="1">
      <w:start w:val="1"/>
      <w:numFmt w:val="decimal"/>
      <w:lvlText w:val="%4."/>
      <w:lvlJc w:val="left"/>
      <w:pPr>
        <w:tabs>
          <w:tab w:val="num" w:pos="4091"/>
        </w:tabs>
        <w:ind w:left="4091" w:hanging="360"/>
      </w:pPr>
      <w:rPr>
        <w:rFonts w:cs="Times New Roman"/>
      </w:rPr>
    </w:lvl>
    <w:lvl w:ilvl="4" w:tplc="0C0A0019" w:tentative="1">
      <w:start w:val="1"/>
      <w:numFmt w:val="lowerLetter"/>
      <w:lvlText w:val="%5."/>
      <w:lvlJc w:val="left"/>
      <w:pPr>
        <w:tabs>
          <w:tab w:val="num" w:pos="4811"/>
        </w:tabs>
        <w:ind w:left="4811" w:hanging="360"/>
      </w:pPr>
      <w:rPr>
        <w:rFonts w:cs="Times New Roman"/>
      </w:rPr>
    </w:lvl>
    <w:lvl w:ilvl="5" w:tplc="0C0A001B" w:tentative="1">
      <w:start w:val="1"/>
      <w:numFmt w:val="lowerRoman"/>
      <w:lvlText w:val="%6."/>
      <w:lvlJc w:val="right"/>
      <w:pPr>
        <w:tabs>
          <w:tab w:val="num" w:pos="5531"/>
        </w:tabs>
        <w:ind w:left="5531" w:hanging="180"/>
      </w:pPr>
      <w:rPr>
        <w:rFonts w:cs="Times New Roman"/>
      </w:rPr>
    </w:lvl>
    <w:lvl w:ilvl="6" w:tplc="0C0A000F" w:tentative="1">
      <w:start w:val="1"/>
      <w:numFmt w:val="decimal"/>
      <w:lvlText w:val="%7."/>
      <w:lvlJc w:val="left"/>
      <w:pPr>
        <w:tabs>
          <w:tab w:val="num" w:pos="6251"/>
        </w:tabs>
        <w:ind w:left="6251" w:hanging="360"/>
      </w:pPr>
      <w:rPr>
        <w:rFonts w:cs="Times New Roman"/>
      </w:rPr>
    </w:lvl>
    <w:lvl w:ilvl="7" w:tplc="0C0A0019" w:tentative="1">
      <w:start w:val="1"/>
      <w:numFmt w:val="lowerLetter"/>
      <w:lvlText w:val="%8."/>
      <w:lvlJc w:val="left"/>
      <w:pPr>
        <w:tabs>
          <w:tab w:val="num" w:pos="6971"/>
        </w:tabs>
        <w:ind w:left="6971" w:hanging="360"/>
      </w:pPr>
      <w:rPr>
        <w:rFonts w:cs="Times New Roman"/>
      </w:rPr>
    </w:lvl>
    <w:lvl w:ilvl="8" w:tplc="0C0A001B" w:tentative="1">
      <w:start w:val="1"/>
      <w:numFmt w:val="lowerRoman"/>
      <w:lvlText w:val="%9."/>
      <w:lvlJc w:val="right"/>
      <w:pPr>
        <w:tabs>
          <w:tab w:val="num" w:pos="7691"/>
        </w:tabs>
        <w:ind w:left="7691" w:hanging="180"/>
      </w:pPr>
      <w:rPr>
        <w:rFonts w:cs="Times New Roman"/>
      </w:rPr>
    </w:lvl>
  </w:abstractNum>
  <w:abstractNum w:abstractNumId="13" w15:restartNumberingAfterBreak="0">
    <w:nsid w:val="77E14BEB"/>
    <w:multiLevelType w:val="hybridMultilevel"/>
    <w:tmpl w:val="1D8278D6"/>
    <w:lvl w:ilvl="0" w:tplc="192870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ED2E16"/>
    <w:multiLevelType w:val="hybridMultilevel"/>
    <w:tmpl w:val="5E4C1988"/>
    <w:lvl w:ilvl="0" w:tplc="080A0017">
      <w:start w:val="1"/>
      <w:numFmt w:val="lowerLetter"/>
      <w:lvlText w:val="%1)"/>
      <w:lvlJc w:val="left"/>
      <w:pPr>
        <w:ind w:left="1778" w:hanging="360"/>
      </w:pPr>
      <w:rPr>
        <w:rFonts w:hint="default"/>
        <w:b/>
      </w:rPr>
    </w:lvl>
    <w:lvl w:ilvl="1" w:tplc="080A0019" w:tentative="1">
      <w:start w:val="1"/>
      <w:numFmt w:val="lowerLetter"/>
      <w:lvlText w:val="%2."/>
      <w:lvlJc w:val="left"/>
      <w:pPr>
        <w:ind w:left="2498" w:hanging="360"/>
      </w:pPr>
      <w:rPr>
        <w:rFonts w:cs="Times New Roman"/>
      </w:rPr>
    </w:lvl>
    <w:lvl w:ilvl="2" w:tplc="080A001B" w:tentative="1">
      <w:start w:val="1"/>
      <w:numFmt w:val="lowerRoman"/>
      <w:lvlText w:val="%3."/>
      <w:lvlJc w:val="right"/>
      <w:pPr>
        <w:ind w:left="3218" w:hanging="180"/>
      </w:pPr>
      <w:rPr>
        <w:rFonts w:cs="Times New Roman"/>
      </w:rPr>
    </w:lvl>
    <w:lvl w:ilvl="3" w:tplc="080A000F" w:tentative="1">
      <w:start w:val="1"/>
      <w:numFmt w:val="decimal"/>
      <w:lvlText w:val="%4."/>
      <w:lvlJc w:val="left"/>
      <w:pPr>
        <w:ind w:left="3938" w:hanging="360"/>
      </w:pPr>
      <w:rPr>
        <w:rFonts w:cs="Times New Roman"/>
      </w:rPr>
    </w:lvl>
    <w:lvl w:ilvl="4" w:tplc="080A0019" w:tentative="1">
      <w:start w:val="1"/>
      <w:numFmt w:val="lowerLetter"/>
      <w:lvlText w:val="%5."/>
      <w:lvlJc w:val="left"/>
      <w:pPr>
        <w:ind w:left="4658" w:hanging="360"/>
      </w:pPr>
      <w:rPr>
        <w:rFonts w:cs="Times New Roman"/>
      </w:rPr>
    </w:lvl>
    <w:lvl w:ilvl="5" w:tplc="080A001B" w:tentative="1">
      <w:start w:val="1"/>
      <w:numFmt w:val="lowerRoman"/>
      <w:lvlText w:val="%6."/>
      <w:lvlJc w:val="right"/>
      <w:pPr>
        <w:ind w:left="5378" w:hanging="180"/>
      </w:pPr>
      <w:rPr>
        <w:rFonts w:cs="Times New Roman"/>
      </w:rPr>
    </w:lvl>
    <w:lvl w:ilvl="6" w:tplc="080A000F" w:tentative="1">
      <w:start w:val="1"/>
      <w:numFmt w:val="decimal"/>
      <w:lvlText w:val="%7."/>
      <w:lvlJc w:val="left"/>
      <w:pPr>
        <w:ind w:left="6098" w:hanging="360"/>
      </w:pPr>
      <w:rPr>
        <w:rFonts w:cs="Times New Roman"/>
      </w:rPr>
    </w:lvl>
    <w:lvl w:ilvl="7" w:tplc="080A0019" w:tentative="1">
      <w:start w:val="1"/>
      <w:numFmt w:val="lowerLetter"/>
      <w:lvlText w:val="%8."/>
      <w:lvlJc w:val="left"/>
      <w:pPr>
        <w:ind w:left="6818" w:hanging="360"/>
      </w:pPr>
      <w:rPr>
        <w:rFonts w:cs="Times New Roman"/>
      </w:rPr>
    </w:lvl>
    <w:lvl w:ilvl="8" w:tplc="080A001B" w:tentative="1">
      <w:start w:val="1"/>
      <w:numFmt w:val="lowerRoman"/>
      <w:lvlText w:val="%9."/>
      <w:lvlJc w:val="right"/>
      <w:pPr>
        <w:ind w:left="7538" w:hanging="180"/>
      </w:pPr>
      <w:rPr>
        <w:rFonts w:cs="Times New Roman"/>
      </w:rPr>
    </w:lvl>
  </w:abstractNum>
  <w:num w:numId="1">
    <w:abstractNumId w:val="3"/>
  </w:num>
  <w:num w:numId="2">
    <w:abstractNumId w:val="5"/>
  </w:num>
  <w:num w:numId="3">
    <w:abstractNumId w:val="2"/>
  </w:num>
  <w:num w:numId="4">
    <w:abstractNumId w:val="12"/>
  </w:num>
  <w:num w:numId="5">
    <w:abstractNumId w:val="1"/>
  </w:num>
  <w:num w:numId="6">
    <w:abstractNumId w:val="10"/>
  </w:num>
  <w:num w:numId="7">
    <w:abstractNumId w:val="14"/>
  </w:num>
  <w:num w:numId="8">
    <w:abstractNumId w:val="9"/>
  </w:num>
  <w:num w:numId="9">
    <w:abstractNumId w:val="11"/>
  </w:num>
  <w:num w:numId="10">
    <w:abstractNumId w:val="7"/>
  </w:num>
  <w:num w:numId="11">
    <w:abstractNumId w:val="4"/>
  </w:num>
  <w:num w:numId="12">
    <w:abstractNumId w:val="0"/>
  </w:num>
  <w:num w:numId="13">
    <w:abstractNumId w:val="6"/>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MX" w:vendorID="64" w:dllVersion="0" w:nlCheck="1" w:checkStyle="0"/>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CC"/>
    <w:rsid w:val="000008CA"/>
    <w:rsid w:val="00002421"/>
    <w:rsid w:val="00002B1D"/>
    <w:rsid w:val="00002DCA"/>
    <w:rsid w:val="0000326F"/>
    <w:rsid w:val="00003378"/>
    <w:rsid w:val="00003864"/>
    <w:rsid w:val="00003D0E"/>
    <w:rsid w:val="00004210"/>
    <w:rsid w:val="00004535"/>
    <w:rsid w:val="00004BDD"/>
    <w:rsid w:val="00005A65"/>
    <w:rsid w:val="000065A0"/>
    <w:rsid w:val="00007C3C"/>
    <w:rsid w:val="00010838"/>
    <w:rsid w:val="00010939"/>
    <w:rsid w:val="00010A4B"/>
    <w:rsid w:val="0001106E"/>
    <w:rsid w:val="00011584"/>
    <w:rsid w:val="00011B75"/>
    <w:rsid w:val="00013511"/>
    <w:rsid w:val="00013BA5"/>
    <w:rsid w:val="00014181"/>
    <w:rsid w:val="00014962"/>
    <w:rsid w:val="00015519"/>
    <w:rsid w:val="00015EB4"/>
    <w:rsid w:val="00015EF9"/>
    <w:rsid w:val="00016490"/>
    <w:rsid w:val="00016792"/>
    <w:rsid w:val="00016C34"/>
    <w:rsid w:val="00017E76"/>
    <w:rsid w:val="0002038E"/>
    <w:rsid w:val="00020A91"/>
    <w:rsid w:val="000211FB"/>
    <w:rsid w:val="000215D6"/>
    <w:rsid w:val="00021BC3"/>
    <w:rsid w:val="00021E18"/>
    <w:rsid w:val="00022287"/>
    <w:rsid w:val="00022740"/>
    <w:rsid w:val="00022941"/>
    <w:rsid w:val="00022F2D"/>
    <w:rsid w:val="0002378C"/>
    <w:rsid w:val="000237DE"/>
    <w:rsid w:val="00023B3C"/>
    <w:rsid w:val="0002548F"/>
    <w:rsid w:val="000269FD"/>
    <w:rsid w:val="0003006C"/>
    <w:rsid w:val="00030F1A"/>
    <w:rsid w:val="000314AA"/>
    <w:rsid w:val="00031726"/>
    <w:rsid w:val="00031D3E"/>
    <w:rsid w:val="00031E03"/>
    <w:rsid w:val="0003201C"/>
    <w:rsid w:val="00032339"/>
    <w:rsid w:val="0003405C"/>
    <w:rsid w:val="000340E2"/>
    <w:rsid w:val="0003416D"/>
    <w:rsid w:val="00034425"/>
    <w:rsid w:val="0003482B"/>
    <w:rsid w:val="00034FC6"/>
    <w:rsid w:val="000353DB"/>
    <w:rsid w:val="000358EF"/>
    <w:rsid w:val="00036211"/>
    <w:rsid w:val="00036319"/>
    <w:rsid w:val="000366DB"/>
    <w:rsid w:val="00036A0D"/>
    <w:rsid w:val="00036E0E"/>
    <w:rsid w:val="0003762D"/>
    <w:rsid w:val="00037CA1"/>
    <w:rsid w:val="00041277"/>
    <w:rsid w:val="000418F1"/>
    <w:rsid w:val="00041DAC"/>
    <w:rsid w:val="00042229"/>
    <w:rsid w:val="00042247"/>
    <w:rsid w:val="00042C0A"/>
    <w:rsid w:val="00042DE4"/>
    <w:rsid w:val="000438D3"/>
    <w:rsid w:val="000441FE"/>
    <w:rsid w:val="00044342"/>
    <w:rsid w:val="0004459A"/>
    <w:rsid w:val="00045232"/>
    <w:rsid w:val="0004573F"/>
    <w:rsid w:val="00046939"/>
    <w:rsid w:val="00050089"/>
    <w:rsid w:val="00050670"/>
    <w:rsid w:val="0005093A"/>
    <w:rsid w:val="00050981"/>
    <w:rsid w:val="00051042"/>
    <w:rsid w:val="00051111"/>
    <w:rsid w:val="000511A0"/>
    <w:rsid w:val="00051A8A"/>
    <w:rsid w:val="00051D61"/>
    <w:rsid w:val="000527B0"/>
    <w:rsid w:val="000527ED"/>
    <w:rsid w:val="00052A1B"/>
    <w:rsid w:val="00052A26"/>
    <w:rsid w:val="0005424C"/>
    <w:rsid w:val="000548CC"/>
    <w:rsid w:val="00054F48"/>
    <w:rsid w:val="0005558C"/>
    <w:rsid w:val="00055793"/>
    <w:rsid w:val="0005631A"/>
    <w:rsid w:val="000572C0"/>
    <w:rsid w:val="00057B96"/>
    <w:rsid w:val="0006039C"/>
    <w:rsid w:val="00060883"/>
    <w:rsid w:val="00060B2F"/>
    <w:rsid w:val="00061024"/>
    <w:rsid w:val="0006165E"/>
    <w:rsid w:val="00061E4B"/>
    <w:rsid w:val="00063406"/>
    <w:rsid w:val="000635DE"/>
    <w:rsid w:val="00065274"/>
    <w:rsid w:val="00065745"/>
    <w:rsid w:val="0006669C"/>
    <w:rsid w:val="0006717E"/>
    <w:rsid w:val="000675D4"/>
    <w:rsid w:val="00071B17"/>
    <w:rsid w:val="00071FB2"/>
    <w:rsid w:val="000721DE"/>
    <w:rsid w:val="00072233"/>
    <w:rsid w:val="00072849"/>
    <w:rsid w:val="000739EC"/>
    <w:rsid w:val="000740D8"/>
    <w:rsid w:val="0007423F"/>
    <w:rsid w:val="0007499F"/>
    <w:rsid w:val="00076B13"/>
    <w:rsid w:val="00076CE2"/>
    <w:rsid w:val="00077583"/>
    <w:rsid w:val="00077AC8"/>
    <w:rsid w:val="00080937"/>
    <w:rsid w:val="00080951"/>
    <w:rsid w:val="00080E68"/>
    <w:rsid w:val="00080F18"/>
    <w:rsid w:val="00082163"/>
    <w:rsid w:val="000825A3"/>
    <w:rsid w:val="00082D35"/>
    <w:rsid w:val="0008341F"/>
    <w:rsid w:val="00083B74"/>
    <w:rsid w:val="00084021"/>
    <w:rsid w:val="00085743"/>
    <w:rsid w:val="00086CEB"/>
    <w:rsid w:val="00087F68"/>
    <w:rsid w:val="00090379"/>
    <w:rsid w:val="00090DC3"/>
    <w:rsid w:val="000918B1"/>
    <w:rsid w:val="000919EC"/>
    <w:rsid w:val="00092AA1"/>
    <w:rsid w:val="00092D22"/>
    <w:rsid w:val="000930B3"/>
    <w:rsid w:val="00093778"/>
    <w:rsid w:val="0009455C"/>
    <w:rsid w:val="00095452"/>
    <w:rsid w:val="00095CC0"/>
    <w:rsid w:val="00095E2F"/>
    <w:rsid w:val="000962CB"/>
    <w:rsid w:val="00096876"/>
    <w:rsid w:val="00096B8D"/>
    <w:rsid w:val="00097AB0"/>
    <w:rsid w:val="00097B98"/>
    <w:rsid w:val="000A0850"/>
    <w:rsid w:val="000A0F4F"/>
    <w:rsid w:val="000A0FC8"/>
    <w:rsid w:val="000A1074"/>
    <w:rsid w:val="000A11E6"/>
    <w:rsid w:val="000A1707"/>
    <w:rsid w:val="000A178A"/>
    <w:rsid w:val="000A2266"/>
    <w:rsid w:val="000A283F"/>
    <w:rsid w:val="000A2D29"/>
    <w:rsid w:val="000A30AE"/>
    <w:rsid w:val="000A31AF"/>
    <w:rsid w:val="000A356C"/>
    <w:rsid w:val="000A3983"/>
    <w:rsid w:val="000A4220"/>
    <w:rsid w:val="000A479B"/>
    <w:rsid w:val="000A4AF5"/>
    <w:rsid w:val="000A5D38"/>
    <w:rsid w:val="000A5E01"/>
    <w:rsid w:val="000A6708"/>
    <w:rsid w:val="000A675D"/>
    <w:rsid w:val="000B01CC"/>
    <w:rsid w:val="000B1038"/>
    <w:rsid w:val="000B181A"/>
    <w:rsid w:val="000B189C"/>
    <w:rsid w:val="000B2D3A"/>
    <w:rsid w:val="000B3131"/>
    <w:rsid w:val="000B3217"/>
    <w:rsid w:val="000B3AE5"/>
    <w:rsid w:val="000B3DCB"/>
    <w:rsid w:val="000B4222"/>
    <w:rsid w:val="000B426F"/>
    <w:rsid w:val="000B54DC"/>
    <w:rsid w:val="000B6089"/>
    <w:rsid w:val="000B624D"/>
    <w:rsid w:val="000B7285"/>
    <w:rsid w:val="000B7FA2"/>
    <w:rsid w:val="000C0CCB"/>
    <w:rsid w:val="000C25D3"/>
    <w:rsid w:val="000C2701"/>
    <w:rsid w:val="000C2DE8"/>
    <w:rsid w:val="000C3282"/>
    <w:rsid w:val="000C342E"/>
    <w:rsid w:val="000C3D59"/>
    <w:rsid w:val="000C4ACC"/>
    <w:rsid w:val="000C4E9D"/>
    <w:rsid w:val="000C64EB"/>
    <w:rsid w:val="000C72BB"/>
    <w:rsid w:val="000C7367"/>
    <w:rsid w:val="000C785E"/>
    <w:rsid w:val="000C7A9C"/>
    <w:rsid w:val="000C7BA4"/>
    <w:rsid w:val="000C7C7B"/>
    <w:rsid w:val="000C7EFE"/>
    <w:rsid w:val="000D0061"/>
    <w:rsid w:val="000D00E6"/>
    <w:rsid w:val="000D03C5"/>
    <w:rsid w:val="000D0BE8"/>
    <w:rsid w:val="000D197F"/>
    <w:rsid w:val="000D1BAD"/>
    <w:rsid w:val="000D3071"/>
    <w:rsid w:val="000D3229"/>
    <w:rsid w:val="000D4721"/>
    <w:rsid w:val="000D534C"/>
    <w:rsid w:val="000D5549"/>
    <w:rsid w:val="000D57B8"/>
    <w:rsid w:val="000D6172"/>
    <w:rsid w:val="000D62C7"/>
    <w:rsid w:val="000D675E"/>
    <w:rsid w:val="000D7339"/>
    <w:rsid w:val="000D74BA"/>
    <w:rsid w:val="000E002C"/>
    <w:rsid w:val="000E02BB"/>
    <w:rsid w:val="000E056D"/>
    <w:rsid w:val="000E0CEC"/>
    <w:rsid w:val="000E0F23"/>
    <w:rsid w:val="000E10D1"/>
    <w:rsid w:val="000E1185"/>
    <w:rsid w:val="000E16D0"/>
    <w:rsid w:val="000E1CA5"/>
    <w:rsid w:val="000E1CC1"/>
    <w:rsid w:val="000E2730"/>
    <w:rsid w:val="000E2916"/>
    <w:rsid w:val="000E2951"/>
    <w:rsid w:val="000E3297"/>
    <w:rsid w:val="000E3C66"/>
    <w:rsid w:val="000E4873"/>
    <w:rsid w:val="000E4A7A"/>
    <w:rsid w:val="000E4F7B"/>
    <w:rsid w:val="000E54DB"/>
    <w:rsid w:val="000E5834"/>
    <w:rsid w:val="000E5DD2"/>
    <w:rsid w:val="000E642F"/>
    <w:rsid w:val="000E667D"/>
    <w:rsid w:val="000E68E2"/>
    <w:rsid w:val="000E6E3F"/>
    <w:rsid w:val="000E7B0D"/>
    <w:rsid w:val="000E7DB3"/>
    <w:rsid w:val="000F0308"/>
    <w:rsid w:val="000F0A2B"/>
    <w:rsid w:val="000F0BEF"/>
    <w:rsid w:val="000F0C55"/>
    <w:rsid w:val="000F1CCE"/>
    <w:rsid w:val="000F3274"/>
    <w:rsid w:val="000F337B"/>
    <w:rsid w:val="000F34E0"/>
    <w:rsid w:val="000F37BB"/>
    <w:rsid w:val="000F3E68"/>
    <w:rsid w:val="000F410A"/>
    <w:rsid w:val="000F436D"/>
    <w:rsid w:val="000F55F9"/>
    <w:rsid w:val="000F57B5"/>
    <w:rsid w:val="000F6AC4"/>
    <w:rsid w:val="000F6DB7"/>
    <w:rsid w:val="000F6E04"/>
    <w:rsid w:val="000F71A5"/>
    <w:rsid w:val="000F7E69"/>
    <w:rsid w:val="00101109"/>
    <w:rsid w:val="00101AD0"/>
    <w:rsid w:val="001023F7"/>
    <w:rsid w:val="00102C2F"/>
    <w:rsid w:val="00103235"/>
    <w:rsid w:val="00103996"/>
    <w:rsid w:val="00103EE1"/>
    <w:rsid w:val="001045BB"/>
    <w:rsid w:val="00105287"/>
    <w:rsid w:val="00106977"/>
    <w:rsid w:val="00106BCD"/>
    <w:rsid w:val="00106F55"/>
    <w:rsid w:val="00107AC8"/>
    <w:rsid w:val="001109C2"/>
    <w:rsid w:val="00110E18"/>
    <w:rsid w:val="001110CB"/>
    <w:rsid w:val="001113A4"/>
    <w:rsid w:val="001115E3"/>
    <w:rsid w:val="00111659"/>
    <w:rsid w:val="001116CC"/>
    <w:rsid w:val="00111906"/>
    <w:rsid w:val="001127E4"/>
    <w:rsid w:val="00112C87"/>
    <w:rsid w:val="001132F2"/>
    <w:rsid w:val="00113626"/>
    <w:rsid w:val="00113936"/>
    <w:rsid w:val="00113EE6"/>
    <w:rsid w:val="0011407B"/>
    <w:rsid w:val="00114A5D"/>
    <w:rsid w:val="00115C2A"/>
    <w:rsid w:val="00116A17"/>
    <w:rsid w:val="00116CD1"/>
    <w:rsid w:val="00120087"/>
    <w:rsid w:val="00120A02"/>
    <w:rsid w:val="00120AA1"/>
    <w:rsid w:val="00121360"/>
    <w:rsid w:val="001217B8"/>
    <w:rsid w:val="00121D12"/>
    <w:rsid w:val="0012204E"/>
    <w:rsid w:val="00122EE9"/>
    <w:rsid w:val="00123077"/>
    <w:rsid w:val="00123085"/>
    <w:rsid w:val="001231DD"/>
    <w:rsid w:val="00123602"/>
    <w:rsid w:val="00123A5A"/>
    <w:rsid w:val="00123B7C"/>
    <w:rsid w:val="00123E2E"/>
    <w:rsid w:val="00123E3C"/>
    <w:rsid w:val="00123EA7"/>
    <w:rsid w:val="0012441C"/>
    <w:rsid w:val="001245AE"/>
    <w:rsid w:val="00124F33"/>
    <w:rsid w:val="00125036"/>
    <w:rsid w:val="0012520F"/>
    <w:rsid w:val="00125599"/>
    <w:rsid w:val="00125A07"/>
    <w:rsid w:val="00125EEF"/>
    <w:rsid w:val="00126DF3"/>
    <w:rsid w:val="0012713A"/>
    <w:rsid w:val="001271D3"/>
    <w:rsid w:val="001271F0"/>
    <w:rsid w:val="00127DF4"/>
    <w:rsid w:val="001303BD"/>
    <w:rsid w:val="00131220"/>
    <w:rsid w:val="00131499"/>
    <w:rsid w:val="0013182A"/>
    <w:rsid w:val="00131B18"/>
    <w:rsid w:val="00131CCC"/>
    <w:rsid w:val="00131CE6"/>
    <w:rsid w:val="00131D17"/>
    <w:rsid w:val="001331E1"/>
    <w:rsid w:val="00133866"/>
    <w:rsid w:val="00133C3C"/>
    <w:rsid w:val="001343A3"/>
    <w:rsid w:val="0013442D"/>
    <w:rsid w:val="001344B3"/>
    <w:rsid w:val="00134570"/>
    <w:rsid w:val="00134972"/>
    <w:rsid w:val="0013527B"/>
    <w:rsid w:val="001355EA"/>
    <w:rsid w:val="00135D42"/>
    <w:rsid w:val="00136377"/>
    <w:rsid w:val="0013682C"/>
    <w:rsid w:val="001369E6"/>
    <w:rsid w:val="00136A9D"/>
    <w:rsid w:val="0013720F"/>
    <w:rsid w:val="00140613"/>
    <w:rsid w:val="0014081B"/>
    <w:rsid w:val="0014165B"/>
    <w:rsid w:val="00141EE8"/>
    <w:rsid w:val="00142076"/>
    <w:rsid w:val="00142F1F"/>
    <w:rsid w:val="0014374B"/>
    <w:rsid w:val="0014407A"/>
    <w:rsid w:val="001453E0"/>
    <w:rsid w:val="00145FE4"/>
    <w:rsid w:val="001468AF"/>
    <w:rsid w:val="001472CA"/>
    <w:rsid w:val="00147859"/>
    <w:rsid w:val="00150CCA"/>
    <w:rsid w:val="00151152"/>
    <w:rsid w:val="00151364"/>
    <w:rsid w:val="001519C4"/>
    <w:rsid w:val="00151CB2"/>
    <w:rsid w:val="00151DCB"/>
    <w:rsid w:val="00151EA9"/>
    <w:rsid w:val="00152148"/>
    <w:rsid w:val="00152AD0"/>
    <w:rsid w:val="0015376B"/>
    <w:rsid w:val="00153860"/>
    <w:rsid w:val="00154DF0"/>
    <w:rsid w:val="00154F4D"/>
    <w:rsid w:val="001557EE"/>
    <w:rsid w:val="00155875"/>
    <w:rsid w:val="00155B37"/>
    <w:rsid w:val="00155E83"/>
    <w:rsid w:val="0015669C"/>
    <w:rsid w:val="00156B3E"/>
    <w:rsid w:val="00156ED2"/>
    <w:rsid w:val="0015767A"/>
    <w:rsid w:val="00157CB1"/>
    <w:rsid w:val="0016016D"/>
    <w:rsid w:val="0016048D"/>
    <w:rsid w:val="0016098D"/>
    <w:rsid w:val="00160D4E"/>
    <w:rsid w:val="00160F0A"/>
    <w:rsid w:val="00160F28"/>
    <w:rsid w:val="00160F3C"/>
    <w:rsid w:val="0016144D"/>
    <w:rsid w:val="0016162A"/>
    <w:rsid w:val="00161AAB"/>
    <w:rsid w:val="00162D5E"/>
    <w:rsid w:val="00163912"/>
    <w:rsid w:val="0016410B"/>
    <w:rsid w:val="00164E04"/>
    <w:rsid w:val="0016545A"/>
    <w:rsid w:val="00165493"/>
    <w:rsid w:val="001656CD"/>
    <w:rsid w:val="00165D08"/>
    <w:rsid w:val="001661AE"/>
    <w:rsid w:val="0016670C"/>
    <w:rsid w:val="001669D7"/>
    <w:rsid w:val="0016716A"/>
    <w:rsid w:val="001674C4"/>
    <w:rsid w:val="00167721"/>
    <w:rsid w:val="001678F5"/>
    <w:rsid w:val="001700FA"/>
    <w:rsid w:val="001702A8"/>
    <w:rsid w:val="001705B7"/>
    <w:rsid w:val="0017067D"/>
    <w:rsid w:val="00171785"/>
    <w:rsid w:val="001718FD"/>
    <w:rsid w:val="001721D6"/>
    <w:rsid w:val="00172240"/>
    <w:rsid w:val="00172385"/>
    <w:rsid w:val="001723B4"/>
    <w:rsid w:val="00174550"/>
    <w:rsid w:val="00174E46"/>
    <w:rsid w:val="0017552D"/>
    <w:rsid w:val="00176155"/>
    <w:rsid w:val="0017637C"/>
    <w:rsid w:val="0017672F"/>
    <w:rsid w:val="00177B4B"/>
    <w:rsid w:val="00177D10"/>
    <w:rsid w:val="00177F96"/>
    <w:rsid w:val="00180949"/>
    <w:rsid w:val="00180B78"/>
    <w:rsid w:val="00181CAB"/>
    <w:rsid w:val="001821AE"/>
    <w:rsid w:val="00182416"/>
    <w:rsid w:val="001829F8"/>
    <w:rsid w:val="00182A72"/>
    <w:rsid w:val="00182C38"/>
    <w:rsid w:val="00182C8F"/>
    <w:rsid w:val="00182D46"/>
    <w:rsid w:val="0018349C"/>
    <w:rsid w:val="00183ABE"/>
    <w:rsid w:val="00183C1D"/>
    <w:rsid w:val="001843AF"/>
    <w:rsid w:val="001844BF"/>
    <w:rsid w:val="0018523D"/>
    <w:rsid w:val="00185843"/>
    <w:rsid w:val="00186768"/>
    <w:rsid w:val="001867B2"/>
    <w:rsid w:val="00187450"/>
    <w:rsid w:val="001877F3"/>
    <w:rsid w:val="0019118A"/>
    <w:rsid w:val="001916F9"/>
    <w:rsid w:val="00191F36"/>
    <w:rsid w:val="0019217F"/>
    <w:rsid w:val="001923A8"/>
    <w:rsid w:val="00192663"/>
    <w:rsid w:val="00192CBF"/>
    <w:rsid w:val="00193704"/>
    <w:rsid w:val="00193996"/>
    <w:rsid w:val="00193D53"/>
    <w:rsid w:val="00194013"/>
    <w:rsid w:val="00194C51"/>
    <w:rsid w:val="00194DF0"/>
    <w:rsid w:val="00194F3F"/>
    <w:rsid w:val="00195022"/>
    <w:rsid w:val="00195812"/>
    <w:rsid w:val="001959CE"/>
    <w:rsid w:val="00196A41"/>
    <w:rsid w:val="00197274"/>
    <w:rsid w:val="0019770E"/>
    <w:rsid w:val="0019793D"/>
    <w:rsid w:val="00197DCD"/>
    <w:rsid w:val="001A1EF3"/>
    <w:rsid w:val="001A232C"/>
    <w:rsid w:val="001A3D83"/>
    <w:rsid w:val="001A536D"/>
    <w:rsid w:val="001A5935"/>
    <w:rsid w:val="001A60AC"/>
    <w:rsid w:val="001A66BA"/>
    <w:rsid w:val="001A74E0"/>
    <w:rsid w:val="001B0129"/>
    <w:rsid w:val="001B175A"/>
    <w:rsid w:val="001B1ED8"/>
    <w:rsid w:val="001B22F1"/>
    <w:rsid w:val="001B2AAD"/>
    <w:rsid w:val="001B2ABF"/>
    <w:rsid w:val="001B3112"/>
    <w:rsid w:val="001B326D"/>
    <w:rsid w:val="001B3972"/>
    <w:rsid w:val="001B3E45"/>
    <w:rsid w:val="001B3F50"/>
    <w:rsid w:val="001B3F92"/>
    <w:rsid w:val="001B4A2E"/>
    <w:rsid w:val="001B4A58"/>
    <w:rsid w:val="001B4D77"/>
    <w:rsid w:val="001B5083"/>
    <w:rsid w:val="001B5BCE"/>
    <w:rsid w:val="001B67FB"/>
    <w:rsid w:val="001B68D0"/>
    <w:rsid w:val="001B69A5"/>
    <w:rsid w:val="001B6D11"/>
    <w:rsid w:val="001B7442"/>
    <w:rsid w:val="001B7E9B"/>
    <w:rsid w:val="001C02DB"/>
    <w:rsid w:val="001C046A"/>
    <w:rsid w:val="001C1CDC"/>
    <w:rsid w:val="001C21CB"/>
    <w:rsid w:val="001C23C4"/>
    <w:rsid w:val="001C2865"/>
    <w:rsid w:val="001C3160"/>
    <w:rsid w:val="001C32CE"/>
    <w:rsid w:val="001C4DFA"/>
    <w:rsid w:val="001C5807"/>
    <w:rsid w:val="001C5D52"/>
    <w:rsid w:val="001C61DC"/>
    <w:rsid w:val="001C702E"/>
    <w:rsid w:val="001C7965"/>
    <w:rsid w:val="001C7B4A"/>
    <w:rsid w:val="001D02F9"/>
    <w:rsid w:val="001D09F9"/>
    <w:rsid w:val="001D0B04"/>
    <w:rsid w:val="001D1C50"/>
    <w:rsid w:val="001D2BCA"/>
    <w:rsid w:val="001D2BF6"/>
    <w:rsid w:val="001D363B"/>
    <w:rsid w:val="001D4196"/>
    <w:rsid w:val="001D47A0"/>
    <w:rsid w:val="001D4C81"/>
    <w:rsid w:val="001D5C57"/>
    <w:rsid w:val="001D5CD5"/>
    <w:rsid w:val="001D6720"/>
    <w:rsid w:val="001D689D"/>
    <w:rsid w:val="001D6D1F"/>
    <w:rsid w:val="001D7281"/>
    <w:rsid w:val="001D7A1F"/>
    <w:rsid w:val="001E05FB"/>
    <w:rsid w:val="001E07C9"/>
    <w:rsid w:val="001E0E5C"/>
    <w:rsid w:val="001E0EDE"/>
    <w:rsid w:val="001E123A"/>
    <w:rsid w:val="001E135A"/>
    <w:rsid w:val="001E13E7"/>
    <w:rsid w:val="001E17CA"/>
    <w:rsid w:val="001E23B0"/>
    <w:rsid w:val="001E3818"/>
    <w:rsid w:val="001E3B1D"/>
    <w:rsid w:val="001E4DCE"/>
    <w:rsid w:val="001E5B97"/>
    <w:rsid w:val="001E5F18"/>
    <w:rsid w:val="001E62CF"/>
    <w:rsid w:val="001E6423"/>
    <w:rsid w:val="001E646B"/>
    <w:rsid w:val="001E718B"/>
    <w:rsid w:val="001E7C58"/>
    <w:rsid w:val="001E7CDB"/>
    <w:rsid w:val="001E7D0E"/>
    <w:rsid w:val="001E7D58"/>
    <w:rsid w:val="001E7E8E"/>
    <w:rsid w:val="001F0F74"/>
    <w:rsid w:val="001F1672"/>
    <w:rsid w:val="001F1A61"/>
    <w:rsid w:val="001F1DA2"/>
    <w:rsid w:val="001F2068"/>
    <w:rsid w:val="001F3CCE"/>
    <w:rsid w:val="001F4292"/>
    <w:rsid w:val="001F42D8"/>
    <w:rsid w:val="001F43CF"/>
    <w:rsid w:val="001F49D8"/>
    <w:rsid w:val="001F5134"/>
    <w:rsid w:val="001F5820"/>
    <w:rsid w:val="001F6097"/>
    <w:rsid w:val="001F66B3"/>
    <w:rsid w:val="001F6C73"/>
    <w:rsid w:val="001F6EAE"/>
    <w:rsid w:val="001F6EB3"/>
    <w:rsid w:val="001F6EB5"/>
    <w:rsid w:val="001F6F3C"/>
    <w:rsid w:val="001F78FE"/>
    <w:rsid w:val="001F7934"/>
    <w:rsid w:val="001F7C00"/>
    <w:rsid w:val="00200BE4"/>
    <w:rsid w:val="00200DD5"/>
    <w:rsid w:val="00200DDE"/>
    <w:rsid w:val="00201D52"/>
    <w:rsid w:val="00201E46"/>
    <w:rsid w:val="00202331"/>
    <w:rsid w:val="002024CE"/>
    <w:rsid w:val="002027DE"/>
    <w:rsid w:val="00202AB5"/>
    <w:rsid w:val="00203A59"/>
    <w:rsid w:val="00203F61"/>
    <w:rsid w:val="00204645"/>
    <w:rsid w:val="00204A82"/>
    <w:rsid w:val="00204AB9"/>
    <w:rsid w:val="00204C41"/>
    <w:rsid w:val="0020566A"/>
    <w:rsid w:val="00205947"/>
    <w:rsid w:val="00205A53"/>
    <w:rsid w:val="0020618B"/>
    <w:rsid w:val="0020642D"/>
    <w:rsid w:val="002066A1"/>
    <w:rsid w:val="00206DB7"/>
    <w:rsid w:val="002070B2"/>
    <w:rsid w:val="00207E72"/>
    <w:rsid w:val="002101F1"/>
    <w:rsid w:val="00210907"/>
    <w:rsid w:val="00212665"/>
    <w:rsid w:val="002126E7"/>
    <w:rsid w:val="002127C3"/>
    <w:rsid w:val="00212C15"/>
    <w:rsid w:val="00212F6D"/>
    <w:rsid w:val="002141BA"/>
    <w:rsid w:val="00214B6C"/>
    <w:rsid w:val="0021569A"/>
    <w:rsid w:val="00216370"/>
    <w:rsid w:val="00216972"/>
    <w:rsid w:val="00216E29"/>
    <w:rsid w:val="002171DE"/>
    <w:rsid w:val="002175DF"/>
    <w:rsid w:val="0021786B"/>
    <w:rsid w:val="002202EF"/>
    <w:rsid w:val="002205F0"/>
    <w:rsid w:val="00221BCB"/>
    <w:rsid w:val="00222084"/>
    <w:rsid w:val="002229A8"/>
    <w:rsid w:val="00222ECE"/>
    <w:rsid w:val="0022366F"/>
    <w:rsid w:val="002237FE"/>
    <w:rsid w:val="00224228"/>
    <w:rsid w:val="00224C8B"/>
    <w:rsid w:val="00225EF5"/>
    <w:rsid w:val="00226E32"/>
    <w:rsid w:val="00230149"/>
    <w:rsid w:val="0023077E"/>
    <w:rsid w:val="00230BEB"/>
    <w:rsid w:val="002312B6"/>
    <w:rsid w:val="00231880"/>
    <w:rsid w:val="00232879"/>
    <w:rsid w:val="00232915"/>
    <w:rsid w:val="00232EBE"/>
    <w:rsid w:val="002331E8"/>
    <w:rsid w:val="0023442D"/>
    <w:rsid w:val="00234D72"/>
    <w:rsid w:val="00235259"/>
    <w:rsid w:val="002352EB"/>
    <w:rsid w:val="002355C3"/>
    <w:rsid w:val="002357FD"/>
    <w:rsid w:val="00236C52"/>
    <w:rsid w:val="0023714F"/>
    <w:rsid w:val="0023715A"/>
    <w:rsid w:val="00237631"/>
    <w:rsid w:val="00237AD5"/>
    <w:rsid w:val="00237D3F"/>
    <w:rsid w:val="0024043D"/>
    <w:rsid w:val="00241423"/>
    <w:rsid w:val="00241B2C"/>
    <w:rsid w:val="00241DD6"/>
    <w:rsid w:val="00242EF3"/>
    <w:rsid w:val="00243687"/>
    <w:rsid w:val="00243AFF"/>
    <w:rsid w:val="002441E2"/>
    <w:rsid w:val="002442D4"/>
    <w:rsid w:val="00244554"/>
    <w:rsid w:val="0024464D"/>
    <w:rsid w:val="00244B2F"/>
    <w:rsid w:val="00246336"/>
    <w:rsid w:val="002463AA"/>
    <w:rsid w:val="002463B4"/>
    <w:rsid w:val="002500D8"/>
    <w:rsid w:val="002505F3"/>
    <w:rsid w:val="002509C6"/>
    <w:rsid w:val="00250EAA"/>
    <w:rsid w:val="00253A29"/>
    <w:rsid w:val="00254063"/>
    <w:rsid w:val="002550E0"/>
    <w:rsid w:val="002551A3"/>
    <w:rsid w:val="0025575C"/>
    <w:rsid w:val="00255957"/>
    <w:rsid w:val="00255A82"/>
    <w:rsid w:val="00255BCD"/>
    <w:rsid w:val="00255CF6"/>
    <w:rsid w:val="00256035"/>
    <w:rsid w:val="0025608C"/>
    <w:rsid w:val="002572B0"/>
    <w:rsid w:val="002572C7"/>
    <w:rsid w:val="002601A5"/>
    <w:rsid w:val="00261648"/>
    <w:rsid w:val="00261FA6"/>
    <w:rsid w:val="0026207A"/>
    <w:rsid w:val="00262739"/>
    <w:rsid w:val="0026319F"/>
    <w:rsid w:val="00263C00"/>
    <w:rsid w:val="00264214"/>
    <w:rsid w:val="00264855"/>
    <w:rsid w:val="00264F28"/>
    <w:rsid w:val="002651B3"/>
    <w:rsid w:val="00265504"/>
    <w:rsid w:val="0026561A"/>
    <w:rsid w:val="00266338"/>
    <w:rsid w:val="0026697E"/>
    <w:rsid w:val="00267E61"/>
    <w:rsid w:val="00270A22"/>
    <w:rsid w:val="002714D7"/>
    <w:rsid w:val="00271AD9"/>
    <w:rsid w:val="00271BB1"/>
    <w:rsid w:val="00272A12"/>
    <w:rsid w:val="00273CDF"/>
    <w:rsid w:val="00273DF7"/>
    <w:rsid w:val="00274026"/>
    <w:rsid w:val="00274566"/>
    <w:rsid w:val="00274A1B"/>
    <w:rsid w:val="00275091"/>
    <w:rsid w:val="00275223"/>
    <w:rsid w:val="0027556F"/>
    <w:rsid w:val="00275F25"/>
    <w:rsid w:val="00275FE2"/>
    <w:rsid w:val="002770FA"/>
    <w:rsid w:val="00277885"/>
    <w:rsid w:val="00280034"/>
    <w:rsid w:val="00280324"/>
    <w:rsid w:val="0028094E"/>
    <w:rsid w:val="002809C3"/>
    <w:rsid w:val="002811A3"/>
    <w:rsid w:val="0028129B"/>
    <w:rsid w:val="0028157F"/>
    <w:rsid w:val="00282BAF"/>
    <w:rsid w:val="00283272"/>
    <w:rsid w:val="002835C5"/>
    <w:rsid w:val="00283A3E"/>
    <w:rsid w:val="00283ADC"/>
    <w:rsid w:val="00284E09"/>
    <w:rsid w:val="00285117"/>
    <w:rsid w:val="002852BB"/>
    <w:rsid w:val="00285F91"/>
    <w:rsid w:val="002862DC"/>
    <w:rsid w:val="002865F4"/>
    <w:rsid w:val="002866E3"/>
    <w:rsid w:val="0028693E"/>
    <w:rsid w:val="002878F2"/>
    <w:rsid w:val="0029038D"/>
    <w:rsid w:val="002903E7"/>
    <w:rsid w:val="0029044A"/>
    <w:rsid w:val="002909F0"/>
    <w:rsid w:val="00290A69"/>
    <w:rsid w:val="002912CA"/>
    <w:rsid w:val="00291452"/>
    <w:rsid w:val="0029269B"/>
    <w:rsid w:val="002932FC"/>
    <w:rsid w:val="00293621"/>
    <w:rsid w:val="00294642"/>
    <w:rsid w:val="002949D9"/>
    <w:rsid w:val="002951EA"/>
    <w:rsid w:val="00295A65"/>
    <w:rsid w:val="00296622"/>
    <w:rsid w:val="0029685B"/>
    <w:rsid w:val="00296C27"/>
    <w:rsid w:val="0029785A"/>
    <w:rsid w:val="00297AC9"/>
    <w:rsid w:val="00297D4E"/>
    <w:rsid w:val="002A01E2"/>
    <w:rsid w:val="002A06CF"/>
    <w:rsid w:val="002A07C3"/>
    <w:rsid w:val="002A0D57"/>
    <w:rsid w:val="002A0EE9"/>
    <w:rsid w:val="002A2D39"/>
    <w:rsid w:val="002A36A0"/>
    <w:rsid w:val="002A4190"/>
    <w:rsid w:val="002A4CF4"/>
    <w:rsid w:val="002A5335"/>
    <w:rsid w:val="002A610C"/>
    <w:rsid w:val="002A6A44"/>
    <w:rsid w:val="002A6AA1"/>
    <w:rsid w:val="002A6E03"/>
    <w:rsid w:val="002A758B"/>
    <w:rsid w:val="002A75CD"/>
    <w:rsid w:val="002A7BD3"/>
    <w:rsid w:val="002B046D"/>
    <w:rsid w:val="002B05A6"/>
    <w:rsid w:val="002B2F43"/>
    <w:rsid w:val="002B442C"/>
    <w:rsid w:val="002B44DC"/>
    <w:rsid w:val="002B491F"/>
    <w:rsid w:val="002B4D4F"/>
    <w:rsid w:val="002B4F23"/>
    <w:rsid w:val="002B5CBA"/>
    <w:rsid w:val="002B63A0"/>
    <w:rsid w:val="002B6418"/>
    <w:rsid w:val="002B7E3C"/>
    <w:rsid w:val="002C0997"/>
    <w:rsid w:val="002C2167"/>
    <w:rsid w:val="002C2810"/>
    <w:rsid w:val="002C32AA"/>
    <w:rsid w:val="002C364F"/>
    <w:rsid w:val="002C3C53"/>
    <w:rsid w:val="002C3C9B"/>
    <w:rsid w:val="002C4246"/>
    <w:rsid w:val="002C4BDB"/>
    <w:rsid w:val="002C52F2"/>
    <w:rsid w:val="002C5D5C"/>
    <w:rsid w:val="002C5FEE"/>
    <w:rsid w:val="002C6135"/>
    <w:rsid w:val="002C614B"/>
    <w:rsid w:val="002C76AD"/>
    <w:rsid w:val="002C7918"/>
    <w:rsid w:val="002D0718"/>
    <w:rsid w:val="002D092A"/>
    <w:rsid w:val="002D1135"/>
    <w:rsid w:val="002D18C4"/>
    <w:rsid w:val="002D1DB2"/>
    <w:rsid w:val="002D330F"/>
    <w:rsid w:val="002D3685"/>
    <w:rsid w:val="002D3B5A"/>
    <w:rsid w:val="002D47BE"/>
    <w:rsid w:val="002D49B4"/>
    <w:rsid w:val="002D4AB5"/>
    <w:rsid w:val="002D5409"/>
    <w:rsid w:val="002D5CFB"/>
    <w:rsid w:val="002D68FB"/>
    <w:rsid w:val="002D6EAA"/>
    <w:rsid w:val="002D7091"/>
    <w:rsid w:val="002D73AD"/>
    <w:rsid w:val="002D7401"/>
    <w:rsid w:val="002E07C0"/>
    <w:rsid w:val="002E080B"/>
    <w:rsid w:val="002E0912"/>
    <w:rsid w:val="002E17B6"/>
    <w:rsid w:val="002E1F17"/>
    <w:rsid w:val="002E2464"/>
    <w:rsid w:val="002E2C31"/>
    <w:rsid w:val="002E3F96"/>
    <w:rsid w:val="002E57EB"/>
    <w:rsid w:val="002E5B31"/>
    <w:rsid w:val="002E5B46"/>
    <w:rsid w:val="002E5F7B"/>
    <w:rsid w:val="002E5FF3"/>
    <w:rsid w:val="002E6127"/>
    <w:rsid w:val="002E6D1C"/>
    <w:rsid w:val="002E732E"/>
    <w:rsid w:val="002E79C3"/>
    <w:rsid w:val="002E7AEC"/>
    <w:rsid w:val="002F0C58"/>
    <w:rsid w:val="002F1C43"/>
    <w:rsid w:val="002F1CBF"/>
    <w:rsid w:val="002F201D"/>
    <w:rsid w:val="002F3FD9"/>
    <w:rsid w:val="002F41D4"/>
    <w:rsid w:val="002F4F0A"/>
    <w:rsid w:val="002F4F60"/>
    <w:rsid w:val="002F529A"/>
    <w:rsid w:val="002F5C32"/>
    <w:rsid w:val="003001B6"/>
    <w:rsid w:val="00300A97"/>
    <w:rsid w:val="00300E88"/>
    <w:rsid w:val="00300FDE"/>
    <w:rsid w:val="00301256"/>
    <w:rsid w:val="0030148F"/>
    <w:rsid w:val="00301DC8"/>
    <w:rsid w:val="00302381"/>
    <w:rsid w:val="0030275E"/>
    <w:rsid w:val="00302B3D"/>
    <w:rsid w:val="00302E98"/>
    <w:rsid w:val="003033C2"/>
    <w:rsid w:val="00303AA0"/>
    <w:rsid w:val="00303C04"/>
    <w:rsid w:val="0030400D"/>
    <w:rsid w:val="00304631"/>
    <w:rsid w:val="003048C4"/>
    <w:rsid w:val="003050D2"/>
    <w:rsid w:val="0030599C"/>
    <w:rsid w:val="00305AB0"/>
    <w:rsid w:val="00306536"/>
    <w:rsid w:val="00306BED"/>
    <w:rsid w:val="00306C6D"/>
    <w:rsid w:val="00306D62"/>
    <w:rsid w:val="003072AD"/>
    <w:rsid w:val="0030777F"/>
    <w:rsid w:val="00307D46"/>
    <w:rsid w:val="00307F5C"/>
    <w:rsid w:val="003101C8"/>
    <w:rsid w:val="003102EC"/>
    <w:rsid w:val="003104B0"/>
    <w:rsid w:val="00310647"/>
    <w:rsid w:val="003106AB"/>
    <w:rsid w:val="00310868"/>
    <w:rsid w:val="00311A76"/>
    <w:rsid w:val="0031348E"/>
    <w:rsid w:val="00313E22"/>
    <w:rsid w:val="00313E49"/>
    <w:rsid w:val="00313FEB"/>
    <w:rsid w:val="0031418A"/>
    <w:rsid w:val="00314452"/>
    <w:rsid w:val="0031596B"/>
    <w:rsid w:val="00315E64"/>
    <w:rsid w:val="003176CF"/>
    <w:rsid w:val="00317978"/>
    <w:rsid w:val="00317D1B"/>
    <w:rsid w:val="0032029D"/>
    <w:rsid w:val="00320F56"/>
    <w:rsid w:val="00320FA0"/>
    <w:rsid w:val="00321009"/>
    <w:rsid w:val="0032213C"/>
    <w:rsid w:val="00322C14"/>
    <w:rsid w:val="003233AC"/>
    <w:rsid w:val="003234D1"/>
    <w:rsid w:val="00323D5F"/>
    <w:rsid w:val="003248C4"/>
    <w:rsid w:val="00325942"/>
    <w:rsid w:val="003266E8"/>
    <w:rsid w:val="0032767F"/>
    <w:rsid w:val="00327CA5"/>
    <w:rsid w:val="003304E6"/>
    <w:rsid w:val="00330799"/>
    <w:rsid w:val="00330D9D"/>
    <w:rsid w:val="00330E4C"/>
    <w:rsid w:val="00330F9A"/>
    <w:rsid w:val="003317DC"/>
    <w:rsid w:val="003319A6"/>
    <w:rsid w:val="00332325"/>
    <w:rsid w:val="003327E6"/>
    <w:rsid w:val="00332D56"/>
    <w:rsid w:val="00333228"/>
    <w:rsid w:val="00333756"/>
    <w:rsid w:val="00333A6A"/>
    <w:rsid w:val="00333C8E"/>
    <w:rsid w:val="00333F74"/>
    <w:rsid w:val="003343C8"/>
    <w:rsid w:val="003343FC"/>
    <w:rsid w:val="003352C8"/>
    <w:rsid w:val="00335689"/>
    <w:rsid w:val="00335B88"/>
    <w:rsid w:val="003361A6"/>
    <w:rsid w:val="00336983"/>
    <w:rsid w:val="0033724B"/>
    <w:rsid w:val="00337F3A"/>
    <w:rsid w:val="003408A4"/>
    <w:rsid w:val="00340904"/>
    <w:rsid w:val="003413B7"/>
    <w:rsid w:val="00341AF2"/>
    <w:rsid w:val="003430B2"/>
    <w:rsid w:val="003438C4"/>
    <w:rsid w:val="003438CE"/>
    <w:rsid w:val="00343B8C"/>
    <w:rsid w:val="003448A4"/>
    <w:rsid w:val="00344A3C"/>
    <w:rsid w:val="003450B7"/>
    <w:rsid w:val="003456E1"/>
    <w:rsid w:val="003458B9"/>
    <w:rsid w:val="00346FDC"/>
    <w:rsid w:val="00347680"/>
    <w:rsid w:val="00347F38"/>
    <w:rsid w:val="0035081B"/>
    <w:rsid w:val="00351B3B"/>
    <w:rsid w:val="00351CE4"/>
    <w:rsid w:val="00351DBE"/>
    <w:rsid w:val="00352435"/>
    <w:rsid w:val="00352B98"/>
    <w:rsid w:val="00352CB2"/>
    <w:rsid w:val="00354AF4"/>
    <w:rsid w:val="00355544"/>
    <w:rsid w:val="00356089"/>
    <w:rsid w:val="00356579"/>
    <w:rsid w:val="00357CE1"/>
    <w:rsid w:val="0036120A"/>
    <w:rsid w:val="00362226"/>
    <w:rsid w:val="003627E2"/>
    <w:rsid w:val="00362AE9"/>
    <w:rsid w:val="00362F5B"/>
    <w:rsid w:val="00363367"/>
    <w:rsid w:val="0036376A"/>
    <w:rsid w:val="00363BD8"/>
    <w:rsid w:val="00363ECD"/>
    <w:rsid w:val="00363FB4"/>
    <w:rsid w:val="003640A5"/>
    <w:rsid w:val="003641C2"/>
    <w:rsid w:val="003645E0"/>
    <w:rsid w:val="00364782"/>
    <w:rsid w:val="00365F97"/>
    <w:rsid w:val="00366161"/>
    <w:rsid w:val="00366AE7"/>
    <w:rsid w:val="0036705D"/>
    <w:rsid w:val="00367AE4"/>
    <w:rsid w:val="003700FD"/>
    <w:rsid w:val="00370535"/>
    <w:rsid w:val="003705E9"/>
    <w:rsid w:val="00370B8B"/>
    <w:rsid w:val="003711E1"/>
    <w:rsid w:val="00371696"/>
    <w:rsid w:val="00371C85"/>
    <w:rsid w:val="00371DED"/>
    <w:rsid w:val="0037209A"/>
    <w:rsid w:val="00373990"/>
    <w:rsid w:val="00374753"/>
    <w:rsid w:val="0037644E"/>
    <w:rsid w:val="00376AD0"/>
    <w:rsid w:val="00376AD2"/>
    <w:rsid w:val="00376BD2"/>
    <w:rsid w:val="00377309"/>
    <w:rsid w:val="003777A8"/>
    <w:rsid w:val="00380080"/>
    <w:rsid w:val="00381187"/>
    <w:rsid w:val="00381359"/>
    <w:rsid w:val="003826D1"/>
    <w:rsid w:val="0038518C"/>
    <w:rsid w:val="003855A1"/>
    <w:rsid w:val="00386709"/>
    <w:rsid w:val="00386857"/>
    <w:rsid w:val="00387C4D"/>
    <w:rsid w:val="00390252"/>
    <w:rsid w:val="0039062E"/>
    <w:rsid w:val="00391124"/>
    <w:rsid w:val="0039139A"/>
    <w:rsid w:val="00392429"/>
    <w:rsid w:val="003929CF"/>
    <w:rsid w:val="00392D26"/>
    <w:rsid w:val="003931AA"/>
    <w:rsid w:val="00393AB3"/>
    <w:rsid w:val="00393E7D"/>
    <w:rsid w:val="0039441C"/>
    <w:rsid w:val="00394615"/>
    <w:rsid w:val="00394851"/>
    <w:rsid w:val="00395E08"/>
    <w:rsid w:val="00396A29"/>
    <w:rsid w:val="00396A2E"/>
    <w:rsid w:val="00396C4D"/>
    <w:rsid w:val="00396D2B"/>
    <w:rsid w:val="00397E00"/>
    <w:rsid w:val="003A0202"/>
    <w:rsid w:val="003A06EE"/>
    <w:rsid w:val="003A0992"/>
    <w:rsid w:val="003A12E5"/>
    <w:rsid w:val="003A2A82"/>
    <w:rsid w:val="003A36D4"/>
    <w:rsid w:val="003A41A3"/>
    <w:rsid w:val="003A4B7E"/>
    <w:rsid w:val="003A56D3"/>
    <w:rsid w:val="003A60D9"/>
    <w:rsid w:val="003A6F5A"/>
    <w:rsid w:val="003B0608"/>
    <w:rsid w:val="003B1358"/>
    <w:rsid w:val="003B13EB"/>
    <w:rsid w:val="003B1D63"/>
    <w:rsid w:val="003B1E93"/>
    <w:rsid w:val="003B21B0"/>
    <w:rsid w:val="003B2FC7"/>
    <w:rsid w:val="003B3467"/>
    <w:rsid w:val="003B346E"/>
    <w:rsid w:val="003B37BA"/>
    <w:rsid w:val="003B415A"/>
    <w:rsid w:val="003B4220"/>
    <w:rsid w:val="003B5235"/>
    <w:rsid w:val="003B57F2"/>
    <w:rsid w:val="003B71F5"/>
    <w:rsid w:val="003C02E8"/>
    <w:rsid w:val="003C0357"/>
    <w:rsid w:val="003C0439"/>
    <w:rsid w:val="003C04D0"/>
    <w:rsid w:val="003C05CB"/>
    <w:rsid w:val="003C1086"/>
    <w:rsid w:val="003C1300"/>
    <w:rsid w:val="003C1373"/>
    <w:rsid w:val="003C1718"/>
    <w:rsid w:val="003C191E"/>
    <w:rsid w:val="003C1BC8"/>
    <w:rsid w:val="003C1BE6"/>
    <w:rsid w:val="003C1F14"/>
    <w:rsid w:val="003C59FF"/>
    <w:rsid w:val="003C6102"/>
    <w:rsid w:val="003C6478"/>
    <w:rsid w:val="003C6486"/>
    <w:rsid w:val="003C6638"/>
    <w:rsid w:val="003C7295"/>
    <w:rsid w:val="003D1348"/>
    <w:rsid w:val="003D1A3A"/>
    <w:rsid w:val="003D1F23"/>
    <w:rsid w:val="003D21F4"/>
    <w:rsid w:val="003D34B1"/>
    <w:rsid w:val="003D421E"/>
    <w:rsid w:val="003D4A6F"/>
    <w:rsid w:val="003D525E"/>
    <w:rsid w:val="003D5B08"/>
    <w:rsid w:val="003D5DDA"/>
    <w:rsid w:val="003D6088"/>
    <w:rsid w:val="003D62BE"/>
    <w:rsid w:val="003D6B2B"/>
    <w:rsid w:val="003D72CF"/>
    <w:rsid w:val="003D7609"/>
    <w:rsid w:val="003D7E32"/>
    <w:rsid w:val="003D7F29"/>
    <w:rsid w:val="003E00AE"/>
    <w:rsid w:val="003E11E4"/>
    <w:rsid w:val="003E121A"/>
    <w:rsid w:val="003E1A24"/>
    <w:rsid w:val="003E28CF"/>
    <w:rsid w:val="003E29A1"/>
    <w:rsid w:val="003E4FB4"/>
    <w:rsid w:val="003E6514"/>
    <w:rsid w:val="003E651F"/>
    <w:rsid w:val="003E7980"/>
    <w:rsid w:val="003E7ED3"/>
    <w:rsid w:val="003F01AE"/>
    <w:rsid w:val="003F044B"/>
    <w:rsid w:val="003F0C60"/>
    <w:rsid w:val="003F0D5A"/>
    <w:rsid w:val="003F18E6"/>
    <w:rsid w:val="003F28A2"/>
    <w:rsid w:val="003F2BF8"/>
    <w:rsid w:val="003F3DAF"/>
    <w:rsid w:val="003F450C"/>
    <w:rsid w:val="003F495F"/>
    <w:rsid w:val="003F4AB3"/>
    <w:rsid w:val="003F519B"/>
    <w:rsid w:val="003F66F8"/>
    <w:rsid w:val="003F6760"/>
    <w:rsid w:val="003F6D55"/>
    <w:rsid w:val="003F761A"/>
    <w:rsid w:val="003F7F6A"/>
    <w:rsid w:val="00400753"/>
    <w:rsid w:val="00400A7C"/>
    <w:rsid w:val="00400EDE"/>
    <w:rsid w:val="00401149"/>
    <w:rsid w:val="00401346"/>
    <w:rsid w:val="00401893"/>
    <w:rsid w:val="0040238A"/>
    <w:rsid w:val="00402F17"/>
    <w:rsid w:val="00403354"/>
    <w:rsid w:val="00403D5E"/>
    <w:rsid w:val="00404666"/>
    <w:rsid w:val="004060BD"/>
    <w:rsid w:val="00406B07"/>
    <w:rsid w:val="0040706F"/>
    <w:rsid w:val="004077AE"/>
    <w:rsid w:val="0041040F"/>
    <w:rsid w:val="00410473"/>
    <w:rsid w:val="00410A53"/>
    <w:rsid w:val="00410EBF"/>
    <w:rsid w:val="0041101B"/>
    <w:rsid w:val="0041138D"/>
    <w:rsid w:val="004119BB"/>
    <w:rsid w:val="00412579"/>
    <w:rsid w:val="00412C2E"/>
    <w:rsid w:val="00412E87"/>
    <w:rsid w:val="00413627"/>
    <w:rsid w:val="004139D9"/>
    <w:rsid w:val="004146BB"/>
    <w:rsid w:val="004147A8"/>
    <w:rsid w:val="00414E78"/>
    <w:rsid w:val="00414FDA"/>
    <w:rsid w:val="00415669"/>
    <w:rsid w:val="004169E1"/>
    <w:rsid w:val="00416A19"/>
    <w:rsid w:val="00416C46"/>
    <w:rsid w:val="00416F8D"/>
    <w:rsid w:val="00417042"/>
    <w:rsid w:val="0041791A"/>
    <w:rsid w:val="004179E5"/>
    <w:rsid w:val="00417C0F"/>
    <w:rsid w:val="00417FDE"/>
    <w:rsid w:val="00420630"/>
    <w:rsid w:val="00420AF8"/>
    <w:rsid w:val="00420BC2"/>
    <w:rsid w:val="004210EE"/>
    <w:rsid w:val="004217DD"/>
    <w:rsid w:val="00421C79"/>
    <w:rsid w:val="00422041"/>
    <w:rsid w:val="00422B9E"/>
    <w:rsid w:val="004235B7"/>
    <w:rsid w:val="00423CD9"/>
    <w:rsid w:val="00424155"/>
    <w:rsid w:val="0042472C"/>
    <w:rsid w:val="0042502C"/>
    <w:rsid w:val="00425229"/>
    <w:rsid w:val="00425541"/>
    <w:rsid w:val="00426B2B"/>
    <w:rsid w:val="00430FDD"/>
    <w:rsid w:val="00432315"/>
    <w:rsid w:val="00433224"/>
    <w:rsid w:val="00433A55"/>
    <w:rsid w:val="00434597"/>
    <w:rsid w:val="00434666"/>
    <w:rsid w:val="00435945"/>
    <w:rsid w:val="00435A4D"/>
    <w:rsid w:val="004360F2"/>
    <w:rsid w:val="00437F41"/>
    <w:rsid w:val="00437F5C"/>
    <w:rsid w:val="0044041D"/>
    <w:rsid w:val="00440899"/>
    <w:rsid w:val="00441290"/>
    <w:rsid w:val="0044180C"/>
    <w:rsid w:val="00441893"/>
    <w:rsid w:val="00441AB2"/>
    <w:rsid w:val="00441AF0"/>
    <w:rsid w:val="00441ED9"/>
    <w:rsid w:val="004421B2"/>
    <w:rsid w:val="00442B6D"/>
    <w:rsid w:val="00443835"/>
    <w:rsid w:val="004462F9"/>
    <w:rsid w:val="00446561"/>
    <w:rsid w:val="00446773"/>
    <w:rsid w:val="0044679B"/>
    <w:rsid w:val="00446879"/>
    <w:rsid w:val="00446BEB"/>
    <w:rsid w:val="00447BDF"/>
    <w:rsid w:val="00447EB5"/>
    <w:rsid w:val="00447FFC"/>
    <w:rsid w:val="0045159A"/>
    <w:rsid w:val="00453A9E"/>
    <w:rsid w:val="00453ADD"/>
    <w:rsid w:val="00454395"/>
    <w:rsid w:val="00454E77"/>
    <w:rsid w:val="0045514E"/>
    <w:rsid w:val="0045555C"/>
    <w:rsid w:val="00455A93"/>
    <w:rsid w:val="00455D93"/>
    <w:rsid w:val="00456358"/>
    <w:rsid w:val="00456458"/>
    <w:rsid w:val="00456A19"/>
    <w:rsid w:val="00456B79"/>
    <w:rsid w:val="00456BE7"/>
    <w:rsid w:val="00457643"/>
    <w:rsid w:val="00457C7A"/>
    <w:rsid w:val="00457FC4"/>
    <w:rsid w:val="00460FE9"/>
    <w:rsid w:val="004614EF"/>
    <w:rsid w:val="0046177F"/>
    <w:rsid w:val="0046197F"/>
    <w:rsid w:val="00462928"/>
    <w:rsid w:val="00462C6C"/>
    <w:rsid w:val="00462DAB"/>
    <w:rsid w:val="00462F1B"/>
    <w:rsid w:val="00463CC1"/>
    <w:rsid w:val="00463EFA"/>
    <w:rsid w:val="004645B5"/>
    <w:rsid w:val="0046503C"/>
    <w:rsid w:val="004654BF"/>
    <w:rsid w:val="004668A3"/>
    <w:rsid w:val="004700F0"/>
    <w:rsid w:val="00470AA6"/>
    <w:rsid w:val="004721AF"/>
    <w:rsid w:val="004721C5"/>
    <w:rsid w:val="00472569"/>
    <w:rsid w:val="004735EA"/>
    <w:rsid w:val="00473991"/>
    <w:rsid w:val="004756B5"/>
    <w:rsid w:val="00476123"/>
    <w:rsid w:val="004769AF"/>
    <w:rsid w:val="00476E48"/>
    <w:rsid w:val="00476EDE"/>
    <w:rsid w:val="00477316"/>
    <w:rsid w:val="00477E23"/>
    <w:rsid w:val="00480166"/>
    <w:rsid w:val="00480B0A"/>
    <w:rsid w:val="00480ED8"/>
    <w:rsid w:val="0048136A"/>
    <w:rsid w:val="0048183F"/>
    <w:rsid w:val="00481BF4"/>
    <w:rsid w:val="004841ED"/>
    <w:rsid w:val="00484E0A"/>
    <w:rsid w:val="0048586D"/>
    <w:rsid w:val="00485AC7"/>
    <w:rsid w:val="0048620F"/>
    <w:rsid w:val="00486595"/>
    <w:rsid w:val="00486667"/>
    <w:rsid w:val="004867B3"/>
    <w:rsid w:val="00490154"/>
    <w:rsid w:val="00490E27"/>
    <w:rsid w:val="00490E2B"/>
    <w:rsid w:val="00491120"/>
    <w:rsid w:val="0049145C"/>
    <w:rsid w:val="00491716"/>
    <w:rsid w:val="00491BEF"/>
    <w:rsid w:val="004924F8"/>
    <w:rsid w:val="004926E6"/>
    <w:rsid w:val="00492ADE"/>
    <w:rsid w:val="00493090"/>
    <w:rsid w:val="004949A3"/>
    <w:rsid w:val="004949C7"/>
    <w:rsid w:val="00494D65"/>
    <w:rsid w:val="0049768A"/>
    <w:rsid w:val="00497942"/>
    <w:rsid w:val="004A00E3"/>
    <w:rsid w:val="004A0262"/>
    <w:rsid w:val="004A38DC"/>
    <w:rsid w:val="004A3957"/>
    <w:rsid w:val="004A3E3F"/>
    <w:rsid w:val="004A6881"/>
    <w:rsid w:val="004A68B4"/>
    <w:rsid w:val="004B0201"/>
    <w:rsid w:val="004B1E31"/>
    <w:rsid w:val="004B204F"/>
    <w:rsid w:val="004B21E9"/>
    <w:rsid w:val="004B2BAC"/>
    <w:rsid w:val="004B2D57"/>
    <w:rsid w:val="004B312C"/>
    <w:rsid w:val="004B4001"/>
    <w:rsid w:val="004B40E6"/>
    <w:rsid w:val="004B41E7"/>
    <w:rsid w:val="004B5350"/>
    <w:rsid w:val="004B6316"/>
    <w:rsid w:val="004B6381"/>
    <w:rsid w:val="004B6692"/>
    <w:rsid w:val="004B6B62"/>
    <w:rsid w:val="004B6B75"/>
    <w:rsid w:val="004B6D0A"/>
    <w:rsid w:val="004B7B4F"/>
    <w:rsid w:val="004B7BDC"/>
    <w:rsid w:val="004B7D8F"/>
    <w:rsid w:val="004C0108"/>
    <w:rsid w:val="004C065B"/>
    <w:rsid w:val="004C0E97"/>
    <w:rsid w:val="004C1086"/>
    <w:rsid w:val="004C10C9"/>
    <w:rsid w:val="004C20BA"/>
    <w:rsid w:val="004C226F"/>
    <w:rsid w:val="004C26AB"/>
    <w:rsid w:val="004C361D"/>
    <w:rsid w:val="004C510F"/>
    <w:rsid w:val="004C552C"/>
    <w:rsid w:val="004C59B2"/>
    <w:rsid w:val="004C64F3"/>
    <w:rsid w:val="004C7350"/>
    <w:rsid w:val="004D176A"/>
    <w:rsid w:val="004D223E"/>
    <w:rsid w:val="004D4E76"/>
    <w:rsid w:val="004D5497"/>
    <w:rsid w:val="004D6024"/>
    <w:rsid w:val="004D61EA"/>
    <w:rsid w:val="004D6934"/>
    <w:rsid w:val="004D6CC9"/>
    <w:rsid w:val="004D6D0C"/>
    <w:rsid w:val="004E081D"/>
    <w:rsid w:val="004E0987"/>
    <w:rsid w:val="004E0F62"/>
    <w:rsid w:val="004E185A"/>
    <w:rsid w:val="004E2F06"/>
    <w:rsid w:val="004E306E"/>
    <w:rsid w:val="004E3293"/>
    <w:rsid w:val="004E350B"/>
    <w:rsid w:val="004E3711"/>
    <w:rsid w:val="004E3DAD"/>
    <w:rsid w:val="004E449E"/>
    <w:rsid w:val="004E4C45"/>
    <w:rsid w:val="004E4C90"/>
    <w:rsid w:val="004E5418"/>
    <w:rsid w:val="004E578D"/>
    <w:rsid w:val="004E6051"/>
    <w:rsid w:val="004E6569"/>
    <w:rsid w:val="004F0C47"/>
    <w:rsid w:val="004F0C8C"/>
    <w:rsid w:val="004F1172"/>
    <w:rsid w:val="004F2818"/>
    <w:rsid w:val="004F293B"/>
    <w:rsid w:val="004F2A66"/>
    <w:rsid w:val="004F30CD"/>
    <w:rsid w:val="004F31AC"/>
    <w:rsid w:val="004F482F"/>
    <w:rsid w:val="004F4943"/>
    <w:rsid w:val="004F54F6"/>
    <w:rsid w:val="004F586C"/>
    <w:rsid w:val="004F5A9F"/>
    <w:rsid w:val="004F5CBE"/>
    <w:rsid w:val="004F6E40"/>
    <w:rsid w:val="004F7DC9"/>
    <w:rsid w:val="004F7F5D"/>
    <w:rsid w:val="00500636"/>
    <w:rsid w:val="0050207D"/>
    <w:rsid w:val="005026F6"/>
    <w:rsid w:val="005028EC"/>
    <w:rsid w:val="00502C9B"/>
    <w:rsid w:val="00502EF6"/>
    <w:rsid w:val="005036BB"/>
    <w:rsid w:val="00504AD3"/>
    <w:rsid w:val="00504FFB"/>
    <w:rsid w:val="00505A31"/>
    <w:rsid w:val="00505C3E"/>
    <w:rsid w:val="00505C90"/>
    <w:rsid w:val="00506730"/>
    <w:rsid w:val="00506BC1"/>
    <w:rsid w:val="00507064"/>
    <w:rsid w:val="00507928"/>
    <w:rsid w:val="00510018"/>
    <w:rsid w:val="00511E08"/>
    <w:rsid w:val="00511E64"/>
    <w:rsid w:val="005126EC"/>
    <w:rsid w:val="00513148"/>
    <w:rsid w:val="00513754"/>
    <w:rsid w:val="00513EF1"/>
    <w:rsid w:val="005143A3"/>
    <w:rsid w:val="005143DB"/>
    <w:rsid w:val="005145F0"/>
    <w:rsid w:val="00514CA6"/>
    <w:rsid w:val="00515ADD"/>
    <w:rsid w:val="00515FAF"/>
    <w:rsid w:val="00516953"/>
    <w:rsid w:val="00516B3F"/>
    <w:rsid w:val="00516C21"/>
    <w:rsid w:val="005178DD"/>
    <w:rsid w:val="00520791"/>
    <w:rsid w:val="00520C72"/>
    <w:rsid w:val="005215CD"/>
    <w:rsid w:val="00521758"/>
    <w:rsid w:val="00521FC9"/>
    <w:rsid w:val="005222CC"/>
    <w:rsid w:val="00522839"/>
    <w:rsid w:val="0052476E"/>
    <w:rsid w:val="00525D00"/>
    <w:rsid w:val="00527E34"/>
    <w:rsid w:val="00530A22"/>
    <w:rsid w:val="005312D9"/>
    <w:rsid w:val="00531713"/>
    <w:rsid w:val="00531D3C"/>
    <w:rsid w:val="005321F7"/>
    <w:rsid w:val="005327A0"/>
    <w:rsid w:val="00532C75"/>
    <w:rsid w:val="00534ECF"/>
    <w:rsid w:val="005368D7"/>
    <w:rsid w:val="00536A0A"/>
    <w:rsid w:val="00536B8D"/>
    <w:rsid w:val="00536C99"/>
    <w:rsid w:val="00536D4E"/>
    <w:rsid w:val="00536E99"/>
    <w:rsid w:val="0053738B"/>
    <w:rsid w:val="005374BD"/>
    <w:rsid w:val="00540770"/>
    <w:rsid w:val="00541ED1"/>
    <w:rsid w:val="005423A6"/>
    <w:rsid w:val="005424AF"/>
    <w:rsid w:val="00542C23"/>
    <w:rsid w:val="0054328E"/>
    <w:rsid w:val="00543A98"/>
    <w:rsid w:val="00544035"/>
    <w:rsid w:val="00544AAB"/>
    <w:rsid w:val="00545463"/>
    <w:rsid w:val="005466AC"/>
    <w:rsid w:val="00546FAA"/>
    <w:rsid w:val="00547C02"/>
    <w:rsid w:val="00547D68"/>
    <w:rsid w:val="0055009C"/>
    <w:rsid w:val="005503EA"/>
    <w:rsid w:val="00550690"/>
    <w:rsid w:val="00552AD2"/>
    <w:rsid w:val="0055313A"/>
    <w:rsid w:val="00553731"/>
    <w:rsid w:val="00553F19"/>
    <w:rsid w:val="005552EB"/>
    <w:rsid w:val="005556CB"/>
    <w:rsid w:val="00556559"/>
    <w:rsid w:val="00556F27"/>
    <w:rsid w:val="00557C62"/>
    <w:rsid w:val="00557D5A"/>
    <w:rsid w:val="005612A7"/>
    <w:rsid w:val="0056153C"/>
    <w:rsid w:val="005618F4"/>
    <w:rsid w:val="005621FC"/>
    <w:rsid w:val="00562C7D"/>
    <w:rsid w:val="00563391"/>
    <w:rsid w:val="00563A20"/>
    <w:rsid w:val="00564937"/>
    <w:rsid w:val="00564BC4"/>
    <w:rsid w:val="00564F1C"/>
    <w:rsid w:val="005652B8"/>
    <w:rsid w:val="005659FB"/>
    <w:rsid w:val="00565BDE"/>
    <w:rsid w:val="00565E55"/>
    <w:rsid w:val="005660E2"/>
    <w:rsid w:val="005662E3"/>
    <w:rsid w:val="0056654F"/>
    <w:rsid w:val="00566E32"/>
    <w:rsid w:val="0056711D"/>
    <w:rsid w:val="00567F6B"/>
    <w:rsid w:val="00570962"/>
    <w:rsid w:val="0057110A"/>
    <w:rsid w:val="00572136"/>
    <w:rsid w:val="005725CE"/>
    <w:rsid w:val="00572B52"/>
    <w:rsid w:val="0057585D"/>
    <w:rsid w:val="005760DF"/>
    <w:rsid w:val="00576EFE"/>
    <w:rsid w:val="00577E71"/>
    <w:rsid w:val="005804A7"/>
    <w:rsid w:val="00580827"/>
    <w:rsid w:val="005825E5"/>
    <w:rsid w:val="00582D92"/>
    <w:rsid w:val="005831E4"/>
    <w:rsid w:val="005833DE"/>
    <w:rsid w:val="00583A44"/>
    <w:rsid w:val="00584360"/>
    <w:rsid w:val="005849F5"/>
    <w:rsid w:val="00584C7E"/>
    <w:rsid w:val="005850BD"/>
    <w:rsid w:val="005851DB"/>
    <w:rsid w:val="0058552E"/>
    <w:rsid w:val="00585C32"/>
    <w:rsid w:val="0058690A"/>
    <w:rsid w:val="00587433"/>
    <w:rsid w:val="0058766D"/>
    <w:rsid w:val="00590C53"/>
    <w:rsid w:val="00591012"/>
    <w:rsid w:val="00591056"/>
    <w:rsid w:val="0059182C"/>
    <w:rsid w:val="00591996"/>
    <w:rsid w:val="00591A6A"/>
    <w:rsid w:val="00592971"/>
    <w:rsid w:val="005929D8"/>
    <w:rsid w:val="00592AC8"/>
    <w:rsid w:val="0059319F"/>
    <w:rsid w:val="005932C8"/>
    <w:rsid w:val="00593AE2"/>
    <w:rsid w:val="00593AF5"/>
    <w:rsid w:val="00593B4E"/>
    <w:rsid w:val="00594F44"/>
    <w:rsid w:val="00596614"/>
    <w:rsid w:val="005968AC"/>
    <w:rsid w:val="0059694D"/>
    <w:rsid w:val="00596B3D"/>
    <w:rsid w:val="00597231"/>
    <w:rsid w:val="00597803"/>
    <w:rsid w:val="005A0097"/>
    <w:rsid w:val="005A0D54"/>
    <w:rsid w:val="005A2625"/>
    <w:rsid w:val="005A284B"/>
    <w:rsid w:val="005A2FB3"/>
    <w:rsid w:val="005A3065"/>
    <w:rsid w:val="005A36E4"/>
    <w:rsid w:val="005A3787"/>
    <w:rsid w:val="005A39F2"/>
    <w:rsid w:val="005A3D14"/>
    <w:rsid w:val="005A4E8A"/>
    <w:rsid w:val="005A5646"/>
    <w:rsid w:val="005A56AB"/>
    <w:rsid w:val="005A5C71"/>
    <w:rsid w:val="005A6A0F"/>
    <w:rsid w:val="005A6FB2"/>
    <w:rsid w:val="005A72AA"/>
    <w:rsid w:val="005B07E0"/>
    <w:rsid w:val="005B097A"/>
    <w:rsid w:val="005B0BC5"/>
    <w:rsid w:val="005B15A2"/>
    <w:rsid w:val="005B1688"/>
    <w:rsid w:val="005B227F"/>
    <w:rsid w:val="005B2430"/>
    <w:rsid w:val="005B245D"/>
    <w:rsid w:val="005B269A"/>
    <w:rsid w:val="005B2C4D"/>
    <w:rsid w:val="005B3AFE"/>
    <w:rsid w:val="005B3D3A"/>
    <w:rsid w:val="005B3FC4"/>
    <w:rsid w:val="005B488D"/>
    <w:rsid w:val="005B592F"/>
    <w:rsid w:val="005B5F8F"/>
    <w:rsid w:val="005B60E0"/>
    <w:rsid w:val="005B63B1"/>
    <w:rsid w:val="005B6924"/>
    <w:rsid w:val="005B6BD6"/>
    <w:rsid w:val="005B79C1"/>
    <w:rsid w:val="005B7D22"/>
    <w:rsid w:val="005C0620"/>
    <w:rsid w:val="005C0D4C"/>
    <w:rsid w:val="005C1253"/>
    <w:rsid w:val="005C1768"/>
    <w:rsid w:val="005C2882"/>
    <w:rsid w:val="005C2A40"/>
    <w:rsid w:val="005C3145"/>
    <w:rsid w:val="005C3495"/>
    <w:rsid w:val="005C3D2F"/>
    <w:rsid w:val="005C3F3F"/>
    <w:rsid w:val="005C4662"/>
    <w:rsid w:val="005C593F"/>
    <w:rsid w:val="005C61FB"/>
    <w:rsid w:val="005C6891"/>
    <w:rsid w:val="005C6F86"/>
    <w:rsid w:val="005C76D5"/>
    <w:rsid w:val="005C77DF"/>
    <w:rsid w:val="005C7D50"/>
    <w:rsid w:val="005D002D"/>
    <w:rsid w:val="005D00D0"/>
    <w:rsid w:val="005D0551"/>
    <w:rsid w:val="005D0C91"/>
    <w:rsid w:val="005D13A3"/>
    <w:rsid w:val="005D1FD0"/>
    <w:rsid w:val="005D2218"/>
    <w:rsid w:val="005D2DCA"/>
    <w:rsid w:val="005D3178"/>
    <w:rsid w:val="005D3AD7"/>
    <w:rsid w:val="005D3C1E"/>
    <w:rsid w:val="005D426C"/>
    <w:rsid w:val="005D4486"/>
    <w:rsid w:val="005D46CE"/>
    <w:rsid w:val="005D4B6E"/>
    <w:rsid w:val="005D66B0"/>
    <w:rsid w:val="005D6F5E"/>
    <w:rsid w:val="005D7373"/>
    <w:rsid w:val="005D7D0A"/>
    <w:rsid w:val="005D7DCD"/>
    <w:rsid w:val="005E09FF"/>
    <w:rsid w:val="005E1406"/>
    <w:rsid w:val="005E1772"/>
    <w:rsid w:val="005E1945"/>
    <w:rsid w:val="005E38B2"/>
    <w:rsid w:val="005E3B02"/>
    <w:rsid w:val="005E46BA"/>
    <w:rsid w:val="005E4D7C"/>
    <w:rsid w:val="005E51C0"/>
    <w:rsid w:val="005E5781"/>
    <w:rsid w:val="005E589D"/>
    <w:rsid w:val="005E5AA5"/>
    <w:rsid w:val="005E5ADB"/>
    <w:rsid w:val="005E6B58"/>
    <w:rsid w:val="005E72F0"/>
    <w:rsid w:val="005E73F0"/>
    <w:rsid w:val="005F0A5C"/>
    <w:rsid w:val="005F2BF2"/>
    <w:rsid w:val="005F3400"/>
    <w:rsid w:val="005F399D"/>
    <w:rsid w:val="005F463A"/>
    <w:rsid w:val="005F4B21"/>
    <w:rsid w:val="005F4F23"/>
    <w:rsid w:val="005F5EBA"/>
    <w:rsid w:val="005F73BD"/>
    <w:rsid w:val="005F73E6"/>
    <w:rsid w:val="005F79CA"/>
    <w:rsid w:val="005F7D7C"/>
    <w:rsid w:val="0060021C"/>
    <w:rsid w:val="0060035C"/>
    <w:rsid w:val="00600C2F"/>
    <w:rsid w:val="00600C37"/>
    <w:rsid w:val="00600CBB"/>
    <w:rsid w:val="00601A39"/>
    <w:rsid w:val="00601E9B"/>
    <w:rsid w:val="0060304E"/>
    <w:rsid w:val="00603325"/>
    <w:rsid w:val="0060345C"/>
    <w:rsid w:val="00603E79"/>
    <w:rsid w:val="00603FB3"/>
    <w:rsid w:val="006047FB"/>
    <w:rsid w:val="0060499A"/>
    <w:rsid w:val="006059CF"/>
    <w:rsid w:val="00605EFE"/>
    <w:rsid w:val="00606D6A"/>
    <w:rsid w:val="00606D89"/>
    <w:rsid w:val="006073D4"/>
    <w:rsid w:val="00607C0A"/>
    <w:rsid w:val="00607E84"/>
    <w:rsid w:val="0061024A"/>
    <w:rsid w:val="0061044E"/>
    <w:rsid w:val="00610A92"/>
    <w:rsid w:val="00610B5D"/>
    <w:rsid w:val="00611001"/>
    <w:rsid w:val="006111D2"/>
    <w:rsid w:val="00611218"/>
    <w:rsid w:val="00612957"/>
    <w:rsid w:val="00613063"/>
    <w:rsid w:val="00613453"/>
    <w:rsid w:val="00613778"/>
    <w:rsid w:val="00614199"/>
    <w:rsid w:val="00614AD8"/>
    <w:rsid w:val="006152A8"/>
    <w:rsid w:val="006160BC"/>
    <w:rsid w:val="00616DBC"/>
    <w:rsid w:val="00617CB4"/>
    <w:rsid w:val="00620FF5"/>
    <w:rsid w:val="006210A0"/>
    <w:rsid w:val="006217CB"/>
    <w:rsid w:val="00621F79"/>
    <w:rsid w:val="00622D47"/>
    <w:rsid w:val="00622D49"/>
    <w:rsid w:val="006236E2"/>
    <w:rsid w:val="00623A02"/>
    <w:rsid w:val="00624343"/>
    <w:rsid w:val="00624537"/>
    <w:rsid w:val="006245AF"/>
    <w:rsid w:val="006252E6"/>
    <w:rsid w:val="00625414"/>
    <w:rsid w:val="00625BFC"/>
    <w:rsid w:val="006268DA"/>
    <w:rsid w:val="00626EFD"/>
    <w:rsid w:val="00627075"/>
    <w:rsid w:val="006273CA"/>
    <w:rsid w:val="00630279"/>
    <w:rsid w:val="006302EE"/>
    <w:rsid w:val="00630397"/>
    <w:rsid w:val="006308FD"/>
    <w:rsid w:val="00630A15"/>
    <w:rsid w:val="00630A93"/>
    <w:rsid w:val="00630E96"/>
    <w:rsid w:val="0063121F"/>
    <w:rsid w:val="006315ED"/>
    <w:rsid w:val="00631848"/>
    <w:rsid w:val="006322FE"/>
    <w:rsid w:val="006329ED"/>
    <w:rsid w:val="0063362F"/>
    <w:rsid w:val="00633D49"/>
    <w:rsid w:val="006352DD"/>
    <w:rsid w:val="00635774"/>
    <w:rsid w:val="00635AF8"/>
    <w:rsid w:val="00635F12"/>
    <w:rsid w:val="00636119"/>
    <w:rsid w:val="00636719"/>
    <w:rsid w:val="0063672C"/>
    <w:rsid w:val="00636A7B"/>
    <w:rsid w:val="00637AD6"/>
    <w:rsid w:val="00640D70"/>
    <w:rsid w:val="00641A13"/>
    <w:rsid w:val="00641ACE"/>
    <w:rsid w:val="00642552"/>
    <w:rsid w:val="006426E3"/>
    <w:rsid w:val="006436DE"/>
    <w:rsid w:val="00643725"/>
    <w:rsid w:val="006443BA"/>
    <w:rsid w:val="00644A35"/>
    <w:rsid w:val="00644B21"/>
    <w:rsid w:val="00644B39"/>
    <w:rsid w:val="00644C8D"/>
    <w:rsid w:val="00644E7A"/>
    <w:rsid w:val="00645358"/>
    <w:rsid w:val="00645C9D"/>
    <w:rsid w:val="00646298"/>
    <w:rsid w:val="00646F4C"/>
    <w:rsid w:val="006502D6"/>
    <w:rsid w:val="006503C6"/>
    <w:rsid w:val="00650D18"/>
    <w:rsid w:val="00651A22"/>
    <w:rsid w:val="00651CF6"/>
    <w:rsid w:val="00652499"/>
    <w:rsid w:val="006527C1"/>
    <w:rsid w:val="00652FDD"/>
    <w:rsid w:val="0065361B"/>
    <w:rsid w:val="00654035"/>
    <w:rsid w:val="006541B4"/>
    <w:rsid w:val="00654A53"/>
    <w:rsid w:val="00654C1F"/>
    <w:rsid w:val="00654DC1"/>
    <w:rsid w:val="00656768"/>
    <w:rsid w:val="006568C5"/>
    <w:rsid w:val="006575F9"/>
    <w:rsid w:val="006576DA"/>
    <w:rsid w:val="006579B4"/>
    <w:rsid w:val="0066004F"/>
    <w:rsid w:val="00662FE3"/>
    <w:rsid w:val="0066386E"/>
    <w:rsid w:val="00663B7A"/>
    <w:rsid w:val="00663C98"/>
    <w:rsid w:val="006642F0"/>
    <w:rsid w:val="00664FC2"/>
    <w:rsid w:val="006653A3"/>
    <w:rsid w:val="00665431"/>
    <w:rsid w:val="00665902"/>
    <w:rsid w:val="006660AE"/>
    <w:rsid w:val="00667A68"/>
    <w:rsid w:val="00670172"/>
    <w:rsid w:val="006708E4"/>
    <w:rsid w:val="00670C46"/>
    <w:rsid w:val="00671BED"/>
    <w:rsid w:val="00672730"/>
    <w:rsid w:val="0067274E"/>
    <w:rsid w:val="006727C6"/>
    <w:rsid w:val="0067316C"/>
    <w:rsid w:val="00673642"/>
    <w:rsid w:val="00673CEF"/>
    <w:rsid w:val="00675362"/>
    <w:rsid w:val="006755D6"/>
    <w:rsid w:val="00675847"/>
    <w:rsid w:val="00675ED9"/>
    <w:rsid w:val="00676215"/>
    <w:rsid w:val="00676B55"/>
    <w:rsid w:val="00676C5F"/>
    <w:rsid w:val="00676EAF"/>
    <w:rsid w:val="00677441"/>
    <w:rsid w:val="0068041F"/>
    <w:rsid w:val="00680665"/>
    <w:rsid w:val="00680A17"/>
    <w:rsid w:val="00681AF4"/>
    <w:rsid w:val="006826FE"/>
    <w:rsid w:val="006829EF"/>
    <w:rsid w:val="00682FA1"/>
    <w:rsid w:val="00684050"/>
    <w:rsid w:val="006844B1"/>
    <w:rsid w:val="00685C3E"/>
    <w:rsid w:val="00686474"/>
    <w:rsid w:val="006864C6"/>
    <w:rsid w:val="006869AD"/>
    <w:rsid w:val="00686D49"/>
    <w:rsid w:val="006905BE"/>
    <w:rsid w:val="006905E3"/>
    <w:rsid w:val="006906FF"/>
    <w:rsid w:val="00690B98"/>
    <w:rsid w:val="00690E40"/>
    <w:rsid w:val="006912EE"/>
    <w:rsid w:val="00691B25"/>
    <w:rsid w:val="00691C9A"/>
    <w:rsid w:val="00693058"/>
    <w:rsid w:val="006935F1"/>
    <w:rsid w:val="006936B1"/>
    <w:rsid w:val="006949D2"/>
    <w:rsid w:val="00694DF5"/>
    <w:rsid w:val="00694E34"/>
    <w:rsid w:val="00695528"/>
    <w:rsid w:val="00695F74"/>
    <w:rsid w:val="006971B1"/>
    <w:rsid w:val="006A1302"/>
    <w:rsid w:val="006A18CF"/>
    <w:rsid w:val="006A20F2"/>
    <w:rsid w:val="006A3376"/>
    <w:rsid w:val="006A34F4"/>
    <w:rsid w:val="006A35E8"/>
    <w:rsid w:val="006A398F"/>
    <w:rsid w:val="006A4446"/>
    <w:rsid w:val="006A4EE1"/>
    <w:rsid w:val="006A532E"/>
    <w:rsid w:val="006A6269"/>
    <w:rsid w:val="006A6AB7"/>
    <w:rsid w:val="006A6E47"/>
    <w:rsid w:val="006A72CD"/>
    <w:rsid w:val="006A7F55"/>
    <w:rsid w:val="006A7F82"/>
    <w:rsid w:val="006B0399"/>
    <w:rsid w:val="006B0631"/>
    <w:rsid w:val="006B07CC"/>
    <w:rsid w:val="006B08C5"/>
    <w:rsid w:val="006B0941"/>
    <w:rsid w:val="006B0A76"/>
    <w:rsid w:val="006B1094"/>
    <w:rsid w:val="006B11CD"/>
    <w:rsid w:val="006B189D"/>
    <w:rsid w:val="006B1AF3"/>
    <w:rsid w:val="006B24C4"/>
    <w:rsid w:val="006B2E2E"/>
    <w:rsid w:val="006B2E7F"/>
    <w:rsid w:val="006B32A2"/>
    <w:rsid w:val="006B3A64"/>
    <w:rsid w:val="006B5927"/>
    <w:rsid w:val="006B6570"/>
    <w:rsid w:val="006B6FE1"/>
    <w:rsid w:val="006B787B"/>
    <w:rsid w:val="006C0463"/>
    <w:rsid w:val="006C0A94"/>
    <w:rsid w:val="006C0B87"/>
    <w:rsid w:val="006C111A"/>
    <w:rsid w:val="006C1531"/>
    <w:rsid w:val="006C1CCC"/>
    <w:rsid w:val="006C2D09"/>
    <w:rsid w:val="006C38BE"/>
    <w:rsid w:val="006C3FCC"/>
    <w:rsid w:val="006C4082"/>
    <w:rsid w:val="006C4341"/>
    <w:rsid w:val="006C4702"/>
    <w:rsid w:val="006C6148"/>
    <w:rsid w:val="006C62A4"/>
    <w:rsid w:val="006C6B26"/>
    <w:rsid w:val="006C6F3D"/>
    <w:rsid w:val="006D03EE"/>
    <w:rsid w:val="006D0A8A"/>
    <w:rsid w:val="006D1783"/>
    <w:rsid w:val="006D2231"/>
    <w:rsid w:val="006D37F3"/>
    <w:rsid w:val="006D3A94"/>
    <w:rsid w:val="006D43DB"/>
    <w:rsid w:val="006D487D"/>
    <w:rsid w:val="006D4B2E"/>
    <w:rsid w:val="006D4E47"/>
    <w:rsid w:val="006D5323"/>
    <w:rsid w:val="006D6CFA"/>
    <w:rsid w:val="006D7391"/>
    <w:rsid w:val="006D7663"/>
    <w:rsid w:val="006E0D03"/>
    <w:rsid w:val="006E1031"/>
    <w:rsid w:val="006E1395"/>
    <w:rsid w:val="006E19A9"/>
    <w:rsid w:val="006E1DA7"/>
    <w:rsid w:val="006E1E80"/>
    <w:rsid w:val="006E212E"/>
    <w:rsid w:val="006E2D62"/>
    <w:rsid w:val="006E2FF1"/>
    <w:rsid w:val="006E4097"/>
    <w:rsid w:val="006E4541"/>
    <w:rsid w:val="006E4947"/>
    <w:rsid w:val="006E520A"/>
    <w:rsid w:val="006E54A7"/>
    <w:rsid w:val="006E5C69"/>
    <w:rsid w:val="006E6714"/>
    <w:rsid w:val="006E6C41"/>
    <w:rsid w:val="006E6F20"/>
    <w:rsid w:val="006F0288"/>
    <w:rsid w:val="006F02AF"/>
    <w:rsid w:val="006F1333"/>
    <w:rsid w:val="006F2B14"/>
    <w:rsid w:val="006F3485"/>
    <w:rsid w:val="006F34CA"/>
    <w:rsid w:val="006F3DCA"/>
    <w:rsid w:val="006F43D9"/>
    <w:rsid w:val="006F4E0A"/>
    <w:rsid w:val="006F4FB6"/>
    <w:rsid w:val="006F62DC"/>
    <w:rsid w:val="006F66B9"/>
    <w:rsid w:val="006F7546"/>
    <w:rsid w:val="006F7824"/>
    <w:rsid w:val="006F7A23"/>
    <w:rsid w:val="007026ED"/>
    <w:rsid w:val="007032C1"/>
    <w:rsid w:val="007037FB"/>
    <w:rsid w:val="0070425B"/>
    <w:rsid w:val="007053AA"/>
    <w:rsid w:val="00705D33"/>
    <w:rsid w:val="00705FE9"/>
    <w:rsid w:val="00706B20"/>
    <w:rsid w:val="00707560"/>
    <w:rsid w:val="0070759F"/>
    <w:rsid w:val="0071092F"/>
    <w:rsid w:val="00710C03"/>
    <w:rsid w:val="00710DC9"/>
    <w:rsid w:val="00710E26"/>
    <w:rsid w:val="00711179"/>
    <w:rsid w:val="00711B43"/>
    <w:rsid w:val="0071296C"/>
    <w:rsid w:val="00712F8F"/>
    <w:rsid w:val="00712FCF"/>
    <w:rsid w:val="00713334"/>
    <w:rsid w:val="0071367C"/>
    <w:rsid w:val="007141E3"/>
    <w:rsid w:val="007148E5"/>
    <w:rsid w:val="0071490B"/>
    <w:rsid w:val="00714945"/>
    <w:rsid w:val="00715054"/>
    <w:rsid w:val="00715596"/>
    <w:rsid w:val="007158E0"/>
    <w:rsid w:val="00715CAD"/>
    <w:rsid w:val="00715F9E"/>
    <w:rsid w:val="0071674C"/>
    <w:rsid w:val="00716C4E"/>
    <w:rsid w:val="00717A91"/>
    <w:rsid w:val="00717BE0"/>
    <w:rsid w:val="007202B9"/>
    <w:rsid w:val="0072190D"/>
    <w:rsid w:val="007219C3"/>
    <w:rsid w:val="00722D5A"/>
    <w:rsid w:val="0072404F"/>
    <w:rsid w:val="0072489F"/>
    <w:rsid w:val="00724D4D"/>
    <w:rsid w:val="007255CF"/>
    <w:rsid w:val="0072567B"/>
    <w:rsid w:val="007258AD"/>
    <w:rsid w:val="00725B04"/>
    <w:rsid w:val="0072646F"/>
    <w:rsid w:val="00726A5C"/>
    <w:rsid w:val="00726E4F"/>
    <w:rsid w:val="0072711E"/>
    <w:rsid w:val="007271AC"/>
    <w:rsid w:val="0073003E"/>
    <w:rsid w:val="007301A4"/>
    <w:rsid w:val="007310C1"/>
    <w:rsid w:val="007311D5"/>
    <w:rsid w:val="00731D67"/>
    <w:rsid w:val="00731E77"/>
    <w:rsid w:val="00732A74"/>
    <w:rsid w:val="00732BB2"/>
    <w:rsid w:val="00732FE3"/>
    <w:rsid w:val="00733618"/>
    <w:rsid w:val="0073386B"/>
    <w:rsid w:val="0073536A"/>
    <w:rsid w:val="00735685"/>
    <w:rsid w:val="00735D06"/>
    <w:rsid w:val="00736919"/>
    <w:rsid w:val="00736F70"/>
    <w:rsid w:val="007375CB"/>
    <w:rsid w:val="00737825"/>
    <w:rsid w:val="00737979"/>
    <w:rsid w:val="0074066A"/>
    <w:rsid w:val="00740B3F"/>
    <w:rsid w:val="007416CA"/>
    <w:rsid w:val="00741EE1"/>
    <w:rsid w:val="007425CE"/>
    <w:rsid w:val="00742753"/>
    <w:rsid w:val="00743BAF"/>
    <w:rsid w:val="00744410"/>
    <w:rsid w:val="00744687"/>
    <w:rsid w:val="00744D0F"/>
    <w:rsid w:val="00745AB4"/>
    <w:rsid w:val="00745E9F"/>
    <w:rsid w:val="007466ED"/>
    <w:rsid w:val="00746C15"/>
    <w:rsid w:val="00747690"/>
    <w:rsid w:val="00747F48"/>
    <w:rsid w:val="007519CE"/>
    <w:rsid w:val="00754267"/>
    <w:rsid w:val="007546DF"/>
    <w:rsid w:val="00755467"/>
    <w:rsid w:val="00755B09"/>
    <w:rsid w:val="0075600D"/>
    <w:rsid w:val="00756F63"/>
    <w:rsid w:val="00756FD7"/>
    <w:rsid w:val="007573EA"/>
    <w:rsid w:val="00757FCF"/>
    <w:rsid w:val="00760609"/>
    <w:rsid w:val="007607CE"/>
    <w:rsid w:val="00760A8E"/>
    <w:rsid w:val="007612E8"/>
    <w:rsid w:val="00761BC3"/>
    <w:rsid w:val="00761C98"/>
    <w:rsid w:val="00762436"/>
    <w:rsid w:val="00762EDF"/>
    <w:rsid w:val="0076317D"/>
    <w:rsid w:val="00763217"/>
    <w:rsid w:val="00763540"/>
    <w:rsid w:val="00763D68"/>
    <w:rsid w:val="00763E37"/>
    <w:rsid w:val="00763ED4"/>
    <w:rsid w:val="00764868"/>
    <w:rsid w:val="0076518D"/>
    <w:rsid w:val="007652C9"/>
    <w:rsid w:val="0076557B"/>
    <w:rsid w:val="00766717"/>
    <w:rsid w:val="00766F11"/>
    <w:rsid w:val="007675A6"/>
    <w:rsid w:val="00767B7E"/>
    <w:rsid w:val="007702A5"/>
    <w:rsid w:val="007708BA"/>
    <w:rsid w:val="00770BCB"/>
    <w:rsid w:val="00770D0E"/>
    <w:rsid w:val="00771452"/>
    <w:rsid w:val="0077166D"/>
    <w:rsid w:val="00771712"/>
    <w:rsid w:val="00772B2B"/>
    <w:rsid w:val="00772C4F"/>
    <w:rsid w:val="00773035"/>
    <w:rsid w:val="00773F8B"/>
    <w:rsid w:val="007744B5"/>
    <w:rsid w:val="00774FC7"/>
    <w:rsid w:val="007753DC"/>
    <w:rsid w:val="007753F3"/>
    <w:rsid w:val="00775467"/>
    <w:rsid w:val="00775BDF"/>
    <w:rsid w:val="00775CEA"/>
    <w:rsid w:val="00775F4D"/>
    <w:rsid w:val="00775FE9"/>
    <w:rsid w:val="00776784"/>
    <w:rsid w:val="00776E6E"/>
    <w:rsid w:val="0077736C"/>
    <w:rsid w:val="00777452"/>
    <w:rsid w:val="00777E36"/>
    <w:rsid w:val="00777FE4"/>
    <w:rsid w:val="00780DF1"/>
    <w:rsid w:val="0078252C"/>
    <w:rsid w:val="0078298F"/>
    <w:rsid w:val="007832E8"/>
    <w:rsid w:val="00783849"/>
    <w:rsid w:val="00784EC0"/>
    <w:rsid w:val="007855D6"/>
    <w:rsid w:val="007869C6"/>
    <w:rsid w:val="00787919"/>
    <w:rsid w:val="00787C3E"/>
    <w:rsid w:val="00790675"/>
    <w:rsid w:val="0079161A"/>
    <w:rsid w:val="007917CD"/>
    <w:rsid w:val="00791BED"/>
    <w:rsid w:val="00792323"/>
    <w:rsid w:val="0079334A"/>
    <w:rsid w:val="00793B11"/>
    <w:rsid w:val="00793E6D"/>
    <w:rsid w:val="0079522C"/>
    <w:rsid w:val="00795446"/>
    <w:rsid w:val="007978C3"/>
    <w:rsid w:val="00797BC6"/>
    <w:rsid w:val="00797E8A"/>
    <w:rsid w:val="00797FD8"/>
    <w:rsid w:val="007A0093"/>
    <w:rsid w:val="007A130D"/>
    <w:rsid w:val="007A15F2"/>
    <w:rsid w:val="007A1D8A"/>
    <w:rsid w:val="007A2CBE"/>
    <w:rsid w:val="007A2D89"/>
    <w:rsid w:val="007A3231"/>
    <w:rsid w:val="007A3435"/>
    <w:rsid w:val="007A3661"/>
    <w:rsid w:val="007A3E24"/>
    <w:rsid w:val="007A3E74"/>
    <w:rsid w:val="007A41EE"/>
    <w:rsid w:val="007A4BAA"/>
    <w:rsid w:val="007A65F7"/>
    <w:rsid w:val="007A6A16"/>
    <w:rsid w:val="007B033D"/>
    <w:rsid w:val="007B165A"/>
    <w:rsid w:val="007B2BD0"/>
    <w:rsid w:val="007B4538"/>
    <w:rsid w:val="007B47F7"/>
    <w:rsid w:val="007B4AB3"/>
    <w:rsid w:val="007B6706"/>
    <w:rsid w:val="007B7894"/>
    <w:rsid w:val="007B79A4"/>
    <w:rsid w:val="007B7CB9"/>
    <w:rsid w:val="007C0178"/>
    <w:rsid w:val="007C1596"/>
    <w:rsid w:val="007C196B"/>
    <w:rsid w:val="007C2812"/>
    <w:rsid w:val="007C28A1"/>
    <w:rsid w:val="007C2E2B"/>
    <w:rsid w:val="007C319D"/>
    <w:rsid w:val="007C3E03"/>
    <w:rsid w:val="007C4FC4"/>
    <w:rsid w:val="007C52A0"/>
    <w:rsid w:val="007C549F"/>
    <w:rsid w:val="007C5F45"/>
    <w:rsid w:val="007C66C1"/>
    <w:rsid w:val="007C7142"/>
    <w:rsid w:val="007D08BC"/>
    <w:rsid w:val="007D1973"/>
    <w:rsid w:val="007D2218"/>
    <w:rsid w:val="007D2BEB"/>
    <w:rsid w:val="007D396A"/>
    <w:rsid w:val="007D3F73"/>
    <w:rsid w:val="007D3FE8"/>
    <w:rsid w:val="007D4113"/>
    <w:rsid w:val="007D4FA7"/>
    <w:rsid w:val="007D5688"/>
    <w:rsid w:val="007D5963"/>
    <w:rsid w:val="007D5A06"/>
    <w:rsid w:val="007D5B9E"/>
    <w:rsid w:val="007D674E"/>
    <w:rsid w:val="007D69EA"/>
    <w:rsid w:val="007D70EA"/>
    <w:rsid w:val="007E0436"/>
    <w:rsid w:val="007E1919"/>
    <w:rsid w:val="007E1EBF"/>
    <w:rsid w:val="007E2C78"/>
    <w:rsid w:val="007E403D"/>
    <w:rsid w:val="007E4CFE"/>
    <w:rsid w:val="007E5B3D"/>
    <w:rsid w:val="007E6960"/>
    <w:rsid w:val="007E71BA"/>
    <w:rsid w:val="007E7724"/>
    <w:rsid w:val="007F0100"/>
    <w:rsid w:val="007F0976"/>
    <w:rsid w:val="007F19F7"/>
    <w:rsid w:val="007F2088"/>
    <w:rsid w:val="007F2776"/>
    <w:rsid w:val="007F282C"/>
    <w:rsid w:val="007F2FA2"/>
    <w:rsid w:val="007F3AF8"/>
    <w:rsid w:val="007F3CF6"/>
    <w:rsid w:val="007F4147"/>
    <w:rsid w:val="007F442D"/>
    <w:rsid w:val="007F4898"/>
    <w:rsid w:val="007F507B"/>
    <w:rsid w:val="007F5122"/>
    <w:rsid w:val="007F5482"/>
    <w:rsid w:val="007F568F"/>
    <w:rsid w:val="007F6A13"/>
    <w:rsid w:val="007F7C77"/>
    <w:rsid w:val="00800355"/>
    <w:rsid w:val="00800CF9"/>
    <w:rsid w:val="008010A1"/>
    <w:rsid w:val="0080174D"/>
    <w:rsid w:val="00801960"/>
    <w:rsid w:val="00803A14"/>
    <w:rsid w:val="00804A05"/>
    <w:rsid w:val="00804D53"/>
    <w:rsid w:val="00805018"/>
    <w:rsid w:val="008060A5"/>
    <w:rsid w:val="0080659A"/>
    <w:rsid w:val="008066D4"/>
    <w:rsid w:val="00806A8B"/>
    <w:rsid w:val="00806F31"/>
    <w:rsid w:val="00807ADE"/>
    <w:rsid w:val="00807BD6"/>
    <w:rsid w:val="00810A41"/>
    <w:rsid w:val="00810EA5"/>
    <w:rsid w:val="008116B5"/>
    <w:rsid w:val="008120EB"/>
    <w:rsid w:val="00812B52"/>
    <w:rsid w:val="00812E82"/>
    <w:rsid w:val="008137A9"/>
    <w:rsid w:val="00813C44"/>
    <w:rsid w:val="0081421D"/>
    <w:rsid w:val="00814AAB"/>
    <w:rsid w:val="00814CDB"/>
    <w:rsid w:val="00814DE9"/>
    <w:rsid w:val="00815583"/>
    <w:rsid w:val="00815999"/>
    <w:rsid w:val="00815D44"/>
    <w:rsid w:val="0081608F"/>
    <w:rsid w:val="0081726D"/>
    <w:rsid w:val="008173FD"/>
    <w:rsid w:val="008174EB"/>
    <w:rsid w:val="00817AB7"/>
    <w:rsid w:val="008210F0"/>
    <w:rsid w:val="00821F33"/>
    <w:rsid w:val="008221C1"/>
    <w:rsid w:val="008226D8"/>
    <w:rsid w:val="0082320B"/>
    <w:rsid w:val="0082333E"/>
    <w:rsid w:val="00823693"/>
    <w:rsid w:val="00823781"/>
    <w:rsid w:val="008242F6"/>
    <w:rsid w:val="00824A18"/>
    <w:rsid w:val="00825C3B"/>
    <w:rsid w:val="00826979"/>
    <w:rsid w:val="00827F34"/>
    <w:rsid w:val="0083126F"/>
    <w:rsid w:val="008314CF"/>
    <w:rsid w:val="00831A4D"/>
    <w:rsid w:val="008320E3"/>
    <w:rsid w:val="00832149"/>
    <w:rsid w:val="00832885"/>
    <w:rsid w:val="008329A3"/>
    <w:rsid w:val="0083310C"/>
    <w:rsid w:val="0083419A"/>
    <w:rsid w:val="00834D1F"/>
    <w:rsid w:val="00835FF1"/>
    <w:rsid w:val="00837223"/>
    <w:rsid w:val="00837D06"/>
    <w:rsid w:val="008419C6"/>
    <w:rsid w:val="008425E9"/>
    <w:rsid w:val="00842689"/>
    <w:rsid w:val="00842979"/>
    <w:rsid w:val="0084314D"/>
    <w:rsid w:val="008433B3"/>
    <w:rsid w:val="00843E25"/>
    <w:rsid w:val="00844910"/>
    <w:rsid w:val="0084591F"/>
    <w:rsid w:val="00845A78"/>
    <w:rsid w:val="008465A2"/>
    <w:rsid w:val="00846680"/>
    <w:rsid w:val="00846B03"/>
    <w:rsid w:val="00847019"/>
    <w:rsid w:val="00847CC5"/>
    <w:rsid w:val="00847DC2"/>
    <w:rsid w:val="008501A9"/>
    <w:rsid w:val="0085024B"/>
    <w:rsid w:val="00850A5A"/>
    <w:rsid w:val="00851869"/>
    <w:rsid w:val="00852C03"/>
    <w:rsid w:val="008535B7"/>
    <w:rsid w:val="0085404F"/>
    <w:rsid w:val="008555BF"/>
    <w:rsid w:val="00855902"/>
    <w:rsid w:val="00855CDE"/>
    <w:rsid w:val="00856268"/>
    <w:rsid w:val="008569F8"/>
    <w:rsid w:val="00857349"/>
    <w:rsid w:val="00857535"/>
    <w:rsid w:val="00857646"/>
    <w:rsid w:val="00857C17"/>
    <w:rsid w:val="008605D3"/>
    <w:rsid w:val="00860738"/>
    <w:rsid w:val="008619AA"/>
    <w:rsid w:val="00861D68"/>
    <w:rsid w:val="00862557"/>
    <w:rsid w:val="00863967"/>
    <w:rsid w:val="00864156"/>
    <w:rsid w:val="00864B3D"/>
    <w:rsid w:val="00864EEF"/>
    <w:rsid w:val="00864F2F"/>
    <w:rsid w:val="008652D9"/>
    <w:rsid w:val="0086549B"/>
    <w:rsid w:val="008656F9"/>
    <w:rsid w:val="0086677D"/>
    <w:rsid w:val="00866843"/>
    <w:rsid w:val="00866A5F"/>
    <w:rsid w:val="00866E14"/>
    <w:rsid w:val="0086768A"/>
    <w:rsid w:val="00867FAF"/>
    <w:rsid w:val="00870AF5"/>
    <w:rsid w:val="00871111"/>
    <w:rsid w:val="008712CC"/>
    <w:rsid w:val="00871891"/>
    <w:rsid w:val="00873FE8"/>
    <w:rsid w:val="008741E2"/>
    <w:rsid w:val="008743CC"/>
    <w:rsid w:val="008746C5"/>
    <w:rsid w:val="008746EB"/>
    <w:rsid w:val="00874C6E"/>
    <w:rsid w:val="0087602D"/>
    <w:rsid w:val="00876569"/>
    <w:rsid w:val="008766F9"/>
    <w:rsid w:val="008766FD"/>
    <w:rsid w:val="008768DC"/>
    <w:rsid w:val="00877800"/>
    <w:rsid w:val="00877AA3"/>
    <w:rsid w:val="00877B35"/>
    <w:rsid w:val="008810A4"/>
    <w:rsid w:val="00881248"/>
    <w:rsid w:val="00881494"/>
    <w:rsid w:val="008821A1"/>
    <w:rsid w:val="00882949"/>
    <w:rsid w:val="00882D4F"/>
    <w:rsid w:val="00882FC4"/>
    <w:rsid w:val="0088369B"/>
    <w:rsid w:val="00883B8D"/>
    <w:rsid w:val="00884D5A"/>
    <w:rsid w:val="008856F0"/>
    <w:rsid w:val="00885BA6"/>
    <w:rsid w:val="00886125"/>
    <w:rsid w:val="00886205"/>
    <w:rsid w:val="008863FD"/>
    <w:rsid w:val="008867EC"/>
    <w:rsid w:val="008879E4"/>
    <w:rsid w:val="00890078"/>
    <w:rsid w:val="0089062F"/>
    <w:rsid w:val="00890908"/>
    <w:rsid w:val="00891C51"/>
    <w:rsid w:val="00891C92"/>
    <w:rsid w:val="00891E20"/>
    <w:rsid w:val="008922A8"/>
    <w:rsid w:val="0089275A"/>
    <w:rsid w:val="0089321A"/>
    <w:rsid w:val="0089361F"/>
    <w:rsid w:val="008944A0"/>
    <w:rsid w:val="00894CAB"/>
    <w:rsid w:val="00895409"/>
    <w:rsid w:val="00896271"/>
    <w:rsid w:val="008962F2"/>
    <w:rsid w:val="008966B8"/>
    <w:rsid w:val="00896A3A"/>
    <w:rsid w:val="008979AA"/>
    <w:rsid w:val="00897E12"/>
    <w:rsid w:val="008A0A61"/>
    <w:rsid w:val="008A0AF4"/>
    <w:rsid w:val="008A0C04"/>
    <w:rsid w:val="008A0D42"/>
    <w:rsid w:val="008A1A82"/>
    <w:rsid w:val="008A24E9"/>
    <w:rsid w:val="008A26A0"/>
    <w:rsid w:val="008A2862"/>
    <w:rsid w:val="008A2AF0"/>
    <w:rsid w:val="008A30B6"/>
    <w:rsid w:val="008A36B3"/>
    <w:rsid w:val="008A37FE"/>
    <w:rsid w:val="008A3C55"/>
    <w:rsid w:val="008A524B"/>
    <w:rsid w:val="008A5AF2"/>
    <w:rsid w:val="008B03E3"/>
    <w:rsid w:val="008B06B1"/>
    <w:rsid w:val="008B071A"/>
    <w:rsid w:val="008B09E4"/>
    <w:rsid w:val="008B0BF0"/>
    <w:rsid w:val="008B0E09"/>
    <w:rsid w:val="008B1469"/>
    <w:rsid w:val="008B175E"/>
    <w:rsid w:val="008B1A50"/>
    <w:rsid w:val="008B2293"/>
    <w:rsid w:val="008B249F"/>
    <w:rsid w:val="008B257A"/>
    <w:rsid w:val="008B33D8"/>
    <w:rsid w:val="008B3688"/>
    <w:rsid w:val="008B3D15"/>
    <w:rsid w:val="008B4ACB"/>
    <w:rsid w:val="008B4E53"/>
    <w:rsid w:val="008B5025"/>
    <w:rsid w:val="008B5C13"/>
    <w:rsid w:val="008B637B"/>
    <w:rsid w:val="008B789A"/>
    <w:rsid w:val="008B7943"/>
    <w:rsid w:val="008C0457"/>
    <w:rsid w:val="008C0704"/>
    <w:rsid w:val="008C07D7"/>
    <w:rsid w:val="008C07EF"/>
    <w:rsid w:val="008C126F"/>
    <w:rsid w:val="008C1D47"/>
    <w:rsid w:val="008C1F70"/>
    <w:rsid w:val="008C2384"/>
    <w:rsid w:val="008C2907"/>
    <w:rsid w:val="008C3D69"/>
    <w:rsid w:val="008C4E8E"/>
    <w:rsid w:val="008C5158"/>
    <w:rsid w:val="008C5454"/>
    <w:rsid w:val="008C5DED"/>
    <w:rsid w:val="008C5E64"/>
    <w:rsid w:val="008C6637"/>
    <w:rsid w:val="008C6EA2"/>
    <w:rsid w:val="008C709A"/>
    <w:rsid w:val="008C7528"/>
    <w:rsid w:val="008C7BE6"/>
    <w:rsid w:val="008D018D"/>
    <w:rsid w:val="008D08E8"/>
    <w:rsid w:val="008D15FA"/>
    <w:rsid w:val="008D16FC"/>
    <w:rsid w:val="008D2ADE"/>
    <w:rsid w:val="008D2D2E"/>
    <w:rsid w:val="008D4352"/>
    <w:rsid w:val="008D46E0"/>
    <w:rsid w:val="008D4CB3"/>
    <w:rsid w:val="008D694E"/>
    <w:rsid w:val="008D6E2F"/>
    <w:rsid w:val="008D7862"/>
    <w:rsid w:val="008E10FF"/>
    <w:rsid w:val="008E16EA"/>
    <w:rsid w:val="008E2594"/>
    <w:rsid w:val="008E2D8B"/>
    <w:rsid w:val="008E33D2"/>
    <w:rsid w:val="008E37B4"/>
    <w:rsid w:val="008E3AD7"/>
    <w:rsid w:val="008E3F65"/>
    <w:rsid w:val="008E4527"/>
    <w:rsid w:val="008E45BA"/>
    <w:rsid w:val="008E46F5"/>
    <w:rsid w:val="008E490E"/>
    <w:rsid w:val="008E4947"/>
    <w:rsid w:val="008E4D77"/>
    <w:rsid w:val="008E4E8D"/>
    <w:rsid w:val="008E5DEC"/>
    <w:rsid w:val="008E627A"/>
    <w:rsid w:val="008E64ED"/>
    <w:rsid w:val="008E6533"/>
    <w:rsid w:val="008E6560"/>
    <w:rsid w:val="008E728F"/>
    <w:rsid w:val="008E7FAB"/>
    <w:rsid w:val="008F00A2"/>
    <w:rsid w:val="008F0AFD"/>
    <w:rsid w:val="008F139B"/>
    <w:rsid w:val="008F156E"/>
    <w:rsid w:val="008F18F0"/>
    <w:rsid w:val="008F1C33"/>
    <w:rsid w:val="008F24B2"/>
    <w:rsid w:val="008F27A7"/>
    <w:rsid w:val="008F3028"/>
    <w:rsid w:val="008F337C"/>
    <w:rsid w:val="008F3573"/>
    <w:rsid w:val="008F37ED"/>
    <w:rsid w:val="008F395D"/>
    <w:rsid w:val="008F48FD"/>
    <w:rsid w:val="008F556D"/>
    <w:rsid w:val="008F5D86"/>
    <w:rsid w:val="008F6FB3"/>
    <w:rsid w:val="008F790B"/>
    <w:rsid w:val="008F7DD4"/>
    <w:rsid w:val="009000B5"/>
    <w:rsid w:val="009004C5"/>
    <w:rsid w:val="00900847"/>
    <w:rsid w:val="00900DBF"/>
    <w:rsid w:val="009013C3"/>
    <w:rsid w:val="00901491"/>
    <w:rsid w:val="00901573"/>
    <w:rsid w:val="00902836"/>
    <w:rsid w:val="00902C78"/>
    <w:rsid w:val="00903518"/>
    <w:rsid w:val="00904CFD"/>
    <w:rsid w:val="00904FD2"/>
    <w:rsid w:val="00905AAB"/>
    <w:rsid w:val="00906E75"/>
    <w:rsid w:val="00907479"/>
    <w:rsid w:val="00910006"/>
    <w:rsid w:val="009101B3"/>
    <w:rsid w:val="0091068F"/>
    <w:rsid w:val="00910BC0"/>
    <w:rsid w:val="00910BF7"/>
    <w:rsid w:val="00910D61"/>
    <w:rsid w:val="009116CF"/>
    <w:rsid w:val="00911EB2"/>
    <w:rsid w:val="00912E8B"/>
    <w:rsid w:val="00913755"/>
    <w:rsid w:val="009141BF"/>
    <w:rsid w:val="00915885"/>
    <w:rsid w:val="00915CF8"/>
    <w:rsid w:val="009165E4"/>
    <w:rsid w:val="00916CAB"/>
    <w:rsid w:val="009205E4"/>
    <w:rsid w:val="009209F4"/>
    <w:rsid w:val="00920E87"/>
    <w:rsid w:val="00920F4C"/>
    <w:rsid w:val="009234BB"/>
    <w:rsid w:val="00924026"/>
    <w:rsid w:val="00924CC3"/>
    <w:rsid w:val="009256B4"/>
    <w:rsid w:val="0092657B"/>
    <w:rsid w:val="00926CF7"/>
    <w:rsid w:val="00927E59"/>
    <w:rsid w:val="00927FD4"/>
    <w:rsid w:val="0093008E"/>
    <w:rsid w:val="00931E2F"/>
    <w:rsid w:val="00931F95"/>
    <w:rsid w:val="009320FC"/>
    <w:rsid w:val="00932B30"/>
    <w:rsid w:val="00932BAB"/>
    <w:rsid w:val="00932F8D"/>
    <w:rsid w:val="00933543"/>
    <w:rsid w:val="00933804"/>
    <w:rsid w:val="00934073"/>
    <w:rsid w:val="00934085"/>
    <w:rsid w:val="009344C3"/>
    <w:rsid w:val="00934884"/>
    <w:rsid w:val="009355F7"/>
    <w:rsid w:val="00935879"/>
    <w:rsid w:val="0093647F"/>
    <w:rsid w:val="00936AF8"/>
    <w:rsid w:val="0093744A"/>
    <w:rsid w:val="00937F5F"/>
    <w:rsid w:val="009419DF"/>
    <w:rsid w:val="00942461"/>
    <w:rsid w:val="0094285E"/>
    <w:rsid w:val="0094289B"/>
    <w:rsid w:val="0094296F"/>
    <w:rsid w:val="00942B7F"/>
    <w:rsid w:val="00943585"/>
    <w:rsid w:val="009437F6"/>
    <w:rsid w:val="0094393B"/>
    <w:rsid w:val="00944027"/>
    <w:rsid w:val="0094429E"/>
    <w:rsid w:val="009449BB"/>
    <w:rsid w:val="00945088"/>
    <w:rsid w:val="00946430"/>
    <w:rsid w:val="009472C0"/>
    <w:rsid w:val="0094779B"/>
    <w:rsid w:val="00947D99"/>
    <w:rsid w:val="00947FDA"/>
    <w:rsid w:val="00952133"/>
    <w:rsid w:val="00953618"/>
    <w:rsid w:val="00953930"/>
    <w:rsid w:val="00953BC2"/>
    <w:rsid w:val="00953EA5"/>
    <w:rsid w:val="0095456E"/>
    <w:rsid w:val="00955AE5"/>
    <w:rsid w:val="009560F9"/>
    <w:rsid w:val="009568AF"/>
    <w:rsid w:val="00956A71"/>
    <w:rsid w:val="00956B5B"/>
    <w:rsid w:val="00957573"/>
    <w:rsid w:val="00960347"/>
    <w:rsid w:val="00960DFE"/>
    <w:rsid w:val="009610DF"/>
    <w:rsid w:val="00961892"/>
    <w:rsid w:val="009627FE"/>
    <w:rsid w:val="00963752"/>
    <w:rsid w:val="00963A16"/>
    <w:rsid w:val="00963D05"/>
    <w:rsid w:val="00964B15"/>
    <w:rsid w:val="00964CF0"/>
    <w:rsid w:val="00965F1F"/>
    <w:rsid w:val="009663F4"/>
    <w:rsid w:val="00966603"/>
    <w:rsid w:val="00966998"/>
    <w:rsid w:val="00967DD5"/>
    <w:rsid w:val="00970022"/>
    <w:rsid w:val="00970857"/>
    <w:rsid w:val="00971747"/>
    <w:rsid w:val="00972303"/>
    <w:rsid w:val="009725A5"/>
    <w:rsid w:val="00972973"/>
    <w:rsid w:val="00972988"/>
    <w:rsid w:val="009729C2"/>
    <w:rsid w:val="00973859"/>
    <w:rsid w:val="009738DE"/>
    <w:rsid w:val="009741D1"/>
    <w:rsid w:val="00974560"/>
    <w:rsid w:val="0097526C"/>
    <w:rsid w:val="0097557E"/>
    <w:rsid w:val="009763C3"/>
    <w:rsid w:val="009763ED"/>
    <w:rsid w:val="009771CB"/>
    <w:rsid w:val="009812DC"/>
    <w:rsid w:val="00981B2B"/>
    <w:rsid w:val="00981B4F"/>
    <w:rsid w:val="00981E5A"/>
    <w:rsid w:val="00982412"/>
    <w:rsid w:val="0098257A"/>
    <w:rsid w:val="009832AE"/>
    <w:rsid w:val="0098367F"/>
    <w:rsid w:val="00983BEC"/>
    <w:rsid w:val="00983F00"/>
    <w:rsid w:val="0098426A"/>
    <w:rsid w:val="0098484B"/>
    <w:rsid w:val="00984927"/>
    <w:rsid w:val="00984CF8"/>
    <w:rsid w:val="00985112"/>
    <w:rsid w:val="0098605D"/>
    <w:rsid w:val="0098645C"/>
    <w:rsid w:val="0098648B"/>
    <w:rsid w:val="009864B4"/>
    <w:rsid w:val="009865CA"/>
    <w:rsid w:val="00986C32"/>
    <w:rsid w:val="00990421"/>
    <w:rsid w:val="00990AB4"/>
    <w:rsid w:val="009910B4"/>
    <w:rsid w:val="009919F7"/>
    <w:rsid w:val="00992A6B"/>
    <w:rsid w:val="00992CAB"/>
    <w:rsid w:val="00992E80"/>
    <w:rsid w:val="00993380"/>
    <w:rsid w:val="0099424F"/>
    <w:rsid w:val="0099425D"/>
    <w:rsid w:val="00994C61"/>
    <w:rsid w:val="009959E9"/>
    <w:rsid w:val="00995A87"/>
    <w:rsid w:val="00995E43"/>
    <w:rsid w:val="009966C2"/>
    <w:rsid w:val="009967C3"/>
    <w:rsid w:val="00997790"/>
    <w:rsid w:val="009977ED"/>
    <w:rsid w:val="00997838"/>
    <w:rsid w:val="00997BEE"/>
    <w:rsid w:val="009A05E4"/>
    <w:rsid w:val="009A067F"/>
    <w:rsid w:val="009A1027"/>
    <w:rsid w:val="009A14AD"/>
    <w:rsid w:val="009A1A77"/>
    <w:rsid w:val="009A21D0"/>
    <w:rsid w:val="009A240E"/>
    <w:rsid w:val="009A3085"/>
    <w:rsid w:val="009A3C10"/>
    <w:rsid w:val="009A45F7"/>
    <w:rsid w:val="009A4618"/>
    <w:rsid w:val="009A4E66"/>
    <w:rsid w:val="009A5D9A"/>
    <w:rsid w:val="009A6553"/>
    <w:rsid w:val="009A666C"/>
    <w:rsid w:val="009A6C0A"/>
    <w:rsid w:val="009A6C3D"/>
    <w:rsid w:val="009A6E61"/>
    <w:rsid w:val="009A7296"/>
    <w:rsid w:val="009A72EF"/>
    <w:rsid w:val="009A7AB2"/>
    <w:rsid w:val="009A7BC6"/>
    <w:rsid w:val="009A7E75"/>
    <w:rsid w:val="009A7EDB"/>
    <w:rsid w:val="009B0EDC"/>
    <w:rsid w:val="009B1195"/>
    <w:rsid w:val="009B189A"/>
    <w:rsid w:val="009B1ADE"/>
    <w:rsid w:val="009B2693"/>
    <w:rsid w:val="009B2A6C"/>
    <w:rsid w:val="009B39A7"/>
    <w:rsid w:val="009B3D4F"/>
    <w:rsid w:val="009B4285"/>
    <w:rsid w:val="009B45EF"/>
    <w:rsid w:val="009B5356"/>
    <w:rsid w:val="009B6E9A"/>
    <w:rsid w:val="009B7762"/>
    <w:rsid w:val="009C0475"/>
    <w:rsid w:val="009C1516"/>
    <w:rsid w:val="009C23FC"/>
    <w:rsid w:val="009C2AF9"/>
    <w:rsid w:val="009C40F9"/>
    <w:rsid w:val="009C4308"/>
    <w:rsid w:val="009C4DDE"/>
    <w:rsid w:val="009C5006"/>
    <w:rsid w:val="009C5568"/>
    <w:rsid w:val="009C6153"/>
    <w:rsid w:val="009C64C0"/>
    <w:rsid w:val="009C7A88"/>
    <w:rsid w:val="009D01A2"/>
    <w:rsid w:val="009D1750"/>
    <w:rsid w:val="009D2B93"/>
    <w:rsid w:val="009D2F72"/>
    <w:rsid w:val="009D3699"/>
    <w:rsid w:val="009D3780"/>
    <w:rsid w:val="009D3AF8"/>
    <w:rsid w:val="009D3BCD"/>
    <w:rsid w:val="009D4A65"/>
    <w:rsid w:val="009D5D17"/>
    <w:rsid w:val="009D64FC"/>
    <w:rsid w:val="009D6A26"/>
    <w:rsid w:val="009D6E97"/>
    <w:rsid w:val="009D778D"/>
    <w:rsid w:val="009D7F86"/>
    <w:rsid w:val="009E0764"/>
    <w:rsid w:val="009E154B"/>
    <w:rsid w:val="009E1A6B"/>
    <w:rsid w:val="009E252B"/>
    <w:rsid w:val="009E2A27"/>
    <w:rsid w:val="009E2B98"/>
    <w:rsid w:val="009E2E5A"/>
    <w:rsid w:val="009E2F5C"/>
    <w:rsid w:val="009E3295"/>
    <w:rsid w:val="009E362F"/>
    <w:rsid w:val="009E6248"/>
    <w:rsid w:val="009E6D81"/>
    <w:rsid w:val="009E6E0A"/>
    <w:rsid w:val="009E7A77"/>
    <w:rsid w:val="009E7BF1"/>
    <w:rsid w:val="009F06E8"/>
    <w:rsid w:val="009F19ED"/>
    <w:rsid w:val="009F1A53"/>
    <w:rsid w:val="009F1B01"/>
    <w:rsid w:val="009F38EB"/>
    <w:rsid w:val="009F4307"/>
    <w:rsid w:val="009F454E"/>
    <w:rsid w:val="009F5037"/>
    <w:rsid w:val="009F5301"/>
    <w:rsid w:val="009F5CC6"/>
    <w:rsid w:val="009F5DB7"/>
    <w:rsid w:val="009F630C"/>
    <w:rsid w:val="009F69E2"/>
    <w:rsid w:val="009F6E9D"/>
    <w:rsid w:val="009F7CD1"/>
    <w:rsid w:val="00A0008B"/>
    <w:rsid w:val="00A01ABF"/>
    <w:rsid w:val="00A020D3"/>
    <w:rsid w:val="00A02103"/>
    <w:rsid w:val="00A02732"/>
    <w:rsid w:val="00A02DBB"/>
    <w:rsid w:val="00A037B0"/>
    <w:rsid w:val="00A0426F"/>
    <w:rsid w:val="00A047B4"/>
    <w:rsid w:val="00A06142"/>
    <w:rsid w:val="00A067EF"/>
    <w:rsid w:val="00A1002E"/>
    <w:rsid w:val="00A1067C"/>
    <w:rsid w:val="00A11109"/>
    <w:rsid w:val="00A11499"/>
    <w:rsid w:val="00A12077"/>
    <w:rsid w:val="00A128E4"/>
    <w:rsid w:val="00A13598"/>
    <w:rsid w:val="00A1494C"/>
    <w:rsid w:val="00A14BF6"/>
    <w:rsid w:val="00A15431"/>
    <w:rsid w:val="00A15EAF"/>
    <w:rsid w:val="00A1684C"/>
    <w:rsid w:val="00A16FC5"/>
    <w:rsid w:val="00A17BE0"/>
    <w:rsid w:val="00A17F4B"/>
    <w:rsid w:val="00A209F1"/>
    <w:rsid w:val="00A20CDA"/>
    <w:rsid w:val="00A21587"/>
    <w:rsid w:val="00A216FD"/>
    <w:rsid w:val="00A24363"/>
    <w:rsid w:val="00A243EF"/>
    <w:rsid w:val="00A245A8"/>
    <w:rsid w:val="00A24667"/>
    <w:rsid w:val="00A24936"/>
    <w:rsid w:val="00A250BB"/>
    <w:rsid w:val="00A27027"/>
    <w:rsid w:val="00A2739B"/>
    <w:rsid w:val="00A27799"/>
    <w:rsid w:val="00A30A16"/>
    <w:rsid w:val="00A310E5"/>
    <w:rsid w:val="00A31225"/>
    <w:rsid w:val="00A31312"/>
    <w:rsid w:val="00A31550"/>
    <w:rsid w:val="00A32443"/>
    <w:rsid w:val="00A336CE"/>
    <w:rsid w:val="00A3591E"/>
    <w:rsid w:val="00A35F01"/>
    <w:rsid w:val="00A36682"/>
    <w:rsid w:val="00A36A1B"/>
    <w:rsid w:val="00A36B55"/>
    <w:rsid w:val="00A36C4F"/>
    <w:rsid w:val="00A36F0D"/>
    <w:rsid w:val="00A36FE7"/>
    <w:rsid w:val="00A3741F"/>
    <w:rsid w:val="00A37F03"/>
    <w:rsid w:val="00A404CE"/>
    <w:rsid w:val="00A41604"/>
    <w:rsid w:val="00A41B76"/>
    <w:rsid w:val="00A42B50"/>
    <w:rsid w:val="00A42CD0"/>
    <w:rsid w:val="00A43720"/>
    <w:rsid w:val="00A439F7"/>
    <w:rsid w:val="00A44869"/>
    <w:rsid w:val="00A44F39"/>
    <w:rsid w:val="00A44F96"/>
    <w:rsid w:val="00A4551A"/>
    <w:rsid w:val="00A45E38"/>
    <w:rsid w:val="00A4782C"/>
    <w:rsid w:val="00A501B1"/>
    <w:rsid w:val="00A5022C"/>
    <w:rsid w:val="00A50235"/>
    <w:rsid w:val="00A507E9"/>
    <w:rsid w:val="00A515A6"/>
    <w:rsid w:val="00A53D56"/>
    <w:rsid w:val="00A5426C"/>
    <w:rsid w:val="00A545D6"/>
    <w:rsid w:val="00A54E0F"/>
    <w:rsid w:val="00A54FB3"/>
    <w:rsid w:val="00A56443"/>
    <w:rsid w:val="00A5672C"/>
    <w:rsid w:val="00A5682F"/>
    <w:rsid w:val="00A568B7"/>
    <w:rsid w:val="00A56AC4"/>
    <w:rsid w:val="00A56E80"/>
    <w:rsid w:val="00A579A6"/>
    <w:rsid w:val="00A6000A"/>
    <w:rsid w:val="00A600E8"/>
    <w:rsid w:val="00A6089D"/>
    <w:rsid w:val="00A60B49"/>
    <w:rsid w:val="00A61018"/>
    <w:rsid w:val="00A61288"/>
    <w:rsid w:val="00A61892"/>
    <w:rsid w:val="00A61925"/>
    <w:rsid w:val="00A61A7A"/>
    <w:rsid w:val="00A61AA7"/>
    <w:rsid w:val="00A62E4B"/>
    <w:rsid w:val="00A62EE0"/>
    <w:rsid w:val="00A63DC2"/>
    <w:rsid w:val="00A6404F"/>
    <w:rsid w:val="00A640D8"/>
    <w:rsid w:val="00A645E6"/>
    <w:rsid w:val="00A653E3"/>
    <w:rsid w:val="00A65851"/>
    <w:rsid w:val="00A65E81"/>
    <w:rsid w:val="00A66ADA"/>
    <w:rsid w:val="00A66C7C"/>
    <w:rsid w:val="00A677E3"/>
    <w:rsid w:val="00A67867"/>
    <w:rsid w:val="00A67EDB"/>
    <w:rsid w:val="00A67F05"/>
    <w:rsid w:val="00A70477"/>
    <w:rsid w:val="00A720CD"/>
    <w:rsid w:val="00A7391D"/>
    <w:rsid w:val="00A741D7"/>
    <w:rsid w:val="00A74208"/>
    <w:rsid w:val="00A74391"/>
    <w:rsid w:val="00A74765"/>
    <w:rsid w:val="00A74BF1"/>
    <w:rsid w:val="00A74D4E"/>
    <w:rsid w:val="00A7573D"/>
    <w:rsid w:val="00A75E95"/>
    <w:rsid w:val="00A76D04"/>
    <w:rsid w:val="00A76EE2"/>
    <w:rsid w:val="00A775A3"/>
    <w:rsid w:val="00A77CFD"/>
    <w:rsid w:val="00A8007C"/>
    <w:rsid w:val="00A80977"/>
    <w:rsid w:val="00A80AC0"/>
    <w:rsid w:val="00A80D4C"/>
    <w:rsid w:val="00A80F9D"/>
    <w:rsid w:val="00A817CE"/>
    <w:rsid w:val="00A832E4"/>
    <w:rsid w:val="00A83506"/>
    <w:rsid w:val="00A83B1B"/>
    <w:rsid w:val="00A8456F"/>
    <w:rsid w:val="00A84F15"/>
    <w:rsid w:val="00A8586D"/>
    <w:rsid w:val="00A8590B"/>
    <w:rsid w:val="00A85B28"/>
    <w:rsid w:val="00A868B6"/>
    <w:rsid w:val="00A86B0C"/>
    <w:rsid w:val="00A86F35"/>
    <w:rsid w:val="00A8725F"/>
    <w:rsid w:val="00A87C70"/>
    <w:rsid w:val="00A87E00"/>
    <w:rsid w:val="00A902A1"/>
    <w:rsid w:val="00A90B61"/>
    <w:rsid w:val="00A90EE3"/>
    <w:rsid w:val="00A91025"/>
    <w:rsid w:val="00A91C45"/>
    <w:rsid w:val="00A9268E"/>
    <w:rsid w:val="00A92CEF"/>
    <w:rsid w:val="00A92D46"/>
    <w:rsid w:val="00A92DFF"/>
    <w:rsid w:val="00A936A0"/>
    <w:rsid w:val="00A93B19"/>
    <w:rsid w:val="00A93DDC"/>
    <w:rsid w:val="00A93E03"/>
    <w:rsid w:val="00A941DC"/>
    <w:rsid w:val="00A94413"/>
    <w:rsid w:val="00A94B13"/>
    <w:rsid w:val="00A94C05"/>
    <w:rsid w:val="00A94C17"/>
    <w:rsid w:val="00A950B0"/>
    <w:rsid w:val="00A954B0"/>
    <w:rsid w:val="00A956E4"/>
    <w:rsid w:val="00A95E39"/>
    <w:rsid w:val="00A96C9A"/>
    <w:rsid w:val="00A9741A"/>
    <w:rsid w:val="00A976A2"/>
    <w:rsid w:val="00AA04FA"/>
    <w:rsid w:val="00AA0999"/>
    <w:rsid w:val="00AA0E20"/>
    <w:rsid w:val="00AA194E"/>
    <w:rsid w:val="00AA2238"/>
    <w:rsid w:val="00AA2C5D"/>
    <w:rsid w:val="00AA3EE0"/>
    <w:rsid w:val="00AA4DE5"/>
    <w:rsid w:val="00AA5C44"/>
    <w:rsid w:val="00AA5C4E"/>
    <w:rsid w:val="00AA6017"/>
    <w:rsid w:val="00AA627D"/>
    <w:rsid w:val="00AA6438"/>
    <w:rsid w:val="00AA6B3A"/>
    <w:rsid w:val="00AA6ED8"/>
    <w:rsid w:val="00AA6F56"/>
    <w:rsid w:val="00AA700B"/>
    <w:rsid w:val="00AA737D"/>
    <w:rsid w:val="00AA75D0"/>
    <w:rsid w:val="00AA7CC2"/>
    <w:rsid w:val="00AA7EE7"/>
    <w:rsid w:val="00AB02A6"/>
    <w:rsid w:val="00AB0F45"/>
    <w:rsid w:val="00AB1044"/>
    <w:rsid w:val="00AB19EA"/>
    <w:rsid w:val="00AB217C"/>
    <w:rsid w:val="00AB27BB"/>
    <w:rsid w:val="00AB3080"/>
    <w:rsid w:val="00AB409B"/>
    <w:rsid w:val="00AB4106"/>
    <w:rsid w:val="00AB4C5A"/>
    <w:rsid w:val="00AB4D22"/>
    <w:rsid w:val="00AB529A"/>
    <w:rsid w:val="00AB6E25"/>
    <w:rsid w:val="00AB75EB"/>
    <w:rsid w:val="00AB7B7C"/>
    <w:rsid w:val="00AB7EFD"/>
    <w:rsid w:val="00AC0F19"/>
    <w:rsid w:val="00AC1C06"/>
    <w:rsid w:val="00AC2498"/>
    <w:rsid w:val="00AC28CE"/>
    <w:rsid w:val="00AC31B4"/>
    <w:rsid w:val="00AC31E0"/>
    <w:rsid w:val="00AC3F0C"/>
    <w:rsid w:val="00AC402E"/>
    <w:rsid w:val="00AC4746"/>
    <w:rsid w:val="00AC4803"/>
    <w:rsid w:val="00AC4FA6"/>
    <w:rsid w:val="00AC54F2"/>
    <w:rsid w:val="00AC58E2"/>
    <w:rsid w:val="00AC5BD2"/>
    <w:rsid w:val="00AC5CE5"/>
    <w:rsid w:val="00AC665D"/>
    <w:rsid w:val="00AC6783"/>
    <w:rsid w:val="00AC6E54"/>
    <w:rsid w:val="00AC7347"/>
    <w:rsid w:val="00AC7627"/>
    <w:rsid w:val="00AC76EE"/>
    <w:rsid w:val="00AC7A53"/>
    <w:rsid w:val="00AC7B61"/>
    <w:rsid w:val="00AC7DA3"/>
    <w:rsid w:val="00AD0C6E"/>
    <w:rsid w:val="00AD1B61"/>
    <w:rsid w:val="00AD2299"/>
    <w:rsid w:val="00AD2DFC"/>
    <w:rsid w:val="00AD2F3D"/>
    <w:rsid w:val="00AD38FF"/>
    <w:rsid w:val="00AD3B23"/>
    <w:rsid w:val="00AD4E74"/>
    <w:rsid w:val="00AD5AC1"/>
    <w:rsid w:val="00AD5BA5"/>
    <w:rsid w:val="00AD6145"/>
    <w:rsid w:val="00AD7A09"/>
    <w:rsid w:val="00AD7AFE"/>
    <w:rsid w:val="00AD7CFE"/>
    <w:rsid w:val="00AE04AB"/>
    <w:rsid w:val="00AE0AA8"/>
    <w:rsid w:val="00AE1815"/>
    <w:rsid w:val="00AE26D0"/>
    <w:rsid w:val="00AE2F59"/>
    <w:rsid w:val="00AE3651"/>
    <w:rsid w:val="00AE4331"/>
    <w:rsid w:val="00AE4499"/>
    <w:rsid w:val="00AE451A"/>
    <w:rsid w:val="00AE4CAB"/>
    <w:rsid w:val="00AE524E"/>
    <w:rsid w:val="00AE5AA7"/>
    <w:rsid w:val="00AE6831"/>
    <w:rsid w:val="00AE72AF"/>
    <w:rsid w:val="00AE7B07"/>
    <w:rsid w:val="00AE7D6A"/>
    <w:rsid w:val="00AF01C4"/>
    <w:rsid w:val="00AF14A9"/>
    <w:rsid w:val="00AF1B76"/>
    <w:rsid w:val="00AF1D64"/>
    <w:rsid w:val="00AF1F9F"/>
    <w:rsid w:val="00AF2AC2"/>
    <w:rsid w:val="00AF2D6C"/>
    <w:rsid w:val="00AF346D"/>
    <w:rsid w:val="00AF38DD"/>
    <w:rsid w:val="00AF3A90"/>
    <w:rsid w:val="00AF3D9F"/>
    <w:rsid w:val="00AF4D73"/>
    <w:rsid w:val="00AF6072"/>
    <w:rsid w:val="00AF784C"/>
    <w:rsid w:val="00AF7B1C"/>
    <w:rsid w:val="00B005D7"/>
    <w:rsid w:val="00B00F3A"/>
    <w:rsid w:val="00B01073"/>
    <w:rsid w:val="00B01EF2"/>
    <w:rsid w:val="00B022BB"/>
    <w:rsid w:val="00B024E0"/>
    <w:rsid w:val="00B02DE4"/>
    <w:rsid w:val="00B0467C"/>
    <w:rsid w:val="00B04DF6"/>
    <w:rsid w:val="00B05D26"/>
    <w:rsid w:val="00B05D6A"/>
    <w:rsid w:val="00B07AD1"/>
    <w:rsid w:val="00B07B6A"/>
    <w:rsid w:val="00B07D6E"/>
    <w:rsid w:val="00B07DCC"/>
    <w:rsid w:val="00B101EB"/>
    <w:rsid w:val="00B104B2"/>
    <w:rsid w:val="00B104F5"/>
    <w:rsid w:val="00B107EC"/>
    <w:rsid w:val="00B10CB3"/>
    <w:rsid w:val="00B111B7"/>
    <w:rsid w:val="00B111FE"/>
    <w:rsid w:val="00B112E8"/>
    <w:rsid w:val="00B113F9"/>
    <w:rsid w:val="00B12541"/>
    <w:rsid w:val="00B13525"/>
    <w:rsid w:val="00B1368E"/>
    <w:rsid w:val="00B13818"/>
    <w:rsid w:val="00B1478F"/>
    <w:rsid w:val="00B15BC9"/>
    <w:rsid w:val="00B15E06"/>
    <w:rsid w:val="00B15E3D"/>
    <w:rsid w:val="00B15F4D"/>
    <w:rsid w:val="00B169A9"/>
    <w:rsid w:val="00B16DF1"/>
    <w:rsid w:val="00B17218"/>
    <w:rsid w:val="00B17A92"/>
    <w:rsid w:val="00B17E51"/>
    <w:rsid w:val="00B20C95"/>
    <w:rsid w:val="00B20CDC"/>
    <w:rsid w:val="00B21381"/>
    <w:rsid w:val="00B21A18"/>
    <w:rsid w:val="00B21B5B"/>
    <w:rsid w:val="00B21D52"/>
    <w:rsid w:val="00B21F8B"/>
    <w:rsid w:val="00B23084"/>
    <w:rsid w:val="00B23439"/>
    <w:rsid w:val="00B23529"/>
    <w:rsid w:val="00B238CD"/>
    <w:rsid w:val="00B2395F"/>
    <w:rsid w:val="00B2396F"/>
    <w:rsid w:val="00B24058"/>
    <w:rsid w:val="00B2411C"/>
    <w:rsid w:val="00B24940"/>
    <w:rsid w:val="00B24D79"/>
    <w:rsid w:val="00B25C6F"/>
    <w:rsid w:val="00B260AD"/>
    <w:rsid w:val="00B26B3E"/>
    <w:rsid w:val="00B27A43"/>
    <w:rsid w:val="00B3086C"/>
    <w:rsid w:val="00B309F3"/>
    <w:rsid w:val="00B30B4E"/>
    <w:rsid w:val="00B3155F"/>
    <w:rsid w:val="00B3187E"/>
    <w:rsid w:val="00B320C1"/>
    <w:rsid w:val="00B32303"/>
    <w:rsid w:val="00B3324B"/>
    <w:rsid w:val="00B3382E"/>
    <w:rsid w:val="00B341C4"/>
    <w:rsid w:val="00B3457F"/>
    <w:rsid w:val="00B34F8F"/>
    <w:rsid w:val="00B3591E"/>
    <w:rsid w:val="00B36110"/>
    <w:rsid w:val="00B36768"/>
    <w:rsid w:val="00B36B4D"/>
    <w:rsid w:val="00B3703F"/>
    <w:rsid w:val="00B379E6"/>
    <w:rsid w:val="00B379F3"/>
    <w:rsid w:val="00B405F1"/>
    <w:rsid w:val="00B40C86"/>
    <w:rsid w:val="00B40F2C"/>
    <w:rsid w:val="00B41421"/>
    <w:rsid w:val="00B42306"/>
    <w:rsid w:val="00B44483"/>
    <w:rsid w:val="00B44673"/>
    <w:rsid w:val="00B44935"/>
    <w:rsid w:val="00B47719"/>
    <w:rsid w:val="00B47B08"/>
    <w:rsid w:val="00B50854"/>
    <w:rsid w:val="00B50FB4"/>
    <w:rsid w:val="00B51574"/>
    <w:rsid w:val="00B51A3A"/>
    <w:rsid w:val="00B51D21"/>
    <w:rsid w:val="00B5226D"/>
    <w:rsid w:val="00B527CB"/>
    <w:rsid w:val="00B529AD"/>
    <w:rsid w:val="00B53B1B"/>
    <w:rsid w:val="00B53DFA"/>
    <w:rsid w:val="00B53EC1"/>
    <w:rsid w:val="00B549E6"/>
    <w:rsid w:val="00B54DEC"/>
    <w:rsid w:val="00B54E20"/>
    <w:rsid w:val="00B5540C"/>
    <w:rsid w:val="00B5677C"/>
    <w:rsid w:val="00B56CE1"/>
    <w:rsid w:val="00B57056"/>
    <w:rsid w:val="00B5736C"/>
    <w:rsid w:val="00B57663"/>
    <w:rsid w:val="00B578F0"/>
    <w:rsid w:val="00B57D56"/>
    <w:rsid w:val="00B604EA"/>
    <w:rsid w:val="00B60972"/>
    <w:rsid w:val="00B60D52"/>
    <w:rsid w:val="00B60D7C"/>
    <w:rsid w:val="00B6174E"/>
    <w:rsid w:val="00B61D87"/>
    <w:rsid w:val="00B62928"/>
    <w:rsid w:val="00B63127"/>
    <w:rsid w:val="00B635FE"/>
    <w:rsid w:val="00B63E9B"/>
    <w:rsid w:val="00B65084"/>
    <w:rsid w:val="00B662CA"/>
    <w:rsid w:val="00B674D1"/>
    <w:rsid w:val="00B67889"/>
    <w:rsid w:val="00B708BC"/>
    <w:rsid w:val="00B70A11"/>
    <w:rsid w:val="00B70FE8"/>
    <w:rsid w:val="00B717F6"/>
    <w:rsid w:val="00B718AF"/>
    <w:rsid w:val="00B71F91"/>
    <w:rsid w:val="00B72308"/>
    <w:rsid w:val="00B72476"/>
    <w:rsid w:val="00B724B8"/>
    <w:rsid w:val="00B72880"/>
    <w:rsid w:val="00B7295E"/>
    <w:rsid w:val="00B72D9F"/>
    <w:rsid w:val="00B7378D"/>
    <w:rsid w:val="00B73EC8"/>
    <w:rsid w:val="00B744DA"/>
    <w:rsid w:val="00B753DB"/>
    <w:rsid w:val="00B76770"/>
    <w:rsid w:val="00B77171"/>
    <w:rsid w:val="00B773A9"/>
    <w:rsid w:val="00B779D0"/>
    <w:rsid w:val="00B8005D"/>
    <w:rsid w:val="00B80D7A"/>
    <w:rsid w:val="00B817F0"/>
    <w:rsid w:val="00B822C5"/>
    <w:rsid w:val="00B827E2"/>
    <w:rsid w:val="00B82D82"/>
    <w:rsid w:val="00B831D2"/>
    <w:rsid w:val="00B839E8"/>
    <w:rsid w:val="00B83A04"/>
    <w:rsid w:val="00B83FBD"/>
    <w:rsid w:val="00B83FBF"/>
    <w:rsid w:val="00B846E5"/>
    <w:rsid w:val="00B8476D"/>
    <w:rsid w:val="00B84CFB"/>
    <w:rsid w:val="00B84EA8"/>
    <w:rsid w:val="00B85486"/>
    <w:rsid w:val="00B85A15"/>
    <w:rsid w:val="00B85E8B"/>
    <w:rsid w:val="00B86016"/>
    <w:rsid w:val="00B862B0"/>
    <w:rsid w:val="00B8658F"/>
    <w:rsid w:val="00B86A06"/>
    <w:rsid w:val="00B86AD1"/>
    <w:rsid w:val="00B8721A"/>
    <w:rsid w:val="00B90060"/>
    <w:rsid w:val="00B912F4"/>
    <w:rsid w:val="00B9194C"/>
    <w:rsid w:val="00B92395"/>
    <w:rsid w:val="00B9242B"/>
    <w:rsid w:val="00B92D77"/>
    <w:rsid w:val="00B93641"/>
    <w:rsid w:val="00B93713"/>
    <w:rsid w:val="00B93D55"/>
    <w:rsid w:val="00B94D6C"/>
    <w:rsid w:val="00B94F2C"/>
    <w:rsid w:val="00B9529D"/>
    <w:rsid w:val="00B9580F"/>
    <w:rsid w:val="00B95825"/>
    <w:rsid w:val="00B96607"/>
    <w:rsid w:val="00B96AE2"/>
    <w:rsid w:val="00B97FED"/>
    <w:rsid w:val="00BA036F"/>
    <w:rsid w:val="00BA0496"/>
    <w:rsid w:val="00BA05B4"/>
    <w:rsid w:val="00BA12F1"/>
    <w:rsid w:val="00BA157E"/>
    <w:rsid w:val="00BA1AEE"/>
    <w:rsid w:val="00BA2180"/>
    <w:rsid w:val="00BA2439"/>
    <w:rsid w:val="00BA2B67"/>
    <w:rsid w:val="00BA3B14"/>
    <w:rsid w:val="00BA4945"/>
    <w:rsid w:val="00BA4B73"/>
    <w:rsid w:val="00BA59AD"/>
    <w:rsid w:val="00BA5A0A"/>
    <w:rsid w:val="00BA5B5D"/>
    <w:rsid w:val="00BA5C42"/>
    <w:rsid w:val="00BA6B3E"/>
    <w:rsid w:val="00BB0508"/>
    <w:rsid w:val="00BB055C"/>
    <w:rsid w:val="00BB0AAF"/>
    <w:rsid w:val="00BB0BA7"/>
    <w:rsid w:val="00BB0D5E"/>
    <w:rsid w:val="00BB1080"/>
    <w:rsid w:val="00BB1EA8"/>
    <w:rsid w:val="00BB212C"/>
    <w:rsid w:val="00BB22C4"/>
    <w:rsid w:val="00BB3287"/>
    <w:rsid w:val="00BB4618"/>
    <w:rsid w:val="00BB4A59"/>
    <w:rsid w:val="00BB50FB"/>
    <w:rsid w:val="00BB6866"/>
    <w:rsid w:val="00BB6B33"/>
    <w:rsid w:val="00BB711C"/>
    <w:rsid w:val="00BB75D9"/>
    <w:rsid w:val="00BC0AF0"/>
    <w:rsid w:val="00BC0BF7"/>
    <w:rsid w:val="00BC14BA"/>
    <w:rsid w:val="00BC1A57"/>
    <w:rsid w:val="00BC48A8"/>
    <w:rsid w:val="00BC4F2F"/>
    <w:rsid w:val="00BC5F63"/>
    <w:rsid w:val="00BC72E8"/>
    <w:rsid w:val="00BC7AFB"/>
    <w:rsid w:val="00BD0C56"/>
    <w:rsid w:val="00BD10BE"/>
    <w:rsid w:val="00BD11ED"/>
    <w:rsid w:val="00BD4539"/>
    <w:rsid w:val="00BD62BA"/>
    <w:rsid w:val="00BE00C1"/>
    <w:rsid w:val="00BE06BF"/>
    <w:rsid w:val="00BE1F23"/>
    <w:rsid w:val="00BE23B3"/>
    <w:rsid w:val="00BE29F0"/>
    <w:rsid w:val="00BE3552"/>
    <w:rsid w:val="00BE44F4"/>
    <w:rsid w:val="00BE4710"/>
    <w:rsid w:val="00BE47BB"/>
    <w:rsid w:val="00BE4D60"/>
    <w:rsid w:val="00BE538C"/>
    <w:rsid w:val="00BE58CD"/>
    <w:rsid w:val="00BE5ADD"/>
    <w:rsid w:val="00BE5E4E"/>
    <w:rsid w:val="00BE6166"/>
    <w:rsid w:val="00BE6D8E"/>
    <w:rsid w:val="00BE73EB"/>
    <w:rsid w:val="00BE77FB"/>
    <w:rsid w:val="00BE79EC"/>
    <w:rsid w:val="00BE7B23"/>
    <w:rsid w:val="00BE7D2E"/>
    <w:rsid w:val="00BF04CE"/>
    <w:rsid w:val="00BF09E6"/>
    <w:rsid w:val="00BF0C47"/>
    <w:rsid w:val="00BF1B37"/>
    <w:rsid w:val="00BF2D9E"/>
    <w:rsid w:val="00BF2DC0"/>
    <w:rsid w:val="00BF30BE"/>
    <w:rsid w:val="00BF3209"/>
    <w:rsid w:val="00BF3E63"/>
    <w:rsid w:val="00BF4176"/>
    <w:rsid w:val="00BF436E"/>
    <w:rsid w:val="00BF43C5"/>
    <w:rsid w:val="00BF51E1"/>
    <w:rsid w:val="00BF6080"/>
    <w:rsid w:val="00BF6382"/>
    <w:rsid w:val="00BF6409"/>
    <w:rsid w:val="00BF7403"/>
    <w:rsid w:val="00BF75B6"/>
    <w:rsid w:val="00BF7AE3"/>
    <w:rsid w:val="00BF7D5B"/>
    <w:rsid w:val="00C002D7"/>
    <w:rsid w:val="00C00642"/>
    <w:rsid w:val="00C00888"/>
    <w:rsid w:val="00C00BBF"/>
    <w:rsid w:val="00C0126D"/>
    <w:rsid w:val="00C02589"/>
    <w:rsid w:val="00C027CF"/>
    <w:rsid w:val="00C03119"/>
    <w:rsid w:val="00C04CD9"/>
    <w:rsid w:val="00C05284"/>
    <w:rsid w:val="00C05CBF"/>
    <w:rsid w:val="00C05F02"/>
    <w:rsid w:val="00C07AA8"/>
    <w:rsid w:val="00C1045E"/>
    <w:rsid w:val="00C105B0"/>
    <w:rsid w:val="00C10E6E"/>
    <w:rsid w:val="00C11878"/>
    <w:rsid w:val="00C11F32"/>
    <w:rsid w:val="00C12A91"/>
    <w:rsid w:val="00C12EB7"/>
    <w:rsid w:val="00C13DCD"/>
    <w:rsid w:val="00C13DD8"/>
    <w:rsid w:val="00C14208"/>
    <w:rsid w:val="00C1443F"/>
    <w:rsid w:val="00C14866"/>
    <w:rsid w:val="00C15D27"/>
    <w:rsid w:val="00C1719A"/>
    <w:rsid w:val="00C17AD7"/>
    <w:rsid w:val="00C20088"/>
    <w:rsid w:val="00C219DD"/>
    <w:rsid w:val="00C21C8B"/>
    <w:rsid w:val="00C21DCE"/>
    <w:rsid w:val="00C21FA1"/>
    <w:rsid w:val="00C221E5"/>
    <w:rsid w:val="00C2255F"/>
    <w:rsid w:val="00C23C69"/>
    <w:rsid w:val="00C245E3"/>
    <w:rsid w:val="00C24D94"/>
    <w:rsid w:val="00C26FF3"/>
    <w:rsid w:val="00C26FF4"/>
    <w:rsid w:val="00C27345"/>
    <w:rsid w:val="00C3051B"/>
    <w:rsid w:val="00C313F4"/>
    <w:rsid w:val="00C31C80"/>
    <w:rsid w:val="00C31DB6"/>
    <w:rsid w:val="00C32059"/>
    <w:rsid w:val="00C3301A"/>
    <w:rsid w:val="00C33B74"/>
    <w:rsid w:val="00C33E59"/>
    <w:rsid w:val="00C33E66"/>
    <w:rsid w:val="00C34641"/>
    <w:rsid w:val="00C36331"/>
    <w:rsid w:val="00C37A97"/>
    <w:rsid w:val="00C37BEC"/>
    <w:rsid w:val="00C40982"/>
    <w:rsid w:val="00C41429"/>
    <w:rsid w:val="00C41D62"/>
    <w:rsid w:val="00C426D8"/>
    <w:rsid w:val="00C4327F"/>
    <w:rsid w:val="00C433F1"/>
    <w:rsid w:val="00C43C97"/>
    <w:rsid w:val="00C4466D"/>
    <w:rsid w:val="00C44856"/>
    <w:rsid w:val="00C44C4C"/>
    <w:rsid w:val="00C44C82"/>
    <w:rsid w:val="00C44FA7"/>
    <w:rsid w:val="00C44FE3"/>
    <w:rsid w:val="00C46049"/>
    <w:rsid w:val="00C46A31"/>
    <w:rsid w:val="00C501C8"/>
    <w:rsid w:val="00C50AA2"/>
    <w:rsid w:val="00C50F7C"/>
    <w:rsid w:val="00C52E73"/>
    <w:rsid w:val="00C53840"/>
    <w:rsid w:val="00C53875"/>
    <w:rsid w:val="00C53D96"/>
    <w:rsid w:val="00C546DC"/>
    <w:rsid w:val="00C54878"/>
    <w:rsid w:val="00C548DB"/>
    <w:rsid w:val="00C5580E"/>
    <w:rsid w:val="00C55B4B"/>
    <w:rsid w:val="00C56836"/>
    <w:rsid w:val="00C56F31"/>
    <w:rsid w:val="00C57788"/>
    <w:rsid w:val="00C57824"/>
    <w:rsid w:val="00C57E27"/>
    <w:rsid w:val="00C60150"/>
    <w:rsid w:val="00C6062D"/>
    <w:rsid w:val="00C60B5F"/>
    <w:rsid w:val="00C60CBF"/>
    <w:rsid w:val="00C614F3"/>
    <w:rsid w:val="00C6215A"/>
    <w:rsid w:val="00C6220E"/>
    <w:rsid w:val="00C62761"/>
    <w:rsid w:val="00C63097"/>
    <w:rsid w:val="00C64015"/>
    <w:rsid w:val="00C64713"/>
    <w:rsid w:val="00C65633"/>
    <w:rsid w:val="00C65766"/>
    <w:rsid w:val="00C65C02"/>
    <w:rsid w:val="00C65C3D"/>
    <w:rsid w:val="00C665D4"/>
    <w:rsid w:val="00C66C41"/>
    <w:rsid w:val="00C66CB0"/>
    <w:rsid w:val="00C7004A"/>
    <w:rsid w:val="00C70373"/>
    <w:rsid w:val="00C70A14"/>
    <w:rsid w:val="00C70BB2"/>
    <w:rsid w:val="00C71B09"/>
    <w:rsid w:val="00C720C1"/>
    <w:rsid w:val="00C72AAD"/>
    <w:rsid w:val="00C72D40"/>
    <w:rsid w:val="00C7388A"/>
    <w:rsid w:val="00C74003"/>
    <w:rsid w:val="00C75493"/>
    <w:rsid w:val="00C75EFA"/>
    <w:rsid w:val="00C7662F"/>
    <w:rsid w:val="00C77751"/>
    <w:rsid w:val="00C800BB"/>
    <w:rsid w:val="00C8038A"/>
    <w:rsid w:val="00C813DA"/>
    <w:rsid w:val="00C831B7"/>
    <w:rsid w:val="00C841B3"/>
    <w:rsid w:val="00C844C4"/>
    <w:rsid w:val="00C846C5"/>
    <w:rsid w:val="00C84DE1"/>
    <w:rsid w:val="00C85FE4"/>
    <w:rsid w:val="00C8617A"/>
    <w:rsid w:val="00C870B1"/>
    <w:rsid w:val="00C870E3"/>
    <w:rsid w:val="00C87C50"/>
    <w:rsid w:val="00C909F6"/>
    <w:rsid w:val="00C90FB5"/>
    <w:rsid w:val="00C911CA"/>
    <w:rsid w:val="00C913BA"/>
    <w:rsid w:val="00C91853"/>
    <w:rsid w:val="00C91BF9"/>
    <w:rsid w:val="00C91FFC"/>
    <w:rsid w:val="00C921AA"/>
    <w:rsid w:val="00C92857"/>
    <w:rsid w:val="00C93930"/>
    <w:rsid w:val="00C9454B"/>
    <w:rsid w:val="00C95192"/>
    <w:rsid w:val="00C95614"/>
    <w:rsid w:val="00C95D26"/>
    <w:rsid w:val="00C95FDC"/>
    <w:rsid w:val="00C960D8"/>
    <w:rsid w:val="00C961EB"/>
    <w:rsid w:val="00C962CE"/>
    <w:rsid w:val="00C962F9"/>
    <w:rsid w:val="00C965D3"/>
    <w:rsid w:val="00C96C5A"/>
    <w:rsid w:val="00C97708"/>
    <w:rsid w:val="00C97EA7"/>
    <w:rsid w:val="00CA02AD"/>
    <w:rsid w:val="00CA075D"/>
    <w:rsid w:val="00CA1999"/>
    <w:rsid w:val="00CA1EE3"/>
    <w:rsid w:val="00CA3920"/>
    <w:rsid w:val="00CA40C6"/>
    <w:rsid w:val="00CA413E"/>
    <w:rsid w:val="00CA5DD5"/>
    <w:rsid w:val="00CA67D6"/>
    <w:rsid w:val="00CA74B5"/>
    <w:rsid w:val="00CA75A0"/>
    <w:rsid w:val="00CA765F"/>
    <w:rsid w:val="00CA7992"/>
    <w:rsid w:val="00CB00A6"/>
    <w:rsid w:val="00CB0555"/>
    <w:rsid w:val="00CB0859"/>
    <w:rsid w:val="00CB1ECA"/>
    <w:rsid w:val="00CB1F87"/>
    <w:rsid w:val="00CB250B"/>
    <w:rsid w:val="00CB2DBC"/>
    <w:rsid w:val="00CB3994"/>
    <w:rsid w:val="00CB3B5B"/>
    <w:rsid w:val="00CB429A"/>
    <w:rsid w:val="00CB4AC5"/>
    <w:rsid w:val="00CB502B"/>
    <w:rsid w:val="00CB58E7"/>
    <w:rsid w:val="00CB5B03"/>
    <w:rsid w:val="00CB6B36"/>
    <w:rsid w:val="00CB71B0"/>
    <w:rsid w:val="00CB7518"/>
    <w:rsid w:val="00CC0703"/>
    <w:rsid w:val="00CC0F97"/>
    <w:rsid w:val="00CC16B9"/>
    <w:rsid w:val="00CC1BC1"/>
    <w:rsid w:val="00CC248D"/>
    <w:rsid w:val="00CC2F14"/>
    <w:rsid w:val="00CC362C"/>
    <w:rsid w:val="00CC42B0"/>
    <w:rsid w:val="00CC4A97"/>
    <w:rsid w:val="00CC4AB0"/>
    <w:rsid w:val="00CC5C50"/>
    <w:rsid w:val="00CC76E0"/>
    <w:rsid w:val="00CC7A6D"/>
    <w:rsid w:val="00CC7B55"/>
    <w:rsid w:val="00CC7D73"/>
    <w:rsid w:val="00CD01FE"/>
    <w:rsid w:val="00CD0265"/>
    <w:rsid w:val="00CD02CA"/>
    <w:rsid w:val="00CD1584"/>
    <w:rsid w:val="00CD2861"/>
    <w:rsid w:val="00CD3895"/>
    <w:rsid w:val="00CD3CEE"/>
    <w:rsid w:val="00CD3DA1"/>
    <w:rsid w:val="00CD4D9B"/>
    <w:rsid w:val="00CD4F89"/>
    <w:rsid w:val="00CD5FF8"/>
    <w:rsid w:val="00CD609F"/>
    <w:rsid w:val="00CD6539"/>
    <w:rsid w:val="00CD7166"/>
    <w:rsid w:val="00CD72D9"/>
    <w:rsid w:val="00CD7440"/>
    <w:rsid w:val="00CD7689"/>
    <w:rsid w:val="00CD7A32"/>
    <w:rsid w:val="00CD7C68"/>
    <w:rsid w:val="00CE01A3"/>
    <w:rsid w:val="00CE0C8B"/>
    <w:rsid w:val="00CE0E60"/>
    <w:rsid w:val="00CE139A"/>
    <w:rsid w:val="00CE17F9"/>
    <w:rsid w:val="00CE1E35"/>
    <w:rsid w:val="00CE27A6"/>
    <w:rsid w:val="00CE2C6F"/>
    <w:rsid w:val="00CE388D"/>
    <w:rsid w:val="00CE3AE6"/>
    <w:rsid w:val="00CE4B80"/>
    <w:rsid w:val="00CE4D2E"/>
    <w:rsid w:val="00CE4D58"/>
    <w:rsid w:val="00CE4FEB"/>
    <w:rsid w:val="00CE640D"/>
    <w:rsid w:val="00CE7492"/>
    <w:rsid w:val="00CE7B44"/>
    <w:rsid w:val="00CE7E0B"/>
    <w:rsid w:val="00CF0C19"/>
    <w:rsid w:val="00CF16F0"/>
    <w:rsid w:val="00CF19F3"/>
    <w:rsid w:val="00CF1B87"/>
    <w:rsid w:val="00CF1F28"/>
    <w:rsid w:val="00CF26C0"/>
    <w:rsid w:val="00CF286D"/>
    <w:rsid w:val="00CF3FF6"/>
    <w:rsid w:val="00CF4A50"/>
    <w:rsid w:val="00CF4D15"/>
    <w:rsid w:val="00CF595E"/>
    <w:rsid w:val="00CF5A63"/>
    <w:rsid w:val="00CF5BE4"/>
    <w:rsid w:val="00CF5EBD"/>
    <w:rsid w:val="00CF6548"/>
    <w:rsid w:val="00CF67B1"/>
    <w:rsid w:val="00CF7296"/>
    <w:rsid w:val="00CF72DC"/>
    <w:rsid w:val="00D01790"/>
    <w:rsid w:val="00D019D1"/>
    <w:rsid w:val="00D01C23"/>
    <w:rsid w:val="00D02674"/>
    <w:rsid w:val="00D031BC"/>
    <w:rsid w:val="00D03F24"/>
    <w:rsid w:val="00D03F60"/>
    <w:rsid w:val="00D046C3"/>
    <w:rsid w:val="00D04CC3"/>
    <w:rsid w:val="00D050B6"/>
    <w:rsid w:val="00D05581"/>
    <w:rsid w:val="00D0631E"/>
    <w:rsid w:val="00D06622"/>
    <w:rsid w:val="00D068E4"/>
    <w:rsid w:val="00D075DE"/>
    <w:rsid w:val="00D0782C"/>
    <w:rsid w:val="00D07DA0"/>
    <w:rsid w:val="00D10246"/>
    <w:rsid w:val="00D10303"/>
    <w:rsid w:val="00D10647"/>
    <w:rsid w:val="00D1172A"/>
    <w:rsid w:val="00D11826"/>
    <w:rsid w:val="00D11A6D"/>
    <w:rsid w:val="00D11C96"/>
    <w:rsid w:val="00D129E1"/>
    <w:rsid w:val="00D13B95"/>
    <w:rsid w:val="00D148CF"/>
    <w:rsid w:val="00D14B4E"/>
    <w:rsid w:val="00D14D39"/>
    <w:rsid w:val="00D1618C"/>
    <w:rsid w:val="00D1693E"/>
    <w:rsid w:val="00D16965"/>
    <w:rsid w:val="00D16FCA"/>
    <w:rsid w:val="00D174E3"/>
    <w:rsid w:val="00D177B4"/>
    <w:rsid w:val="00D17CFD"/>
    <w:rsid w:val="00D201E0"/>
    <w:rsid w:val="00D20495"/>
    <w:rsid w:val="00D20506"/>
    <w:rsid w:val="00D20750"/>
    <w:rsid w:val="00D208F8"/>
    <w:rsid w:val="00D21427"/>
    <w:rsid w:val="00D22649"/>
    <w:rsid w:val="00D2289F"/>
    <w:rsid w:val="00D22B03"/>
    <w:rsid w:val="00D2366F"/>
    <w:rsid w:val="00D2383D"/>
    <w:rsid w:val="00D24200"/>
    <w:rsid w:val="00D242E9"/>
    <w:rsid w:val="00D243C3"/>
    <w:rsid w:val="00D2444E"/>
    <w:rsid w:val="00D245A1"/>
    <w:rsid w:val="00D2494E"/>
    <w:rsid w:val="00D24DA4"/>
    <w:rsid w:val="00D24E28"/>
    <w:rsid w:val="00D25935"/>
    <w:rsid w:val="00D25A4E"/>
    <w:rsid w:val="00D25FF4"/>
    <w:rsid w:val="00D26B9B"/>
    <w:rsid w:val="00D26C27"/>
    <w:rsid w:val="00D3039C"/>
    <w:rsid w:val="00D31D49"/>
    <w:rsid w:val="00D3242B"/>
    <w:rsid w:val="00D328FD"/>
    <w:rsid w:val="00D34221"/>
    <w:rsid w:val="00D35608"/>
    <w:rsid w:val="00D36240"/>
    <w:rsid w:val="00D36DE5"/>
    <w:rsid w:val="00D37250"/>
    <w:rsid w:val="00D3764A"/>
    <w:rsid w:val="00D37AA5"/>
    <w:rsid w:val="00D37E07"/>
    <w:rsid w:val="00D40905"/>
    <w:rsid w:val="00D40A69"/>
    <w:rsid w:val="00D40EDD"/>
    <w:rsid w:val="00D42767"/>
    <w:rsid w:val="00D42BB8"/>
    <w:rsid w:val="00D42F59"/>
    <w:rsid w:val="00D438A1"/>
    <w:rsid w:val="00D44CB7"/>
    <w:rsid w:val="00D451D7"/>
    <w:rsid w:val="00D45337"/>
    <w:rsid w:val="00D457D0"/>
    <w:rsid w:val="00D461EF"/>
    <w:rsid w:val="00D46B17"/>
    <w:rsid w:val="00D4751D"/>
    <w:rsid w:val="00D476E3"/>
    <w:rsid w:val="00D47AB2"/>
    <w:rsid w:val="00D47C82"/>
    <w:rsid w:val="00D50104"/>
    <w:rsid w:val="00D5021C"/>
    <w:rsid w:val="00D503B0"/>
    <w:rsid w:val="00D50A0E"/>
    <w:rsid w:val="00D50CE0"/>
    <w:rsid w:val="00D51B4B"/>
    <w:rsid w:val="00D529BB"/>
    <w:rsid w:val="00D531BC"/>
    <w:rsid w:val="00D532B9"/>
    <w:rsid w:val="00D535CE"/>
    <w:rsid w:val="00D546C8"/>
    <w:rsid w:val="00D547B7"/>
    <w:rsid w:val="00D556F6"/>
    <w:rsid w:val="00D55784"/>
    <w:rsid w:val="00D561B6"/>
    <w:rsid w:val="00D5659F"/>
    <w:rsid w:val="00D56DD1"/>
    <w:rsid w:val="00D56EC1"/>
    <w:rsid w:val="00D57E0C"/>
    <w:rsid w:val="00D6002E"/>
    <w:rsid w:val="00D607BF"/>
    <w:rsid w:val="00D6095C"/>
    <w:rsid w:val="00D61E7A"/>
    <w:rsid w:val="00D62239"/>
    <w:rsid w:val="00D62314"/>
    <w:rsid w:val="00D628CB"/>
    <w:rsid w:val="00D64623"/>
    <w:rsid w:val="00D653FC"/>
    <w:rsid w:val="00D6544A"/>
    <w:rsid w:val="00D65912"/>
    <w:rsid w:val="00D66A93"/>
    <w:rsid w:val="00D66CCB"/>
    <w:rsid w:val="00D67068"/>
    <w:rsid w:val="00D71223"/>
    <w:rsid w:val="00D71393"/>
    <w:rsid w:val="00D7148F"/>
    <w:rsid w:val="00D726AB"/>
    <w:rsid w:val="00D72E13"/>
    <w:rsid w:val="00D74C52"/>
    <w:rsid w:val="00D7590B"/>
    <w:rsid w:val="00D760B0"/>
    <w:rsid w:val="00D769F1"/>
    <w:rsid w:val="00D76F5C"/>
    <w:rsid w:val="00D773F5"/>
    <w:rsid w:val="00D77A26"/>
    <w:rsid w:val="00D81B4B"/>
    <w:rsid w:val="00D8295B"/>
    <w:rsid w:val="00D835AD"/>
    <w:rsid w:val="00D83E81"/>
    <w:rsid w:val="00D8554C"/>
    <w:rsid w:val="00D85784"/>
    <w:rsid w:val="00D85E3F"/>
    <w:rsid w:val="00D86ED4"/>
    <w:rsid w:val="00D90083"/>
    <w:rsid w:val="00D91496"/>
    <w:rsid w:val="00D91FEF"/>
    <w:rsid w:val="00D92CA3"/>
    <w:rsid w:val="00D92D4C"/>
    <w:rsid w:val="00D93472"/>
    <w:rsid w:val="00D9382F"/>
    <w:rsid w:val="00D94BAD"/>
    <w:rsid w:val="00D94EB9"/>
    <w:rsid w:val="00D94EE7"/>
    <w:rsid w:val="00D9523B"/>
    <w:rsid w:val="00D95310"/>
    <w:rsid w:val="00D95AED"/>
    <w:rsid w:val="00D95B43"/>
    <w:rsid w:val="00D96199"/>
    <w:rsid w:val="00D96867"/>
    <w:rsid w:val="00D968AE"/>
    <w:rsid w:val="00D975E7"/>
    <w:rsid w:val="00D97835"/>
    <w:rsid w:val="00D9794D"/>
    <w:rsid w:val="00DA08AD"/>
    <w:rsid w:val="00DA08E7"/>
    <w:rsid w:val="00DA0D41"/>
    <w:rsid w:val="00DA1C15"/>
    <w:rsid w:val="00DA202E"/>
    <w:rsid w:val="00DA2170"/>
    <w:rsid w:val="00DA2256"/>
    <w:rsid w:val="00DA2F89"/>
    <w:rsid w:val="00DA329A"/>
    <w:rsid w:val="00DA341E"/>
    <w:rsid w:val="00DA3B7C"/>
    <w:rsid w:val="00DA3FDA"/>
    <w:rsid w:val="00DA514B"/>
    <w:rsid w:val="00DA5318"/>
    <w:rsid w:val="00DA5532"/>
    <w:rsid w:val="00DA6053"/>
    <w:rsid w:val="00DA6A2C"/>
    <w:rsid w:val="00DA7A1F"/>
    <w:rsid w:val="00DB0E53"/>
    <w:rsid w:val="00DB0FA1"/>
    <w:rsid w:val="00DB1FCD"/>
    <w:rsid w:val="00DB24BF"/>
    <w:rsid w:val="00DB3767"/>
    <w:rsid w:val="00DB3797"/>
    <w:rsid w:val="00DB3D2D"/>
    <w:rsid w:val="00DB4C43"/>
    <w:rsid w:val="00DB5238"/>
    <w:rsid w:val="00DB60D1"/>
    <w:rsid w:val="00DB6C19"/>
    <w:rsid w:val="00DB6C5B"/>
    <w:rsid w:val="00DB73D5"/>
    <w:rsid w:val="00DC0034"/>
    <w:rsid w:val="00DC23E1"/>
    <w:rsid w:val="00DC2445"/>
    <w:rsid w:val="00DC38EF"/>
    <w:rsid w:val="00DC3B7E"/>
    <w:rsid w:val="00DC4754"/>
    <w:rsid w:val="00DC4C90"/>
    <w:rsid w:val="00DC4FB3"/>
    <w:rsid w:val="00DC5567"/>
    <w:rsid w:val="00DC55BD"/>
    <w:rsid w:val="00DC56D7"/>
    <w:rsid w:val="00DC5720"/>
    <w:rsid w:val="00DC6493"/>
    <w:rsid w:val="00DC6922"/>
    <w:rsid w:val="00DC6F4F"/>
    <w:rsid w:val="00DC7EF6"/>
    <w:rsid w:val="00DD01A8"/>
    <w:rsid w:val="00DD07EB"/>
    <w:rsid w:val="00DD0827"/>
    <w:rsid w:val="00DD1115"/>
    <w:rsid w:val="00DD1670"/>
    <w:rsid w:val="00DD1823"/>
    <w:rsid w:val="00DD1BE5"/>
    <w:rsid w:val="00DD1E0B"/>
    <w:rsid w:val="00DD24EC"/>
    <w:rsid w:val="00DD254A"/>
    <w:rsid w:val="00DD2D4A"/>
    <w:rsid w:val="00DD2F96"/>
    <w:rsid w:val="00DD344D"/>
    <w:rsid w:val="00DD3679"/>
    <w:rsid w:val="00DD39E0"/>
    <w:rsid w:val="00DD4AA6"/>
    <w:rsid w:val="00DD4B3E"/>
    <w:rsid w:val="00DD4D13"/>
    <w:rsid w:val="00DD50FB"/>
    <w:rsid w:val="00DD5485"/>
    <w:rsid w:val="00DD5638"/>
    <w:rsid w:val="00DD617F"/>
    <w:rsid w:val="00DD6485"/>
    <w:rsid w:val="00DD651F"/>
    <w:rsid w:val="00DD6C7F"/>
    <w:rsid w:val="00DD7B40"/>
    <w:rsid w:val="00DE01D3"/>
    <w:rsid w:val="00DE0343"/>
    <w:rsid w:val="00DE0B65"/>
    <w:rsid w:val="00DE276B"/>
    <w:rsid w:val="00DE27AB"/>
    <w:rsid w:val="00DE4444"/>
    <w:rsid w:val="00DE5295"/>
    <w:rsid w:val="00DE6E75"/>
    <w:rsid w:val="00DE75B3"/>
    <w:rsid w:val="00DE79D4"/>
    <w:rsid w:val="00DE7A50"/>
    <w:rsid w:val="00DE7FBB"/>
    <w:rsid w:val="00DF02E3"/>
    <w:rsid w:val="00DF1431"/>
    <w:rsid w:val="00DF1A5E"/>
    <w:rsid w:val="00DF1B64"/>
    <w:rsid w:val="00DF23A4"/>
    <w:rsid w:val="00DF2816"/>
    <w:rsid w:val="00DF2846"/>
    <w:rsid w:val="00DF2C91"/>
    <w:rsid w:val="00DF3F7D"/>
    <w:rsid w:val="00DF66AF"/>
    <w:rsid w:val="00DF7371"/>
    <w:rsid w:val="00DF7DEA"/>
    <w:rsid w:val="00E001C0"/>
    <w:rsid w:val="00E00364"/>
    <w:rsid w:val="00E012EA"/>
    <w:rsid w:val="00E013FC"/>
    <w:rsid w:val="00E015F5"/>
    <w:rsid w:val="00E0165B"/>
    <w:rsid w:val="00E0176F"/>
    <w:rsid w:val="00E01F78"/>
    <w:rsid w:val="00E0221D"/>
    <w:rsid w:val="00E02CFA"/>
    <w:rsid w:val="00E02EB6"/>
    <w:rsid w:val="00E048D2"/>
    <w:rsid w:val="00E04CA6"/>
    <w:rsid w:val="00E053E1"/>
    <w:rsid w:val="00E064C9"/>
    <w:rsid w:val="00E06CFB"/>
    <w:rsid w:val="00E06F45"/>
    <w:rsid w:val="00E118A6"/>
    <w:rsid w:val="00E12229"/>
    <w:rsid w:val="00E126A9"/>
    <w:rsid w:val="00E12A31"/>
    <w:rsid w:val="00E13EDE"/>
    <w:rsid w:val="00E14527"/>
    <w:rsid w:val="00E1465E"/>
    <w:rsid w:val="00E1483D"/>
    <w:rsid w:val="00E14868"/>
    <w:rsid w:val="00E14AE5"/>
    <w:rsid w:val="00E14FF5"/>
    <w:rsid w:val="00E153C3"/>
    <w:rsid w:val="00E1562B"/>
    <w:rsid w:val="00E15634"/>
    <w:rsid w:val="00E15D08"/>
    <w:rsid w:val="00E167F7"/>
    <w:rsid w:val="00E171E1"/>
    <w:rsid w:val="00E2083C"/>
    <w:rsid w:val="00E21A8D"/>
    <w:rsid w:val="00E21E1B"/>
    <w:rsid w:val="00E2273F"/>
    <w:rsid w:val="00E23CDB"/>
    <w:rsid w:val="00E2450C"/>
    <w:rsid w:val="00E246A7"/>
    <w:rsid w:val="00E24C80"/>
    <w:rsid w:val="00E25889"/>
    <w:rsid w:val="00E2609A"/>
    <w:rsid w:val="00E260E9"/>
    <w:rsid w:val="00E26388"/>
    <w:rsid w:val="00E26B0B"/>
    <w:rsid w:val="00E2779C"/>
    <w:rsid w:val="00E27C66"/>
    <w:rsid w:val="00E27E9C"/>
    <w:rsid w:val="00E30D4F"/>
    <w:rsid w:val="00E31AE5"/>
    <w:rsid w:val="00E33577"/>
    <w:rsid w:val="00E33781"/>
    <w:rsid w:val="00E339B0"/>
    <w:rsid w:val="00E33BE7"/>
    <w:rsid w:val="00E341E3"/>
    <w:rsid w:val="00E34472"/>
    <w:rsid w:val="00E3525B"/>
    <w:rsid w:val="00E36387"/>
    <w:rsid w:val="00E36C39"/>
    <w:rsid w:val="00E37228"/>
    <w:rsid w:val="00E3743F"/>
    <w:rsid w:val="00E37E93"/>
    <w:rsid w:val="00E40007"/>
    <w:rsid w:val="00E41D30"/>
    <w:rsid w:val="00E4356F"/>
    <w:rsid w:val="00E4384F"/>
    <w:rsid w:val="00E449CF"/>
    <w:rsid w:val="00E44B93"/>
    <w:rsid w:val="00E453F3"/>
    <w:rsid w:val="00E45840"/>
    <w:rsid w:val="00E45A52"/>
    <w:rsid w:val="00E45E7B"/>
    <w:rsid w:val="00E4644B"/>
    <w:rsid w:val="00E46E8B"/>
    <w:rsid w:val="00E46F67"/>
    <w:rsid w:val="00E4722D"/>
    <w:rsid w:val="00E477C1"/>
    <w:rsid w:val="00E47B5F"/>
    <w:rsid w:val="00E47C3C"/>
    <w:rsid w:val="00E502DF"/>
    <w:rsid w:val="00E504DE"/>
    <w:rsid w:val="00E5157A"/>
    <w:rsid w:val="00E52150"/>
    <w:rsid w:val="00E528CE"/>
    <w:rsid w:val="00E52C19"/>
    <w:rsid w:val="00E53F95"/>
    <w:rsid w:val="00E54D44"/>
    <w:rsid w:val="00E56DD4"/>
    <w:rsid w:val="00E56F78"/>
    <w:rsid w:val="00E6001C"/>
    <w:rsid w:val="00E60A4F"/>
    <w:rsid w:val="00E613ED"/>
    <w:rsid w:val="00E62077"/>
    <w:rsid w:val="00E6281C"/>
    <w:rsid w:val="00E6287C"/>
    <w:rsid w:val="00E62DD7"/>
    <w:rsid w:val="00E63AE4"/>
    <w:rsid w:val="00E63E47"/>
    <w:rsid w:val="00E64635"/>
    <w:rsid w:val="00E65F29"/>
    <w:rsid w:val="00E6634C"/>
    <w:rsid w:val="00E6736B"/>
    <w:rsid w:val="00E7041B"/>
    <w:rsid w:val="00E70B80"/>
    <w:rsid w:val="00E71316"/>
    <w:rsid w:val="00E717E4"/>
    <w:rsid w:val="00E71E89"/>
    <w:rsid w:val="00E729DB"/>
    <w:rsid w:val="00E74043"/>
    <w:rsid w:val="00E74168"/>
    <w:rsid w:val="00E7517F"/>
    <w:rsid w:val="00E758E2"/>
    <w:rsid w:val="00E768C8"/>
    <w:rsid w:val="00E81193"/>
    <w:rsid w:val="00E81533"/>
    <w:rsid w:val="00E817C7"/>
    <w:rsid w:val="00E817DE"/>
    <w:rsid w:val="00E819CE"/>
    <w:rsid w:val="00E8299C"/>
    <w:rsid w:val="00E83DB6"/>
    <w:rsid w:val="00E83FE8"/>
    <w:rsid w:val="00E841BB"/>
    <w:rsid w:val="00E849DA"/>
    <w:rsid w:val="00E84A0B"/>
    <w:rsid w:val="00E85494"/>
    <w:rsid w:val="00E8611F"/>
    <w:rsid w:val="00E8643B"/>
    <w:rsid w:val="00E90842"/>
    <w:rsid w:val="00E91538"/>
    <w:rsid w:val="00E917E9"/>
    <w:rsid w:val="00E91F36"/>
    <w:rsid w:val="00E9222A"/>
    <w:rsid w:val="00E93297"/>
    <w:rsid w:val="00E9387C"/>
    <w:rsid w:val="00E94264"/>
    <w:rsid w:val="00E9455A"/>
    <w:rsid w:val="00E946CB"/>
    <w:rsid w:val="00E950AF"/>
    <w:rsid w:val="00E95354"/>
    <w:rsid w:val="00E9537C"/>
    <w:rsid w:val="00E953F3"/>
    <w:rsid w:val="00E965AD"/>
    <w:rsid w:val="00E966FF"/>
    <w:rsid w:val="00E967C6"/>
    <w:rsid w:val="00E96D70"/>
    <w:rsid w:val="00E96F38"/>
    <w:rsid w:val="00E97474"/>
    <w:rsid w:val="00E97847"/>
    <w:rsid w:val="00E97BF9"/>
    <w:rsid w:val="00EA0B19"/>
    <w:rsid w:val="00EA33DD"/>
    <w:rsid w:val="00EA3796"/>
    <w:rsid w:val="00EA3A53"/>
    <w:rsid w:val="00EA4767"/>
    <w:rsid w:val="00EA481A"/>
    <w:rsid w:val="00EA4F1E"/>
    <w:rsid w:val="00EA572E"/>
    <w:rsid w:val="00EA59AC"/>
    <w:rsid w:val="00EA6325"/>
    <w:rsid w:val="00EA6821"/>
    <w:rsid w:val="00EA70CD"/>
    <w:rsid w:val="00EA7438"/>
    <w:rsid w:val="00EA76AC"/>
    <w:rsid w:val="00EA7758"/>
    <w:rsid w:val="00EA7FB0"/>
    <w:rsid w:val="00EB06EA"/>
    <w:rsid w:val="00EB124D"/>
    <w:rsid w:val="00EB130E"/>
    <w:rsid w:val="00EB189B"/>
    <w:rsid w:val="00EB1A7E"/>
    <w:rsid w:val="00EB20B0"/>
    <w:rsid w:val="00EB237D"/>
    <w:rsid w:val="00EB237F"/>
    <w:rsid w:val="00EB3187"/>
    <w:rsid w:val="00EB4FDD"/>
    <w:rsid w:val="00EB595A"/>
    <w:rsid w:val="00EB659D"/>
    <w:rsid w:val="00EB742B"/>
    <w:rsid w:val="00EB77BD"/>
    <w:rsid w:val="00EB78C9"/>
    <w:rsid w:val="00EB7AE4"/>
    <w:rsid w:val="00EB7D03"/>
    <w:rsid w:val="00EC03AF"/>
    <w:rsid w:val="00EC0BE7"/>
    <w:rsid w:val="00EC14BA"/>
    <w:rsid w:val="00EC1A74"/>
    <w:rsid w:val="00EC1C50"/>
    <w:rsid w:val="00EC1E9D"/>
    <w:rsid w:val="00EC2431"/>
    <w:rsid w:val="00EC24B0"/>
    <w:rsid w:val="00EC2769"/>
    <w:rsid w:val="00EC2DDB"/>
    <w:rsid w:val="00EC3711"/>
    <w:rsid w:val="00EC3A0A"/>
    <w:rsid w:val="00EC3A24"/>
    <w:rsid w:val="00EC43A8"/>
    <w:rsid w:val="00EC4480"/>
    <w:rsid w:val="00EC5854"/>
    <w:rsid w:val="00EC5944"/>
    <w:rsid w:val="00EC5DB0"/>
    <w:rsid w:val="00EC5DE2"/>
    <w:rsid w:val="00EC6237"/>
    <w:rsid w:val="00EC66DD"/>
    <w:rsid w:val="00EC6F09"/>
    <w:rsid w:val="00EC6FFE"/>
    <w:rsid w:val="00EC7247"/>
    <w:rsid w:val="00ED0670"/>
    <w:rsid w:val="00ED09E1"/>
    <w:rsid w:val="00ED15F0"/>
    <w:rsid w:val="00ED24F7"/>
    <w:rsid w:val="00ED31E1"/>
    <w:rsid w:val="00ED387A"/>
    <w:rsid w:val="00ED393D"/>
    <w:rsid w:val="00ED50D3"/>
    <w:rsid w:val="00ED54C8"/>
    <w:rsid w:val="00ED59DB"/>
    <w:rsid w:val="00ED6C2C"/>
    <w:rsid w:val="00EE011B"/>
    <w:rsid w:val="00EE168D"/>
    <w:rsid w:val="00EE1CBE"/>
    <w:rsid w:val="00EE20C5"/>
    <w:rsid w:val="00EE2FE5"/>
    <w:rsid w:val="00EE3427"/>
    <w:rsid w:val="00EE4C15"/>
    <w:rsid w:val="00EE521F"/>
    <w:rsid w:val="00EE5721"/>
    <w:rsid w:val="00EE584C"/>
    <w:rsid w:val="00EE6974"/>
    <w:rsid w:val="00EE750B"/>
    <w:rsid w:val="00EE7A0F"/>
    <w:rsid w:val="00EF11B0"/>
    <w:rsid w:val="00EF14CF"/>
    <w:rsid w:val="00EF1CAE"/>
    <w:rsid w:val="00EF2AB6"/>
    <w:rsid w:val="00EF2C1F"/>
    <w:rsid w:val="00EF2C57"/>
    <w:rsid w:val="00EF3423"/>
    <w:rsid w:val="00EF4410"/>
    <w:rsid w:val="00EF448A"/>
    <w:rsid w:val="00EF659C"/>
    <w:rsid w:val="00EF6E9F"/>
    <w:rsid w:val="00EF70B7"/>
    <w:rsid w:val="00EF710A"/>
    <w:rsid w:val="00EF75A5"/>
    <w:rsid w:val="00EF7A93"/>
    <w:rsid w:val="00F01461"/>
    <w:rsid w:val="00F015A4"/>
    <w:rsid w:val="00F01C1D"/>
    <w:rsid w:val="00F02185"/>
    <w:rsid w:val="00F03904"/>
    <w:rsid w:val="00F03DD5"/>
    <w:rsid w:val="00F0402E"/>
    <w:rsid w:val="00F065C8"/>
    <w:rsid w:val="00F070DA"/>
    <w:rsid w:val="00F0726A"/>
    <w:rsid w:val="00F07DCF"/>
    <w:rsid w:val="00F10B04"/>
    <w:rsid w:val="00F11A4C"/>
    <w:rsid w:val="00F11AE1"/>
    <w:rsid w:val="00F11C9F"/>
    <w:rsid w:val="00F121AE"/>
    <w:rsid w:val="00F1260D"/>
    <w:rsid w:val="00F13067"/>
    <w:rsid w:val="00F1326B"/>
    <w:rsid w:val="00F143DF"/>
    <w:rsid w:val="00F14823"/>
    <w:rsid w:val="00F16CFD"/>
    <w:rsid w:val="00F17D10"/>
    <w:rsid w:val="00F17E3F"/>
    <w:rsid w:val="00F20050"/>
    <w:rsid w:val="00F20591"/>
    <w:rsid w:val="00F205F9"/>
    <w:rsid w:val="00F20B36"/>
    <w:rsid w:val="00F20EB6"/>
    <w:rsid w:val="00F21379"/>
    <w:rsid w:val="00F220E0"/>
    <w:rsid w:val="00F22BEF"/>
    <w:rsid w:val="00F23458"/>
    <w:rsid w:val="00F2395C"/>
    <w:rsid w:val="00F24066"/>
    <w:rsid w:val="00F241EE"/>
    <w:rsid w:val="00F24353"/>
    <w:rsid w:val="00F25C58"/>
    <w:rsid w:val="00F2606B"/>
    <w:rsid w:val="00F265C7"/>
    <w:rsid w:val="00F308B6"/>
    <w:rsid w:val="00F30CFB"/>
    <w:rsid w:val="00F312CC"/>
    <w:rsid w:val="00F31B67"/>
    <w:rsid w:val="00F31FD6"/>
    <w:rsid w:val="00F325E3"/>
    <w:rsid w:val="00F32AA1"/>
    <w:rsid w:val="00F33EEC"/>
    <w:rsid w:val="00F340EE"/>
    <w:rsid w:val="00F342E0"/>
    <w:rsid w:val="00F34660"/>
    <w:rsid w:val="00F349B7"/>
    <w:rsid w:val="00F35B1D"/>
    <w:rsid w:val="00F35F78"/>
    <w:rsid w:val="00F35F8E"/>
    <w:rsid w:val="00F3636E"/>
    <w:rsid w:val="00F37F35"/>
    <w:rsid w:val="00F403B5"/>
    <w:rsid w:val="00F40B0E"/>
    <w:rsid w:val="00F40F63"/>
    <w:rsid w:val="00F4134C"/>
    <w:rsid w:val="00F4144E"/>
    <w:rsid w:val="00F4186C"/>
    <w:rsid w:val="00F42325"/>
    <w:rsid w:val="00F42EAB"/>
    <w:rsid w:val="00F4361C"/>
    <w:rsid w:val="00F44157"/>
    <w:rsid w:val="00F44930"/>
    <w:rsid w:val="00F44F80"/>
    <w:rsid w:val="00F46065"/>
    <w:rsid w:val="00F46B25"/>
    <w:rsid w:val="00F46E13"/>
    <w:rsid w:val="00F475AC"/>
    <w:rsid w:val="00F47814"/>
    <w:rsid w:val="00F47B25"/>
    <w:rsid w:val="00F50015"/>
    <w:rsid w:val="00F50801"/>
    <w:rsid w:val="00F50FCB"/>
    <w:rsid w:val="00F510AF"/>
    <w:rsid w:val="00F51789"/>
    <w:rsid w:val="00F52144"/>
    <w:rsid w:val="00F52B19"/>
    <w:rsid w:val="00F52B4C"/>
    <w:rsid w:val="00F5378E"/>
    <w:rsid w:val="00F54DA5"/>
    <w:rsid w:val="00F54FBF"/>
    <w:rsid w:val="00F555DB"/>
    <w:rsid w:val="00F55999"/>
    <w:rsid w:val="00F55A61"/>
    <w:rsid w:val="00F566FD"/>
    <w:rsid w:val="00F573AD"/>
    <w:rsid w:val="00F57C01"/>
    <w:rsid w:val="00F6047B"/>
    <w:rsid w:val="00F60C95"/>
    <w:rsid w:val="00F60E04"/>
    <w:rsid w:val="00F61368"/>
    <w:rsid w:val="00F61D75"/>
    <w:rsid w:val="00F6280C"/>
    <w:rsid w:val="00F6297F"/>
    <w:rsid w:val="00F62D24"/>
    <w:rsid w:val="00F63228"/>
    <w:rsid w:val="00F64DAB"/>
    <w:rsid w:val="00F653F1"/>
    <w:rsid w:val="00F661D7"/>
    <w:rsid w:val="00F6662E"/>
    <w:rsid w:val="00F66D52"/>
    <w:rsid w:val="00F67D6A"/>
    <w:rsid w:val="00F67E68"/>
    <w:rsid w:val="00F67F58"/>
    <w:rsid w:val="00F70460"/>
    <w:rsid w:val="00F70A11"/>
    <w:rsid w:val="00F70EDD"/>
    <w:rsid w:val="00F7167A"/>
    <w:rsid w:val="00F723F8"/>
    <w:rsid w:val="00F72763"/>
    <w:rsid w:val="00F72D8F"/>
    <w:rsid w:val="00F72F86"/>
    <w:rsid w:val="00F733E1"/>
    <w:rsid w:val="00F739D3"/>
    <w:rsid w:val="00F73D6E"/>
    <w:rsid w:val="00F74359"/>
    <w:rsid w:val="00F743A4"/>
    <w:rsid w:val="00F746D2"/>
    <w:rsid w:val="00F74A5B"/>
    <w:rsid w:val="00F76260"/>
    <w:rsid w:val="00F76AFC"/>
    <w:rsid w:val="00F76B3E"/>
    <w:rsid w:val="00F76BEB"/>
    <w:rsid w:val="00F771BE"/>
    <w:rsid w:val="00F7765C"/>
    <w:rsid w:val="00F77E57"/>
    <w:rsid w:val="00F8037D"/>
    <w:rsid w:val="00F8152F"/>
    <w:rsid w:val="00F81A3D"/>
    <w:rsid w:val="00F826E8"/>
    <w:rsid w:val="00F82B35"/>
    <w:rsid w:val="00F83167"/>
    <w:rsid w:val="00F84279"/>
    <w:rsid w:val="00F842B0"/>
    <w:rsid w:val="00F85018"/>
    <w:rsid w:val="00F850DF"/>
    <w:rsid w:val="00F867DD"/>
    <w:rsid w:val="00F86D8C"/>
    <w:rsid w:val="00F8761D"/>
    <w:rsid w:val="00F87888"/>
    <w:rsid w:val="00F90C91"/>
    <w:rsid w:val="00F91129"/>
    <w:rsid w:val="00F914CC"/>
    <w:rsid w:val="00F9194A"/>
    <w:rsid w:val="00F920A6"/>
    <w:rsid w:val="00F9346A"/>
    <w:rsid w:val="00F937CD"/>
    <w:rsid w:val="00F948B9"/>
    <w:rsid w:val="00F95535"/>
    <w:rsid w:val="00F95861"/>
    <w:rsid w:val="00F9593A"/>
    <w:rsid w:val="00F95EA2"/>
    <w:rsid w:val="00F95EBE"/>
    <w:rsid w:val="00F970F9"/>
    <w:rsid w:val="00F97217"/>
    <w:rsid w:val="00F97AAB"/>
    <w:rsid w:val="00FA05A3"/>
    <w:rsid w:val="00FA0799"/>
    <w:rsid w:val="00FA119B"/>
    <w:rsid w:val="00FA2EE2"/>
    <w:rsid w:val="00FA378A"/>
    <w:rsid w:val="00FA37E1"/>
    <w:rsid w:val="00FA4739"/>
    <w:rsid w:val="00FA4A91"/>
    <w:rsid w:val="00FA4EB9"/>
    <w:rsid w:val="00FA4F44"/>
    <w:rsid w:val="00FA5AC6"/>
    <w:rsid w:val="00FA5CD6"/>
    <w:rsid w:val="00FA6816"/>
    <w:rsid w:val="00FA6B89"/>
    <w:rsid w:val="00FA757C"/>
    <w:rsid w:val="00FA79B7"/>
    <w:rsid w:val="00FA7D22"/>
    <w:rsid w:val="00FB07D4"/>
    <w:rsid w:val="00FB0F1A"/>
    <w:rsid w:val="00FB2481"/>
    <w:rsid w:val="00FB2664"/>
    <w:rsid w:val="00FB5CBC"/>
    <w:rsid w:val="00FB619E"/>
    <w:rsid w:val="00FB66FC"/>
    <w:rsid w:val="00FB67F6"/>
    <w:rsid w:val="00FC10EA"/>
    <w:rsid w:val="00FC1AE7"/>
    <w:rsid w:val="00FC208A"/>
    <w:rsid w:val="00FC29F2"/>
    <w:rsid w:val="00FC2DA7"/>
    <w:rsid w:val="00FC2EC2"/>
    <w:rsid w:val="00FC35C6"/>
    <w:rsid w:val="00FC3A6D"/>
    <w:rsid w:val="00FC3F78"/>
    <w:rsid w:val="00FC43D1"/>
    <w:rsid w:val="00FC4CED"/>
    <w:rsid w:val="00FC5133"/>
    <w:rsid w:val="00FC57E7"/>
    <w:rsid w:val="00FC5C0F"/>
    <w:rsid w:val="00FC6C4F"/>
    <w:rsid w:val="00FC7C3F"/>
    <w:rsid w:val="00FD071F"/>
    <w:rsid w:val="00FD12C8"/>
    <w:rsid w:val="00FD1777"/>
    <w:rsid w:val="00FD2415"/>
    <w:rsid w:val="00FD2F4F"/>
    <w:rsid w:val="00FD392F"/>
    <w:rsid w:val="00FD489A"/>
    <w:rsid w:val="00FD4A37"/>
    <w:rsid w:val="00FD4D2D"/>
    <w:rsid w:val="00FD5950"/>
    <w:rsid w:val="00FD5B97"/>
    <w:rsid w:val="00FD62CB"/>
    <w:rsid w:val="00FD6E2E"/>
    <w:rsid w:val="00FD7FB8"/>
    <w:rsid w:val="00FE0501"/>
    <w:rsid w:val="00FE10D9"/>
    <w:rsid w:val="00FE1E5D"/>
    <w:rsid w:val="00FE2626"/>
    <w:rsid w:val="00FE33A6"/>
    <w:rsid w:val="00FE54D5"/>
    <w:rsid w:val="00FE58E5"/>
    <w:rsid w:val="00FE5E0E"/>
    <w:rsid w:val="00FE621F"/>
    <w:rsid w:val="00FE6D14"/>
    <w:rsid w:val="00FE6D4F"/>
    <w:rsid w:val="00FE7D64"/>
    <w:rsid w:val="00FE7DFB"/>
    <w:rsid w:val="00FF0102"/>
    <w:rsid w:val="00FF0560"/>
    <w:rsid w:val="00FF0FF4"/>
    <w:rsid w:val="00FF122E"/>
    <w:rsid w:val="00FF2B51"/>
    <w:rsid w:val="00FF2C77"/>
    <w:rsid w:val="00FF3E1A"/>
    <w:rsid w:val="00FF5929"/>
    <w:rsid w:val="00FF5C74"/>
    <w:rsid w:val="00FF5DCD"/>
    <w:rsid w:val="00FF6266"/>
    <w:rsid w:val="00FF701D"/>
    <w:rsid w:val="00FF77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65F778A"/>
  <w15:docId w15:val="{CDFD65E1-9B77-4F27-BC84-683A1B3E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sz w:val="22"/>
        <w:szCs w:val="22"/>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A1"/>
    <w:rPr>
      <w:sz w:val="24"/>
      <w:szCs w:val="24"/>
      <w:lang w:val="es-ES_tradnl" w:eastAsia="es-ES"/>
    </w:r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basedOn w:val="Fuentedeprrafopredete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99"/>
    <w:rsid w:val="009A10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basedOn w:val="Fuentedeprrafopredete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lang w:eastAsia="en-US"/>
    </w:rPr>
  </w:style>
  <w:style w:type="table" w:customStyle="1" w:styleId="Listamedia21">
    <w:name w:val="Lista media 21"/>
    <w:uiPriority w:val="99"/>
    <w:rsid w:val="008C07D7"/>
    <w:rPr>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uiPriority w:val="99"/>
    <w:rsid w:val="00C97708"/>
    <w:rPr>
      <w:rFonts w:cs="Times New Roman"/>
    </w:rPr>
  </w:style>
  <w:style w:type="character" w:styleId="Hipervnculo">
    <w:name w:val="Hyperlink"/>
    <w:basedOn w:val="Fuentedeprrafopredeter"/>
    <w:uiPriority w:val="99"/>
    <w:unhideWhenUsed/>
    <w:rsid w:val="00985112"/>
    <w:rPr>
      <w:color w:val="0000FF" w:themeColor="hyperlink"/>
      <w:u w:val="single"/>
    </w:rPr>
  </w:style>
  <w:style w:type="paragraph" w:styleId="Revisin">
    <w:name w:val="Revision"/>
    <w:hidden/>
    <w:uiPriority w:val="99"/>
    <w:semiHidden/>
    <w:rsid w:val="005B6BD6"/>
    <w:rPr>
      <w:sz w:val="24"/>
      <w:szCs w:val="24"/>
      <w:lang w:val="es-ES_tradnl" w:eastAsia="es-ES"/>
    </w:rPr>
  </w:style>
  <w:style w:type="paragraph" w:customStyle="1" w:styleId="Texto">
    <w:name w:val="Texto"/>
    <w:basedOn w:val="Normal"/>
    <w:rsid w:val="00E21E1B"/>
    <w:pPr>
      <w:spacing w:after="101" w:line="216" w:lineRule="exact"/>
      <w:ind w:firstLine="288"/>
      <w:jc w:val="both"/>
    </w:pPr>
    <w:rPr>
      <w:rFonts w:ascii="Arial" w:eastAsia="Times New Roman" w:hAnsi="Arial"/>
      <w:sz w:val="18"/>
      <w:szCs w:val="18"/>
      <w:lang w:val="es-ES" w:eastAsia="es-MX"/>
    </w:rPr>
  </w:style>
  <w:style w:type="paragraph" w:customStyle="1" w:styleId="Style1">
    <w:name w:val="Style 1"/>
    <w:basedOn w:val="Normal"/>
    <w:rsid w:val="00A80AC0"/>
    <w:pPr>
      <w:widowControl w:val="0"/>
      <w:autoSpaceDE w:val="0"/>
      <w:autoSpaceDN w:val="0"/>
      <w:spacing w:before="72"/>
      <w:ind w:left="504" w:right="360"/>
      <w:jc w:val="both"/>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667406">
      <w:bodyDiv w:val="1"/>
      <w:marLeft w:val="0"/>
      <w:marRight w:val="0"/>
      <w:marTop w:val="0"/>
      <w:marBottom w:val="0"/>
      <w:divBdr>
        <w:top w:val="none" w:sz="0" w:space="0" w:color="auto"/>
        <w:left w:val="none" w:sz="0" w:space="0" w:color="auto"/>
        <w:bottom w:val="none" w:sz="0" w:space="0" w:color="auto"/>
        <w:right w:val="none" w:sz="0" w:space="0" w:color="auto"/>
      </w:divBdr>
    </w:div>
    <w:div w:id="1432429899">
      <w:marLeft w:val="0"/>
      <w:marRight w:val="0"/>
      <w:marTop w:val="0"/>
      <w:marBottom w:val="0"/>
      <w:divBdr>
        <w:top w:val="none" w:sz="0" w:space="0" w:color="auto"/>
        <w:left w:val="none" w:sz="0" w:space="0" w:color="auto"/>
        <w:bottom w:val="none" w:sz="0" w:space="0" w:color="auto"/>
        <w:right w:val="none" w:sz="0" w:space="0" w:color="auto"/>
      </w:divBdr>
    </w:div>
    <w:div w:id="1432429900">
      <w:marLeft w:val="0"/>
      <w:marRight w:val="0"/>
      <w:marTop w:val="0"/>
      <w:marBottom w:val="0"/>
      <w:divBdr>
        <w:top w:val="none" w:sz="0" w:space="0" w:color="auto"/>
        <w:left w:val="none" w:sz="0" w:space="0" w:color="auto"/>
        <w:bottom w:val="none" w:sz="0" w:space="0" w:color="auto"/>
        <w:right w:val="none" w:sz="0" w:space="0" w:color="auto"/>
      </w:divBdr>
    </w:div>
    <w:div w:id="1432429901">
      <w:marLeft w:val="0"/>
      <w:marRight w:val="0"/>
      <w:marTop w:val="0"/>
      <w:marBottom w:val="0"/>
      <w:divBdr>
        <w:top w:val="none" w:sz="0" w:space="0" w:color="auto"/>
        <w:left w:val="none" w:sz="0" w:space="0" w:color="auto"/>
        <w:bottom w:val="none" w:sz="0" w:space="0" w:color="auto"/>
        <w:right w:val="none" w:sz="0" w:space="0" w:color="auto"/>
      </w:divBdr>
    </w:div>
    <w:div w:id="1432429902">
      <w:marLeft w:val="0"/>
      <w:marRight w:val="0"/>
      <w:marTop w:val="0"/>
      <w:marBottom w:val="0"/>
      <w:divBdr>
        <w:top w:val="none" w:sz="0" w:space="0" w:color="auto"/>
        <w:left w:val="none" w:sz="0" w:space="0" w:color="auto"/>
        <w:bottom w:val="none" w:sz="0" w:space="0" w:color="auto"/>
        <w:right w:val="none" w:sz="0" w:space="0" w:color="auto"/>
      </w:divBdr>
    </w:div>
    <w:div w:id="1432429903">
      <w:marLeft w:val="0"/>
      <w:marRight w:val="0"/>
      <w:marTop w:val="0"/>
      <w:marBottom w:val="0"/>
      <w:divBdr>
        <w:top w:val="none" w:sz="0" w:space="0" w:color="auto"/>
        <w:left w:val="none" w:sz="0" w:space="0" w:color="auto"/>
        <w:bottom w:val="none" w:sz="0" w:space="0" w:color="auto"/>
        <w:right w:val="none" w:sz="0" w:space="0" w:color="auto"/>
      </w:divBdr>
    </w:div>
    <w:div w:id="1432429904">
      <w:marLeft w:val="0"/>
      <w:marRight w:val="0"/>
      <w:marTop w:val="0"/>
      <w:marBottom w:val="0"/>
      <w:divBdr>
        <w:top w:val="none" w:sz="0" w:space="0" w:color="auto"/>
        <w:left w:val="none" w:sz="0" w:space="0" w:color="auto"/>
        <w:bottom w:val="none" w:sz="0" w:space="0" w:color="auto"/>
        <w:right w:val="none" w:sz="0" w:space="0" w:color="auto"/>
      </w:divBdr>
    </w:div>
    <w:div w:id="19083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BE0C-CD24-49F1-9781-1AEB9B28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7457</Words>
  <Characters>41018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48379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Sandra_Brito</dc:creator>
  <cp:lastModifiedBy>Ismael Gómez Hernández</cp:lastModifiedBy>
  <cp:revision>2</cp:revision>
  <cp:lastPrinted>2016-11-21T17:29:00Z</cp:lastPrinted>
  <dcterms:created xsi:type="dcterms:W3CDTF">2022-06-29T00:14:00Z</dcterms:created>
  <dcterms:modified xsi:type="dcterms:W3CDTF">2022-06-29T00:14:00Z</dcterms:modified>
</cp:coreProperties>
</file>