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7E" w:rsidRPr="004C4CE1" w:rsidRDefault="00046A7E" w:rsidP="00046A7E">
      <w:pPr>
        <w:pStyle w:val="Encabezado"/>
        <w:tabs>
          <w:tab w:val="clear" w:pos="4419"/>
          <w:tab w:val="clear" w:pos="8838"/>
        </w:tabs>
        <w:spacing w:before="120" w:after="120"/>
        <w:jc w:val="right"/>
        <w:rPr>
          <w:rFonts w:ascii="Arial" w:hAnsi="Arial" w:cs="Arial"/>
          <w:sz w:val="24"/>
          <w:szCs w:val="24"/>
        </w:rPr>
      </w:pPr>
      <w:r w:rsidRPr="00D96569">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100745</wp:posOffset>
            </wp:positionH>
            <wp:positionV relativeFrom="paragraph">
              <wp:posOffset>62887</wp:posOffset>
            </wp:positionV>
            <wp:extent cx="1494440" cy="1166648"/>
            <wp:effectExtent l="19050" t="0" r="0" b="0"/>
            <wp:wrapNone/>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cstate="print"/>
                    <a:srcRect/>
                    <a:stretch>
                      <a:fillRect/>
                    </a:stretch>
                  </pic:blipFill>
                  <pic:spPr bwMode="auto">
                    <a:xfrm>
                      <a:off x="0" y="0"/>
                      <a:ext cx="1494440" cy="1166648"/>
                    </a:xfrm>
                    <a:prstGeom prst="rect">
                      <a:avLst/>
                    </a:prstGeom>
                    <a:noFill/>
                    <a:ln w="9525">
                      <a:noFill/>
                      <a:miter lim="800000"/>
                      <a:headEnd/>
                      <a:tailEnd/>
                    </a:ln>
                  </pic:spPr>
                </pic:pic>
              </a:graphicData>
            </a:graphic>
          </wp:anchor>
        </w:drawing>
      </w:r>
      <w:r>
        <w:rPr>
          <w:rFonts w:ascii="Arial" w:hAnsi="Arial" w:cs="Arial"/>
          <w:sz w:val="24"/>
          <w:szCs w:val="24"/>
        </w:rPr>
        <w:t xml:space="preserve"> </w:t>
      </w:r>
    </w:p>
    <w:p w:rsidR="00046A7E" w:rsidRDefault="00046A7E" w:rsidP="00046A7E">
      <w:pPr>
        <w:pStyle w:val="Encabezado"/>
        <w:tabs>
          <w:tab w:val="clear" w:pos="4419"/>
          <w:tab w:val="clear" w:pos="8838"/>
        </w:tabs>
        <w:spacing w:before="120" w:after="120"/>
        <w:jc w:val="center"/>
        <w:rPr>
          <w:rFonts w:ascii="Arial" w:hAnsi="Arial" w:cs="Arial"/>
          <w:noProof/>
          <w:sz w:val="24"/>
          <w:szCs w:val="24"/>
        </w:rPr>
      </w:pPr>
    </w:p>
    <w:p w:rsidR="00046A7E" w:rsidRPr="004C4CE1" w:rsidRDefault="00046A7E" w:rsidP="00046A7E">
      <w:pPr>
        <w:pStyle w:val="Encabezado"/>
        <w:tabs>
          <w:tab w:val="clear" w:pos="4419"/>
          <w:tab w:val="clear" w:pos="8838"/>
        </w:tabs>
        <w:spacing w:before="120" w:after="120"/>
        <w:jc w:val="center"/>
        <w:rPr>
          <w:rFonts w:ascii="Arial" w:hAnsi="Arial" w:cs="Arial"/>
          <w:noProof/>
          <w:sz w:val="24"/>
          <w:szCs w:val="24"/>
        </w:rPr>
      </w:pPr>
    </w:p>
    <w:p w:rsidR="00046A7E" w:rsidRPr="004C4CE1" w:rsidRDefault="00046A7E" w:rsidP="00046A7E">
      <w:pPr>
        <w:pStyle w:val="Encabezado"/>
        <w:tabs>
          <w:tab w:val="clear" w:pos="4419"/>
          <w:tab w:val="clear" w:pos="8838"/>
        </w:tabs>
        <w:spacing w:before="120" w:after="120"/>
        <w:rPr>
          <w:rFonts w:ascii="Arial" w:hAnsi="Arial" w:cs="Arial"/>
          <w:noProof/>
          <w:sz w:val="24"/>
          <w:szCs w:val="24"/>
        </w:rPr>
      </w:pPr>
    </w:p>
    <w:p w:rsidR="00046A7E" w:rsidRDefault="00046A7E" w:rsidP="00046A7E">
      <w:pPr>
        <w:pStyle w:val="Encabezado"/>
        <w:tabs>
          <w:tab w:val="clear" w:pos="4419"/>
          <w:tab w:val="clear" w:pos="8838"/>
        </w:tabs>
        <w:spacing w:before="120" w:after="120"/>
        <w:jc w:val="center"/>
        <w:rPr>
          <w:rFonts w:ascii="Arial" w:hAnsi="Arial" w:cs="Arial"/>
          <w:b/>
          <w:sz w:val="56"/>
          <w:szCs w:val="56"/>
        </w:rPr>
      </w:pPr>
    </w:p>
    <w:p w:rsidR="00046A7E" w:rsidRDefault="00046A7E" w:rsidP="00046A7E">
      <w:pPr>
        <w:pStyle w:val="Encabezado"/>
        <w:tabs>
          <w:tab w:val="clear" w:pos="4419"/>
          <w:tab w:val="clear" w:pos="8838"/>
        </w:tabs>
        <w:spacing w:before="120" w:after="120"/>
        <w:jc w:val="center"/>
        <w:rPr>
          <w:rFonts w:ascii="Arial" w:hAnsi="Arial" w:cs="Arial"/>
          <w:b/>
          <w:sz w:val="56"/>
          <w:szCs w:val="56"/>
        </w:rPr>
      </w:pPr>
    </w:p>
    <w:p w:rsidR="00046A7E" w:rsidRDefault="00046A7E" w:rsidP="00046A7E">
      <w:pPr>
        <w:pStyle w:val="Encabezado"/>
        <w:tabs>
          <w:tab w:val="clear" w:pos="4419"/>
          <w:tab w:val="clear" w:pos="8838"/>
        </w:tabs>
        <w:spacing w:before="120" w:after="120"/>
        <w:jc w:val="center"/>
        <w:rPr>
          <w:rFonts w:ascii="Arial" w:hAnsi="Arial" w:cs="Arial"/>
          <w:b/>
          <w:sz w:val="56"/>
          <w:szCs w:val="56"/>
        </w:rPr>
      </w:pPr>
    </w:p>
    <w:p w:rsidR="00046A7E" w:rsidRDefault="00046A7E" w:rsidP="00046A7E">
      <w:pPr>
        <w:pStyle w:val="Encabezado"/>
        <w:tabs>
          <w:tab w:val="clear" w:pos="4419"/>
          <w:tab w:val="clear" w:pos="8838"/>
        </w:tabs>
        <w:spacing w:before="120" w:after="120"/>
        <w:jc w:val="center"/>
        <w:rPr>
          <w:rFonts w:ascii="Arial" w:hAnsi="Arial" w:cs="Arial"/>
          <w:b/>
          <w:sz w:val="56"/>
          <w:szCs w:val="56"/>
        </w:rPr>
      </w:pPr>
      <w:r w:rsidRPr="00F009EB">
        <w:rPr>
          <w:rFonts w:ascii="Arial" w:hAnsi="Arial" w:cs="Arial"/>
          <w:b/>
          <w:sz w:val="56"/>
          <w:szCs w:val="56"/>
        </w:rPr>
        <w:t>COORDINACIÓN DE RECURSOS HUMANOS Y ENLACE ADMINISTRATIVO</w:t>
      </w:r>
    </w:p>
    <w:p w:rsidR="00046A7E" w:rsidRPr="004C4CE1" w:rsidRDefault="00046A7E" w:rsidP="00046A7E">
      <w:pPr>
        <w:pStyle w:val="Encabezado"/>
        <w:tabs>
          <w:tab w:val="clear" w:pos="4419"/>
          <w:tab w:val="clear" w:pos="8838"/>
        </w:tabs>
        <w:spacing w:before="120" w:after="120"/>
        <w:rPr>
          <w:rFonts w:ascii="Arial" w:hAnsi="Arial" w:cs="Arial"/>
          <w:noProof/>
          <w:sz w:val="24"/>
          <w:szCs w:val="24"/>
        </w:rPr>
      </w:pPr>
    </w:p>
    <w:p w:rsidR="00046A7E" w:rsidRPr="002E71D7" w:rsidRDefault="00046A7E" w:rsidP="00046A7E">
      <w:pPr>
        <w:pStyle w:val="Subttulo"/>
        <w:rPr>
          <w:rFonts w:ascii="Arial" w:hAnsi="Arial" w:cs="Arial"/>
          <w:b/>
          <w:color w:val="00B050"/>
          <w:w w:val="105"/>
          <w:sz w:val="48"/>
          <w:szCs w:val="48"/>
          <w:lang w:val="es-ES_tradnl"/>
        </w:rPr>
      </w:pPr>
      <w:r w:rsidRPr="002E71D7">
        <w:rPr>
          <w:rFonts w:ascii="Arial" w:hAnsi="Arial" w:cs="Arial"/>
          <w:b/>
          <w:color w:val="00B050"/>
          <w:w w:val="105"/>
          <w:sz w:val="48"/>
          <w:szCs w:val="48"/>
          <w:lang w:val="es-ES_tradnl"/>
        </w:rPr>
        <w:t xml:space="preserve">Lineamientos de </w:t>
      </w:r>
      <w:r>
        <w:rPr>
          <w:rFonts w:ascii="Arial" w:hAnsi="Arial" w:cs="Arial"/>
          <w:b/>
          <w:color w:val="00B050"/>
          <w:w w:val="105"/>
          <w:sz w:val="48"/>
          <w:szCs w:val="48"/>
          <w:lang w:val="es-ES_tradnl"/>
        </w:rPr>
        <w:t>O</w:t>
      </w:r>
      <w:r w:rsidRPr="002E71D7">
        <w:rPr>
          <w:rFonts w:ascii="Arial" w:hAnsi="Arial" w:cs="Arial"/>
          <w:b/>
          <w:color w:val="00B050"/>
          <w:w w:val="105"/>
          <w:sz w:val="48"/>
          <w:szCs w:val="48"/>
          <w:lang w:val="es-ES_tradnl"/>
        </w:rPr>
        <w:t xml:space="preserve">peración </w:t>
      </w:r>
    </w:p>
    <w:p w:rsidR="00046A7E" w:rsidRPr="002E71D7" w:rsidRDefault="00046A7E" w:rsidP="00046A7E">
      <w:pPr>
        <w:pStyle w:val="Subttulo"/>
        <w:rPr>
          <w:rFonts w:ascii="Arial" w:hAnsi="Arial" w:cs="Arial"/>
          <w:b/>
          <w:color w:val="00B050"/>
          <w:w w:val="105"/>
          <w:sz w:val="48"/>
          <w:szCs w:val="48"/>
          <w:lang w:val="es-ES_tradnl"/>
        </w:rPr>
      </w:pPr>
      <w:proofErr w:type="gramStart"/>
      <w:r>
        <w:rPr>
          <w:rFonts w:ascii="Arial" w:hAnsi="Arial" w:cs="Arial"/>
          <w:b/>
          <w:color w:val="00B050"/>
          <w:w w:val="105"/>
          <w:sz w:val="48"/>
          <w:szCs w:val="48"/>
          <w:lang w:val="es-ES_tradnl"/>
        </w:rPr>
        <w:t>de</w:t>
      </w:r>
      <w:proofErr w:type="gramEnd"/>
      <w:r>
        <w:rPr>
          <w:rFonts w:ascii="Arial" w:hAnsi="Arial" w:cs="Arial"/>
          <w:b/>
          <w:color w:val="00B050"/>
          <w:w w:val="105"/>
          <w:sz w:val="48"/>
          <w:szCs w:val="48"/>
          <w:lang w:val="es-ES_tradnl"/>
        </w:rPr>
        <w:t xml:space="preserve"> los Servicios M</w:t>
      </w:r>
      <w:r w:rsidRPr="002E71D7">
        <w:rPr>
          <w:rFonts w:ascii="Arial" w:hAnsi="Arial" w:cs="Arial"/>
          <w:b/>
          <w:color w:val="00B050"/>
          <w:w w:val="105"/>
          <w:sz w:val="48"/>
          <w:szCs w:val="48"/>
          <w:lang w:val="es-ES_tradnl"/>
        </w:rPr>
        <w:t xml:space="preserve">édicos del </w:t>
      </w:r>
    </w:p>
    <w:p w:rsidR="00046A7E" w:rsidRPr="002E71D7" w:rsidRDefault="00046A7E" w:rsidP="00046A7E">
      <w:pPr>
        <w:pStyle w:val="Subttulo"/>
        <w:rPr>
          <w:rFonts w:ascii="Arial" w:hAnsi="Arial" w:cs="Arial"/>
          <w:b/>
          <w:color w:val="00B050"/>
          <w:w w:val="105"/>
          <w:sz w:val="48"/>
          <w:szCs w:val="48"/>
          <w:lang w:val="es-ES_tradnl"/>
        </w:rPr>
      </w:pPr>
      <w:r w:rsidRPr="002E71D7">
        <w:rPr>
          <w:rFonts w:ascii="Arial" w:hAnsi="Arial" w:cs="Arial"/>
          <w:b/>
          <w:color w:val="00B050"/>
          <w:w w:val="105"/>
          <w:sz w:val="48"/>
          <w:szCs w:val="48"/>
          <w:lang w:val="es-ES_tradnl"/>
        </w:rPr>
        <w:t xml:space="preserve">Tribunal Electoral del </w:t>
      </w:r>
    </w:p>
    <w:p w:rsidR="00046A7E" w:rsidRPr="002E71D7" w:rsidRDefault="00046A7E" w:rsidP="00046A7E">
      <w:pPr>
        <w:pStyle w:val="Subttulo"/>
        <w:rPr>
          <w:rFonts w:ascii="Arial" w:hAnsi="Arial" w:cs="Arial"/>
          <w:b/>
          <w:color w:val="00B050"/>
          <w:w w:val="105"/>
          <w:sz w:val="48"/>
          <w:szCs w:val="48"/>
          <w:lang w:val="es-ES_tradnl"/>
        </w:rPr>
      </w:pPr>
      <w:r w:rsidRPr="002E71D7">
        <w:rPr>
          <w:rFonts w:ascii="Arial" w:hAnsi="Arial" w:cs="Arial"/>
          <w:b/>
          <w:color w:val="00B050"/>
          <w:w w:val="105"/>
          <w:sz w:val="48"/>
          <w:szCs w:val="48"/>
          <w:lang w:val="es-ES_tradnl"/>
        </w:rPr>
        <w:t>Poder Judicial de la Federación</w:t>
      </w:r>
    </w:p>
    <w:p w:rsidR="00046A7E" w:rsidRDefault="00046A7E" w:rsidP="00046A7E">
      <w:pPr>
        <w:pStyle w:val="Encabezado"/>
        <w:tabs>
          <w:tab w:val="clear" w:pos="4419"/>
          <w:tab w:val="clear" w:pos="8838"/>
          <w:tab w:val="left" w:pos="8169"/>
        </w:tabs>
        <w:rPr>
          <w:rFonts w:ascii="Arial" w:hAnsi="Arial" w:cs="Arial"/>
          <w:noProof/>
          <w:sz w:val="24"/>
          <w:szCs w:val="24"/>
          <w:lang w:val="es-MX"/>
        </w:rPr>
      </w:pPr>
      <w:r>
        <w:rPr>
          <w:rFonts w:ascii="Arial" w:hAnsi="Arial" w:cs="Arial"/>
          <w:noProof/>
          <w:sz w:val="24"/>
          <w:szCs w:val="24"/>
          <w:lang w:val="es-MX"/>
        </w:rPr>
        <w:tab/>
      </w:r>
    </w:p>
    <w:p w:rsidR="00046A7E" w:rsidRDefault="00046A7E" w:rsidP="00046A7E">
      <w:pPr>
        <w:pStyle w:val="Encabezado"/>
        <w:tabs>
          <w:tab w:val="clear" w:pos="4419"/>
          <w:tab w:val="clear" w:pos="8838"/>
        </w:tabs>
        <w:spacing w:before="120" w:after="120"/>
        <w:jc w:val="right"/>
        <w:rPr>
          <w:rFonts w:ascii="Arial" w:hAnsi="Arial" w:cs="Arial"/>
          <w:b/>
          <w:bCs/>
          <w:noProof/>
          <w:sz w:val="22"/>
          <w:szCs w:val="22"/>
        </w:rPr>
        <w:sectPr w:rsidR="00046A7E" w:rsidSect="008F4CD4">
          <w:headerReference w:type="default" r:id="rId9"/>
          <w:footerReference w:type="default" r:id="rId10"/>
          <w:headerReference w:type="first" r:id="rId11"/>
          <w:footerReference w:type="first" r:id="rId12"/>
          <w:pgSz w:w="12242" w:h="15842" w:code="1"/>
          <w:pgMar w:top="1134" w:right="902" w:bottom="1134" w:left="1361" w:header="709" w:footer="738" w:gutter="0"/>
          <w:pgBorders w:offsetFrom="page">
            <w:top w:val="single" w:sz="4" w:space="31" w:color="auto"/>
            <w:left w:val="single" w:sz="4" w:space="31" w:color="auto"/>
            <w:bottom w:val="single" w:sz="4" w:space="31" w:color="auto"/>
            <w:right w:val="single" w:sz="4" w:space="31" w:color="auto"/>
          </w:pgBorders>
          <w:pgNumType w:start="1"/>
          <w:cols w:space="708"/>
          <w:titlePg/>
          <w:docGrid w:linePitch="360"/>
        </w:sectPr>
      </w:pPr>
    </w:p>
    <w:p w:rsidR="00046A7E" w:rsidRPr="00AF2DBB" w:rsidRDefault="00046A7E" w:rsidP="00046A7E">
      <w:pPr>
        <w:rPr>
          <w:rFonts w:ascii="Arial" w:hAnsi="Arial" w:cs="Arial"/>
          <w:b/>
          <w:sz w:val="44"/>
          <w:szCs w:val="72"/>
        </w:rPr>
      </w:pPr>
    </w:p>
    <w:p w:rsidR="00046A7E" w:rsidRDefault="00046A7E" w:rsidP="00046A7E">
      <w:pPr>
        <w:jc w:val="right"/>
        <w:rPr>
          <w:rFonts w:ascii="Arial" w:hAnsi="Arial" w:cs="Arial"/>
          <w:b/>
          <w:sz w:val="72"/>
          <w:szCs w:val="72"/>
        </w:rPr>
      </w:pPr>
      <w:r w:rsidRPr="002C26E4">
        <w:rPr>
          <w:rFonts w:ascii="Arial" w:hAnsi="Arial" w:cs="Arial"/>
          <w:b/>
          <w:sz w:val="72"/>
          <w:szCs w:val="72"/>
        </w:rPr>
        <w:t>ÍNDICE</w:t>
      </w:r>
    </w:p>
    <w:p w:rsidR="00046A7E" w:rsidRPr="002656C2" w:rsidRDefault="00046A7E" w:rsidP="00046A7E">
      <w:pPr>
        <w:jc w:val="right"/>
        <w:rPr>
          <w:rFonts w:ascii="Arial" w:hAnsi="Arial" w:cs="Arial"/>
          <w:sz w:val="20"/>
          <w:szCs w:val="72"/>
        </w:rPr>
      </w:pPr>
    </w:p>
    <w:p w:rsidR="00046A7E" w:rsidRPr="002D19CD" w:rsidRDefault="00046A7E" w:rsidP="00046A7E">
      <w:pPr>
        <w:spacing w:line="300" w:lineRule="auto"/>
        <w:jc w:val="both"/>
        <w:rPr>
          <w:rFonts w:ascii="Arial" w:hAnsi="Arial" w:cs="Arial"/>
          <w:bCs/>
          <w:sz w:val="22"/>
          <w:szCs w:val="22"/>
          <w:lang w:val="es-ES_tradnl"/>
        </w:rPr>
      </w:pP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r>
        <w:rPr>
          <w:rFonts w:ascii="Arial" w:hAnsi="Arial" w:cs="Arial"/>
          <w:bCs/>
          <w:sz w:val="22"/>
          <w:szCs w:val="22"/>
          <w:lang w:val="es-ES_tradnl"/>
        </w:rPr>
        <w:tab/>
      </w:r>
    </w:p>
    <w:tbl>
      <w:tblPr>
        <w:tblW w:w="8924" w:type="dxa"/>
        <w:jc w:val="center"/>
        <w:tblCellMar>
          <w:left w:w="70" w:type="dxa"/>
          <w:right w:w="70" w:type="dxa"/>
        </w:tblCellMar>
        <w:tblLook w:val="0000"/>
      </w:tblPr>
      <w:tblGrid>
        <w:gridCol w:w="1077"/>
        <w:gridCol w:w="6533"/>
        <w:gridCol w:w="1314"/>
      </w:tblGrid>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sz w:val="22"/>
                <w:szCs w:val="22"/>
              </w:rPr>
            </w:pPr>
            <w:r w:rsidRPr="00293913">
              <w:rPr>
                <w:rFonts w:ascii="Arial" w:hAnsi="Arial" w:cs="Arial"/>
                <w:b/>
                <w:bCs/>
                <w:sz w:val="22"/>
                <w:szCs w:val="22"/>
              </w:rPr>
              <w:t>Presentación</w:t>
            </w:r>
            <w:r w:rsidRPr="00293913">
              <w:rPr>
                <w:rFonts w:ascii="Arial" w:hAnsi="Arial" w:cs="Arial"/>
                <w:bCs/>
                <w:sz w:val="22"/>
                <w:szCs w:val="22"/>
              </w:rPr>
              <w:t>………………………………………………………….</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3</w:t>
            </w: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r w:rsidRPr="00293913">
              <w:rPr>
                <w:rFonts w:ascii="Arial" w:hAnsi="Arial" w:cs="Arial"/>
                <w:b/>
                <w:bCs/>
                <w:sz w:val="22"/>
                <w:szCs w:val="22"/>
              </w:rPr>
              <w:t>Objetivo</w:t>
            </w:r>
            <w:r w:rsidRPr="00293913">
              <w:rPr>
                <w:rFonts w:ascii="Arial" w:hAnsi="Arial" w:cs="Arial"/>
                <w:bCs/>
                <w:sz w:val="22"/>
                <w:szCs w:val="22"/>
              </w:rPr>
              <w:t>…………………………………</w:t>
            </w:r>
            <w:r>
              <w:rPr>
                <w:rFonts w:ascii="Arial" w:hAnsi="Arial" w:cs="Arial"/>
                <w:bCs/>
                <w:sz w:val="22"/>
                <w:szCs w:val="22"/>
              </w:rPr>
              <w:t>.</w:t>
            </w:r>
            <w:r w:rsidRPr="00293913">
              <w:rPr>
                <w:rFonts w:ascii="Arial" w:hAnsi="Arial" w:cs="Arial"/>
                <w:bCs/>
                <w:sz w:val="22"/>
                <w:szCs w:val="22"/>
              </w:rPr>
              <w:t>…………………………….</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4</w:t>
            </w: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Default="00046A7E" w:rsidP="008A663F">
            <w:pPr>
              <w:pStyle w:val="Encabezado"/>
              <w:tabs>
                <w:tab w:val="clear" w:pos="4419"/>
                <w:tab w:val="clear" w:pos="8838"/>
              </w:tabs>
              <w:jc w:val="both"/>
              <w:rPr>
                <w:rFonts w:ascii="Arial" w:hAnsi="Arial" w:cs="Arial"/>
                <w:bCs/>
                <w:sz w:val="22"/>
                <w:szCs w:val="22"/>
              </w:rPr>
            </w:pPr>
            <w:r w:rsidRPr="00293913">
              <w:rPr>
                <w:rFonts w:ascii="Arial" w:hAnsi="Arial" w:cs="Arial"/>
                <w:b/>
                <w:bCs/>
                <w:sz w:val="22"/>
                <w:szCs w:val="22"/>
              </w:rPr>
              <w:t>Marco</w:t>
            </w:r>
            <w:r w:rsidRPr="00293913">
              <w:rPr>
                <w:rFonts w:ascii="Arial" w:hAnsi="Arial" w:cs="Arial"/>
                <w:bCs/>
                <w:sz w:val="22"/>
                <w:szCs w:val="22"/>
              </w:rPr>
              <w:t xml:space="preserve"> </w:t>
            </w:r>
            <w:r w:rsidRPr="00293913">
              <w:rPr>
                <w:rFonts w:ascii="Arial" w:hAnsi="Arial" w:cs="Arial"/>
                <w:b/>
                <w:bCs/>
                <w:sz w:val="22"/>
                <w:szCs w:val="22"/>
              </w:rPr>
              <w:t>jurídico</w:t>
            </w:r>
            <w:r w:rsidRPr="00293913">
              <w:rPr>
                <w:rFonts w:ascii="Arial" w:hAnsi="Arial" w:cs="Arial"/>
                <w:bCs/>
                <w:sz w:val="22"/>
                <w:szCs w:val="22"/>
              </w:rPr>
              <w:t>………………………………………………………..</w:t>
            </w:r>
          </w:p>
          <w:p w:rsidR="00046A7E" w:rsidRDefault="00046A7E" w:rsidP="008A663F">
            <w:pPr>
              <w:pStyle w:val="Encabezado"/>
              <w:tabs>
                <w:tab w:val="clear" w:pos="4419"/>
                <w:tab w:val="clear" w:pos="8838"/>
              </w:tabs>
              <w:jc w:val="both"/>
              <w:rPr>
                <w:rFonts w:ascii="Arial" w:hAnsi="Arial" w:cs="Arial"/>
                <w:bCs/>
                <w:sz w:val="22"/>
                <w:szCs w:val="22"/>
              </w:rPr>
            </w:pPr>
            <w:r>
              <w:rPr>
                <w:rFonts w:ascii="Arial" w:hAnsi="Arial" w:cs="Arial"/>
                <w:b/>
                <w:bCs/>
                <w:sz w:val="22"/>
                <w:szCs w:val="22"/>
              </w:rPr>
              <w:t>Contenido</w:t>
            </w:r>
            <w:r>
              <w:rPr>
                <w:rFonts w:ascii="Arial" w:hAnsi="Arial" w:cs="Arial"/>
                <w:bCs/>
                <w:sz w:val="22"/>
                <w:szCs w:val="22"/>
              </w:rPr>
              <w:t>……………………………………………………………..</w:t>
            </w:r>
          </w:p>
          <w:p w:rsidR="00046A7E" w:rsidRPr="008C65E4" w:rsidRDefault="00046A7E" w:rsidP="008A663F">
            <w:pPr>
              <w:pStyle w:val="Encabezado"/>
              <w:tabs>
                <w:tab w:val="clear" w:pos="4419"/>
                <w:tab w:val="clear" w:pos="8838"/>
              </w:tabs>
              <w:jc w:val="both"/>
              <w:rPr>
                <w:rFonts w:ascii="Arial" w:hAnsi="Arial" w:cs="Arial"/>
                <w:bCs/>
                <w:noProof/>
                <w:sz w:val="22"/>
                <w:szCs w:val="22"/>
              </w:rPr>
            </w:pPr>
            <w:r>
              <w:rPr>
                <w:rFonts w:ascii="Arial" w:hAnsi="Arial" w:cs="Arial"/>
                <w:b/>
                <w:bCs/>
                <w:sz w:val="22"/>
                <w:szCs w:val="22"/>
              </w:rPr>
              <w:t>Transitorios</w:t>
            </w:r>
            <w:r>
              <w:rPr>
                <w:rFonts w:ascii="Arial" w:hAnsi="Arial" w:cs="Arial"/>
                <w:bCs/>
                <w:sz w:val="22"/>
                <w:szCs w:val="22"/>
              </w:rPr>
              <w:t>……………………………………………………………</w:t>
            </w:r>
          </w:p>
        </w:tc>
        <w:tc>
          <w:tcPr>
            <w:tcW w:w="1314" w:type="dxa"/>
          </w:tcPr>
          <w:p w:rsidR="00046A7E"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5</w:t>
            </w:r>
          </w:p>
          <w:p w:rsidR="00046A7E"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6</w:t>
            </w:r>
          </w:p>
          <w:p w:rsidR="00046A7E"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32</w:t>
            </w:r>
          </w:p>
          <w:p w:rsidR="00046A7E" w:rsidRPr="00293913" w:rsidRDefault="00046A7E" w:rsidP="008A663F">
            <w:pPr>
              <w:pStyle w:val="Encabezado"/>
              <w:tabs>
                <w:tab w:val="clear" w:pos="4419"/>
                <w:tab w:val="clear" w:pos="8838"/>
              </w:tabs>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center"/>
              <w:rPr>
                <w:rFonts w:ascii="Arial" w:hAnsi="Arial" w:cs="Arial"/>
                <w:b/>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7847" w:type="dxa"/>
            <w:gridSpan w:val="2"/>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val="346"/>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Pr="00AF2DBB"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F74C97" w:rsidRDefault="00046A7E" w:rsidP="008A663F">
            <w:pPr>
              <w:jc w:val="center"/>
              <w:rPr>
                <w:rFonts w:ascii="Arial" w:hAnsi="Arial" w:cs="Arial"/>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s>
              <w:jc w:val="both"/>
              <w:rPr>
                <w:rFonts w:ascii="Arial" w:hAnsi="Arial" w:cs="Arial"/>
                <w:b/>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vAlign w:val="center"/>
          </w:tcPr>
          <w:p w:rsidR="00046A7E" w:rsidRDefault="00046A7E" w:rsidP="008A663F">
            <w:pPr>
              <w:pStyle w:val="Encabezado"/>
              <w:tabs>
                <w:tab w:val="clear" w:pos="4419"/>
                <w:tab w:val="clear" w:pos="8838"/>
              </w:tabs>
              <w:jc w:val="both"/>
              <w:rPr>
                <w:rFonts w:ascii="Arial" w:hAnsi="Arial" w:cs="Arial"/>
                <w:bCs/>
                <w:noProof/>
                <w:sz w:val="22"/>
                <w:szCs w:val="22"/>
              </w:rPr>
            </w:pPr>
          </w:p>
          <w:p w:rsidR="00046A7E" w:rsidRDefault="00046A7E" w:rsidP="008A663F">
            <w:pPr>
              <w:pStyle w:val="Encabezado"/>
              <w:tabs>
                <w:tab w:val="clear" w:pos="4419"/>
                <w:tab w:val="clear" w:pos="8838"/>
              </w:tabs>
              <w:jc w:val="both"/>
              <w:rPr>
                <w:rFonts w:ascii="Arial" w:hAnsi="Arial" w:cs="Arial"/>
                <w:bCs/>
                <w:noProof/>
                <w:sz w:val="22"/>
                <w:szCs w:val="22"/>
              </w:rPr>
            </w:pPr>
          </w:p>
          <w:p w:rsidR="00046A7E" w:rsidRDefault="00046A7E" w:rsidP="008A663F">
            <w:pPr>
              <w:pStyle w:val="Encabezado"/>
              <w:tabs>
                <w:tab w:val="clear" w:pos="4419"/>
                <w:tab w:val="clear" w:pos="8838"/>
              </w:tabs>
              <w:jc w:val="both"/>
              <w:rPr>
                <w:rFonts w:ascii="Arial" w:hAnsi="Arial" w:cs="Arial"/>
                <w:bCs/>
                <w:noProof/>
                <w:sz w:val="22"/>
                <w:szCs w:val="22"/>
              </w:rPr>
            </w:pPr>
          </w:p>
          <w:p w:rsidR="00046A7E" w:rsidRDefault="00046A7E" w:rsidP="008A663F">
            <w:pPr>
              <w:pStyle w:val="Encabezado"/>
              <w:tabs>
                <w:tab w:val="clear" w:pos="4419"/>
                <w:tab w:val="clear" w:pos="8838"/>
              </w:tabs>
              <w:jc w:val="both"/>
              <w:rPr>
                <w:rFonts w:ascii="Arial" w:hAnsi="Arial" w:cs="Arial"/>
                <w:bCs/>
                <w:noProof/>
                <w:sz w:val="22"/>
                <w:szCs w:val="22"/>
              </w:rPr>
            </w:pPr>
          </w:p>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 w:val="left" w:pos="348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1077" w:type="dxa"/>
          </w:tcPr>
          <w:p w:rsidR="00046A7E" w:rsidRPr="00293913" w:rsidRDefault="00046A7E" w:rsidP="008A663F">
            <w:pPr>
              <w:pStyle w:val="Encabezado"/>
              <w:tabs>
                <w:tab w:val="clear" w:pos="4419"/>
                <w:tab w:val="clear" w:pos="8838"/>
              </w:tabs>
              <w:jc w:val="right"/>
              <w:rPr>
                <w:rFonts w:ascii="Arial" w:hAnsi="Arial" w:cs="Arial"/>
                <w:bCs/>
                <w:noProof/>
                <w:sz w:val="22"/>
                <w:szCs w:val="22"/>
              </w:rPr>
            </w:pPr>
          </w:p>
        </w:tc>
        <w:tc>
          <w:tcPr>
            <w:tcW w:w="6533" w:type="dxa"/>
          </w:tcPr>
          <w:p w:rsidR="00046A7E" w:rsidRPr="00293913" w:rsidRDefault="00046A7E" w:rsidP="008A663F">
            <w:pPr>
              <w:pStyle w:val="Encabezado"/>
              <w:tabs>
                <w:tab w:val="clear" w:pos="4419"/>
                <w:tab w:val="clear" w:pos="8838"/>
                <w:tab w:val="left" w:pos="348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bl>
    <w:p w:rsidR="00046A7E" w:rsidRDefault="00046A7E" w:rsidP="00046A7E">
      <w:pPr>
        <w:tabs>
          <w:tab w:val="left" w:pos="4708"/>
        </w:tabs>
        <w:rPr>
          <w:rFonts w:ascii="Arial" w:hAnsi="Arial" w:cs="Arial"/>
          <w:b/>
          <w:bCs/>
        </w:rPr>
        <w:sectPr w:rsidR="00046A7E" w:rsidSect="002656C2">
          <w:footerReference w:type="default" r:id="rId13"/>
          <w:footerReference w:type="first" r:id="rId14"/>
          <w:type w:val="oddPage"/>
          <w:pgSz w:w="12242" w:h="15842" w:code="1"/>
          <w:pgMar w:top="709" w:right="902" w:bottom="794" w:left="851" w:header="709" w:footer="694" w:gutter="0"/>
          <w:pgBorders w:offsetFrom="page">
            <w:top w:val="single" w:sz="4" w:space="31" w:color="auto"/>
            <w:left w:val="single" w:sz="4" w:space="31" w:color="auto"/>
            <w:bottom w:val="single" w:sz="4" w:space="31" w:color="auto"/>
            <w:right w:val="single" w:sz="4" w:space="31" w:color="auto"/>
          </w:pgBorders>
          <w:pgNumType w:start="2"/>
          <w:cols w:space="708"/>
          <w:titlePg/>
          <w:docGrid w:linePitch="360"/>
        </w:sectPr>
      </w:pPr>
      <w:r>
        <w:rPr>
          <w:rFonts w:ascii="Arial" w:hAnsi="Arial" w:cs="Arial"/>
          <w:b/>
          <w:bCs/>
        </w:rPr>
        <w:tab/>
      </w:r>
    </w:p>
    <w:p w:rsidR="00046A7E" w:rsidRDefault="00046A7E" w:rsidP="00046A7E">
      <w:pPr>
        <w:tabs>
          <w:tab w:val="left" w:pos="4708"/>
        </w:tabs>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Pr="002F3BE5" w:rsidRDefault="00046A7E" w:rsidP="00046A7E">
      <w:pPr>
        <w:jc w:val="center"/>
        <w:rPr>
          <w:rFonts w:ascii="Arial" w:hAnsi="Arial" w:cs="Arial"/>
          <w:b/>
          <w:bCs/>
          <w:lang w:val="es-ES_tradnl"/>
        </w:rPr>
      </w:pPr>
      <w:r w:rsidRPr="002F3BE5">
        <w:rPr>
          <w:rFonts w:ascii="Arial" w:hAnsi="Arial" w:cs="Arial"/>
          <w:b/>
          <w:bCs/>
        </w:rPr>
        <w:t>PRESENTACIÓN</w:t>
      </w:r>
    </w:p>
    <w:p w:rsidR="00046A7E" w:rsidRDefault="00046A7E" w:rsidP="00046A7E">
      <w:pPr>
        <w:spacing w:line="300" w:lineRule="auto"/>
        <w:jc w:val="center"/>
        <w:rPr>
          <w:rFonts w:ascii="Arial" w:hAnsi="Arial" w:cs="Arial"/>
          <w:b/>
          <w:bCs/>
          <w:lang w:val="es-ES_tradnl"/>
        </w:rPr>
      </w:pPr>
    </w:p>
    <w:p w:rsidR="00046A7E" w:rsidRDefault="00046A7E" w:rsidP="00046A7E">
      <w:pPr>
        <w:pStyle w:val="Style1"/>
        <w:spacing w:before="0" w:line="360" w:lineRule="auto"/>
        <w:ind w:left="505" w:right="357"/>
        <w:rPr>
          <w:rFonts w:ascii="Arial" w:hAnsi="Arial" w:cs="Arial"/>
          <w:lang w:val="es-ES_tradnl"/>
        </w:rPr>
      </w:pPr>
    </w:p>
    <w:p w:rsidR="00046A7E" w:rsidRPr="002F3BE5" w:rsidRDefault="00046A7E" w:rsidP="00046A7E">
      <w:pPr>
        <w:pStyle w:val="Style1"/>
        <w:spacing w:before="0" w:line="360" w:lineRule="auto"/>
        <w:ind w:left="505" w:right="357"/>
        <w:rPr>
          <w:rFonts w:ascii="Arial" w:hAnsi="Arial" w:cs="Arial"/>
          <w:lang w:val="es-ES_tradnl"/>
        </w:rPr>
      </w:pPr>
      <w:r w:rsidRPr="002F3BE5">
        <w:rPr>
          <w:rFonts w:ascii="Arial" w:hAnsi="Arial" w:cs="Arial"/>
          <w:lang w:val="es-ES_tradnl"/>
        </w:rPr>
        <w:t xml:space="preserve">Los presentes </w:t>
      </w:r>
      <w:r>
        <w:rPr>
          <w:rFonts w:ascii="Arial" w:hAnsi="Arial" w:cs="Arial"/>
          <w:lang w:val="es-ES_tradnl"/>
        </w:rPr>
        <w:t>Lineamientos</w:t>
      </w:r>
      <w:r w:rsidRPr="002F3BE5">
        <w:rPr>
          <w:rFonts w:ascii="Arial" w:hAnsi="Arial" w:cs="Arial"/>
          <w:lang w:val="es-ES_tradnl"/>
        </w:rPr>
        <w:t xml:space="preserve"> de Operación para los </w:t>
      </w:r>
      <w:r>
        <w:rPr>
          <w:rFonts w:ascii="Arial" w:hAnsi="Arial" w:cs="Arial"/>
          <w:lang w:val="es-ES_tradnl"/>
        </w:rPr>
        <w:t>S</w:t>
      </w:r>
      <w:r w:rsidRPr="002F3BE5">
        <w:rPr>
          <w:rFonts w:ascii="Arial" w:hAnsi="Arial" w:cs="Arial"/>
          <w:lang w:val="es-ES_tradnl"/>
        </w:rPr>
        <w:t xml:space="preserve">ervicios </w:t>
      </w:r>
      <w:r>
        <w:rPr>
          <w:rFonts w:ascii="Arial" w:hAnsi="Arial" w:cs="Arial"/>
          <w:lang w:val="es-ES_tradnl"/>
        </w:rPr>
        <w:t>M</w:t>
      </w:r>
      <w:r w:rsidRPr="002F3BE5">
        <w:rPr>
          <w:rFonts w:ascii="Arial" w:hAnsi="Arial" w:cs="Arial"/>
          <w:lang w:val="es-ES_tradnl"/>
        </w:rPr>
        <w:t>édicos tanto de Sala Superior como de cada una de las Salas Regionales se elaboran a fin de determinar los criterios y actividades para ofrecer el servicio médico consistente</w:t>
      </w:r>
      <w:r>
        <w:rPr>
          <w:rFonts w:ascii="Arial" w:hAnsi="Arial" w:cs="Arial"/>
          <w:lang w:val="es-ES_tradnl"/>
        </w:rPr>
        <w:t xml:space="preserve"> en</w:t>
      </w:r>
      <w:r w:rsidRPr="002F3BE5">
        <w:rPr>
          <w:rFonts w:ascii="Arial" w:hAnsi="Arial" w:cs="Arial"/>
          <w:lang w:val="es-ES_tradnl"/>
        </w:rPr>
        <w:t xml:space="preserve"> </w:t>
      </w:r>
      <w:r>
        <w:rPr>
          <w:rFonts w:ascii="Arial" w:hAnsi="Arial" w:cs="Arial"/>
          <w:lang w:val="es-ES_tradnl"/>
        </w:rPr>
        <w:t>establecer su objetivo de operación, conocer su marco jurídico y establecer el ámbito de aplicación y responsabilidad. Todo lo anterior para otorgar la</w:t>
      </w:r>
      <w:r w:rsidRPr="002F3BE5">
        <w:rPr>
          <w:rFonts w:ascii="Arial" w:hAnsi="Arial" w:cs="Arial"/>
          <w:lang w:val="es-ES_tradnl"/>
        </w:rPr>
        <w:t xml:space="preserve"> </w:t>
      </w:r>
      <w:r>
        <w:rPr>
          <w:rFonts w:ascii="Arial" w:hAnsi="Arial" w:cs="Arial"/>
          <w:lang w:val="es-ES_tradnl"/>
        </w:rPr>
        <w:t xml:space="preserve">cobertura de </w:t>
      </w:r>
      <w:r w:rsidR="008A663F" w:rsidRPr="00067FE1">
        <w:rPr>
          <w:rFonts w:ascii="Arial" w:hAnsi="Arial" w:cs="Arial"/>
          <w:lang w:val="es-ES_tradnl"/>
        </w:rPr>
        <w:t>actividades</w:t>
      </w:r>
      <w:r>
        <w:rPr>
          <w:rFonts w:ascii="Arial" w:hAnsi="Arial" w:cs="Arial"/>
          <w:lang w:val="es-ES_tradnl"/>
        </w:rPr>
        <w:t xml:space="preserve"> especiales, sesiones públicas, accidentes en el área de trabajo, </w:t>
      </w:r>
      <w:r w:rsidRPr="002F3BE5">
        <w:rPr>
          <w:rFonts w:ascii="Arial" w:hAnsi="Arial" w:cs="Arial"/>
          <w:lang w:val="es-ES_tradnl"/>
        </w:rPr>
        <w:t>atención médica de primer contacto y atención inicial de urgencias</w:t>
      </w:r>
      <w:r>
        <w:rPr>
          <w:rFonts w:ascii="Arial" w:hAnsi="Arial" w:cs="Arial"/>
          <w:lang w:val="es-ES_tradnl"/>
        </w:rPr>
        <w:t xml:space="preserve"> a</w:t>
      </w:r>
      <w:r w:rsidRPr="002F3BE5">
        <w:rPr>
          <w:rFonts w:ascii="Arial" w:hAnsi="Arial" w:cs="Arial"/>
          <w:lang w:val="es-ES_tradnl"/>
        </w:rPr>
        <w:t>l paciente y paciente ocasional</w:t>
      </w:r>
      <w:r>
        <w:rPr>
          <w:rFonts w:ascii="Arial" w:hAnsi="Arial" w:cs="Arial"/>
          <w:lang w:val="es-ES_tradnl"/>
        </w:rPr>
        <w:t>;</w:t>
      </w:r>
      <w:r w:rsidRPr="002F3BE5">
        <w:rPr>
          <w:rFonts w:ascii="Arial" w:hAnsi="Arial" w:cs="Arial"/>
          <w:lang w:val="es-ES_tradnl"/>
        </w:rPr>
        <w:t xml:space="preserve"> para mantener el adecuado registro, guardia y custodia de los expedientes, medicamentos, bienes existentes y equipo con que se cuenta, así como la realización y puesta en marcha de los programas de medicina preventiva y</w:t>
      </w:r>
      <w:r>
        <w:rPr>
          <w:rFonts w:ascii="Arial" w:hAnsi="Arial" w:cs="Arial"/>
          <w:lang w:val="es-ES_tradnl"/>
        </w:rPr>
        <w:t xml:space="preserve"> de fomento a la salud, además d</w:t>
      </w:r>
      <w:r w:rsidRPr="002F3BE5">
        <w:rPr>
          <w:rFonts w:ascii="Arial" w:hAnsi="Arial" w:cs="Arial"/>
          <w:lang w:val="es-ES_tradnl"/>
        </w:rPr>
        <w:t>el manejo d</w:t>
      </w:r>
      <w:r>
        <w:rPr>
          <w:rFonts w:ascii="Arial" w:hAnsi="Arial" w:cs="Arial"/>
          <w:lang w:val="es-ES_tradnl"/>
        </w:rPr>
        <w:t>e residuos peligrosos biológico-</w:t>
      </w:r>
      <w:r w:rsidRPr="002F3BE5">
        <w:rPr>
          <w:rFonts w:ascii="Arial" w:hAnsi="Arial" w:cs="Arial"/>
          <w:lang w:val="es-ES_tradnl"/>
        </w:rPr>
        <w:t>infecciosos</w:t>
      </w:r>
      <w:r>
        <w:rPr>
          <w:rFonts w:ascii="Arial" w:hAnsi="Arial" w:cs="Arial"/>
          <w:lang w:val="es-ES_tradnl"/>
        </w:rPr>
        <w:t>,</w:t>
      </w:r>
      <w:r w:rsidRPr="002F3BE5">
        <w:rPr>
          <w:rFonts w:ascii="Arial" w:hAnsi="Arial" w:cs="Arial"/>
          <w:lang w:val="es-ES_tradnl"/>
        </w:rPr>
        <w:t xml:space="preserve"> </w:t>
      </w:r>
      <w:r>
        <w:rPr>
          <w:rFonts w:ascii="Arial" w:hAnsi="Arial" w:cs="Arial"/>
          <w:lang w:val="es-ES_tradnl"/>
        </w:rPr>
        <w:t xml:space="preserve">uso y control de medicamentos </w:t>
      </w:r>
      <w:r w:rsidRPr="002F3BE5">
        <w:rPr>
          <w:rFonts w:ascii="Arial" w:hAnsi="Arial" w:cs="Arial"/>
          <w:lang w:val="es-ES_tradnl"/>
        </w:rPr>
        <w:t>y el control de la información y estadística que se genera con la atención médica.</w:t>
      </w:r>
    </w:p>
    <w:p w:rsidR="00046A7E" w:rsidRPr="002F3BE5" w:rsidRDefault="00046A7E" w:rsidP="00046A7E">
      <w:pPr>
        <w:pStyle w:val="Style1"/>
        <w:spacing w:before="0" w:line="360" w:lineRule="auto"/>
        <w:ind w:left="505" w:right="357"/>
        <w:rPr>
          <w:rFonts w:ascii="Arial" w:hAnsi="Arial" w:cs="Arial"/>
          <w:lang w:val="es-ES_tradnl"/>
        </w:rPr>
      </w:pPr>
    </w:p>
    <w:p w:rsidR="00046A7E" w:rsidRPr="002F3BE5" w:rsidRDefault="00046A7E" w:rsidP="00046A7E">
      <w:pPr>
        <w:pStyle w:val="Style1"/>
        <w:spacing w:before="0" w:line="360" w:lineRule="auto"/>
        <w:ind w:left="505" w:right="357"/>
        <w:rPr>
          <w:rFonts w:ascii="Arial" w:hAnsi="Arial" w:cs="Arial"/>
          <w:lang w:val="es-ES_tradnl"/>
        </w:rPr>
      </w:pPr>
      <w:r>
        <w:rPr>
          <w:rFonts w:ascii="Arial" w:hAnsi="Arial" w:cs="Arial"/>
          <w:lang w:val="es-ES_tradnl"/>
        </w:rPr>
        <w:t>L</w:t>
      </w:r>
      <w:r w:rsidRPr="002F3BE5">
        <w:rPr>
          <w:rFonts w:ascii="Arial" w:hAnsi="Arial" w:cs="Arial"/>
          <w:lang w:val="es-ES_tradnl"/>
        </w:rPr>
        <w:t xml:space="preserve">a prestación del servicio médico que se describe en los presentes </w:t>
      </w:r>
      <w:r>
        <w:rPr>
          <w:rFonts w:ascii="Arial" w:hAnsi="Arial" w:cs="Arial"/>
          <w:lang w:val="es-ES_tradnl"/>
        </w:rPr>
        <w:t>Lineamientos</w:t>
      </w:r>
      <w:r w:rsidRPr="002F3BE5">
        <w:rPr>
          <w:rFonts w:ascii="Arial" w:hAnsi="Arial" w:cs="Arial"/>
          <w:lang w:val="es-ES_tradnl"/>
        </w:rPr>
        <w:t xml:space="preserve">, es un beneficio que brinda el Tribunal Electoral, en apoyo a la labor y responsabilidad </w:t>
      </w:r>
      <w:r>
        <w:rPr>
          <w:rFonts w:ascii="Arial" w:hAnsi="Arial" w:cs="Arial"/>
          <w:lang w:val="es-ES_tradnl"/>
        </w:rPr>
        <w:t>del servidor público.</w:t>
      </w:r>
      <w:r w:rsidRPr="002F3BE5">
        <w:rPr>
          <w:rFonts w:ascii="Arial" w:hAnsi="Arial" w:cs="Arial"/>
          <w:lang w:val="es-ES_tradnl"/>
        </w:rPr>
        <w:t xml:space="preserve"> </w:t>
      </w:r>
      <w:r>
        <w:rPr>
          <w:rFonts w:ascii="Arial" w:hAnsi="Arial" w:cs="Arial"/>
          <w:lang w:val="es-ES_tradnl"/>
        </w:rPr>
        <w:t>P</w:t>
      </w:r>
      <w:r w:rsidRPr="002F3BE5">
        <w:rPr>
          <w:rFonts w:ascii="Arial" w:hAnsi="Arial" w:cs="Arial"/>
          <w:lang w:val="es-ES_tradnl"/>
        </w:rPr>
        <w:t xml:space="preserve">ara ello se realiza la atención médica de primer contacto </w:t>
      </w:r>
      <w:r>
        <w:rPr>
          <w:rFonts w:ascii="Arial" w:hAnsi="Arial" w:cs="Arial"/>
          <w:lang w:val="es-ES_tradnl"/>
        </w:rPr>
        <w:t>al servidor público</w:t>
      </w:r>
      <w:r w:rsidRPr="002F3BE5">
        <w:rPr>
          <w:rFonts w:ascii="Arial" w:hAnsi="Arial" w:cs="Arial"/>
          <w:lang w:val="es-ES_tradnl"/>
        </w:rPr>
        <w:t>, así como la atención inicial</w:t>
      </w:r>
      <w:r w:rsidRPr="00B32168">
        <w:rPr>
          <w:rFonts w:ascii="Arial" w:hAnsi="Arial" w:cs="Arial"/>
          <w:lang w:val="es-ES_tradnl"/>
        </w:rPr>
        <w:t xml:space="preserve"> </w:t>
      </w:r>
      <w:r w:rsidRPr="002F3BE5">
        <w:rPr>
          <w:rFonts w:ascii="Arial" w:hAnsi="Arial" w:cs="Arial"/>
          <w:lang w:val="es-ES_tradnl"/>
        </w:rPr>
        <w:t>de las urgencias</w:t>
      </w:r>
      <w:r>
        <w:rPr>
          <w:rFonts w:ascii="Arial" w:hAnsi="Arial" w:cs="Arial"/>
          <w:lang w:val="es-ES_tradnl"/>
        </w:rPr>
        <w:t xml:space="preserve"> médicas al paciente o paciente ocasional</w:t>
      </w:r>
      <w:r w:rsidRPr="002F3BE5">
        <w:rPr>
          <w:rFonts w:ascii="Arial" w:hAnsi="Arial" w:cs="Arial"/>
          <w:lang w:val="es-ES_tradnl"/>
        </w:rPr>
        <w:t xml:space="preserve">  que pudieran presentarse durante las horas laborales en tanto se traslada</w:t>
      </w:r>
      <w:r>
        <w:rPr>
          <w:rFonts w:ascii="Arial" w:hAnsi="Arial" w:cs="Arial"/>
          <w:lang w:val="es-ES_tradnl"/>
        </w:rPr>
        <w:t>n</w:t>
      </w:r>
      <w:r w:rsidRPr="002F3BE5">
        <w:rPr>
          <w:rFonts w:ascii="Arial" w:hAnsi="Arial" w:cs="Arial"/>
          <w:lang w:val="es-ES_tradnl"/>
        </w:rPr>
        <w:t xml:space="preserve"> a otro nivel de atención.</w:t>
      </w:r>
    </w:p>
    <w:p w:rsidR="00046A7E" w:rsidRPr="002F3BE5" w:rsidRDefault="00046A7E" w:rsidP="00046A7E">
      <w:pPr>
        <w:pStyle w:val="Style1"/>
        <w:spacing w:before="0" w:line="360" w:lineRule="auto"/>
        <w:ind w:left="505" w:right="357"/>
        <w:rPr>
          <w:rFonts w:ascii="Arial" w:hAnsi="Arial" w:cs="Arial"/>
          <w:lang w:val="es-ES_tradnl"/>
        </w:rPr>
      </w:pPr>
    </w:p>
    <w:p w:rsidR="00046A7E" w:rsidRPr="002F3BE5" w:rsidRDefault="00046A7E" w:rsidP="00046A7E">
      <w:pPr>
        <w:pStyle w:val="Style1"/>
        <w:spacing w:before="0" w:line="360" w:lineRule="auto"/>
        <w:ind w:left="505" w:right="357"/>
        <w:rPr>
          <w:rFonts w:ascii="Arial" w:hAnsi="Arial" w:cs="Arial"/>
          <w:lang w:val="es-ES_tradnl"/>
        </w:rPr>
      </w:pPr>
      <w:r>
        <w:rPr>
          <w:rFonts w:ascii="Arial" w:hAnsi="Arial" w:cs="Arial"/>
          <w:lang w:val="es-ES_tradnl"/>
        </w:rPr>
        <w:t>E</w:t>
      </w:r>
      <w:r w:rsidRPr="002F3BE5">
        <w:rPr>
          <w:rFonts w:ascii="Arial" w:hAnsi="Arial" w:cs="Arial"/>
          <w:lang w:val="es-ES_tradnl"/>
        </w:rPr>
        <w:t xml:space="preserve">stas acciones son adicionales a los servicios médicos del Instituto de Seguridad y Servicios Sociales para los Trabajadores del Estado y la cobertura de las pólizas de gastos médicos con los que cuenta </w:t>
      </w:r>
      <w:r>
        <w:rPr>
          <w:rFonts w:ascii="Arial" w:hAnsi="Arial" w:cs="Arial"/>
          <w:lang w:val="es-ES_tradnl"/>
        </w:rPr>
        <w:t>el servidor público</w:t>
      </w:r>
      <w:r w:rsidRPr="002F3BE5">
        <w:rPr>
          <w:rFonts w:ascii="Arial" w:hAnsi="Arial" w:cs="Arial"/>
          <w:lang w:val="es-ES_tradnl"/>
        </w:rPr>
        <w:t xml:space="preserve"> para solventar</w:t>
      </w:r>
      <w:r>
        <w:rPr>
          <w:rFonts w:ascii="Arial" w:hAnsi="Arial" w:cs="Arial"/>
          <w:lang w:val="es-ES_tradnl"/>
        </w:rPr>
        <w:t xml:space="preserve"> sus condiciones de salud, </w:t>
      </w:r>
      <w:r w:rsidRPr="002F3BE5">
        <w:rPr>
          <w:rFonts w:ascii="Arial" w:hAnsi="Arial" w:cs="Arial"/>
          <w:lang w:val="es-ES_tradnl"/>
        </w:rPr>
        <w:t>agudas o crónicas, de tal forma que no sustituye a estas coberturas de salud.</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spacing w:line="300" w:lineRule="auto"/>
        <w:jc w:val="center"/>
        <w:rPr>
          <w:rFonts w:ascii="Arial" w:hAnsi="Arial" w:cs="Arial"/>
          <w:b/>
          <w:bCs/>
        </w:rPr>
      </w:pPr>
      <w:r w:rsidRPr="00B32168">
        <w:rPr>
          <w:rFonts w:ascii="Arial" w:hAnsi="Arial" w:cs="Arial"/>
          <w:b/>
          <w:bCs/>
        </w:rPr>
        <w:t>OBJETIVO</w:t>
      </w:r>
    </w:p>
    <w:p w:rsidR="00046A7E" w:rsidRDefault="00046A7E" w:rsidP="00046A7E">
      <w:pPr>
        <w:pStyle w:val="Style1"/>
        <w:spacing w:before="0" w:line="300" w:lineRule="auto"/>
        <w:ind w:left="505" w:right="357"/>
        <w:rPr>
          <w:rFonts w:ascii="Arial" w:hAnsi="Arial" w:cs="Arial"/>
          <w:lang w:val="es-ES_tradnl"/>
        </w:rPr>
      </w:pPr>
    </w:p>
    <w:p w:rsidR="00046A7E" w:rsidRPr="002F3BE5" w:rsidRDefault="00046A7E" w:rsidP="00046A7E">
      <w:pPr>
        <w:pStyle w:val="Style1"/>
        <w:spacing w:before="0" w:line="300" w:lineRule="auto"/>
        <w:ind w:left="505" w:right="357"/>
        <w:rPr>
          <w:rFonts w:ascii="Arial" w:hAnsi="Arial" w:cs="Arial"/>
          <w:lang w:val="es-ES_tradnl"/>
        </w:rPr>
      </w:pPr>
      <w:bookmarkStart w:id="0" w:name="OLE_LINK1"/>
      <w:r w:rsidRPr="002F3BE5">
        <w:rPr>
          <w:rFonts w:ascii="Arial" w:hAnsi="Arial" w:cs="Arial"/>
          <w:lang w:val="es-ES_tradnl"/>
        </w:rPr>
        <w:t xml:space="preserve">Establecer las principales características </w:t>
      </w:r>
      <w:r>
        <w:rPr>
          <w:rFonts w:ascii="Arial" w:hAnsi="Arial" w:cs="Arial"/>
          <w:lang w:val="es-ES_tradnl"/>
        </w:rPr>
        <w:t>del médico y la enfermera, operación, material, insumos y control de información, así como los</w:t>
      </w:r>
      <w:r w:rsidRPr="002F3BE5">
        <w:rPr>
          <w:rFonts w:ascii="Arial" w:hAnsi="Arial" w:cs="Arial"/>
          <w:lang w:val="es-ES_tradnl"/>
        </w:rPr>
        <w:t xml:space="preserve"> ámbitos de acción que deberán aplicar los servicios médicos de la Sala Superior</w:t>
      </w:r>
      <w:r>
        <w:rPr>
          <w:rFonts w:ascii="Arial" w:hAnsi="Arial" w:cs="Arial"/>
          <w:lang w:val="es-ES_tradnl"/>
        </w:rPr>
        <w:t xml:space="preserve"> y de sus edificios administrativos, así como el de</w:t>
      </w:r>
      <w:r w:rsidRPr="002F3BE5">
        <w:rPr>
          <w:rFonts w:ascii="Arial" w:hAnsi="Arial" w:cs="Arial"/>
          <w:lang w:val="es-ES_tradnl"/>
        </w:rPr>
        <w:t xml:space="preserve"> las Salas Regional</w:t>
      </w:r>
      <w:r>
        <w:rPr>
          <w:rFonts w:ascii="Arial" w:hAnsi="Arial" w:cs="Arial"/>
          <w:lang w:val="es-ES_tradnl"/>
        </w:rPr>
        <w:t>es</w:t>
      </w:r>
      <w:r w:rsidRPr="002F3BE5">
        <w:rPr>
          <w:rFonts w:ascii="Arial" w:hAnsi="Arial" w:cs="Arial"/>
          <w:lang w:val="es-ES_tradnl"/>
        </w:rPr>
        <w:t xml:space="preserve"> del Tribunal Electoral para la prestación de la atención médica de primer contacto y la atención inicial de urgencias al </w:t>
      </w:r>
      <w:r>
        <w:rPr>
          <w:rFonts w:ascii="Arial" w:hAnsi="Arial" w:cs="Arial"/>
          <w:lang w:val="es-ES_tradnl"/>
        </w:rPr>
        <w:t>paciente</w:t>
      </w:r>
      <w:r w:rsidRPr="002F3BE5">
        <w:rPr>
          <w:rFonts w:ascii="Arial" w:hAnsi="Arial" w:cs="Arial"/>
          <w:lang w:val="es-ES_tradnl"/>
        </w:rPr>
        <w:t xml:space="preserve"> y paciente ocasional; la realización y puesta en marcha de los programas de medicina preventiva y de fomento a la salud; la administración y control de los expedientes médicos, así como la manipulación de los medicamentos y equipo médico.</w:t>
      </w:r>
    </w:p>
    <w:bookmarkEnd w:id="0"/>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tabs>
          <w:tab w:val="left" w:pos="4486"/>
        </w:tabs>
        <w:spacing w:before="0" w:line="300" w:lineRule="auto"/>
        <w:ind w:left="505" w:right="357"/>
        <w:rPr>
          <w:rFonts w:ascii="Arial" w:hAnsi="Arial" w:cs="Arial"/>
          <w:lang w:val="es-ES_tradnl"/>
        </w:rPr>
      </w:pPr>
      <w:r>
        <w:rPr>
          <w:rFonts w:ascii="Arial" w:hAnsi="Arial" w:cs="Arial"/>
          <w:lang w:val="es-ES_tradnl"/>
        </w:rPr>
        <w:tab/>
      </w:r>
    </w:p>
    <w:p w:rsidR="00046A7E" w:rsidRDefault="00046A7E" w:rsidP="00046A7E">
      <w:pP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Default="00046A7E" w:rsidP="00046A7E">
      <w:pPr>
        <w:jc w:val="center"/>
        <w:rPr>
          <w:rFonts w:ascii="Arial" w:hAnsi="Arial" w:cs="Arial"/>
          <w:b/>
          <w:bCs/>
        </w:rPr>
      </w:pPr>
    </w:p>
    <w:p w:rsidR="00046A7E" w:rsidRPr="00B32168" w:rsidRDefault="00046A7E" w:rsidP="00046A7E">
      <w:pPr>
        <w:jc w:val="center"/>
        <w:rPr>
          <w:rFonts w:ascii="Arial" w:hAnsi="Arial" w:cs="Arial"/>
          <w:b/>
          <w:bCs/>
        </w:rPr>
      </w:pPr>
      <w:r w:rsidRPr="00B32168">
        <w:rPr>
          <w:rFonts w:ascii="Arial" w:hAnsi="Arial" w:cs="Arial"/>
          <w:b/>
          <w:bCs/>
        </w:rPr>
        <w:t>MARCO JURÍDICO</w:t>
      </w:r>
    </w:p>
    <w:p w:rsidR="00046A7E" w:rsidRDefault="00046A7E" w:rsidP="00046A7E">
      <w:pPr>
        <w:pStyle w:val="Style1"/>
        <w:spacing w:before="0" w:line="300" w:lineRule="auto"/>
        <w:ind w:left="505" w:right="357"/>
        <w:rPr>
          <w:rFonts w:ascii="Arial" w:hAnsi="Arial" w:cs="Arial"/>
          <w:lang w:val="es-ES_tradnl"/>
        </w:rPr>
      </w:pP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Constitución Política de los Estados Unidos Mexicanos.</w:t>
      </w: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Ley Federal de los Trabajadores al Servicio del Estado Reglamentaria del Apartado B del Artículo 123 Constitucional.</w:t>
      </w: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Ley del Instituto de Seguridad y Servicios Sociales de los Trabajadores del Estado.</w:t>
      </w: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Ley General de Salud.</w:t>
      </w: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 xml:space="preserve">Ley Orgánica del Poder Judicial de </w:t>
      </w:r>
      <w:smartTag w:uri="urn:schemas-microsoft-com:office:smarttags" w:element="PersonName">
        <w:smartTagPr>
          <w:attr w:name="ProductID" w:val="la Federaci￳n."/>
        </w:smartTagPr>
        <w:r w:rsidRPr="002F3BE5">
          <w:rPr>
            <w:rFonts w:ascii="Arial" w:hAnsi="Arial" w:cs="Arial"/>
            <w:lang w:val="es-ES_tradnl"/>
          </w:rPr>
          <w:t>la Federación.</w:t>
        </w:r>
      </w:smartTag>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 xml:space="preserve">Ley Federal de Transparencia y Acceso a </w:t>
      </w:r>
      <w:smartTag w:uri="urn:schemas-microsoft-com:office:smarttags" w:element="PersonName">
        <w:smartTagPr>
          <w:attr w:name="ProductID" w:val="la Informaci￳n P￺blica"/>
        </w:smartTagPr>
        <w:r w:rsidRPr="002F3BE5">
          <w:rPr>
            <w:rFonts w:ascii="Arial" w:hAnsi="Arial" w:cs="Arial"/>
            <w:lang w:val="es-ES_tradnl"/>
          </w:rPr>
          <w:t>la Información Pública</w:t>
        </w:r>
      </w:smartTag>
      <w:r w:rsidRPr="002F3BE5">
        <w:rPr>
          <w:rFonts w:ascii="Arial" w:hAnsi="Arial" w:cs="Arial"/>
          <w:lang w:val="es-ES_tradnl"/>
        </w:rPr>
        <w:t xml:space="preserve"> Gubernamental.</w:t>
      </w: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Ley Federal de Presupuesto y Responsabilidad Hacendaria.</w:t>
      </w:r>
    </w:p>
    <w:p w:rsidR="00046A7E" w:rsidRPr="00B32168"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Norma oficial mexicana NOM-178-SSA1-1998, que establece los requisitos mínimos de infraestructura y equipamiento de establecimientos para la atención médica de pacientes ambulatorios.</w:t>
      </w:r>
    </w:p>
    <w:p w:rsidR="00046A7E" w:rsidRPr="00B32168"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Norma oficial mexicana NOM-087-ECOL-</w:t>
      </w:r>
      <w:r>
        <w:rPr>
          <w:rFonts w:ascii="Arial" w:hAnsi="Arial" w:cs="Arial"/>
          <w:lang w:val="es-ES_tradnl"/>
        </w:rPr>
        <w:t xml:space="preserve">SSA1-2002, protección ambiental, salud ambiental, residuos </w:t>
      </w:r>
      <w:r w:rsidRPr="002F3BE5">
        <w:rPr>
          <w:rFonts w:ascii="Arial" w:hAnsi="Arial" w:cs="Arial"/>
          <w:lang w:val="es-ES_tradnl"/>
        </w:rPr>
        <w:t>p</w:t>
      </w:r>
      <w:r>
        <w:rPr>
          <w:rFonts w:ascii="Arial" w:hAnsi="Arial" w:cs="Arial"/>
          <w:lang w:val="es-ES_tradnl"/>
        </w:rPr>
        <w:t xml:space="preserve">eligrosos biológico-infecciosos </w:t>
      </w:r>
      <w:r w:rsidRPr="002F3BE5">
        <w:rPr>
          <w:rFonts w:ascii="Arial" w:hAnsi="Arial" w:cs="Arial"/>
          <w:lang w:val="es-ES_tradnl"/>
        </w:rPr>
        <w:t>clasificación y especificaciones de manejo.</w:t>
      </w:r>
    </w:p>
    <w:p w:rsidR="00046A7E" w:rsidRPr="00B32168" w:rsidRDefault="00046A7E" w:rsidP="00046A7E">
      <w:pPr>
        <w:pStyle w:val="Style1"/>
        <w:numPr>
          <w:ilvl w:val="0"/>
          <w:numId w:val="5"/>
        </w:numPr>
        <w:spacing w:before="0" w:line="300" w:lineRule="auto"/>
        <w:ind w:right="357"/>
        <w:rPr>
          <w:rFonts w:ascii="Arial" w:hAnsi="Arial" w:cs="Arial"/>
          <w:lang w:val="es-ES_tradnl"/>
        </w:rPr>
      </w:pPr>
      <w:r>
        <w:rPr>
          <w:rFonts w:ascii="Arial" w:hAnsi="Arial" w:cs="Arial"/>
          <w:lang w:val="es-ES_tradnl"/>
        </w:rPr>
        <w:t>Norma oficial mexicana NOM-004</w:t>
      </w:r>
      <w:r w:rsidRPr="002F3BE5">
        <w:rPr>
          <w:rFonts w:ascii="Arial" w:hAnsi="Arial" w:cs="Arial"/>
          <w:lang w:val="es-ES_tradnl"/>
        </w:rPr>
        <w:t>-SSA</w:t>
      </w:r>
      <w:r>
        <w:rPr>
          <w:rFonts w:ascii="Arial" w:hAnsi="Arial" w:cs="Arial"/>
          <w:lang w:val="es-ES_tradnl"/>
        </w:rPr>
        <w:t>3-2012</w:t>
      </w:r>
      <w:r w:rsidRPr="002F3BE5">
        <w:rPr>
          <w:rFonts w:ascii="Arial" w:hAnsi="Arial" w:cs="Arial"/>
          <w:lang w:val="es-ES_tradnl"/>
        </w:rPr>
        <w:t>, del expediente clínico.</w:t>
      </w:r>
    </w:p>
    <w:p w:rsidR="00046A7E"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Norma oficial mexicana NOM-017-SSA2-1994, para la vigilancia epidemiológica.</w:t>
      </w:r>
    </w:p>
    <w:p w:rsidR="00046A7E" w:rsidRDefault="00046A7E" w:rsidP="00046A7E">
      <w:pPr>
        <w:pStyle w:val="Style1"/>
        <w:numPr>
          <w:ilvl w:val="0"/>
          <w:numId w:val="5"/>
        </w:numPr>
        <w:spacing w:before="0" w:line="300" w:lineRule="auto"/>
        <w:ind w:right="357"/>
        <w:rPr>
          <w:rFonts w:ascii="Arial" w:hAnsi="Arial" w:cs="Arial"/>
          <w:lang w:val="es-ES_tradnl"/>
        </w:rPr>
      </w:pPr>
      <w:r>
        <w:rPr>
          <w:rFonts w:ascii="Arial" w:hAnsi="Arial" w:cs="Arial"/>
          <w:lang w:val="es-ES_tradnl"/>
        </w:rPr>
        <w:t>Norma oficial mexicana NOM-036-SSA2-2002, para la prevención y control de enfermedades, aplicación de vacunas, toxoides, sueros, antitoxinas e inmunoglobulinas en el humano.</w:t>
      </w:r>
    </w:p>
    <w:p w:rsidR="00046A7E" w:rsidRPr="00B32168" w:rsidRDefault="00046A7E" w:rsidP="00046A7E">
      <w:pPr>
        <w:pStyle w:val="Style1"/>
        <w:numPr>
          <w:ilvl w:val="0"/>
          <w:numId w:val="5"/>
        </w:numPr>
        <w:spacing w:before="0" w:line="300" w:lineRule="auto"/>
        <w:ind w:right="357"/>
        <w:rPr>
          <w:rFonts w:ascii="Arial" w:hAnsi="Arial" w:cs="Arial"/>
          <w:lang w:val="es-ES_tradnl"/>
        </w:rPr>
      </w:pPr>
      <w:r>
        <w:rPr>
          <w:rFonts w:ascii="Arial" w:hAnsi="Arial" w:cs="Arial"/>
          <w:lang w:val="es-ES_tradnl"/>
        </w:rPr>
        <w:t>Manual para el tratamiento y disposición final de medicamentos y fármacos caducos CENAPRED. 1995.</w:t>
      </w:r>
    </w:p>
    <w:p w:rsidR="00046A7E" w:rsidRDefault="00046A7E" w:rsidP="00046A7E">
      <w:pPr>
        <w:pStyle w:val="Style1"/>
        <w:numPr>
          <w:ilvl w:val="0"/>
          <w:numId w:val="5"/>
        </w:numPr>
        <w:spacing w:before="0" w:line="300" w:lineRule="auto"/>
        <w:ind w:right="357"/>
        <w:rPr>
          <w:rFonts w:ascii="Arial" w:hAnsi="Arial" w:cs="Arial"/>
          <w:lang w:val="es-ES_tradnl"/>
        </w:rPr>
      </w:pPr>
      <w:r w:rsidRPr="002F3BE5">
        <w:rPr>
          <w:rFonts w:ascii="Arial" w:hAnsi="Arial" w:cs="Arial"/>
          <w:lang w:val="es-ES_tradnl"/>
        </w:rPr>
        <w:t>Manual de Procedimientos para el Abastecimiento de Bienes y Servicios.</w:t>
      </w:r>
    </w:p>
    <w:p w:rsidR="00046A7E" w:rsidRPr="002F3BE5" w:rsidRDefault="00046A7E" w:rsidP="00046A7E">
      <w:pPr>
        <w:pStyle w:val="Style1"/>
        <w:numPr>
          <w:ilvl w:val="0"/>
          <w:numId w:val="5"/>
        </w:numPr>
        <w:spacing w:before="0" w:line="300" w:lineRule="auto"/>
        <w:ind w:right="357"/>
        <w:rPr>
          <w:rFonts w:ascii="Arial" w:hAnsi="Arial" w:cs="Arial"/>
          <w:lang w:val="es-ES_tradnl"/>
        </w:rPr>
      </w:pPr>
      <w:r w:rsidRPr="00EF7B41">
        <w:rPr>
          <w:rFonts w:ascii="Arial" w:hAnsi="Arial" w:cs="Arial"/>
          <w:lang w:val="es-ES"/>
        </w:rPr>
        <w:t>Código Modelo de Ética Judicial Electoral</w:t>
      </w:r>
      <w:r>
        <w:rPr>
          <w:rFonts w:ascii="Arial" w:hAnsi="Arial" w:cs="Arial"/>
          <w:lang w:val="es-ES"/>
        </w:rPr>
        <w:t>.</w:t>
      </w:r>
    </w:p>
    <w:p w:rsidR="00046A7E" w:rsidRDefault="00046A7E" w:rsidP="00046A7E">
      <w:pPr>
        <w:rPr>
          <w:rFonts w:ascii="Arial" w:hAnsi="Arial" w:cs="Arial"/>
          <w:lang w:val="es-ES_tradnl"/>
        </w:rPr>
      </w:pPr>
      <w:r>
        <w:rPr>
          <w:rFonts w:ascii="Arial" w:hAnsi="Arial" w:cs="Arial"/>
          <w:lang w:val="es-ES_tradnl"/>
        </w:rPr>
        <w:br w:type="page"/>
      </w:r>
    </w:p>
    <w:tbl>
      <w:tblPr>
        <w:tblW w:w="8924" w:type="dxa"/>
        <w:jc w:val="center"/>
        <w:tblCellMar>
          <w:left w:w="70" w:type="dxa"/>
          <w:right w:w="70" w:type="dxa"/>
        </w:tblCellMar>
        <w:tblLook w:val="0000"/>
      </w:tblPr>
      <w:tblGrid>
        <w:gridCol w:w="8745"/>
        <w:gridCol w:w="385"/>
      </w:tblGrid>
      <w:tr w:rsidR="00046A7E" w:rsidRPr="00293913" w:rsidTr="008A663F">
        <w:trPr>
          <w:jc w:val="center"/>
        </w:trPr>
        <w:tc>
          <w:tcPr>
            <w:tcW w:w="6533" w:type="dxa"/>
          </w:tcPr>
          <w:p w:rsidR="00046A7E" w:rsidRDefault="00046A7E" w:rsidP="008A663F">
            <w:pPr>
              <w:pStyle w:val="Encabezado"/>
              <w:tabs>
                <w:tab w:val="clear" w:pos="4419"/>
                <w:tab w:val="clear" w:pos="8838"/>
              </w:tabs>
              <w:jc w:val="both"/>
              <w:rPr>
                <w:rFonts w:ascii="Arial" w:hAnsi="Arial" w:cs="Arial"/>
                <w:b/>
                <w:bCs/>
                <w:noProof/>
                <w:sz w:val="22"/>
                <w:szCs w:val="22"/>
              </w:rPr>
            </w:pPr>
          </w:p>
          <w:p w:rsidR="00046A7E" w:rsidRPr="00293913" w:rsidRDefault="00046A7E" w:rsidP="008A663F">
            <w:pPr>
              <w:pStyle w:val="Encabezado"/>
              <w:tabs>
                <w:tab w:val="clear" w:pos="4419"/>
                <w:tab w:val="clear" w:pos="8838"/>
              </w:tabs>
              <w:jc w:val="center"/>
              <w:rPr>
                <w:rFonts w:ascii="Arial" w:hAnsi="Arial" w:cs="Arial"/>
                <w:b/>
                <w:bCs/>
                <w:noProof/>
                <w:sz w:val="22"/>
                <w:szCs w:val="22"/>
              </w:rPr>
            </w:pPr>
            <w:r w:rsidRPr="00293913">
              <w:rPr>
                <w:rFonts w:ascii="Arial" w:hAnsi="Arial" w:cs="Arial"/>
                <w:b/>
                <w:bCs/>
                <w:noProof/>
                <w:sz w:val="22"/>
                <w:szCs w:val="22"/>
              </w:rPr>
              <w:t>CONTENIDO</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7847" w:type="dxa"/>
            <w:gridSpan w:val="2"/>
            <w:vAlign w:val="center"/>
          </w:tcPr>
          <w:p w:rsidR="00046A7E" w:rsidRDefault="00046A7E" w:rsidP="008A663F">
            <w:pPr>
              <w:pStyle w:val="Encabezado"/>
              <w:tabs>
                <w:tab w:val="clear" w:pos="4419"/>
                <w:tab w:val="clear" w:pos="8838"/>
              </w:tabs>
              <w:jc w:val="both"/>
              <w:rPr>
                <w:rFonts w:ascii="Arial" w:hAnsi="Arial" w:cs="Arial"/>
                <w:b/>
                <w:bCs/>
                <w:noProof/>
                <w:sz w:val="22"/>
                <w:szCs w:val="22"/>
              </w:rPr>
            </w:pPr>
            <w:r w:rsidRPr="00293913">
              <w:rPr>
                <w:rFonts w:ascii="Arial" w:hAnsi="Arial" w:cs="Arial"/>
                <w:b/>
                <w:bCs/>
                <w:noProof/>
                <w:sz w:val="22"/>
                <w:szCs w:val="22"/>
              </w:rPr>
              <w:t>TITULO I</w:t>
            </w:r>
          </w:p>
          <w:p w:rsidR="00046A7E" w:rsidRPr="00293913" w:rsidRDefault="00046A7E" w:rsidP="008A663F">
            <w:pPr>
              <w:pStyle w:val="Encabezado"/>
              <w:tabs>
                <w:tab w:val="clear" w:pos="4419"/>
                <w:tab w:val="clear" w:pos="8838"/>
              </w:tabs>
              <w:jc w:val="both"/>
              <w:rPr>
                <w:rFonts w:ascii="Arial" w:hAnsi="Arial" w:cs="Arial"/>
                <w:bCs/>
                <w:noProof/>
                <w:sz w:val="22"/>
                <w:szCs w:val="22"/>
              </w:rPr>
            </w:pPr>
            <w:r w:rsidRPr="00276E57">
              <w:rPr>
                <w:rFonts w:ascii="Arial" w:hAnsi="Arial" w:cs="Arial"/>
                <w:b/>
                <w:bCs/>
                <w:noProof/>
                <w:sz w:val="22"/>
                <w:szCs w:val="22"/>
              </w:rPr>
              <w:t>ÁMBITO DE APLICACIÓN, RESPONSABILIDAD Y DEFINICIONES</w:t>
            </w:r>
          </w:p>
        </w:tc>
      </w:tr>
      <w:tr w:rsidR="00046A7E" w:rsidRPr="00293913" w:rsidTr="008A663F">
        <w:trPr>
          <w:trHeight w:hRule="exact" w:val="113"/>
          <w:jc w:val="center"/>
        </w:trPr>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6533" w:type="dxa"/>
            <w:vAlign w:val="center"/>
          </w:tcPr>
          <w:p w:rsidR="00046A7E" w:rsidRPr="00293913" w:rsidRDefault="00046A7E" w:rsidP="008A663F">
            <w:pPr>
              <w:pStyle w:val="Encabezado"/>
              <w:tabs>
                <w:tab w:val="clear" w:pos="4419"/>
                <w:tab w:val="clear" w:pos="8838"/>
              </w:tabs>
              <w:jc w:val="both"/>
              <w:rPr>
                <w:rFonts w:ascii="Arial" w:hAnsi="Arial" w:cs="Arial"/>
                <w:b/>
                <w:bCs/>
                <w:noProof/>
                <w:sz w:val="22"/>
                <w:szCs w:val="22"/>
              </w:rPr>
            </w:pPr>
            <w:r w:rsidRPr="00293913">
              <w:rPr>
                <w:rFonts w:ascii="Arial" w:hAnsi="Arial" w:cs="Arial"/>
                <w:b/>
                <w:bCs/>
                <w:noProof/>
                <w:sz w:val="22"/>
                <w:szCs w:val="22"/>
              </w:rPr>
              <w:t>Capítulo Primero</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6533" w:type="dxa"/>
            <w:vAlign w:val="center"/>
          </w:tcPr>
          <w:p w:rsidR="00046A7E" w:rsidRPr="00293913" w:rsidRDefault="00046A7E" w:rsidP="00EC370A">
            <w:pPr>
              <w:pStyle w:val="Encabezado"/>
              <w:tabs>
                <w:tab w:val="clear" w:pos="4419"/>
                <w:tab w:val="clear" w:pos="8838"/>
              </w:tabs>
              <w:jc w:val="both"/>
              <w:rPr>
                <w:rFonts w:ascii="Arial" w:hAnsi="Arial" w:cs="Arial"/>
                <w:bCs/>
                <w:sz w:val="22"/>
                <w:szCs w:val="22"/>
              </w:rPr>
            </w:pPr>
            <w:r w:rsidRPr="00293913">
              <w:rPr>
                <w:rFonts w:ascii="Arial" w:hAnsi="Arial" w:cs="Arial"/>
                <w:bCs/>
                <w:noProof/>
                <w:sz w:val="22"/>
                <w:szCs w:val="22"/>
              </w:rPr>
              <w:t>Ámbito de aplicación y responsabilidad…………………………</w:t>
            </w:r>
            <w:r w:rsidR="00EC370A">
              <w:rPr>
                <w:rFonts w:ascii="Arial" w:hAnsi="Arial" w:cs="Arial"/>
                <w:bCs/>
                <w:noProof/>
                <w:sz w:val="22"/>
                <w:szCs w:val="22"/>
              </w:rPr>
              <w:t>………………………….…</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7</w:t>
            </w:r>
          </w:p>
        </w:tc>
      </w:tr>
      <w:tr w:rsidR="00046A7E" w:rsidRPr="00293913" w:rsidTr="008A663F">
        <w:trPr>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
                <w:bCs/>
                <w:noProof/>
                <w:sz w:val="22"/>
                <w:szCs w:val="22"/>
              </w:rPr>
            </w:pPr>
            <w:r w:rsidRPr="00293913">
              <w:rPr>
                <w:rFonts w:ascii="Arial" w:hAnsi="Arial" w:cs="Arial"/>
                <w:b/>
                <w:bCs/>
                <w:noProof/>
                <w:sz w:val="22"/>
                <w:szCs w:val="22"/>
              </w:rPr>
              <w:t>Capítulo Segundo</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val="346"/>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Cs/>
                <w:sz w:val="22"/>
                <w:szCs w:val="22"/>
              </w:rPr>
            </w:pPr>
            <w:r w:rsidRPr="00293913">
              <w:rPr>
                <w:rFonts w:ascii="Arial" w:hAnsi="Arial" w:cs="Arial"/>
                <w:bCs/>
                <w:sz w:val="22"/>
                <w:szCs w:val="22"/>
              </w:rPr>
              <w:t>Definiciones……………………………………………………………</w:t>
            </w:r>
            <w:r w:rsidR="00EC370A">
              <w:rPr>
                <w:rFonts w:ascii="Arial" w:hAnsi="Arial" w:cs="Arial"/>
                <w:bCs/>
                <w:sz w:val="22"/>
                <w:szCs w:val="22"/>
              </w:rPr>
              <w:t>…………………….……</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7</w:t>
            </w:r>
          </w:p>
        </w:tc>
      </w:tr>
      <w:tr w:rsidR="00046A7E" w:rsidRPr="00293913" w:rsidTr="008A663F">
        <w:trPr>
          <w:trHeight w:hRule="exact" w:val="113"/>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
                <w:bCs/>
                <w:noProof/>
                <w:sz w:val="22"/>
                <w:szCs w:val="22"/>
              </w:rPr>
            </w:pPr>
            <w:r w:rsidRPr="00293913">
              <w:rPr>
                <w:rFonts w:ascii="Arial" w:hAnsi="Arial" w:cs="Arial"/>
                <w:b/>
                <w:bCs/>
                <w:noProof/>
                <w:sz w:val="22"/>
                <w:szCs w:val="22"/>
              </w:rPr>
              <w:t>TITULO II</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F74C97" w:rsidTr="008A663F">
        <w:trPr>
          <w:jc w:val="center"/>
        </w:trPr>
        <w:tc>
          <w:tcPr>
            <w:tcW w:w="6533" w:type="dxa"/>
            <w:vAlign w:val="center"/>
          </w:tcPr>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E0179B">
              <w:rPr>
                <w:rFonts w:ascii="Arial" w:hAnsi="Arial" w:cs="Arial"/>
                <w:b/>
                <w:bCs/>
                <w:noProof/>
                <w:sz w:val="22"/>
                <w:szCs w:val="22"/>
              </w:rPr>
              <w:t>DISPOSICIONES GENERALES</w:t>
            </w:r>
            <w:r w:rsidRPr="00AF2DBB">
              <w:rPr>
                <w:rFonts w:ascii="Arial" w:hAnsi="Arial" w:cs="Arial"/>
                <w:bCs/>
                <w:noProof/>
                <w:sz w:val="22"/>
                <w:szCs w:val="22"/>
              </w:rPr>
              <w:t>…………………………</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Primero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 la consulta médica</w:t>
            </w:r>
            <w:r>
              <w:rPr>
                <w:rFonts w:ascii="Arial" w:hAnsi="Arial" w:cs="Arial"/>
                <w:bCs/>
                <w:noProof/>
                <w:sz w:val="22"/>
                <w:szCs w:val="22"/>
              </w:rPr>
              <w:t xml:space="preserve"> al servidor público del Tribunal Electoral</w:t>
            </w:r>
            <w:r w:rsidR="00EC370A">
              <w:rPr>
                <w:rFonts w:ascii="Arial" w:hAnsi="Arial" w:cs="Arial"/>
                <w:bCs/>
                <w:noProof/>
                <w:sz w:val="22"/>
                <w:szCs w:val="22"/>
              </w:rPr>
              <w:t>………………………...</w:t>
            </w:r>
            <w:r>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Segundo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 la atención inicial de urgencias médicas……………………</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Tercero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 los accidentes en el área de trabajo…………………</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Cuarto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 xml:space="preserve">De la cobertura de </w:t>
            </w:r>
            <w:r w:rsidR="00EC370A">
              <w:rPr>
                <w:rFonts w:ascii="Arial" w:hAnsi="Arial" w:cs="Arial"/>
                <w:bCs/>
                <w:noProof/>
                <w:sz w:val="22"/>
                <w:szCs w:val="22"/>
              </w:rPr>
              <w:t>actividades especiales……</w:t>
            </w:r>
            <w:r w:rsidRPr="00AF2DBB">
              <w:rPr>
                <w:rFonts w:ascii="Arial" w:hAnsi="Arial" w:cs="Arial"/>
                <w:bCs/>
                <w:noProof/>
                <w:sz w:val="22"/>
                <w:szCs w:val="22"/>
              </w:rPr>
              <w:t>……</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Quinto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 la atención en sesiones públicas…………………</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Sexto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 la administración y control de los expedientes clínicos…</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Septimo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Del manejo de residuos peligrosos biológico-infecciosos……</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Octavo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 las campañas de medicina preventiva</w:t>
            </w:r>
            <w:r>
              <w:rPr>
                <w:rFonts w:ascii="Arial" w:hAnsi="Arial" w:cs="Arial"/>
                <w:bCs/>
                <w:noProof/>
                <w:sz w:val="22"/>
                <w:szCs w:val="22"/>
              </w:rPr>
              <w:t xml:space="preserve"> y de diagnostico precoz y/o selección concerniente a la prevencion secundaria…………………………………...</w:t>
            </w:r>
            <w:r w:rsidRPr="00AF2DBB">
              <w:rPr>
                <w:rFonts w:ascii="Arial" w:hAnsi="Arial" w:cs="Arial"/>
                <w:bCs/>
                <w:noProof/>
                <w:sz w:val="22"/>
                <w:szCs w:val="22"/>
              </w:rPr>
              <w:t>……………</w:t>
            </w:r>
            <w:r w:rsidR="00EC370A">
              <w:rPr>
                <w:rFonts w:ascii="Arial" w:hAnsi="Arial" w:cs="Arial"/>
                <w:bCs/>
                <w:noProof/>
                <w:sz w:val="22"/>
                <w:szCs w:val="22"/>
              </w:rPr>
              <w:t>………………………….</w:t>
            </w:r>
            <w:r w:rsidRPr="00AF2DBB">
              <w:rPr>
                <w:rFonts w:ascii="Arial" w:hAnsi="Arial" w:cs="Arial"/>
                <w:bCs/>
                <w:noProof/>
                <w:sz w:val="22"/>
                <w:szCs w:val="22"/>
              </w:rPr>
              <w:t>……………</w:t>
            </w:r>
          </w:p>
          <w:p w:rsidR="00046A7E" w:rsidRPr="00AF2DBB" w:rsidRDefault="00046A7E" w:rsidP="008A663F">
            <w:pPr>
              <w:pStyle w:val="Encabezado"/>
              <w:tabs>
                <w:tab w:val="clear" w:pos="4419"/>
                <w:tab w:val="clear" w:pos="8838"/>
              </w:tabs>
              <w:jc w:val="both"/>
              <w:rPr>
                <w:rFonts w:ascii="Arial" w:hAnsi="Arial" w:cs="Arial"/>
                <w:b/>
                <w:bCs/>
                <w:noProof/>
                <w:sz w:val="22"/>
                <w:szCs w:val="22"/>
              </w:rPr>
            </w:pPr>
            <w:r w:rsidRPr="00AF2DBB">
              <w:rPr>
                <w:rFonts w:ascii="Arial" w:hAnsi="Arial" w:cs="Arial"/>
                <w:b/>
                <w:bCs/>
                <w:noProof/>
                <w:sz w:val="22"/>
                <w:szCs w:val="22"/>
              </w:rPr>
              <w:t>Capítulo Noveno</w:t>
            </w:r>
          </w:p>
          <w:p w:rsidR="00046A7E" w:rsidRPr="00AF2DBB" w:rsidRDefault="00046A7E" w:rsidP="008A663F">
            <w:pPr>
              <w:pStyle w:val="Encabezado"/>
              <w:tabs>
                <w:tab w:val="clear" w:pos="4419"/>
                <w:tab w:val="clear" w:pos="8838"/>
              </w:tabs>
              <w:jc w:val="both"/>
              <w:rPr>
                <w:rFonts w:ascii="Arial" w:hAnsi="Arial" w:cs="Arial"/>
                <w:bCs/>
                <w:noProof/>
                <w:sz w:val="22"/>
                <w:szCs w:val="22"/>
              </w:rPr>
            </w:pPr>
            <w:r w:rsidRPr="00AF2DBB">
              <w:rPr>
                <w:rFonts w:ascii="Arial" w:hAnsi="Arial" w:cs="Arial"/>
                <w:bCs/>
                <w:noProof/>
                <w:sz w:val="22"/>
                <w:szCs w:val="22"/>
              </w:rPr>
              <w:t>Del uso y control de medicamentos……………</w:t>
            </w:r>
            <w:r w:rsidR="00EC370A">
              <w:rPr>
                <w:rFonts w:ascii="Arial" w:hAnsi="Arial" w:cs="Arial"/>
                <w:bCs/>
                <w:noProof/>
                <w:sz w:val="22"/>
                <w:szCs w:val="22"/>
              </w:rPr>
              <w:t>…………………………..</w:t>
            </w:r>
            <w:r w:rsidRPr="00AF2DBB">
              <w:rPr>
                <w:rFonts w:ascii="Arial" w:hAnsi="Arial" w:cs="Arial"/>
                <w:bCs/>
                <w:noProof/>
                <w:sz w:val="22"/>
                <w:szCs w:val="22"/>
              </w:rPr>
              <w:t>…………………..</w:t>
            </w:r>
            <w:r>
              <w:rPr>
                <w:rFonts w:ascii="Arial" w:hAnsi="Arial" w:cs="Arial"/>
                <w:bCs/>
                <w:noProof/>
                <w:sz w:val="22"/>
                <w:szCs w:val="22"/>
              </w:rPr>
              <w:t xml:space="preserve">          </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sidRPr="00293913">
              <w:rPr>
                <w:rFonts w:ascii="Arial" w:hAnsi="Arial" w:cs="Arial"/>
                <w:bCs/>
                <w:noProof/>
                <w:sz w:val="22"/>
                <w:szCs w:val="22"/>
              </w:rPr>
              <w:t>1</w:t>
            </w:r>
            <w:r>
              <w:rPr>
                <w:rFonts w:ascii="Arial" w:hAnsi="Arial" w:cs="Arial"/>
                <w:bCs/>
                <w:noProof/>
                <w:sz w:val="22"/>
                <w:szCs w:val="22"/>
              </w:rPr>
              <w:t>5</w:t>
            </w:r>
          </w:p>
          <w:p w:rsidR="00046A7E" w:rsidRDefault="00046A7E" w:rsidP="008A663F">
            <w:pPr>
              <w:pStyle w:val="Encabezado"/>
              <w:tabs>
                <w:tab w:val="clear" w:pos="4419"/>
                <w:tab w:val="clear" w:pos="8838"/>
              </w:tabs>
              <w:jc w:val="center"/>
              <w:rPr>
                <w:rFonts w:ascii="Arial" w:hAnsi="Arial" w:cs="Arial"/>
                <w:bCs/>
                <w:noProof/>
                <w:sz w:val="22"/>
                <w:szCs w:val="22"/>
              </w:rPr>
            </w:pPr>
          </w:p>
          <w:p w:rsidR="00046A7E" w:rsidRPr="00293913" w:rsidRDefault="00046A7E" w:rsidP="008A663F">
            <w:pPr>
              <w:pStyle w:val="Encabezado"/>
              <w:tabs>
                <w:tab w:val="clear" w:pos="4419"/>
                <w:tab w:val="clear" w:pos="8838"/>
              </w:tabs>
              <w:jc w:val="center"/>
              <w:rPr>
                <w:rFonts w:ascii="Arial" w:hAnsi="Arial" w:cs="Arial"/>
                <w:bCs/>
                <w:noProof/>
                <w:sz w:val="22"/>
                <w:szCs w:val="22"/>
              </w:rPr>
            </w:pPr>
          </w:p>
          <w:p w:rsidR="00046A7E" w:rsidRDefault="00046A7E" w:rsidP="008A663F">
            <w:pPr>
              <w:jc w:val="center"/>
              <w:rPr>
                <w:rFonts w:ascii="Arial" w:hAnsi="Arial" w:cs="Arial"/>
                <w:sz w:val="22"/>
                <w:szCs w:val="22"/>
              </w:rPr>
            </w:pPr>
            <w:r>
              <w:rPr>
                <w:rFonts w:ascii="Arial" w:hAnsi="Arial" w:cs="Arial"/>
                <w:sz w:val="22"/>
                <w:szCs w:val="22"/>
              </w:rPr>
              <w:t>17</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18</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20</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21</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21</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22</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24</w:t>
            </w:r>
          </w:p>
          <w:p w:rsidR="00046A7E" w:rsidRDefault="00046A7E" w:rsidP="008A663F">
            <w:pPr>
              <w:rPr>
                <w:rFonts w:ascii="Arial" w:hAnsi="Arial" w:cs="Arial"/>
                <w:sz w:val="22"/>
                <w:szCs w:val="22"/>
              </w:rPr>
            </w:pPr>
          </w:p>
          <w:p w:rsidR="00046A7E" w:rsidRDefault="00046A7E" w:rsidP="008A663F">
            <w:pPr>
              <w:jc w:val="center"/>
              <w:rPr>
                <w:rFonts w:ascii="Arial" w:hAnsi="Arial" w:cs="Arial"/>
                <w:sz w:val="22"/>
                <w:szCs w:val="22"/>
              </w:rPr>
            </w:pPr>
          </w:p>
          <w:p w:rsidR="00046A7E" w:rsidRDefault="00046A7E" w:rsidP="008A663F">
            <w:pPr>
              <w:jc w:val="center"/>
              <w:rPr>
                <w:rFonts w:ascii="Arial" w:hAnsi="Arial" w:cs="Arial"/>
                <w:sz w:val="22"/>
                <w:szCs w:val="22"/>
              </w:rPr>
            </w:pPr>
          </w:p>
          <w:p w:rsidR="00046A7E" w:rsidRDefault="00046A7E" w:rsidP="008A663F">
            <w:pPr>
              <w:jc w:val="center"/>
              <w:rPr>
                <w:rFonts w:ascii="Arial" w:hAnsi="Arial" w:cs="Arial"/>
                <w:sz w:val="22"/>
                <w:szCs w:val="22"/>
              </w:rPr>
            </w:pPr>
            <w:r>
              <w:rPr>
                <w:rFonts w:ascii="Arial" w:hAnsi="Arial" w:cs="Arial"/>
                <w:sz w:val="22"/>
                <w:szCs w:val="22"/>
              </w:rPr>
              <w:t>24</w:t>
            </w:r>
          </w:p>
          <w:p w:rsidR="00046A7E" w:rsidRDefault="00046A7E" w:rsidP="008A663F">
            <w:pPr>
              <w:jc w:val="center"/>
              <w:rPr>
                <w:rFonts w:ascii="Arial" w:hAnsi="Arial" w:cs="Arial"/>
                <w:sz w:val="22"/>
                <w:szCs w:val="22"/>
              </w:rPr>
            </w:pPr>
          </w:p>
          <w:p w:rsidR="00046A7E" w:rsidRPr="00F74C97" w:rsidRDefault="00046A7E" w:rsidP="008A663F">
            <w:pPr>
              <w:jc w:val="center"/>
              <w:rPr>
                <w:rFonts w:ascii="Arial" w:hAnsi="Arial" w:cs="Arial"/>
                <w:sz w:val="22"/>
                <w:szCs w:val="22"/>
              </w:rPr>
            </w:pPr>
            <w:r>
              <w:rPr>
                <w:rFonts w:ascii="Arial" w:hAnsi="Arial" w:cs="Arial"/>
                <w:sz w:val="22"/>
                <w:szCs w:val="22"/>
              </w:rPr>
              <w:t>28</w:t>
            </w:r>
          </w:p>
        </w:tc>
      </w:tr>
      <w:tr w:rsidR="00046A7E" w:rsidRPr="00293913" w:rsidTr="008A663F">
        <w:trPr>
          <w:trHeight w:hRule="exact" w:val="113"/>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6533" w:type="dxa"/>
          </w:tcPr>
          <w:p w:rsidR="00046A7E" w:rsidRPr="00293913" w:rsidRDefault="00046A7E" w:rsidP="008A663F">
            <w:pPr>
              <w:pStyle w:val="Encabezado"/>
              <w:tabs>
                <w:tab w:val="clear" w:pos="4419"/>
                <w:tab w:val="clear" w:pos="8838"/>
              </w:tabs>
              <w:jc w:val="both"/>
              <w:rPr>
                <w:rFonts w:ascii="Arial" w:hAnsi="Arial" w:cs="Arial"/>
                <w:b/>
                <w:bCs/>
                <w:noProof/>
                <w:sz w:val="22"/>
                <w:szCs w:val="22"/>
              </w:rPr>
            </w:pPr>
            <w:r w:rsidRPr="00293913">
              <w:rPr>
                <w:rFonts w:ascii="Arial" w:hAnsi="Arial" w:cs="Arial"/>
                <w:b/>
                <w:bCs/>
                <w:noProof/>
                <w:sz w:val="22"/>
                <w:szCs w:val="22"/>
              </w:rPr>
              <w:t>TITULO III</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trHeight w:hRule="exact" w:val="113"/>
          <w:jc w:val="center"/>
        </w:trPr>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6533" w:type="dxa"/>
            <w:vAlign w:val="center"/>
          </w:tcPr>
          <w:p w:rsidR="00046A7E" w:rsidRPr="00293913" w:rsidRDefault="00046A7E" w:rsidP="008A663F">
            <w:pPr>
              <w:pStyle w:val="Encabezado"/>
              <w:tabs>
                <w:tab w:val="clear" w:pos="4419"/>
                <w:tab w:val="clear" w:pos="8838"/>
              </w:tabs>
              <w:jc w:val="both"/>
              <w:rPr>
                <w:rFonts w:ascii="Arial" w:hAnsi="Arial" w:cs="Arial"/>
                <w:bCs/>
                <w:noProof/>
                <w:sz w:val="22"/>
                <w:szCs w:val="22"/>
              </w:rPr>
            </w:pPr>
            <w:r w:rsidRPr="00293913">
              <w:rPr>
                <w:rFonts w:ascii="Arial" w:hAnsi="Arial" w:cs="Arial"/>
                <w:b/>
                <w:bCs/>
                <w:noProof/>
                <w:sz w:val="22"/>
                <w:szCs w:val="22"/>
              </w:rPr>
              <w:t>MECANISMOS DE VIGILANCIA Y EVALUACIÓN</w:t>
            </w:r>
            <w:r>
              <w:rPr>
                <w:rFonts w:ascii="Arial" w:hAnsi="Arial" w:cs="Arial"/>
                <w:bCs/>
                <w:noProof/>
                <w:sz w:val="22"/>
                <w:szCs w:val="22"/>
              </w:rPr>
              <w:t>……</w:t>
            </w:r>
            <w:r w:rsidR="00EC370A">
              <w:rPr>
                <w:rFonts w:ascii="Arial" w:hAnsi="Arial" w:cs="Arial"/>
                <w:bCs/>
                <w:noProof/>
                <w:sz w:val="22"/>
                <w:szCs w:val="22"/>
              </w:rPr>
              <w:t>…………………………..</w:t>
            </w:r>
            <w:r>
              <w:rPr>
                <w:rFonts w:ascii="Arial" w:hAnsi="Arial" w:cs="Arial"/>
                <w:bCs/>
                <w:noProof/>
                <w:sz w:val="22"/>
                <w:szCs w:val="22"/>
              </w:rPr>
              <w:t>…………</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31</w:t>
            </w:r>
          </w:p>
        </w:tc>
      </w:tr>
      <w:tr w:rsidR="00046A7E" w:rsidRPr="00293913" w:rsidTr="008A663F">
        <w:trPr>
          <w:trHeight w:hRule="exact" w:val="113"/>
          <w:jc w:val="center"/>
        </w:trPr>
        <w:tc>
          <w:tcPr>
            <w:tcW w:w="6533" w:type="dxa"/>
          </w:tcPr>
          <w:p w:rsidR="00046A7E" w:rsidRPr="00293913" w:rsidRDefault="00046A7E" w:rsidP="008A663F">
            <w:pPr>
              <w:pStyle w:val="Encabezado"/>
              <w:tabs>
                <w:tab w:val="clear" w:pos="4419"/>
                <w:tab w:val="clear" w:pos="8838"/>
                <w:tab w:val="left" w:pos="3488"/>
              </w:tabs>
              <w:jc w:val="both"/>
              <w:rPr>
                <w:rFonts w:ascii="Arial" w:hAnsi="Arial" w:cs="Arial"/>
                <w:bCs/>
                <w:noProof/>
                <w:sz w:val="22"/>
                <w:szCs w:val="22"/>
              </w:rPr>
            </w:pP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p>
        </w:tc>
      </w:tr>
      <w:tr w:rsidR="00046A7E" w:rsidRPr="00293913" w:rsidTr="008A663F">
        <w:trPr>
          <w:jc w:val="center"/>
        </w:trPr>
        <w:tc>
          <w:tcPr>
            <w:tcW w:w="6533" w:type="dxa"/>
          </w:tcPr>
          <w:p w:rsidR="00046A7E" w:rsidRPr="00293913" w:rsidRDefault="00EC370A" w:rsidP="008A663F">
            <w:pPr>
              <w:pStyle w:val="Encabezado"/>
              <w:tabs>
                <w:tab w:val="clear" w:pos="4419"/>
                <w:tab w:val="clear" w:pos="8838"/>
                <w:tab w:val="left" w:pos="3488"/>
              </w:tabs>
              <w:jc w:val="both"/>
              <w:rPr>
                <w:rFonts w:ascii="Arial" w:hAnsi="Arial" w:cs="Arial"/>
                <w:bCs/>
                <w:noProof/>
                <w:sz w:val="22"/>
                <w:szCs w:val="22"/>
              </w:rPr>
            </w:pPr>
            <w:r w:rsidRPr="00293913">
              <w:rPr>
                <w:rFonts w:ascii="Arial" w:hAnsi="Arial" w:cs="Arial"/>
                <w:b/>
                <w:bCs/>
                <w:noProof/>
                <w:sz w:val="22"/>
                <w:szCs w:val="22"/>
              </w:rPr>
              <w:t>TRANSITORIOS</w:t>
            </w:r>
            <w:r w:rsidR="00046A7E">
              <w:rPr>
                <w:rFonts w:ascii="Arial" w:hAnsi="Arial" w:cs="Arial"/>
                <w:bCs/>
                <w:noProof/>
                <w:sz w:val="22"/>
                <w:szCs w:val="22"/>
              </w:rPr>
              <w:t>………………………………………………………</w:t>
            </w:r>
            <w:r>
              <w:rPr>
                <w:rFonts w:ascii="Arial" w:hAnsi="Arial" w:cs="Arial"/>
                <w:bCs/>
                <w:noProof/>
                <w:sz w:val="22"/>
                <w:szCs w:val="22"/>
              </w:rPr>
              <w:t>…………………….</w:t>
            </w:r>
            <w:r w:rsidR="00046A7E">
              <w:rPr>
                <w:rFonts w:ascii="Arial" w:hAnsi="Arial" w:cs="Arial"/>
                <w:bCs/>
                <w:noProof/>
                <w:sz w:val="22"/>
                <w:szCs w:val="22"/>
              </w:rPr>
              <w:t>…….</w:t>
            </w:r>
          </w:p>
        </w:tc>
        <w:tc>
          <w:tcPr>
            <w:tcW w:w="1314" w:type="dxa"/>
          </w:tcPr>
          <w:p w:rsidR="00046A7E" w:rsidRPr="00293913" w:rsidRDefault="00046A7E" w:rsidP="008A663F">
            <w:pPr>
              <w:pStyle w:val="Encabezado"/>
              <w:tabs>
                <w:tab w:val="clear" w:pos="4419"/>
                <w:tab w:val="clear" w:pos="8838"/>
              </w:tabs>
              <w:jc w:val="center"/>
              <w:rPr>
                <w:rFonts w:ascii="Arial" w:hAnsi="Arial" w:cs="Arial"/>
                <w:bCs/>
                <w:noProof/>
                <w:sz w:val="22"/>
                <w:szCs w:val="22"/>
              </w:rPr>
            </w:pPr>
            <w:r>
              <w:rPr>
                <w:rFonts w:ascii="Arial" w:hAnsi="Arial" w:cs="Arial"/>
                <w:bCs/>
                <w:noProof/>
                <w:sz w:val="22"/>
                <w:szCs w:val="22"/>
              </w:rPr>
              <w:t>32</w:t>
            </w:r>
          </w:p>
        </w:tc>
      </w:tr>
    </w:tbl>
    <w:p w:rsidR="00046A7E" w:rsidRDefault="00046A7E" w:rsidP="00046A7E">
      <w:pPr>
        <w:pStyle w:val="Style1"/>
        <w:spacing w:before="0" w:line="300" w:lineRule="auto"/>
        <w:ind w:left="505" w:right="357"/>
        <w:jc w:val="center"/>
        <w:rPr>
          <w:rFonts w:ascii="Arial" w:hAnsi="Arial" w:cs="Arial"/>
          <w:lang w:val="es-ES_tradnl"/>
        </w:rPr>
      </w:pPr>
      <w:r w:rsidRPr="00B32168">
        <w:rPr>
          <w:rFonts w:ascii="Arial" w:hAnsi="Arial" w:cs="Arial"/>
          <w:lang w:val="es-ES_tradnl"/>
        </w:rPr>
        <w:br w:type="page"/>
      </w:r>
    </w:p>
    <w:p w:rsidR="00046A7E" w:rsidRDefault="00046A7E" w:rsidP="00046A7E">
      <w:pPr>
        <w:pStyle w:val="Style1"/>
        <w:spacing w:before="0" w:line="300" w:lineRule="auto"/>
        <w:ind w:left="505" w:right="357"/>
        <w:jc w:val="center"/>
        <w:rPr>
          <w:rFonts w:ascii="Arial" w:hAnsi="Arial" w:cs="Arial"/>
          <w:b/>
          <w:lang w:val="es-ES_tradnl"/>
        </w:rPr>
      </w:pPr>
      <w:r w:rsidRPr="00FE7F52">
        <w:rPr>
          <w:rFonts w:ascii="Arial" w:hAnsi="Arial" w:cs="Arial"/>
          <w:b/>
          <w:lang w:val="es-ES_tradnl"/>
        </w:rPr>
        <w:t>TITULO I</w:t>
      </w:r>
    </w:p>
    <w:p w:rsidR="00046A7E" w:rsidRPr="000A671E" w:rsidRDefault="00046A7E" w:rsidP="00046A7E">
      <w:pPr>
        <w:pStyle w:val="Style1"/>
        <w:spacing w:before="0" w:line="300" w:lineRule="auto"/>
        <w:ind w:left="505" w:right="357"/>
        <w:jc w:val="center"/>
        <w:rPr>
          <w:rFonts w:ascii="Arial" w:hAnsi="Arial" w:cs="Arial"/>
          <w:b/>
          <w:lang w:val="es-MX"/>
        </w:rPr>
      </w:pPr>
      <w:r w:rsidRPr="000A671E">
        <w:rPr>
          <w:rFonts w:ascii="Arial" w:hAnsi="Arial" w:cs="Arial"/>
          <w:b/>
          <w:bCs/>
          <w:noProof/>
          <w:lang w:val="es-MX"/>
        </w:rPr>
        <w:t>ÁMBITO DE APLICACIÓN, RESPONSABILIDAD Y DEFINICIONES</w:t>
      </w:r>
    </w:p>
    <w:p w:rsidR="00046A7E" w:rsidRDefault="00046A7E" w:rsidP="00046A7E">
      <w:pPr>
        <w:pStyle w:val="Style1"/>
        <w:spacing w:before="0" w:line="300" w:lineRule="auto"/>
        <w:ind w:left="505" w:right="357"/>
        <w:jc w:val="center"/>
        <w:rPr>
          <w:rFonts w:ascii="Arial" w:hAnsi="Arial" w:cs="Arial"/>
          <w:b/>
          <w:lang w:val="es-ES_tradnl"/>
        </w:rPr>
      </w:pPr>
    </w:p>
    <w:p w:rsidR="00046A7E" w:rsidRPr="00FE7F52" w:rsidRDefault="00046A7E" w:rsidP="00046A7E">
      <w:pPr>
        <w:pStyle w:val="Style1"/>
        <w:spacing w:before="0" w:line="300" w:lineRule="auto"/>
        <w:ind w:left="505" w:right="357"/>
        <w:jc w:val="center"/>
        <w:rPr>
          <w:rFonts w:ascii="Arial" w:hAnsi="Arial" w:cs="Arial"/>
          <w:b/>
          <w:lang w:val="es-ES_tradnl"/>
        </w:rPr>
      </w:pPr>
      <w:r w:rsidRPr="00FE7F52">
        <w:rPr>
          <w:rFonts w:ascii="Arial" w:hAnsi="Arial" w:cs="Arial"/>
          <w:b/>
          <w:lang w:val="es-ES_tradnl"/>
        </w:rPr>
        <w:t>Capítulo Primero</w:t>
      </w:r>
    </w:p>
    <w:p w:rsidR="00046A7E" w:rsidRPr="00301286" w:rsidRDefault="00046A7E" w:rsidP="00046A7E">
      <w:pPr>
        <w:pStyle w:val="Style1"/>
        <w:spacing w:before="0" w:line="300" w:lineRule="auto"/>
        <w:ind w:left="505" w:right="357"/>
        <w:jc w:val="center"/>
        <w:rPr>
          <w:rFonts w:ascii="Arial" w:hAnsi="Arial" w:cs="Arial"/>
          <w:b/>
          <w:bCs/>
          <w:lang w:val="es-MX"/>
        </w:rPr>
      </w:pPr>
      <w:r w:rsidRPr="00301286">
        <w:rPr>
          <w:rFonts w:ascii="Arial" w:hAnsi="Arial" w:cs="Arial"/>
          <w:b/>
          <w:bCs/>
          <w:lang w:val="es-MX"/>
        </w:rPr>
        <w:t>ÁMBITO DE APLICACIÓN Y RESPONSABILIDAD</w:t>
      </w:r>
    </w:p>
    <w:p w:rsidR="00046A7E" w:rsidRPr="00B32168" w:rsidRDefault="00046A7E" w:rsidP="00046A7E">
      <w:pPr>
        <w:pStyle w:val="Style1"/>
        <w:spacing w:before="0" w:line="300" w:lineRule="auto"/>
        <w:ind w:left="505" w:right="357"/>
        <w:rPr>
          <w:rFonts w:ascii="Arial" w:hAnsi="Arial" w:cs="Arial"/>
          <w:lang w:val="es-ES_tradnl"/>
        </w:rPr>
      </w:pPr>
    </w:p>
    <w:p w:rsidR="00046A7E" w:rsidRPr="000F31D5"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La aplicación de los presentes L</w:t>
      </w:r>
      <w:r w:rsidRPr="000F31D5">
        <w:rPr>
          <w:rFonts w:ascii="Arial" w:hAnsi="Arial" w:cs="Arial"/>
          <w:lang w:val="es-ES_tradnl"/>
        </w:rPr>
        <w:t>ineamientos es de observancia obligatoria para</w:t>
      </w:r>
      <w:r>
        <w:rPr>
          <w:rFonts w:ascii="Arial" w:hAnsi="Arial" w:cs="Arial"/>
          <w:lang w:val="es-ES_tradnl"/>
        </w:rPr>
        <w:t xml:space="preserve"> las y los servidores públicos del Tribunal Electoral y las personas que se encuentren dentro de las instalaciones y que requieran la atención médica de primer contacto y la atención inicial de urgencias médicas; en lo particular para</w:t>
      </w:r>
      <w:r w:rsidRPr="000F31D5">
        <w:rPr>
          <w:rFonts w:ascii="Arial" w:hAnsi="Arial" w:cs="Arial"/>
          <w:lang w:val="es-ES_tradnl"/>
        </w:rPr>
        <w:t xml:space="preserve"> la Coordinación de Recursos Humanos y Enlace Administrativo, para la Jefatura de Prestaciones y Administración de Riesgos, </w:t>
      </w:r>
      <w:r>
        <w:rPr>
          <w:rFonts w:ascii="Arial" w:hAnsi="Arial" w:cs="Arial"/>
          <w:lang w:val="es-ES_tradnl"/>
        </w:rPr>
        <w:t xml:space="preserve">para la </w:t>
      </w:r>
      <w:r w:rsidRPr="000F31D5">
        <w:rPr>
          <w:rFonts w:ascii="Arial" w:hAnsi="Arial" w:cs="Arial"/>
          <w:lang w:val="es-ES_tradnl"/>
        </w:rPr>
        <w:t xml:space="preserve">Dirección de Prestaciones al Personal, la Subdirección y Jefaturas de Departamento </w:t>
      </w:r>
      <w:r>
        <w:rPr>
          <w:rFonts w:ascii="Arial" w:hAnsi="Arial" w:cs="Arial"/>
          <w:lang w:val="es-ES_tradnl"/>
        </w:rPr>
        <w:t>M</w:t>
      </w:r>
      <w:r w:rsidRPr="000F31D5">
        <w:rPr>
          <w:rFonts w:ascii="Arial" w:hAnsi="Arial" w:cs="Arial"/>
          <w:lang w:val="es-ES_tradnl"/>
        </w:rPr>
        <w:t>édico, así como las Delegaciones Administrativas</w:t>
      </w:r>
      <w:r>
        <w:rPr>
          <w:rFonts w:ascii="Arial" w:hAnsi="Arial" w:cs="Arial"/>
          <w:lang w:val="es-ES_tradnl"/>
        </w:rPr>
        <w:t xml:space="preserve"> de Salas Regionales</w:t>
      </w:r>
      <w:r w:rsidRPr="000F31D5">
        <w:rPr>
          <w:rFonts w:ascii="Arial" w:hAnsi="Arial" w:cs="Arial"/>
          <w:lang w:val="es-ES_tradnl"/>
        </w:rPr>
        <w:t xml:space="preserve">, incluyendo sus Jefaturas de Departamento </w:t>
      </w:r>
      <w:r>
        <w:rPr>
          <w:rFonts w:ascii="Arial" w:hAnsi="Arial" w:cs="Arial"/>
          <w:lang w:val="es-ES_tradnl"/>
        </w:rPr>
        <w:t>M</w:t>
      </w:r>
      <w:r w:rsidRPr="000F31D5">
        <w:rPr>
          <w:rFonts w:ascii="Arial" w:hAnsi="Arial" w:cs="Arial"/>
          <w:lang w:val="es-ES_tradnl"/>
        </w:rPr>
        <w:t>édico</w:t>
      </w:r>
      <w:r>
        <w:rPr>
          <w:rFonts w:ascii="Arial" w:hAnsi="Arial" w:cs="Arial"/>
          <w:lang w:val="es-ES_tradnl"/>
        </w:rPr>
        <w:t>, siempre que se encuentren dentro de las instalaciones del Tribunal Electoral en el ejercicio o con motivo del trabajo cualesquiera que sean el lugar y el tiempo en que se preste o cuando se presente una urgencia médica.</w:t>
      </w:r>
    </w:p>
    <w:p w:rsidR="00046A7E" w:rsidRPr="00DD038C" w:rsidRDefault="00046A7E" w:rsidP="00046A7E">
      <w:pPr>
        <w:pStyle w:val="Style1"/>
        <w:spacing w:before="0" w:line="300" w:lineRule="auto"/>
        <w:ind w:left="505" w:right="357"/>
        <w:rPr>
          <w:rFonts w:ascii="Arial" w:hAnsi="Arial" w:cs="Arial"/>
          <w:lang w:val="es-ES_tradnl"/>
        </w:rPr>
      </w:pPr>
    </w:p>
    <w:p w:rsidR="00046A7E" w:rsidRDefault="00046A7E" w:rsidP="00046A7E">
      <w:pPr>
        <w:spacing w:line="300" w:lineRule="auto"/>
        <w:jc w:val="center"/>
        <w:rPr>
          <w:rFonts w:ascii="Arial" w:hAnsi="Arial" w:cs="Arial"/>
          <w:b/>
          <w:bCs/>
        </w:rPr>
      </w:pPr>
      <w:r>
        <w:rPr>
          <w:rFonts w:ascii="Arial" w:hAnsi="Arial" w:cs="Arial"/>
          <w:b/>
          <w:bCs/>
        </w:rPr>
        <w:t>Capítulo Segundo</w:t>
      </w:r>
    </w:p>
    <w:p w:rsidR="00046A7E" w:rsidRDefault="00046A7E" w:rsidP="00046A7E">
      <w:pPr>
        <w:spacing w:line="300" w:lineRule="auto"/>
        <w:jc w:val="center"/>
        <w:rPr>
          <w:rFonts w:ascii="Arial" w:hAnsi="Arial" w:cs="Arial"/>
          <w:b/>
          <w:bCs/>
        </w:rPr>
      </w:pPr>
      <w:r w:rsidRPr="005F0954">
        <w:rPr>
          <w:rFonts w:ascii="Arial" w:hAnsi="Arial" w:cs="Arial"/>
          <w:b/>
          <w:bCs/>
        </w:rPr>
        <w:t>DEFINICIONES</w:t>
      </w:r>
    </w:p>
    <w:p w:rsidR="00D74B0F" w:rsidRPr="005F0954" w:rsidRDefault="00D74B0F" w:rsidP="00046A7E">
      <w:pPr>
        <w:spacing w:line="300" w:lineRule="auto"/>
        <w:jc w:val="center"/>
        <w:rPr>
          <w:rFonts w:ascii="Arial" w:hAnsi="Arial" w:cs="Arial"/>
          <w:b/>
          <w:bCs/>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Para efectos</w:t>
      </w:r>
      <w:r>
        <w:rPr>
          <w:rFonts w:ascii="Arial" w:hAnsi="Arial" w:cs="Arial"/>
          <w:lang w:val="es-ES_tradnl"/>
        </w:rPr>
        <w:t xml:space="preserve"> de estos</w:t>
      </w:r>
      <w:r w:rsidRPr="00B32168">
        <w:rPr>
          <w:rFonts w:ascii="Arial" w:hAnsi="Arial" w:cs="Arial"/>
          <w:lang w:val="es-ES_tradnl"/>
        </w:rPr>
        <w:t xml:space="preserve"> </w:t>
      </w:r>
      <w:r>
        <w:rPr>
          <w:rFonts w:ascii="Arial" w:hAnsi="Arial" w:cs="Arial"/>
          <w:lang w:val="es-ES_tradnl"/>
        </w:rPr>
        <w:t>Lineamientos</w:t>
      </w:r>
      <w:r w:rsidRPr="00B32168">
        <w:rPr>
          <w:rFonts w:ascii="Arial" w:hAnsi="Arial" w:cs="Arial"/>
          <w:lang w:val="es-ES_tradnl"/>
        </w:rPr>
        <w:t xml:space="preserve"> se entenderá:</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ACCIDENTE EN EL ÁREA DE TRABAJO:</w:t>
      </w:r>
      <w:r>
        <w:rPr>
          <w:rFonts w:ascii="Arial" w:hAnsi="Arial" w:cs="Arial"/>
          <w:b/>
          <w:lang w:val="es-ES_tradnl"/>
        </w:rPr>
        <w:t xml:space="preserve"> </w:t>
      </w:r>
      <w:r w:rsidRPr="00B32168">
        <w:rPr>
          <w:rFonts w:ascii="Arial" w:hAnsi="Arial" w:cs="Arial"/>
          <w:lang w:val="es-ES_tradnl"/>
        </w:rPr>
        <w:t xml:space="preserve">Lesión orgánica o perturbación funcional, inmediata o posterior, o la muerte, </w:t>
      </w:r>
      <w:r>
        <w:rPr>
          <w:rFonts w:ascii="Arial" w:hAnsi="Arial" w:cs="Arial"/>
          <w:lang w:val="es-ES_tradnl"/>
        </w:rPr>
        <w:t>producida repentinamente en el ejercicio o con motivo del trabajo, cualesquiera que sean el lugar y el tiempo en que se preste, así como aquéllos que ocurran al servidor público al trasladarse directamente de su domicilio o de la estancia de bienestar infantil de sus hijos, al lugar en que desempeñe su trabajo o viceversa.</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AGENTE BIOLÓGICO-INFECCIOSO:</w:t>
      </w:r>
      <w:r>
        <w:rPr>
          <w:rFonts w:ascii="Arial" w:hAnsi="Arial" w:cs="Arial"/>
          <w:b/>
          <w:lang w:val="es-ES_tradnl"/>
        </w:rPr>
        <w:t xml:space="preserve"> </w:t>
      </w:r>
      <w:r w:rsidRPr="00B32168">
        <w:rPr>
          <w:rFonts w:ascii="Arial" w:hAnsi="Arial" w:cs="Arial"/>
          <w:lang w:val="es-ES_tradnl"/>
        </w:rPr>
        <w:t>Cualquier micro-organismo capaz de producir enfermedades cuando está presente en concentraciones suficientes (inoculo), en un ambiente propicio (supervivencia), en un hospedero susceptible y en presencia de una vía de entrada.</w:t>
      </w:r>
    </w:p>
    <w:p w:rsidR="00046A7E" w:rsidRPr="00E376C9" w:rsidRDefault="00046A7E" w:rsidP="00046A7E">
      <w:pPr>
        <w:pStyle w:val="Style1"/>
        <w:spacing w:before="0" w:line="300" w:lineRule="auto"/>
        <w:ind w:left="505" w:right="357"/>
        <w:rPr>
          <w:rFonts w:ascii="Arial" w:hAnsi="Arial" w:cs="Arial"/>
          <w:lang w:val="es-ES_tradnl"/>
        </w:rPr>
      </w:pPr>
      <w:r w:rsidRPr="00E376C9">
        <w:rPr>
          <w:rFonts w:ascii="Arial" w:hAnsi="Arial" w:cs="Arial"/>
          <w:b/>
          <w:lang w:val="es-ES_tradnl"/>
        </w:rPr>
        <w:t>ÁREA DE TRABAJO</w:t>
      </w:r>
      <w:r w:rsidRPr="00E376C9">
        <w:rPr>
          <w:rFonts w:ascii="Arial" w:hAnsi="Arial" w:cs="Arial"/>
          <w:lang w:val="es-ES_tradnl"/>
        </w:rPr>
        <w:t>: Cualquier lugar y tiempo en el que se encuentre el paciente o paciente ocasional en ejercicio o con motivo del trabajo.</w:t>
      </w:r>
    </w:p>
    <w:p w:rsidR="00046A7E" w:rsidRDefault="00046A7E" w:rsidP="00046A7E">
      <w:pPr>
        <w:pStyle w:val="Style1"/>
        <w:spacing w:before="0" w:line="300" w:lineRule="auto"/>
        <w:ind w:left="505" w:right="357"/>
        <w:rPr>
          <w:rFonts w:ascii="Arial" w:hAnsi="Arial" w:cs="Arial"/>
          <w:b/>
          <w:lang w:val="es-ES_tradnl"/>
        </w:rPr>
      </w:pPr>
    </w:p>
    <w:p w:rsidR="00046A7E" w:rsidRPr="00315EB2" w:rsidRDefault="00046A7E" w:rsidP="00046A7E">
      <w:pPr>
        <w:pStyle w:val="Style1"/>
        <w:spacing w:before="0" w:line="300" w:lineRule="auto"/>
        <w:ind w:left="505" w:right="357"/>
        <w:rPr>
          <w:rFonts w:ascii="Arial" w:hAnsi="Arial" w:cs="Arial"/>
          <w:b/>
          <w:lang w:val="es-ES_tradnl"/>
        </w:rPr>
      </w:pPr>
      <w:r w:rsidRPr="00315EB2">
        <w:rPr>
          <w:rFonts w:ascii="Arial" w:hAnsi="Arial" w:cs="Arial"/>
          <w:b/>
          <w:lang w:val="es-ES_tradnl"/>
        </w:rPr>
        <w:t xml:space="preserve">ATENCIÓN CLÍNICA: </w:t>
      </w:r>
      <w:r>
        <w:rPr>
          <w:rFonts w:ascii="Arial" w:hAnsi="Arial" w:cs="Arial"/>
          <w:lang w:val="es-ES_tradnl"/>
        </w:rPr>
        <w:t>Conjunto de pasos a seguir para la atención del paciente o paciente ocasional en una enfermedad que afecte la salud física, mental y social.</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ATENCIÓN INICIAL DE URGENCIAS MÉDICAS:</w:t>
      </w:r>
      <w:r>
        <w:rPr>
          <w:rFonts w:ascii="Arial" w:hAnsi="Arial" w:cs="Arial"/>
          <w:b/>
          <w:lang w:val="es-ES_tradnl"/>
        </w:rPr>
        <w:t xml:space="preserve"> </w:t>
      </w:r>
      <w:r w:rsidRPr="00B32168">
        <w:rPr>
          <w:rFonts w:ascii="Arial" w:hAnsi="Arial" w:cs="Arial"/>
          <w:lang w:val="es-ES_tradnl"/>
        </w:rPr>
        <w:t xml:space="preserve">Todas las acciones realizadas a una persona con </w:t>
      </w:r>
      <w:r>
        <w:rPr>
          <w:rFonts w:ascii="Arial" w:hAnsi="Arial" w:cs="Arial"/>
          <w:lang w:val="es-ES_tradnl"/>
        </w:rPr>
        <w:t>enfermedad</w:t>
      </w:r>
      <w:r w:rsidRPr="00B32168">
        <w:rPr>
          <w:rFonts w:ascii="Arial" w:hAnsi="Arial" w:cs="Arial"/>
          <w:lang w:val="es-ES_tradnl"/>
        </w:rPr>
        <w:t xml:space="preserve"> de urgencia y que tiendan a estabilizarla en sus signos vitales y definir el destino inmediato para continuar su atención.</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ATENCIÓN MÉDICA DE PRIMER CONTACTO:</w:t>
      </w:r>
      <w:r>
        <w:rPr>
          <w:rFonts w:ascii="Arial" w:hAnsi="Arial" w:cs="Arial"/>
          <w:b/>
          <w:lang w:val="es-ES_tradnl"/>
        </w:rPr>
        <w:t xml:space="preserve"> </w:t>
      </w:r>
      <w:r>
        <w:rPr>
          <w:rFonts w:ascii="Arial" w:hAnsi="Arial" w:cs="Arial"/>
          <w:lang w:val="es-ES_tradnl"/>
        </w:rPr>
        <w:t>Consulta m</w:t>
      </w:r>
      <w:r w:rsidRPr="00B32168">
        <w:rPr>
          <w:rFonts w:ascii="Arial" w:hAnsi="Arial" w:cs="Arial"/>
          <w:lang w:val="es-ES_tradnl"/>
        </w:rPr>
        <w:t>édica no hospitalaria en donde se prestan servicios de atención médica ambulatoria y no requiere manejo especializado ni recursos complejos de diagnóstico o tratamiento.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CALIFICACIÓN FINAL DE ACCIDENTE DE TRABAJO:</w:t>
      </w:r>
      <w:r>
        <w:rPr>
          <w:rFonts w:ascii="Arial" w:hAnsi="Arial" w:cs="Arial"/>
          <w:b/>
          <w:lang w:val="es-ES_tradnl"/>
        </w:rPr>
        <w:t xml:space="preserve"> </w:t>
      </w:r>
      <w:r>
        <w:rPr>
          <w:rFonts w:ascii="Arial" w:hAnsi="Arial" w:cs="Arial"/>
          <w:lang w:val="es-ES_tradnl"/>
        </w:rPr>
        <w:t xml:space="preserve">Dictamen técnico que emite el ISSSTE relativo a cualquier situación que se reclame como accidente en el área de trabajo. </w:t>
      </w:r>
    </w:p>
    <w:p w:rsidR="00046A7E" w:rsidRPr="00315EB2" w:rsidRDefault="00046A7E" w:rsidP="00046A7E">
      <w:pPr>
        <w:pStyle w:val="Style1"/>
        <w:spacing w:before="0" w:line="300" w:lineRule="auto"/>
        <w:ind w:left="505" w:right="357"/>
        <w:rPr>
          <w:rFonts w:ascii="Arial" w:hAnsi="Arial" w:cs="Arial"/>
          <w:b/>
          <w:lang w:val="es-ES_tradnl"/>
        </w:rPr>
      </w:pPr>
    </w:p>
    <w:p w:rsidR="00046A7E" w:rsidRPr="00F302CA" w:rsidRDefault="00046A7E" w:rsidP="00046A7E">
      <w:pPr>
        <w:pStyle w:val="Style1"/>
        <w:spacing w:before="0" w:line="300" w:lineRule="auto"/>
        <w:ind w:left="505" w:right="357"/>
        <w:rPr>
          <w:rFonts w:ascii="Arial" w:hAnsi="Arial" w:cs="Arial"/>
          <w:lang w:val="es-ES_tradnl"/>
        </w:rPr>
      </w:pPr>
      <w:r>
        <w:rPr>
          <w:rFonts w:ascii="Arial" w:hAnsi="Arial" w:cs="Arial"/>
          <w:b/>
          <w:lang w:val="es-ES_tradnl"/>
        </w:rPr>
        <w:t xml:space="preserve">CAMPAÑA DE DIAGNÓSTICO PRECOZ Y/O SELECCIÓN: </w:t>
      </w:r>
      <w:r>
        <w:rPr>
          <w:rFonts w:ascii="Arial" w:hAnsi="Arial" w:cs="Arial"/>
          <w:lang w:val="es-ES_tradnl"/>
        </w:rPr>
        <w:t>Grupo de actividades o actos que están encaminadas a lograr el diagnóstico y tratamiento temprano con el fin de limitar los daños a la salud.</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CAMPAÑA DE MEDICINA PREVENTIVA:</w:t>
      </w:r>
      <w:r>
        <w:rPr>
          <w:rFonts w:ascii="Arial" w:hAnsi="Arial" w:cs="Arial"/>
          <w:b/>
          <w:lang w:val="es-ES_tradnl"/>
        </w:rPr>
        <w:t xml:space="preserve"> </w:t>
      </w:r>
      <w:r w:rsidRPr="003D1089">
        <w:rPr>
          <w:rFonts w:ascii="Arial" w:hAnsi="Arial" w:cs="Arial"/>
          <w:lang w:val="es-ES_tradnl"/>
        </w:rPr>
        <w:t>Aquellas actividades que desarrollan procedimientos y acciones preventivas de la práctica médica encaminadas a abatir los índices de morbilidad y mortalidad de enfermedades que repercuten en los servidores públicos.</w:t>
      </w:r>
    </w:p>
    <w:p w:rsidR="00046A7E" w:rsidRDefault="00046A7E" w:rsidP="00046A7E">
      <w:pPr>
        <w:pStyle w:val="Style1"/>
        <w:spacing w:before="0" w:line="300" w:lineRule="auto"/>
        <w:ind w:left="505" w:right="357"/>
        <w:rPr>
          <w:rFonts w:ascii="Arial" w:hAnsi="Arial" w:cs="Arial"/>
          <w:lang w:val="es-ES_tradnl"/>
        </w:rPr>
      </w:pPr>
      <w:r>
        <w:rPr>
          <w:rFonts w:ascii="Arial" w:hAnsi="Arial" w:cs="Arial"/>
          <w:lang w:val="es-ES_tradnl"/>
        </w:rPr>
        <w:t xml:space="preserve"> </w:t>
      </w: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CENTRO</w:t>
      </w:r>
      <w:r>
        <w:rPr>
          <w:rFonts w:ascii="Arial" w:hAnsi="Arial" w:cs="Arial"/>
          <w:b/>
          <w:lang w:val="es-ES_tradnl"/>
        </w:rPr>
        <w:t xml:space="preserve"> MÉDICO</w:t>
      </w:r>
      <w:r w:rsidRPr="00315EB2">
        <w:rPr>
          <w:rFonts w:ascii="Arial" w:hAnsi="Arial" w:cs="Arial"/>
          <w:b/>
          <w:lang w:val="es-ES_tradnl"/>
        </w:rPr>
        <w:t xml:space="preserve"> DE ATENCIÓN PRIVADO:</w:t>
      </w:r>
      <w:r>
        <w:rPr>
          <w:rFonts w:ascii="Arial" w:hAnsi="Arial" w:cs="Arial"/>
          <w:b/>
          <w:lang w:val="es-ES_tradnl"/>
        </w:rPr>
        <w:t xml:space="preserve"> </w:t>
      </w:r>
      <w:r w:rsidRPr="00761AFF">
        <w:rPr>
          <w:rFonts w:ascii="Arial" w:hAnsi="Arial" w:cs="Arial"/>
          <w:lang w:val="es-ES_tradnl"/>
        </w:rPr>
        <w:t>C</w:t>
      </w:r>
      <w:r w:rsidRPr="00B32168">
        <w:rPr>
          <w:rFonts w:ascii="Arial" w:hAnsi="Arial" w:cs="Arial"/>
          <w:lang w:val="es-ES_tradnl"/>
        </w:rPr>
        <w:t>línicas y hospitales que no pertenecen al sistema de salud público y que son financiados con recursos de origen privado.</w:t>
      </w:r>
    </w:p>
    <w:p w:rsidR="00046A7E" w:rsidRDefault="00046A7E" w:rsidP="00046A7E">
      <w:pPr>
        <w:pStyle w:val="Style1"/>
        <w:spacing w:before="0" w:line="300" w:lineRule="auto"/>
        <w:ind w:left="505" w:right="357"/>
        <w:rPr>
          <w:rFonts w:ascii="Arial" w:hAnsi="Arial" w:cs="Arial"/>
          <w:b/>
          <w:lang w:val="es-ES_tradnl"/>
        </w:rPr>
      </w:pPr>
    </w:p>
    <w:p w:rsidR="00046A7E" w:rsidRPr="005455BD"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 xml:space="preserve">CENTRO </w:t>
      </w:r>
      <w:r>
        <w:rPr>
          <w:rFonts w:ascii="Arial" w:hAnsi="Arial" w:cs="Arial"/>
          <w:b/>
          <w:lang w:val="es-ES_tradnl"/>
        </w:rPr>
        <w:t xml:space="preserve">MÉDICO </w:t>
      </w:r>
      <w:r w:rsidRPr="00315EB2">
        <w:rPr>
          <w:rFonts w:ascii="Arial" w:hAnsi="Arial" w:cs="Arial"/>
          <w:b/>
          <w:lang w:val="es-ES_tradnl"/>
        </w:rPr>
        <w:t xml:space="preserve">DE ATENCIÓN </w:t>
      </w:r>
      <w:r w:rsidRPr="005455BD">
        <w:rPr>
          <w:rFonts w:ascii="Arial" w:hAnsi="Arial" w:cs="Arial"/>
          <w:b/>
          <w:lang w:val="es-ES_tradnl"/>
        </w:rPr>
        <w:t xml:space="preserve">PÚBLICO: </w:t>
      </w:r>
      <w:r w:rsidRPr="005455BD">
        <w:rPr>
          <w:rFonts w:ascii="Arial" w:hAnsi="Arial" w:cs="Arial"/>
          <w:lang w:val="es-ES_tradnl"/>
        </w:rPr>
        <w:t>Clínicas y hospitales que pertenecen al sistema de salud público y que son financiados con recursos de origen público.</w:t>
      </w:r>
    </w:p>
    <w:p w:rsidR="00046A7E" w:rsidRDefault="00046A7E" w:rsidP="00046A7E">
      <w:pPr>
        <w:pStyle w:val="Style1"/>
        <w:spacing w:before="0" w:line="300" w:lineRule="auto"/>
        <w:ind w:left="505" w:right="357"/>
        <w:rPr>
          <w:rFonts w:ascii="Arial" w:hAnsi="Arial" w:cs="Arial"/>
          <w:color w:val="FF0000"/>
          <w:lang w:val="es-ES_tradnl"/>
        </w:rPr>
      </w:pP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 xml:space="preserve">COBERTURA DE </w:t>
      </w:r>
      <w:r w:rsidR="008A663F" w:rsidRPr="00067FE1">
        <w:rPr>
          <w:rFonts w:ascii="Arial" w:hAnsi="Arial" w:cs="Arial"/>
          <w:b/>
          <w:lang w:val="es-ES_tradnl"/>
        </w:rPr>
        <w:t>ACTIVIDADES</w:t>
      </w:r>
      <w:r w:rsidRPr="00315EB2">
        <w:rPr>
          <w:rFonts w:ascii="Arial" w:hAnsi="Arial" w:cs="Arial"/>
          <w:b/>
          <w:lang w:val="es-ES_tradnl"/>
        </w:rPr>
        <w:t xml:space="preserve"> ESPECIALES:</w:t>
      </w:r>
      <w:r>
        <w:rPr>
          <w:rFonts w:ascii="Arial" w:hAnsi="Arial" w:cs="Arial"/>
          <w:b/>
          <w:lang w:val="es-ES_tradnl"/>
        </w:rPr>
        <w:t xml:space="preserve"> </w:t>
      </w:r>
      <w:r>
        <w:rPr>
          <w:rFonts w:ascii="Arial" w:hAnsi="Arial" w:cs="Arial"/>
          <w:lang w:val="es-ES_tradnl"/>
        </w:rPr>
        <w:t>A</w:t>
      </w:r>
      <w:r w:rsidRPr="00B32168">
        <w:rPr>
          <w:rFonts w:ascii="Arial" w:hAnsi="Arial" w:cs="Arial"/>
          <w:lang w:val="es-ES_tradnl"/>
        </w:rPr>
        <w:t>sistencia para brindar atención</w:t>
      </w:r>
      <w:r>
        <w:rPr>
          <w:rFonts w:ascii="Arial" w:hAnsi="Arial" w:cs="Arial"/>
          <w:lang w:val="es-ES_tradnl"/>
        </w:rPr>
        <w:t xml:space="preserve"> inicial de urgencias médicas y consulta médica de primer contacto</w:t>
      </w:r>
      <w:r w:rsidR="008A663F">
        <w:rPr>
          <w:rFonts w:ascii="Arial" w:hAnsi="Arial" w:cs="Arial"/>
          <w:lang w:val="es-ES_tradnl"/>
        </w:rPr>
        <w:t xml:space="preserve"> en aquella</w:t>
      </w:r>
      <w:r w:rsidRPr="00B32168">
        <w:rPr>
          <w:rFonts w:ascii="Arial" w:hAnsi="Arial" w:cs="Arial"/>
          <w:lang w:val="es-ES_tradnl"/>
        </w:rPr>
        <w:t xml:space="preserve">s </w:t>
      </w:r>
      <w:r w:rsidR="008A663F" w:rsidRPr="00067FE1">
        <w:rPr>
          <w:rFonts w:ascii="Arial" w:hAnsi="Arial" w:cs="Arial"/>
          <w:lang w:val="es-ES_tradnl"/>
        </w:rPr>
        <w:t>actividades</w:t>
      </w:r>
      <w:r w:rsidRPr="00B32168">
        <w:rPr>
          <w:rFonts w:ascii="Arial" w:hAnsi="Arial" w:cs="Arial"/>
          <w:lang w:val="es-ES_tradnl"/>
        </w:rPr>
        <w:t xml:space="preserve"> que se llevan a cabo fuera de las instalaciones del servicio médico.</w:t>
      </w:r>
    </w:p>
    <w:p w:rsidR="00046A7E" w:rsidRDefault="00046A7E" w:rsidP="00046A7E">
      <w:pPr>
        <w:pStyle w:val="Style1"/>
        <w:spacing w:before="0" w:line="300" w:lineRule="auto"/>
        <w:ind w:left="505" w:right="357"/>
        <w:rPr>
          <w:rFonts w:ascii="Arial" w:hAnsi="Arial" w:cs="Arial"/>
          <w:b/>
          <w:lang w:val="es-ES_tradnl"/>
        </w:rPr>
      </w:pPr>
    </w:p>
    <w:p w:rsidR="00046A7E" w:rsidRPr="00315EB2" w:rsidRDefault="00046A7E" w:rsidP="00046A7E">
      <w:pPr>
        <w:pStyle w:val="Style1"/>
        <w:spacing w:before="0" w:line="300" w:lineRule="auto"/>
        <w:ind w:left="505" w:right="357"/>
        <w:rPr>
          <w:rFonts w:ascii="Arial" w:hAnsi="Arial" w:cs="Arial"/>
          <w:b/>
          <w:lang w:val="es-ES_tradnl"/>
        </w:rPr>
      </w:pPr>
      <w:r w:rsidRPr="00315EB2">
        <w:rPr>
          <w:rFonts w:ascii="Arial" w:hAnsi="Arial" w:cs="Arial"/>
          <w:b/>
          <w:lang w:val="es-ES_tradnl"/>
        </w:rPr>
        <w:t>COMISIÓN:</w:t>
      </w:r>
      <w:r w:rsidRPr="00315EB2">
        <w:rPr>
          <w:rFonts w:ascii="Arial" w:hAnsi="Arial" w:cs="Arial"/>
          <w:lang w:val="es-ES_tradnl"/>
        </w:rPr>
        <w:t xml:space="preserve"> </w:t>
      </w:r>
      <w:r w:rsidRPr="00B32168">
        <w:rPr>
          <w:rFonts w:ascii="Arial" w:hAnsi="Arial" w:cs="Arial"/>
          <w:lang w:val="es-ES_tradnl"/>
        </w:rPr>
        <w:t>Comisión de Administración del Tribunal Electoral del Poder Judicial de la Federación.</w:t>
      </w:r>
    </w:p>
    <w:p w:rsidR="00046A7E" w:rsidRPr="00315EB2"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CONDICIÓN CLÍNICA:</w:t>
      </w:r>
      <w:r w:rsidRPr="00315EB2">
        <w:rPr>
          <w:rFonts w:ascii="Arial" w:hAnsi="Arial" w:cs="Arial"/>
          <w:lang w:val="es-ES_tradnl"/>
        </w:rPr>
        <w:t xml:space="preserve"> </w:t>
      </w:r>
      <w:r>
        <w:rPr>
          <w:rFonts w:ascii="Arial" w:hAnsi="Arial" w:cs="Arial"/>
          <w:lang w:val="es-ES_tradnl"/>
        </w:rPr>
        <w:t xml:space="preserve">Estado de salud que presenta un enfermo </w:t>
      </w:r>
      <w:r w:rsidR="009829CA" w:rsidRPr="00067FE1">
        <w:rPr>
          <w:rFonts w:ascii="Arial" w:hAnsi="Arial" w:cs="Arial"/>
          <w:lang w:val="es-ES_tradnl"/>
        </w:rPr>
        <w:t>con</w:t>
      </w:r>
      <w:r w:rsidRPr="00067FE1">
        <w:rPr>
          <w:rFonts w:ascii="Arial" w:hAnsi="Arial" w:cs="Arial"/>
          <w:lang w:val="es-ES_tradnl"/>
        </w:rPr>
        <w:t xml:space="preserve"> relación </w:t>
      </w:r>
      <w:r w:rsidR="009829CA" w:rsidRPr="00067FE1">
        <w:rPr>
          <w:rFonts w:ascii="Arial" w:hAnsi="Arial" w:cs="Arial"/>
          <w:lang w:val="es-ES_tradnl"/>
        </w:rPr>
        <w:t>a</w:t>
      </w:r>
      <w:r>
        <w:rPr>
          <w:rFonts w:ascii="Arial" w:hAnsi="Arial" w:cs="Arial"/>
          <w:lang w:val="es-ES_tradnl"/>
        </w:rPr>
        <w:t xml:space="preserve"> los síntomas característicos de su padecimiento.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 xml:space="preserve">CONSULTA </w:t>
      </w:r>
      <w:r w:rsidRPr="005455BD">
        <w:rPr>
          <w:rFonts w:ascii="Arial" w:hAnsi="Arial" w:cs="Arial"/>
          <w:b/>
          <w:lang w:val="es-ES_tradnl"/>
        </w:rPr>
        <w:t>MÉDICA</w:t>
      </w:r>
      <w:r w:rsidRPr="00315EB2">
        <w:rPr>
          <w:rFonts w:ascii="Arial" w:hAnsi="Arial" w:cs="Arial"/>
          <w:b/>
          <w:lang w:val="es-ES_tradnl"/>
        </w:rPr>
        <w:t>:</w:t>
      </w:r>
      <w:r w:rsidRPr="00315EB2">
        <w:rPr>
          <w:rFonts w:ascii="Arial" w:hAnsi="Arial" w:cs="Arial"/>
          <w:lang w:val="es-ES_tradnl"/>
        </w:rPr>
        <w:t xml:space="preserve"> </w:t>
      </w:r>
      <w:r>
        <w:rPr>
          <w:rFonts w:ascii="Arial" w:hAnsi="Arial" w:cs="Arial"/>
          <w:lang w:val="es-ES_tradnl"/>
        </w:rPr>
        <w:t>A</w:t>
      </w:r>
      <w:r w:rsidRPr="00B32168">
        <w:rPr>
          <w:rFonts w:ascii="Arial" w:hAnsi="Arial" w:cs="Arial"/>
          <w:lang w:val="es-ES_tradnl"/>
        </w:rPr>
        <w:t>tención médica que se proporciona a</w:t>
      </w:r>
      <w:r>
        <w:rPr>
          <w:rFonts w:ascii="Arial" w:hAnsi="Arial" w:cs="Arial"/>
          <w:lang w:val="es-ES_tradnl"/>
        </w:rPr>
        <w:t>l</w:t>
      </w:r>
      <w:r w:rsidRPr="00B32168">
        <w:rPr>
          <w:rFonts w:ascii="Arial" w:hAnsi="Arial" w:cs="Arial"/>
          <w:lang w:val="es-ES_tradnl"/>
        </w:rPr>
        <w:t xml:space="preserve"> paciente</w:t>
      </w:r>
      <w:r>
        <w:rPr>
          <w:rFonts w:ascii="Arial" w:hAnsi="Arial" w:cs="Arial"/>
          <w:lang w:val="es-ES_tradnl"/>
        </w:rPr>
        <w:t xml:space="preserve"> o paciente ocasional</w:t>
      </w:r>
      <w:r w:rsidRPr="00B32168">
        <w:rPr>
          <w:rFonts w:ascii="Arial" w:hAnsi="Arial" w:cs="Arial"/>
          <w:lang w:val="es-ES_tradnl"/>
        </w:rPr>
        <w:t xml:space="preserve"> en un consultorio y que consiste en realizar un interrogatorio y una exploración física para llegar al diagnóstico y establecer tratamiento.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CONSULTA SUBSECUENTE:</w:t>
      </w:r>
      <w:r>
        <w:rPr>
          <w:rFonts w:ascii="Arial" w:hAnsi="Arial" w:cs="Arial"/>
          <w:b/>
          <w:lang w:val="es-ES_tradnl"/>
        </w:rPr>
        <w:t xml:space="preserve"> </w:t>
      </w:r>
      <w:r w:rsidRPr="002F3BE5">
        <w:rPr>
          <w:rFonts w:ascii="Arial" w:hAnsi="Arial" w:cs="Arial"/>
          <w:lang w:val="es-ES_tradnl"/>
        </w:rPr>
        <w:t>La</w:t>
      </w:r>
      <w:r w:rsidRPr="00B32168">
        <w:rPr>
          <w:rFonts w:ascii="Arial" w:hAnsi="Arial" w:cs="Arial"/>
          <w:lang w:val="es-ES_tradnl"/>
        </w:rPr>
        <w:t xml:space="preserve"> otorgada a una persona, por </w:t>
      </w:r>
      <w:r>
        <w:rPr>
          <w:rFonts w:ascii="Arial" w:hAnsi="Arial" w:cs="Arial"/>
          <w:lang w:val="es-ES_tradnl"/>
        </w:rPr>
        <w:t>el médico</w:t>
      </w:r>
      <w:r w:rsidRPr="00B32168">
        <w:rPr>
          <w:rFonts w:ascii="Arial" w:hAnsi="Arial" w:cs="Arial"/>
          <w:lang w:val="es-ES_tradnl"/>
        </w:rPr>
        <w:t>, cuando asiste por la misma enfermedad o motivo por el que ya se le otorgó una consulta en el servicio médico.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b/>
          <w:lang w:val="es-ES_tradnl"/>
        </w:rPr>
      </w:pPr>
      <w:r w:rsidRPr="00315EB2">
        <w:rPr>
          <w:rFonts w:ascii="Arial" w:hAnsi="Arial" w:cs="Arial"/>
          <w:b/>
          <w:lang w:val="es-ES_tradnl"/>
        </w:rPr>
        <w:t>CUADRO BÁSICO DE MEDICAMENTOS:</w:t>
      </w:r>
      <w:r w:rsidRPr="00315EB2">
        <w:rPr>
          <w:rFonts w:ascii="Arial" w:hAnsi="Arial" w:cs="Arial"/>
          <w:lang w:val="es-ES_tradnl"/>
        </w:rPr>
        <w:t xml:space="preserve"> </w:t>
      </w:r>
      <w:r w:rsidRPr="00B32168">
        <w:rPr>
          <w:rFonts w:ascii="Arial" w:hAnsi="Arial" w:cs="Arial"/>
          <w:lang w:val="es-ES_tradnl"/>
        </w:rPr>
        <w:t xml:space="preserve">Lista de medicamentos y de material médico necesario para otorgar la atención </w:t>
      </w:r>
      <w:r>
        <w:rPr>
          <w:rFonts w:ascii="Arial" w:hAnsi="Arial" w:cs="Arial"/>
          <w:lang w:val="es-ES_tradnl"/>
        </w:rPr>
        <w:t xml:space="preserve">médica </w:t>
      </w:r>
      <w:r w:rsidRPr="00B32168">
        <w:rPr>
          <w:rFonts w:ascii="Arial" w:hAnsi="Arial" w:cs="Arial"/>
          <w:lang w:val="es-ES_tradnl"/>
        </w:rPr>
        <w:t>de primer contacto y la atención inicial de urgencias</w:t>
      </w:r>
      <w:r>
        <w:rPr>
          <w:rFonts w:ascii="Arial" w:hAnsi="Arial" w:cs="Arial"/>
          <w:lang w:val="es-ES_tradnl"/>
        </w:rPr>
        <w:t xml:space="preserve"> médicas</w:t>
      </w:r>
      <w:r w:rsidRPr="00B32168">
        <w:rPr>
          <w:rFonts w:ascii="Arial" w:hAnsi="Arial" w:cs="Arial"/>
          <w:lang w:val="es-ES_tradnl"/>
        </w:rPr>
        <w:t xml:space="preserve"> e iniciar la primera dosis del </w:t>
      </w:r>
      <w:r>
        <w:rPr>
          <w:rFonts w:ascii="Arial" w:hAnsi="Arial" w:cs="Arial"/>
          <w:lang w:val="es-ES_tradnl"/>
        </w:rPr>
        <w:t>tratamiento</w:t>
      </w:r>
      <w:r w:rsidRPr="00B32168">
        <w:rPr>
          <w:rFonts w:ascii="Arial" w:hAnsi="Arial" w:cs="Arial"/>
          <w:lang w:val="es-ES_tradnl"/>
        </w:rPr>
        <w:t xml:space="preserve"> orientad</w:t>
      </w:r>
      <w:r>
        <w:rPr>
          <w:rFonts w:ascii="Arial" w:hAnsi="Arial" w:cs="Arial"/>
          <w:lang w:val="es-ES_tradnl"/>
        </w:rPr>
        <w:t>o</w:t>
      </w:r>
      <w:r w:rsidRPr="00B32168">
        <w:rPr>
          <w:rFonts w:ascii="Arial" w:hAnsi="Arial" w:cs="Arial"/>
          <w:lang w:val="es-ES_tradnl"/>
        </w:rPr>
        <w:t xml:space="preserve"> hacia las enfermedades de mayor prevalencia.</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b/>
          <w:lang w:val="es-ES_tradnl"/>
        </w:rPr>
      </w:pPr>
      <w:r w:rsidRPr="00315EB2">
        <w:rPr>
          <w:rFonts w:ascii="Arial" w:hAnsi="Arial" w:cs="Arial"/>
          <w:b/>
          <w:lang w:val="es-ES_tradnl"/>
        </w:rPr>
        <w:t>DIAGNÓSTICO EPIDEMIOLÓGICO:</w:t>
      </w:r>
      <w:r w:rsidRPr="00315EB2">
        <w:rPr>
          <w:rFonts w:ascii="Arial" w:hAnsi="Arial" w:cs="Arial"/>
          <w:lang w:val="es-ES_tradnl"/>
        </w:rPr>
        <w:t xml:space="preserve"> </w:t>
      </w:r>
      <w:r w:rsidRPr="00B32168">
        <w:rPr>
          <w:rFonts w:ascii="Arial" w:hAnsi="Arial" w:cs="Arial"/>
          <w:lang w:val="es-ES_tradnl"/>
        </w:rPr>
        <w:t>Análisis que se realiza para determinar cualquier situación de salud y cuáles son las tendencias de la misma. Esta determinación se realiza sobre la base de datos y hechos recogidos y ordenados sistemáticamente, que permiten juzgar mejor qué es lo que está pasando.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b/>
          <w:lang w:val="es-ES_tradnl"/>
        </w:rPr>
      </w:pPr>
      <w:r w:rsidRPr="00315EB2">
        <w:rPr>
          <w:rFonts w:ascii="Arial" w:hAnsi="Arial" w:cs="Arial"/>
          <w:b/>
          <w:lang w:val="es-ES_tradnl"/>
        </w:rPr>
        <w:t>DIRECCIÓN DE ADMINISTRACIÓN DE RIESGOS:</w:t>
      </w:r>
      <w:r>
        <w:rPr>
          <w:rFonts w:ascii="Arial" w:hAnsi="Arial" w:cs="Arial"/>
          <w:b/>
          <w:lang w:val="es-ES_tradnl"/>
        </w:rPr>
        <w:t xml:space="preserve"> </w:t>
      </w:r>
      <w:r w:rsidRPr="00B32168">
        <w:rPr>
          <w:rFonts w:ascii="Arial" w:hAnsi="Arial" w:cs="Arial"/>
          <w:lang w:val="es-ES_tradnl"/>
        </w:rPr>
        <w:t xml:space="preserve">Dirección de Administración de Riesgos adscrita a </w:t>
      </w:r>
      <w:smartTag w:uri="urn:schemas-microsoft-com:office:smarttags" w:element="PersonName">
        <w:smartTagPr>
          <w:attr w:name="ProductID" w:val="la Coordinaci￳n"/>
        </w:smartTagPr>
        <w:r w:rsidRPr="00B32168">
          <w:rPr>
            <w:rFonts w:ascii="Arial" w:hAnsi="Arial" w:cs="Arial"/>
            <w:lang w:val="es-ES_tradnl"/>
          </w:rPr>
          <w:t>la Coordinación</w:t>
        </w:r>
      </w:smartTag>
      <w:r w:rsidRPr="00B32168">
        <w:rPr>
          <w:rFonts w:ascii="Arial" w:hAnsi="Arial" w:cs="Arial"/>
          <w:lang w:val="es-ES_tradnl"/>
        </w:rPr>
        <w:t xml:space="preserve"> de Recursos Humanos y Enlace Administrativo.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DIRECCIÓN DE PRESTACIONES:</w:t>
      </w:r>
      <w:r>
        <w:rPr>
          <w:rFonts w:ascii="Arial" w:hAnsi="Arial" w:cs="Arial"/>
          <w:b/>
          <w:lang w:val="es-ES_tradnl"/>
        </w:rPr>
        <w:t xml:space="preserve"> </w:t>
      </w:r>
      <w:r w:rsidRPr="00B32168">
        <w:rPr>
          <w:rFonts w:ascii="Arial" w:hAnsi="Arial" w:cs="Arial"/>
          <w:lang w:val="es-ES_tradnl"/>
        </w:rPr>
        <w:t>Dirección de Prestaciones al Personal adscrita a la Coordinación de Recursos Humanos y Enlace Administrativo.</w:t>
      </w:r>
    </w:p>
    <w:p w:rsidR="00046A7E" w:rsidRDefault="00046A7E" w:rsidP="00046A7E">
      <w:pPr>
        <w:pStyle w:val="Style1"/>
        <w:spacing w:before="0" w:line="300" w:lineRule="auto"/>
        <w:ind w:left="505" w:right="357"/>
        <w:rPr>
          <w:rFonts w:ascii="Arial" w:hAnsi="Arial" w:cs="Arial"/>
          <w:b/>
          <w:lang w:val="es-ES_tradnl"/>
        </w:rPr>
      </w:pPr>
    </w:p>
    <w:p w:rsidR="00046A7E" w:rsidRPr="00AA24E3" w:rsidRDefault="00046A7E" w:rsidP="00046A7E">
      <w:pPr>
        <w:pStyle w:val="Style1"/>
        <w:spacing w:before="0" w:line="300" w:lineRule="auto"/>
        <w:ind w:left="505" w:right="357"/>
        <w:rPr>
          <w:rFonts w:ascii="Arial" w:hAnsi="Arial" w:cs="Arial"/>
          <w:lang w:val="es-ES_tradnl"/>
        </w:rPr>
      </w:pPr>
      <w:r>
        <w:rPr>
          <w:rFonts w:ascii="Arial" w:hAnsi="Arial" w:cs="Arial"/>
          <w:b/>
          <w:lang w:val="es-ES_tradnl"/>
        </w:rPr>
        <w:t xml:space="preserve">DIRECCIÓN GENERAL DE MANTENIMIENTO Y SERVICIOS GENERALES: </w:t>
      </w:r>
      <w:r>
        <w:rPr>
          <w:rFonts w:ascii="Arial" w:hAnsi="Arial" w:cs="Arial"/>
          <w:lang w:val="es-ES_tradnl"/>
        </w:rPr>
        <w:t>Dirección General de Mantenimiento y Servicios Generales adscrita a la Sala Superior del Tribunal Electoral del Poder Judicial de la Federación.</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ENFERMEDAD:</w:t>
      </w:r>
      <w:r w:rsidRPr="00315EB2">
        <w:rPr>
          <w:rFonts w:ascii="Arial" w:hAnsi="Arial" w:cs="Arial"/>
          <w:lang w:val="es-ES_tradnl"/>
        </w:rPr>
        <w:t xml:space="preserve"> </w:t>
      </w:r>
      <w:r w:rsidRPr="00B32168">
        <w:rPr>
          <w:rFonts w:ascii="Arial" w:hAnsi="Arial" w:cs="Arial"/>
          <w:lang w:val="es-ES_tradnl"/>
        </w:rPr>
        <w:t xml:space="preserve">Pérdida del estado de salud ocasionada por alteración del equilibrio </w:t>
      </w:r>
      <w:proofErr w:type="spellStart"/>
      <w:r w:rsidRPr="00B32168">
        <w:rPr>
          <w:rFonts w:ascii="Arial" w:hAnsi="Arial" w:cs="Arial"/>
          <w:lang w:val="es-ES_tradnl"/>
        </w:rPr>
        <w:t>bio</w:t>
      </w:r>
      <w:proofErr w:type="spellEnd"/>
      <w:r w:rsidRPr="00B32168">
        <w:rPr>
          <w:rFonts w:ascii="Arial" w:hAnsi="Arial" w:cs="Arial"/>
          <w:lang w:val="es-ES_tradnl"/>
        </w:rPr>
        <w:t>-</w:t>
      </w:r>
      <w:proofErr w:type="spellStart"/>
      <w:r w:rsidRPr="00B32168">
        <w:rPr>
          <w:rFonts w:ascii="Arial" w:hAnsi="Arial" w:cs="Arial"/>
          <w:lang w:val="es-ES_tradnl"/>
        </w:rPr>
        <w:t>psico</w:t>
      </w:r>
      <w:proofErr w:type="spellEnd"/>
      <w:r w:rsidRPr="00B32168">
        <w:rPr>
          <w:rFonts w:ascii="Arial" w:hAnsi="Arial" w:cs="Arial"/>
          <w:lang w:val="es-ES_tradnl"/>
        </w:rPr>
        <w:t>-social de un individuo.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ENFERMERA:</w:t>
      </w:r>
      <w:r w:rsidRPr="00315EB2">
        <w:rPr>
          <w:rFonts w:ascii="Arial" w:hAnsi="Arial" w:cs="Arial"/>
          <w:lang w:val="es-ES_tradnl"/>
        </w:rPr>
        <w:t xml:space="preserve"> </w:t>
      </w:r>
      <w:r>
        <w:rPr>
          <w:rFonts w:ascii="Arial" w:hAnsi="Arial" w:cs="Arial"/>
          <w:lang w:val="es-ES_tradnl"/>
        </w:rPr>
        <w:t>Persona encargada de asistir la atención del paciente o paciente ocasional, así como al médico en las labores administrativas y asistenciales del servicio médico.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EQUIPO MÉDICO:</w:t>
      </w:r>
      <w:r w:rsidRPr="00DA2E0B">
        <w:rPr>
          <w:rFonts w:ascii="Arial" w:hAnsi="Arial" w:cs="Arial"/>
          <w:lang w:val="es-ES_tradnl"/>
        </w:rPr>
        <w:t xml:space="preserve"> </w:t>
      </w:r>
      <w:r w:rsidRPr="00B32168">
        <w:rPr>
          <w:rFonts w:ascii="Arial" w:hAnsi="Arial" w:cs="Arial"/>
          <w:lang w:val="es-ES_tradnl"/>
        </w:rPr>
        <w:t>Los aparatos, accesorios e instrumental para uso específico, destinados a la atención médica, quirúrgica o procedimientos de exploración, diagnóstico, tratamiento y rehabilitación de</w:t>
      </w:r>
      <w:r>
        <w:rPr>
          <w:rFonts w:ascii="Arial" w:hAnsi="Arial" w:cs="Arial"/>
          <w:lang w:val="es-ES_tradnl"/>
        </w:rPr>
        <w:t>l paciente o paciente ocasional.</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ESTADÍSTICA DEL SERVICIO MÉDICO:</w:t>
      </w:r>
      <w:r w:rsidRPr="00DA2E0B">
        <w:rPr>
          <w:rFonts w:ascii="Arial" w:hAnsi="Arial" w:cs="Arial"/>
          <w:lang w:val="es-ES_tradnl"/>
        </w:rPr>
        <w:t xml:space="preserve"> </w:t>
      </w:r>
      <w:r>
        <w:rPr>
          <w:rFonts w:ascii="Arial" w:hAnsi="Arial" w:cs="Arial"/>
          <w:lang w:val="es-ES_tradnl"/>
        </w:rPr>
        <w:t>Datos cuantitativos de los pacientes y pacientes ocasionales atendidos en el servicio médico.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ESTUDIOS PARA-CLÍNICOS:</w:t>
      </w:r>
      <w:r w:rsidRPr="00DA2E0B">
        <w:rPr>
          <w:rFonts w:ascii="Arial" w:hAnsi="Arial" w:cs="Arial"/>
          <w:lang w:val="es-ES_tradnl"/>
        </w:rPr>
        <w:t xml:space="preserve"> </w:t>
      </w:r>
      <w:r>
        <w:rPr>
          <w:rFonts w:ascii="Arial" w:hAnsi="Arial" w:cs="Arial"/>
          <w:lang w:val="es-ES_tradnl"/>
        </w:rPr>
        <w:t>Estudios especiales de laboratorio y gabinete (estudios de imagen), para ayudar a comprobar y descartar el problema o confirmar el diagnóstico basado en la sospecha clínica.</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EXPEDIENTE CLÍNICO:</w:t>
      </w:r>
      <w:r w:rsidRPr="00DA2E0B">
        <w:rPr>
          <w:rFonts w:ascii="Arial" w:hAnsi="Arial" w:cs="Arial"/>
          <w:lang w:val="es-ES_tradnl"/>
        </w:rPr>
        <w:t xml:space="preserve"> </w:t>
      </w:r>
      <w:r>
        <w:rPr>
          <w:rFonts w:ascii="Arial" w:hAnsi="Arial" w:cs="Arial"/>
          <w:lang w:val="es-ES_tradnl"/>
        </w:rPr>
        <w:t xml:space="preserve">Conjunto único de información y datos personales de un paciente o paciente ocasional, que consta de documentos escritos, gráficos, </w:t>
      </w:r>
      <w:proofErr w:type="spellStart"/>
      <w:r>
        <w:rPr>
          <w:rFonts w:ascii="Arial" w:hAnsi="Arial" w:cs="Arial"/>
          <w:lang w:val="es-ES_tradnl"/>
        </w:rPr>
        <w:t>imagenológicos</w:t>
      </w:r>
      <w:proofErr w:type="spellEnd"/>
      <w:r>
        <w:rPr>
          <w:rFonts w:ascii="Arial" w:hAnsi="Arial" w:cs="Arial"/>
          <w:lang w:val="es-ES_tradnl"/>
        </w:rPr>
        <w:t>, electrónicos, magnéticos, electromagnéticos, ópticos, magneto-ópticos y de cualquier otra índole, en los cuales, el médico y la enfermera deberán hacer los registros, anotaciones y, en su caso, constancias y certificaciones correspondientes a su intervención en la atención médica del paciente o paciente ocasional.</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HISTORIAL CLÍNICO:</w:t>
      </w:r>
      <w:r w:rsidRPr="00DA2E0B">
        <w:rPr>
          <w:rFonts w:ascii="Arial" w:hAnsi="Arial" w:cs="Arial"/>
          <w:lang w:val="es-ES_tradnl"/>
        </w:rPr>
        <w:t xml:space="preserve"> </w:t>
      </w:r>
      <w:r w:rsidRPr="00B32168">
        <w:rPr>
          <w:rFonts w:ascii="Arial" w:hAnsi="Arial" w:cs="Arial"/>
          <w:lang w:val="es-ES_tradnl"/>
        </w:rPr>
        <w:t>Registro escrito de las enfermedades de</w:t>
      </w:r>
      <w:r>
        <w:rPr>
          <w:rFonts w:ascii="Arial" w:hAnsi="Arial" w:cs="Arial"/>
          <w:lang w:val="es-ES_tradnl"/>
        </w:rPr>
        <w:t>l</w:t>
      </w:r>
      <w:r w:rsidRPr="00B32168">
        <w:rPr>
          <w:rFonts w:ascii="Arial" w:hAnsi="Arial" w:cs="Arial"/>
          <w:lang w:val="es-ES_tradnl"/>
        </w:rPr>
        <w:t xml:space="preserve"> paciente</w:t>
      </w:r>
      <w:r>
        <w:rPr>
          <w:rFonts w:ascii="Arial" w:hAnsi="Arial" w:cs="Arial"/>
          <w:lang w:val="es-ES_tradnl"/>
        </w:rPr>
        <w:t xml:space="preserve"> o paciente ocasional</w:t>
      </w:r>
      <w:r w:rsidRPr="00B32168">
        <w:rPr>
          <w:rFonts w:ascii="Arial" w:hAnsi="Arial" w:cs="Arial"/>
          <w:lang w:val="es-ES_tradnl"/>
        </w:rPr>
        <w:t xml:space="preserve"> y la atención de las mismas en orden cronológico.</w:t>
      </w:r>
    </w:p>
    <w:p w:rsidR="00D74B0F" w:rsidRDefault="00D74B0F"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HOJA DE SIGNOS VITALES:</w:t>
      </w:r>
      <w:r w:rsidRPr="00DA2E0B">
        <w:rPr>
          <w:rFonts w:ascii="Arial" w:hAnsi="Arial" w:cs="Arial"/>
          <w:lang w:val="es-ES_tradnl"/>
        </w:rPr>
        <w:t xml:space="preserve"> </w:t>
      </w:r>
      <w:r>
        <w:rPr>
          <w:rFonts w:ascii="Arial" w:hAnsi="Arial" w:cs="Arial"/>
          <w:lang w:val="es-ES_tradnl"/>
        </w:rPr>
        <w:t>Hoja con un f</w:t>
      </w:r>
      <w:r w:rsidRPr="00B32168">
        <w:rPr>
          <w:rFonts w:ascii="Arial" w:hAnsi="Arial" w:cs="Arial"/>
          <w:lang w:val="es-ES_tradnl"/>
        </w:rPr>
        <w:t>ormato específico para el registro de los signos</w:t>
      </w:r>
      <w:r>
        <w:rPr>
          <w:rFonts w:ascii="Arial" w:hAnsi="Arial" w:cs="Arial"/>
          <w:lang w:val="es-ES_tradnl"/>
        </w:rPr>
        <w:t xml:space="preserve"> vitales durante la atención de</w:t>
      </w:r>
      <w:r w:rsidRPr="00B32168">
        <w:rPr>
          <w:rFonts w:ascii="Arial" w:hAnsi="Arial" w:cs="Arial"/>
          <w:lang w:val="es-ES_tradnl"/>
        </w:rPr>
        <w:t>l paciente</w:t>
      </w:r>
      <w:r>
        <w:rPr>
          <w:rFonts w:ascii="Arial" w:hAnsi="Arial" w:cs="Arial"/>
          <w:lang w:val="es-ES_tradnl"/>
        </w:rPr>
        <w:t xml:space="preserve"> o paciente ocasional</w:t>
      </w:r>
      <w:r w:rsidRPr="00B32168">
        <w:rPr>
          <w:rFonts w:ascii="Arial" w:hAnsi="Arial" w:cs="Arial"/>
          <w:lang w:val="es-ES_tradnl"/>
        </w:rPr>
        <w:t xml:space="preserve"> en el servicio médico.</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INVENTARIO DE SEGURIDAD:</w:t>
      </w:r>
      <w:r>
        <w:rPr>
          <w:rFonts w:ascii="Arial" w:hAnsi="Arial" w:cs="Arial"/>
          <w:b/>
          <w:lang w:val="es-ES_tradnl"/>
        </w:rPr>
        <w:t xml:space="preserve"> </w:t>
      </w:r>
      <w:r>
        <w:rPr>
          <w:rFonts w:ascii="Arial" w:hAnsi="Arial" w:cs="Arial"/>
          <w:lang w:val="es-ES_tradnl"/>
        </w:rPr>
        <w:t>Aquel</w:t>
      </w:r>
      <w:r w:rsidRPr="00FD2A57">
        <w:rPr>
          <w:rFonts w:ascii="Arial" w:hAnsi="Arial" w:cs="Arial"/>
          <w:lang w:val="es-ES_tradnl"/>
        </w:rPr>
        <w:t xml:space="preserve"> </w:t>
      </w:r>
      <w:r w:rsidRPr="00B32168">
        <w:rPr>
          <w:rFonts w:ascii="Arial" w:hAnsi="Arial" w:cs="Arial"/>
          <w:lang w:val="es-ES_tradnl"/>
        </w:rPr>
        <w:t>que se mantiene en resguardo cuando existen demoras en el abasto de los medicamentos, equipo médico y material de curación.</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Pr>
          <w:rFonts w:ascii="Arial" w:hAnsi="Arial" w:cs="Arial"/>
          <w:b/>
          <w:lang w:val="es-ES_tradnl"/>
        </w:rPr>
        <w:t>ISSST</w:t>
      </w:r>
      <w:r w:rsidRPr="00315EB2">
        <w:rPr>
          <w:rFonts w:ascii="Arial" w:hAnsi="Arial" w:cs="Arial"/>
          <w:b/>
          <w:lang w:val="es-ES_tradnl"/>
        </w:rPr>
        <w:t>E:</w:t>
      </w:r>
      <w:r w:rsidRPr="00DA2E0B">
        <w:rPr>
          <w:rFonts w:ascii="Arial" w:hAnsi="Arial" w:cs="Arial"/>
          <w:lang w:val="es-ES_tradnl"/>
        </w:rPr>
        <w:t xml:space="preserve"> </w:t>
      </w:r>
      <w:r w:rsidRPr="00B32168">
        <w:rPr>
          <w:rFonts w:ascii="Arial" w:hAnsi="Arial" w:cs="Arial"/>
          <w:lang w:val="es-ES_tradnl"/>
        </w:rPr>
        <w:t>Instituto de Seguridad y Servicios Sociales de los Trabajadores del Estado.</w:t>
      </w:r>
    </w:p>
    <w:p w:rsidR="00046A7E" w:rsidRDefault="00046A7E" w:rsidP="00046A7E">
      <w:pPr>
        <w:pStyle w:val="Style1"/>
        <w:spacing w:before="0" w:line="300" w:lineRule="auto"/>
        <w:ind w:left="505" w:right="357"/>
        <w:rPr>
          <w:rFonts w:ascii="Arial" w:hAnsi="Arial" w:cs="Arial"/>
          <w:b/>
          <w:lang w:val="es-ES_tradnl"/>
        </w:rPr>
      </w:pPr>
    </w:p>
    <w:p w:rsidR="00046A7E" w:rsidRPr="00C7363F" w:rsidRDefault="00046A7E" w:rsidP="00046A7E">
      <w:pPr>
        <w:pStyle w:val="Style1"/>
        <w:spacing w:before="0" w:line="300" w:lineRule="auto"/>
        <w:ind w:left="505" w:right="357"/>
        <w:rPr>
          <w:rFonts w:ascii="Arial" w:hAnsi="Arial" w:cs="Arial"/>
          <w:lang w:val="es-ES_tradnl"/>
        </w:rPr>
      </w:pPr>
      <w:r w:rsidRPr="00C7363F">
        <w:rPr>
          <w:rFonts w:ascii="Arial" w:hAnsi="Arial" w:cs="Arial"/>
          <w:b/>
          <w:lang w:val="es-ES_tradnl"/>
        </w:rPr>
        <w:t xml:space="preserve">JEFATURA DE DEPARTAMENTO MÉDICO: </w:t>
      </w:r>
      <w:r w:rsidRPr="00C7363F">
        <w:rPr>
          <w:rFonts w:ascii="Arial" w:hAnsi="Arial" w:cs="Arial"/>
          <w:lang w:val="es-ES_tradnl"/>
        </w:rPr>
        <w:t>Jefatura de departamento del servicio médico en las Salas Regionales adscrita a la Coordinación de Recursos Humanos y Enlace Administrativo.</w:t>
      </w:r>
    </w:p>
    <w:p w:rsidR="00046A7E" w:rsidRPr="00C7363F" w:rsidRDefault="00046A7E" w:rsidP="00046A7E">
      <w:pPr>
        <w:pStyle w:val="Style1"/>
        <w:spacing w:before="0" w:line="300" w:lineRule="auto"/>
        <w:ind w:left="505" w:right="357"/>
        <w:rPr>
          <w:rFonts w:ascii="Arial" w:hAnsi="Arial" w:cs="Arial"/>
          <w:highlight w:val="yellow"/>
          <w:lang w:val="es-ES_tradnl"/>
        </w:rPr>
      </w:pPr>
    </w:p>
    <w:p w:rsidR="00046A7E" w:rsidRDefault="00046A7E" w:rsidP="00046A7E">
      <w:pPr>
        <w:pStyle w:val="Style1"/>
        <w:spacing w:before="0" w:line="300" w:lineRule="auto"/>
        <w:ind w:left="505" w:right="357"/>
        <w:rPr>
          <w:rFonts w:ascii="Arial" w:hAnsi="Arial" w:cs="Arial"/>
          <w:lang w:val="es-ES_tradnl"/>
        </w:rPr>
      </w:pPr>
      <w:r w:rsidRPr="004F4D0E">
        <w:rPr>
          <w:rFonts w:ascii="Arial" w:hAnsi="Arial" w:cs="Arial"/>
          <w:b/>
          <w:lang w:val="es-ES_tradnl"/>
        </w:rPr>
        <w:t xml:space="preserve">JEFATURA DE PRESTACIONES: </w:t>
      </w:r>
      <w:r w:rsidRPr="004F4D0E">
        <w:rPr>
          <w:rFonts w:ascii="Arial" w:hAnsi="Arial" w:cs="Arial"/>
          <w:lang w:val="es-ES_tradnl"/>
        </w:rPr>
        <w:t>Jefatura de Unidad de</w:t>
      </w:r>
      <w:r w:rsidRPr="00B32168">
        <w:rPr>
          <w:rFonts w:ascii="Arial" w:hAnsi="Arial" w:cs="Arial"/>
          <w:lang w:val="es-ES_tradnl"/>
        </w:rPr>
        <w:t xml:space="preserve"> Prestaciones y Administración de Riesgos adscrita a la Coordinación de Recursos Humanos y Enlace Administrativo.</w:t>
      </w:r>
    </w:p>
    <w:p w:rsidR="00046A7E" w:rsidRPr="00BC5DB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MATERIAL DE CURACIÓN:</w:t>
      </w:r>
      <w:r w:rsidRPr="00DA2E0B">
        <w:rPr>
          <w:rFonts w:ascii="Arial" w:hAnsi="Arial" w:cs="Arial"/>
          <w:lang w:val="es-ES_tradnl"/>
        </w:rPr>
        <w:t xml:space="preserve"> </w:t>
      </w:r>
      <w:r>
        <w:rPr>
          <w:rFonts w:ascii="Arial" w:hAnsi="Arial" w:cs="Arial"/>
          <w:lang w:val="es-ES_tradnl"/>
        </w:rPr>
        <w:t>M</w:t>
      </w:r>
      <w:r w:rsidRPr="00B32168">
        <w:rPr>
          <w:rFonts w:ascii="Arial" w:hAnsi="Arial" w:cs="Arial"/>
          <w:lang w:val="es-ES_tradnl"/>
        </w:rPr>
        <w:t>ateriales utilizados para controlar hemorragias, limpiar</w:t>
      </w:r>
      <w:r>
        <w:rPr>
          <w:rFonts w:ascii="Arial" w:hAnsi="Arial" w:cs="Arial"/>
          <w:lang w:val="es-ES_tradnl"/>
        </w:rPr>
        <w:t>,</w:t>
      </w:r>
      <w:r w:rsidRPr="00B32168">
        <w:rPr>
          <w:rFonts w:ascii="Arial" w:hAnsi="Arial" w:cs="Arial"/>
          <w:lang w:val="es-ES_tradnl"/>
        </w:rPr>
        <w:t xml:space="preserve">  cubrir heridas o quemaduras y prevenir la contaminación e infección de las mismas.</w:t>
      </w:r>
    </w:p>
    <w:p w:rsidR="00046A7E" w:rsidRDefault="00046A7E" w:rsidP="00046A7E">
      <w:pPr>
        <w:pStyle w:val="Style1"/>
        <w:spacing w:before="0" w:line="300" w:lineRule="auto"/>
        <w:ind w:left="505" w:right="357"/>
        <w:rPr>
          <w:rFonts w:ascii="Arial" w:hAnsi="Arial" w:cs="Arial"/>
          <w:b/>
          <w:lang w:val="es-ES_tradnl"/>
        </w:rPr>
      </w:pPr>
    </w:p>
    <w:p w:rsidR="00046A7E" w:rsidRPr="001C6948" w:rsidRDefault="00046A7E" w:rsidP="00046A7E">
      <w:pPr>
        <w:pStyle w:val="Style1"/>
        <w:spacing w:before="0" w:line="300" w:lineRule="auto"/>
        <w:ind w:left="505" w:right="357"/>
        <w:rPr>
          <w:rFonts w:ascii="Arial" w:hAnsi="Arial" w:cs="Arial"/>
          <w:b/>
          <w:lang w:val="es-ES_tradnl"/>
        </w:rPr>
      </w:pPr>
      <w:r w:rsidRPr="001C6948">
        <w:rPr>
          <w:rFonts w:ascii="Arial" w:hAnsi="Arial" w:cs="Arial"/>
          <w:b/>
          <w:lang w:val="es-ES_tradnl"/>
        </w:rPr>
        <w:t>MEDICAMENTO:</w:t>
      </w:r>
      <w:r w:rsidRPr="001C6948">
        <w:rPr>
          <w:rFonts w:ascii="Arial" w:hAnsi="Arial" w:cs="Arial"/>
          <w:b/>
          <w:lang w:val="es-ES_tradnl"/>
        </w:rPr>
        <w:tab/>
      </w:r>
      <w:r>
        <w:rPr>
          <w:rFonts w:ascii="Arial" w:hAnsi="Arial" w:cs="Arial"/>
          <w:b/>
          <w:lang w:val="es-ES_tradnl"/>
        </w:rPr>
        <w:t xml:space="preserve"> </w:t>
      </w:r>
      <w:r>
        <w:rPr>
          <w:rFonts w:ascii="Arial" w:hAnsi="Arial" w:cs="Arial"/>
          <w:lang w:val="es-ES_tradnl"/>
        </w:rPr>
        <w:t>T</w:t>
      </w:r>
      <w:r w:rsidRPr="00A56970">
        <w:rPr>
          <w:rFonts w:ascii="Arial" w:hAnsi="Arial" w:cs="Arial"/>
          <w:lang w:val="es-ES_tradnl"/>
        </w:rPr>
        <w:t xml:space="preserve">oda sustancia o mezcla de sustancias de origen natural o sintético que tenga efecto terapéutico, preventivo o </w:t>
      </w:r>
      <w:proofErr w:type="spellStart"/>
      <w:r w:rsidRPr="00A56970">
        <w:rPr>
          <w:rFonts w:ascii="Arial" w:hAnsi="Arial" w:cs="Arial"/>
          <w:lang w:val="es-ES_tradnl"/>
        </w:rPr>
        <w:t>rehabilitatorio</w:t>
      </w:r>
      <w:proofErr w:type="spellEnd"/>
      <w:r w:rsidRPr="00A56970">
        <w:rPr>
          <w:rFonts w:ascii="Arial" w:hAnsi="Arial" w:cs="Arial"/>
          <w:lang w:val="es-ES_tradnl"/>
        </w:rPr>
        <w:t xml:space="preserve">, que se presente en forma farmacéutica y se identifique como tal por su actividad farmacológica, características físicas, químicas y biológicas. Cuando un producto contenga nutrimentos, será considerado como medicamento, siempre que se trate de un preparado que contenga de manera individual o asociada: vitaminas, minerales, electrolitos, aminoácidos o ácidos grasos en concentraciones superiores a las de los alimentos naturales y además se presente en alguna forma farmacéutica definida y la indicación de uso contemple efectos terapéuticos, preventivos o </w:t>
      </w:r>
      <w:proofErr w:type="spellStart"/>
      <w:r w:rsidRPr="00A56970">
        <w:rPr>
          <w:rFonts w:ascii="Arial" w:hAnsi="Arial" w:cs="Arial"/>
          <w:lang w:val="es-ES_tradnl"/>
        </w:rPr>
        <w:t>rehabilitatorios</w:t>
      </w:r>
      <w:proofErr w:type="spellEnd"/>
      <w:r w:rsidRPr="00A56970">
        <w:rPr>
          <w:rFonts w:ascii="Arial" w:hAnsi="Arial" w:cs="Arial"/>
          <w:lang w:val="es-ES_tradnl"/>
        </w:rPr>
        <w:t>.</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MEDICINA PREVENTIVA:</w:t>
      </w:r>
      <w:r w:rsidRPr="00DA2E0B">
        <w:rPr>
          <w:rFonts w:ascii="Arial" w:hAnsi="Arial" w:cs="Arial"/>
          <w:lang w:val="es-ES_tradnl"/>
        </w:rPr>
        <w:t xml:space="preserve"> </w:t>
      </w:r>
      <w:r w:rsidRPr="00B32168">
        <w:rPr>
          <w:rFonts w:ascii="Arial" w:hAnsi="Arial" w:cs="Arial"/>
          <w:lang w:val="es-ES_tradnl"/>
        </w:rPr>
        <w:t>Conjunto de prácticas que los diferentes profesionales de la salud realizan para prevenir la presencia de enfermedades o de diferentes situaciones en las que la salud se puede poner en peligro.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MÉDICO:</w:t>
      </w:r>
      <w:r w:rsidRPr="00DA2E0B">
        <w:rPr>
          <w:rFonts w:ascii="Arial" w:hAnsi="Arial" w:cs="Arial"/>
          <w:lang w:val="es-ES_tradnl"/>
        </w:rPr>
        <w:t xml:space="preserve"> </w:t>
      </w:r>
      <w:r w:rsidRPr="00B32168">
        <w:rPr>
          <w:rFonts w:ascii="Arial" w:hAnsi="Arial" w:cs="Arial"/>
          <w:lang w:val="es-ES_tradnl"/>
        </w:rPr>
        <w:t>Persona que se encuentra</w:t>
      </w:r>
      <w:r>
        <w:rPr>
          <w:rFonts w:ascii="Arial" w:hAnsi="Arial" w:cs="Arial"/>
          <w:lang w:val="es-ES_tradnl"/>
        </w:rPr>
        <w:t xml:space="preserve"> legalmente autorizada</w:t>
      </w:r>
      <w:r w:rsidRPr="00B32168">
        <w:rPr>
          <w:rFonts w:ascii="Arial" w:hAnsi="Arial" w:cs="Arial"/>
          <w:lang w:val="es-ES_tradnl"/>
        </w:rPr>
        <w:t xml:space="preserve"> para ejercer la medicina.</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EF0394">
        <w:rPr>
          <w:rFonts w:ascii="Arial" w:hAnsi="Arial" w:cs="Arial"/>
          <w:b/>
          <w:lang w:val="es-ES_tradnl"/>
        </w:rPr>
        <w:t>MÉDICO ESPECIALISTA:</w:t>
      </w:r>
      <w:r>
        <w:rPr>
          <w:rFonts w:ascii="Arial" w:hAnsi="Arial" w:cs="Arial"/>
          <w:lang w:val="es-ES_tradnl"/>
        </w:rPr>
        <w:t xml:space="preserve"> Médico que </w:t>
      </w:r>
      <w:r w:rsidRPr="00C23EC8">
        <w:rPr>
          <w:rFonts w:ascii="Arial" w:hAnsi="Arial" w:cs="Arial"/>
          <w:lang w:val="es-ES_tradnl"/>
        </w:rPr>
        <w:t xml:space="preserve">mediante un programa de formación </w:t>
      </w:r>
      <w:hyperlink r:id="rId15" w:tooltip="Posgrado" w:history="1">
        <w:r w:rsidRPr="00C23EC8">
          <w:rPr>
            <w:rFonts w:ascii="Arial" w:hAnsi="Arial" w:cs="Arial"/>
            <w:lang w:val="es-ES_tradnl"/>
          </w:rPr>
          <w:t>posgrado</w:t>
        </w:r>
      </w:hyperlink>
      <w:r w:rsidRPr="00C23EC8">
        <w:rPr>
          <w:rFonts w:ascii="Arial" w:hAnsi="Arial" w:cs="Arial"/>
          <w:lang w:val="es-ES_tradnl"/>
        </w:rPr>
        <w:t xml:space="preserve"> adqui</w:t>
      </w:r>
      <w:r>
        <w:rPr>
          <w:rFonts w:ascii="Arial" w:hAnsi="Arial" w:cs="Arial"/>
          <w:lang w:val="es-ES_tradnl"/>
        </w:rPr>
        <w:t>ere</w:t>
      </w:r>
      <w:r w:rsidRPr="00C23EC8">
        <w:rPr>
          <w:rFonts w:ascii="Arial" w:hAnsi="Arial" w:cs="Arial"/>
          <w:lang w:val="es-ES_tradnl"/>
        </w:rPr>
        <w:t xml:space="preserve"> un conjunto de conocimientos médicos especializados relativos a un área específica del </w:t>
      </w:r>
      <w:hyperlink r:id="rId16" w:tooltip="Cuerpo humano" w:history="1">
        <w:r w:rsidRPr="00C23EC8">
          <w:rPr>
            <w:rFonts w:ascii="Arial" w:hAnsi="Arial" w:cs="Arial"/>
            <w:lang w:val="es-ES_tradnl"/>
          </w:rPr>
          <w:t>cuerpo humano</w:t>
        </w:r>
      </w:hyperlink>
      <w:r w:rsidRPr="00C23EC8">
        <w:rPr>
          <w:rFonts w:ascii="Arial" w:hAnsi="Arial" w:cs="Arial"/>
          <w:lang w:val="es-ES_tradnl"/>
        </w:rPr>
        <w:t>, a técnicas quirúrgicas o a un</w:t>
      </w:r>
      <w:r w:rsidRPr="004B246B">
        <w:rPr>
          <w:rFonts w:ascii="Arial" w:hAnsi="Arial" w:cs="Arial"/>
          <w:lang w:val="es-ES_tradnl"/>
        </w:rPr>
        <w:t xml:space="preserve"> método diagnóstico determina</w:t>
      </w:r>
      <w:r>
        <w:rPr>
          <w:rFonts w:ascii="Arial" w:hAnsi="Arial" w:cs="Arial"/>
          <w:lang w:val="es-ES_tradnl"/>
        </w:rPr>
        <w:t>do.</w:t>
      </w:r>
    </w:p>
    <w:p w:rsidR="00046A7E" w:rsidRDefault="00046A7E" w:rsidP="00046A7E">
      <w:pPr>
        <w:pStyle w:val="Style1"/>
        <w:spacing w:before="0" w:line="300" w:lineRule="auto"/>
        <w:ind w:left="505" w:right="357"/>
        <w:rPr>
          <w:rFonts w:ascii="Arial" w:hAnsi="Arial" w:cs="Arial"/>
          <w:lang w:val="es-ES_tradnl"/>
        </w:rPr>
      </w:pPr>
    </w:p>
    <w:p w:rsidR="00046A7E" w:rsidRPr="006A54F4" w:rsidRDefault="00046A7E" w:rsidP="00046A7E">
      <w:pPr>
        <w:pStyle w:val="Style1"/>
        <w:spacing w:before="0" w:line="300" w:lineRule="auto"/>
        <w:ind w:left="505" w:right="357"/>
        <w:rPr>
          <w:rFonts w:ascii="Arial" w:hAnsi="Arial" w:cs="Arial"/>
          <w:lang w:val="es-ES"/>
        </w:rPr>
      </w:pPr>
      <w:r w:rsidRPr="00315EB2">
        <w:rPr>
          <w:rFonts w:ascii="Arial" w:hAnsi="Arial" w:cs="Arial"/>
          <w:b/>
          <w:lang w:val="es-ES_tradnl"/>
        </w:rPr>
        <w:t>MEDIDAS CORPORALES:</w:t>
      </w:r>
      <w:r w:rsidRPr="00DA2E0B">
        <w:rPr>
          <w:rFonts w:ascii="Arial" w:hAnsi="Arial" w:cs="Arial"/>
          <w:lang w:val="es-ES_tradnl"/>
        </w:rPr>
        <w:t xml:space="preserve"> </w:t>
      </w:r>
      <w:r>
        <w:rPr>
          <w:rFonts w:ascii="Arial" w:hAnsi="Arial" w:cs="Arial"/>
          <w:lang w:val="es-ES_tradnl"/>
        </w:rPr>
        <w:t>Medición y registro de valores antropométricos como lo son la estatura, el peso, entre otras.</w:t>
      </w:r>
    </w:p>
    <w:p w:rsidR="00046A7E" w:rsidRDefault="00046A7E" w:rsidP="00046A7E">
      <w:pPr>
        <w:pStyle w:val="Style1"/>
        <w:spacing w:before="0" w:line="300" w:lineRule="auto"/>
        <w:ind w:left="505" w:right="357"/>
        <w:rPr>
          <w:rFonts w:ascii="Arial" w:hAnsi="Arial" w:cs="Arial"/>
          <w:lang w:val="es-ES_tradnl"/>
        </w:rPr>
      </w:pPr>
    </w:p>
    <w:p w:rsidR="00046A7E" w:rsidRPr="00067FE1" w:rsidRDefault="00046A7E" w:rsidP="00046A7E">
      <w:pPr>
        <w:pStyle w:val="Style1"/>
        <w:spacing w:before="0" w:line="300" w:lineRule="auto"/>
        <w:ind w:left="505" w:right="357"/>
        <w:rPr>
          <w:rFonts w:ascii="Arial" w:hAnsi="Arial" w:cs="Arial"/>
          <w:lang w:val="es-ES_tradnl"/>
        </w:rPr>
      </w:pPr>
      <w:r w:rsidRPr="00067FE1">
        <w:rPr>
          <w:rFonts w:ascii="Arial" w:hAnsi="Arial" w:cs="Arial"/>
          <w:b/>
          <w:lang w:val="es-ES_tradnl"/>
        </w:rPr>
        <w:t>NOTA DE ACCIDENTE</w:t>
      </w:r>
      <w:r w:rsidR="008A663F" w:rsidRPr="00067FE1">
        <w:rPr>
          <w:rFonts w:ascii="Arial" w:hAnsi="Arial" w:cs="Arial"/>
          <w:b/>
          <w:lang w:val="es-ES_tradnl"/>
        </w:rPr>
        <w:t xml:space="preserve"> EN EL ÁREA DE TRABAJO:</w:t>
      </w:r>
      <w:r w:rsidR="008A663F" w:rsidRPr="00067FE1">
        <w:rPr>
          <w:rFonts w:ascii="Arial" w:hAnsi="Arial" w:cs="Arial"/>
          <w:lang w:val="es-ES_tradnl"/>
        </w:rPr>
        <w:t xml:space="preserve"> Documento que el médico elabora con formato de resumen y de acuerdo </w:t>
      </w:r>
      <w:r w:rsidR="009829CA" w:rsidRPr="00067FE1">
        <w:rPr>
          <w:rFonts w:ascii="Arial" w:hAnsi="Arial" w:cs="Arial"/>
          <w:lang w:val="es-ES_tradnl"/>
        </w:rPr>
        <w:t>con</w:t>
      </w:r>
      <w:r w:rsidR="008A663F" w:rsidRPr="00067FE1">
        <w:rPr>
          <w:rFonts w:ascii="Arial" w:hAnsi="Arial" w:cs="Arial"/>
          <w:lang w:val="es-ES_tradnl"/>
        </w:rPr>
        <w:t xml:space="preserve"> la norma del expediente clínico para explicar el lugar, el tiempo y </w:t>
      </w:r>
      <w:r w:rsidR="00B0098F" w:rsidRPr="00067FE1">
        <w:rPr>
          <w:rFonts w:ascii="Arial" w:hAnsi="Arial" w:cs="Arial"/>
          <w:lang w:val="es-ES_tradnl"/>
        </w:rPr>
        <w:t>los mecanismos del accidente ocurrido en el área de trabajo</w:t>
      </w:r>
      <w:r w:rsidR="008A663F" w:rsidRPr="00067FE1">
        <w:rPr>
          <w:rFonts w:ascii="Arial" w:hAnsi="Arial" w:cs="Arial"/>
          <w:lang w:val="es-ES_tradnl"/>
        </w:rPr>
        <w:t xml:space="preserve">.  </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NOTA DE REFERENCIA:</w:t>
      </w:r>
      <w:r w:rsidRPr="00DA2E0B">
        <w:rPr>
          <w:rFonts w:ascii="Arial" w:hAnsi="Arial" w:cs="Arial"/>
          <w:lang w:val="es-ES_tradnl"/>
        </w:rPr>
        <w:t xml:space="preserve"> </w:t>
      </w:r>
      <w:r w:rsidRPr="00B32168">
        <w:rPr>
          <w:rFonts w:ascii="Arial" w:hAnsi="Arial" w:cs="Arial"/>
          <w:lang w:val="es-ES_tradnl"/>
        </w:rPr>
        <w:t xml:space="preserve">Documento que el médico elabora con formato de resumen y de acuerdo </w:t>
      </w:r>
      <w:r w:rsidR="009829CA">
        <w:rPr>
          <w:rFonts w:ascii="Arial" w:hAnsi="Arial" w:cs="Arial"/>
          <w:lang w:val="es-ES_tradnl"/>
        </w:rPr>
        <w:t>con</w:t>
      </w:r>
      <w:r w:rsidRPr="00B32168">
        <w:rPr>
          <w:rFonts w:ascii="Arial" w:hAnsi="Arial" w:cs="Arial"/>
          <w:lang w:val="es-ES_tradnl"/>
        </w:rPr>
        <w:t xml:space="preserve"> la norma del expediente clínico para explicar los hallazgos, trat</w:t>
      </w:r>
      <w:r>
        <w:rPr>
          <w:rFonts w:ascii="Arial" w:hAnsi="Arial" w:cs="Arial"/>
          <w:lang w:val="es-ES_tradnl"/>
        </w:rPr>
        <w:t xml:space="preserve">amiento y motivo del envío del </w:t>
      </w:r>
      <w:r w:rsidRPr="00B32168">
        <w:rPr>
          <w:rFonts w:ascii="Arial" w:hAnsi="Arial" w:cs="Arial"/>
          <w:lang w:val="es-ES_tradnl"/>
        </w:rPr>
        <w:t>paciente</w:t>
      </w:r>
      <w:r>
        <w:rPr>
          <w:rFonts w:ascii="Arial" w:hAnsi="Arial" w:cs="Arial"/>
          <w:lang w:val="es-ES_tradnl"/>
        </w:rPr>
        <w:t xml:space="preserve"> o paciente ocasional</w:t>
      </w:r>
      <w:r w:rsidRPr="00B32168">
        <w:rPr>
          <w:rFonts w:ascii="Arial" w:hAnsi="Arial" w:cs="Arial"/>
          <w:lang w:val="es-ES_tradnl"/>
        </w:rPr>
        <w:t xml:space="preserve"> a otro profesional médico.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PACIENTE:</w:t>
      </w:r>
      <w:r w:rsidRPr="00DA2E0B">
        <w:rPr>
          <w:rFonts w:ascii="Arial" w:hAnsi="Arial" w:cs="Arial"/>
          <w:lang w:val="es-ES_tradnl"/>
        </w:rPr>
        <w:t xml:space="preserve"> </w:t>
      </w:r>
      <w:r>
        <w:rPr>
          <w:rFonts w:ascii="Arial" w:hAnsi="Arial" w:cs="Arial"/>
          <w:lang w:val="es-ES_tradnl"/>
        </w:rPr>
        <w:t>Servidor público</w:t>
      </w:r>
      <w:r w:rsidRPr="00B32168">
        <w:rPr>
          <w:rFonts w:ascii="Arial" w:hAnsi="Arial" w:cs="Arial"/>
          <w:lang w:val="es-ES_tradnl"/>
        </w:rPr>
        <w:t xml:space="preserve"> adscrito al Tribunal Electoral del </w:t>
      </w:r>
      <w:r>
        <w:rPr>
          <w:rFonts w:ascii="Arial" w:hAnsi="Arial" w:cs="Arial"/>
          <w:lang w:val="es-ES_tradnl"/>
        </w:rPr>
        <w:t>Poder Judicial de la Federación</w:t>
      </w:r>
      <w:r w:rsidRPr="00B32168">
        <w:rPr>
          <w:rFonts w:ascii="Arial" w:hAnsi="Arial" w:cs="Arial"/>
          <w:lang w:val="es-ES_tradnl"/>
        </w:rPr>
        <w:t xml:space="preserve"> que requiere atención médica durante su jornada de trabajo</w:t>
      </w:r>
      <w:r>
        <w:rPr>
          <w:rFonts w:ascii="Arial" w:hAnsi="Arial" w:cs="Arial"/>
          <w:lang w:val="es-ES_tradnl"/>
        </w:rPr>
        <w:t>.</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PACIENTE OCASIONAL:</w:t>
      </w:r>
      <w:r w:rsidRPr="00DA2E0B">
        <w:rPr>
          <w:rFonts w:ascii="Arial" w:hAnsi="Arial" w:cs="Arial"/>
          <w:lang w:val="es-ES_tradnl"/>
        </w:rPr>
        <w:t xml:space="preserve"> </w:t>
      </w:r>
      <w:r w:rsidRPr="00B32168">
        <w:rPr>
          <w:rFonts w:ascii="Arial" w:hAnsi="Arial" w:cs="Arial"/>
          <w:lang w:val="es-ES_tradnl"/>
        </w:rPr>
        <w:t>Persona ajena que requiera atención inicial de urgencia médica mientras se encuentra en las instalaciones del Tribunal</w:t>
      </w:r>
      <w:r>
        <w:rPr>
          <w:rFonts w:ascii="Arial" w:hAnsi="Arial" w:cs="Arial"/>
          <w:lang w:val="es-ES_tradnl"/>
        </w:rPr>
        <w:t xml:space="preserve"> Electoral</w:t>
      </w:r>
      <w:r w:rsidRPr="00B32168">
        <w:rPr>
          <w:rFonts w:ascii="Arial" w:hAnsi="Arial" w:cs="Arial"/>
          <w:lang w:val="es-ES_tradnl"/>
        </w:rPr>
        <w:t>.</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PADECIMIENTO:</w:t>
      </w:r>
      <w:r w:rsidRPr="00DA2E0B">
        <w:rPr>
          <w:rFonts w:ascii="Arial" w:hAnsi="Arial" w:cs="Arial"/>
          <w:lang w:val="es-ES_tradnl"/>
        </w:rPr>
        <w:t xml:space="preserve"> </w:t>
      </w:r>
      <w:r w:rsidRPr="00B32168">
        <w:rPr>
          <w:rFonts w:ascii="Arial" w:hAnsi="Arial" w:cs="Arial"/>
          <w:lang w:val="es-ES_tradnl"/>
        </w:rPr>
        <w:t>Recuento c</w:t>
      </w:r>
      <w:r>
        <w:rPr>
          <w:rFonts w:ascii="Arial" w:hAnsi="Arial" w:cs="Arial"/>
          <w:lang w:val="es-ES_tradnl"/>
        </w:rPr>
        <w:t xml:space="preserve">ronológico de las molestias del </w:t>
      </w:r>
      <w:r w:rsidRPr="00B32168">
        <w:rPr>
          <w:rFonts w:ascii="Arial" w:hAnsi="Arial" w:cs="Arial"/>
          <w:lang w:val="es-ES_tradnl"/>
        </w:rPr>
        <w:t>paciente</w:t>
      </w:r>
      <w:r>
        <w:rPr>
          <w:rFonts w:ascii="Arial" w:hAnsi="Arial" w:cs="Arial"/>
          <w:lang w:val="es-ES_tradnl"/>
        </w:rPr>
        <w:t xml:space="preserve"> o paciente ocasional</w:t>
      </w:r>
      <w:r w:rsidRPr="00B32168">
        <w:rPr>
          <w:rFonts w:ascii="Arial" w:hAnsi="Arial" w:cs="Arial"/>
          <w:lang w:val="es-ES_tradnl"/>
        </w:rPr>
        <w:t xml:space="preserve"> que en general constituye el motivo que genera la </w:t>
      </w:r>
      <w:r>
        <w:rPr>
          <w:rFonts w:ascii="Arial" w:hAnsi="Arial" w:cs="Arial"/>
          <w:lang w:val="es-ES_tradnl"/>
        </w:rPr>
        <w:t xml:space="preserve">atención </w:t>
      </w:r>
      <w:r w:rsidRPr="00B32168">
        <w:rPr>
          <w:rFonts w:ascii="Arial" w:hAnsi="Arial" w:cs="Arial"/>
          <w:lang w:val="es-ES_tradnl"/>
        </w:rPr>
        <w:t>médic</w:t>
      </w:r>
      <w:r>
        <w:rPr>
          <w:rFonts w:ascii="Arial" w:hAnsi="Arial" w:cs="Arial"/>
          <w:lang w:val="es-ES_tradnl"/>
        </w:rPr>
        <w:t>a</w:t>
      </w:r>
      <w:r w:rsidRPr="00B32168">
        <w:rPr>
          <w:rFonts w:ascii="Arial" w:hAnsi="Arial" w:cs="Arial"/>
          <w:lang w:val="es-ES_tradnl"/>
        </w:rPr>
        <w:t>.</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PÓLIZA:</w:t>
      </w:r>
      <w:r w:rsidRPr="00DA2E0B">
        <w:rPr>
          <w:rFonts w:ascii="Arial" w:hAnsi="Arial" w:cs="Arial"/>
          <w:lang w:val="es-ES_tradnl"/>
        </w:rPr>
        <w:t xml:space="preserve"> </w:t>
      </w:r>
      <w:r w:rsidRPr="00B32168">
        <w:rPr>
          <w:rFonts w:ascii="Arial" w:hAnsi="Arial" w:cs="Arial"/>
          <w:lang w:val="es-ES_tradnl"/>
        </w:rPr>
        <w:t xml:space="preserve">Documento en el cual </w:t>
      </w:r>
      <w:r>
        <w:rPr>
          <w:rFonts w:ascii="Arial" w:hAnsi="Arial" w:cs="Arial"/>
          <w:lang w:val="es-ES_tradnl"/>
        </w:rPr>
        <w:t>se plasma el contrato de seguro</w:t>
      </w:r>
      <w:r w:rsidRPr="00B32168">
        <w:rPr>
          <w:rFonts w:ascii="Arial" w:hAnsi="Arial" w:cs="Arial"/>
          <w:lang w:val="es-ES_tradnl"/>
        </w:rPr>
        <w:t xml:space="preserve"> por un lado y</w:t>
      </w:r>
      <w:r>
        <w:rPr>
          <w:rFonts w:ascii="Arial" w:hAnsi="Arial" w:cs="Arial"/>
          <w:lang w:val="es-ES_tradnl"/>
        </w:rPr>
        <w:t>,</w:t>
      </w:r>
      <w:r w:rsidRPr="00B32168">
        <w:rPr>
          <w:rFonts w:ascii="Arial" w:hAnsi="Arial" w:cs="Arial"/>
          <w:lang w:val="es-ES_tradnl"/>
        </w:rPr>
        <w:t xml:space="preserve"> por el otro, las obligaciones y derechos que corresponderán tanto a la aseguradora como al asegurado.</w:t>
      </w:r>
    </w:p>
    <w:p w:rsidR="00046A7E" w:rsidRPr="00BC5DB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Pr>
          <w:rFonts w:ascii="Arial" w:hAnsi="Arial" w:cs="Arial"/>
          <w:b/>
          <w:color w:val="000000" w:themeColor="text1"/>
          <w:lang w:val="es-ES_tradnl"/>
        </w:rPr>
        <w:t xml:space="preserve">PREVENCIÓN: </w:t>
      </w:r>
      <w:r>
        <w:rPr>
          <w:rFonts w:ascii="Arial" w:hAnsi="Arial" w:cs="Arial"/>
          <w:b/>
          <w:color w:val="000000" w:themeColor="text1"/>
          <w:lang w:val="es-ES_tradnl"/>
        </w:rPr>
        <w:tab/>
      </w:r>
      <w:r>
        <w:rPr>
          <w:rFonts w:ascii="Arial" w:hAnsi="Arial" w:cs="Arial"/>
          <w:color w:val="000000" w:themeColor="text1"/>
          <w:lang w:val="es-ES_tradnl"/>
        </w:rPr>
        <w:t>A</w:t>
      </w:r>
      <w:r w:rsidRPr="00AA1D33">
        <w:rPr>
          <w:rFonts w:ascii="Arial" w:hAnsi="Arial" w:cs="Arial"/>
          <w:lang w:val="es-ES_tradnl"/>
        </w:rPr>
        <w:t>dopción de medidas encaminadas a impedir que se produzcan deficiencias físicas, mentales y sensoriales (prevención primaria) o a impedir que las deficiencia</w:t>
      </w:r>
      <w:r>
        <w:rPr>
          <w:rFonts w:ascii="Arial" w:hAnsi="Arial" w:cs="Arial"/>
          <w:lang w:val="es-ES_tradnl"/>
        </w:rPr>
        <w:t>s, cuando se han producido,</w:t>
      </w:r>
      <w:r w:rsidRPr="00AA1D33">
        <w:rPr>
          <w:rFonts w:ascii="Arial" w:hAnsi="Arial" w:cs="Arial"/>
          <w:lang w:val="es-ES_tradnl"/>
        </w:rPr>
        <w:t xml:space="preserve"> tengan consecuencias físicas, psicológicas y sociales negativas.</w:t>
      </w:r>
    </w:p>
    <w:p w:rsidR="00046A7E" w:rsidRDefault="00046A7E" w:rsidP="00046A7E">
      <w:pPr>
        <w:pStyle w:val="Style1"/>
        <w:spacing w:before="0" w:line="300" w:lineRule="auto"/>
        <w:ind w:left="505" w:right="357"/>
        <w:rPr>
          <w:rFonts w:ascii="Arial" w:hAnsi="Arial" w:cs="Arial"/>
          <w:lang w:val="es-ES_tradnl"/>
        </w:rPr>
      </w:pPr>
    </w:p>
    <w:p w:rsidR="00046A7E" w:rsidRPr="00AA1D33" w:rsidRDefault="00046A7E" w:rsidP="00046A7E">
      <w:pPr>
        <w:pStyle w:val="Style1"/>
        <w:spacing w:before="0" w:line="300" w:lineRule="auto"/>
        <w:ind w:left="505" w:right="357"/>
        <w:rPr>
          <w:rFonts w:ascii="Arial" w:hAnsi="Arial" w:cs="Arial"/>
          <w:lang w:val="es-ES_tradnl"/>
        </w:rPr>
      </w:pPr>
      <w:r>
        <w:rPr>
          <w:rFonts w:ascii="Arial" w:hAnsi="Arial" w:cs="Arial"/>
          <w:b/>
          <w:lang w:val="es-ES_tradnl"/>
        </w:rPr>
        <w:t xml:space="preserve">PREVENCIÓN SECUNDARIA: </w:t>
      </w:r>
      <w:r w:rsidRPr="00032379">
        <w:rPr>
          <w:rFonts w:ascii="Arial" w:hAnsi="Arial" w:cs="Arial"/>
          <w:lang w:val="es-ES_tradnl"/>
        </w:rPr>
        <w:t>Aquellas</w:t>
      </w:r>
      <w:r>
        <w:rPr>
          <w:rFonts w:ascii="Arial" w:hAnsi="Arial" w:cs="Arial"/>
          <w:lang w:val="es-ES_tradnl"/>
        </w:rPr>
        <w:t xml:space="preserve"> actividades o acciones que están encaminadas a lograr el diagnóstico y tratamiento temprano con el fin de limitar los daños a la salud.</w:t>
      </w:r>
    </w:p>
    <w:p w:rsidR="00046A7E" w:rsidRDefault="00046A7E" w:rsidP="00046A7E">
      <w:pPr>
        <w:pStyle w:val="Style1"/>
        <w:spacing w:before="0" w:line="300" w:lineRule="auto"/>
        <w:ind w:left="505" w:right="357"/>
        <w:rPr>
          <w:rFonts w:ascii="Arial" w:hAnsi="Arial" w:cs="Arial"/>
          <w:b/>
          <w:lang w:val="es-ES_tradnl"/>
        </w:rPr>
      </w:pPr>
    </w:p>
    <w:p w:rsidR="00046A7E" w:rsidRPr="00315EB2" w:rsidRDefault="00046A7E" w:rsidP="00046A7E">
      <w:pPr>
        <w:pStyle w:val="Style1"/>
        <w:spacing w:before="0" w:line="300" w:lineRule="auto"/>
        <w:ind w:left="505" w:right="357"/>
        <w:rPr>
          <w:rFonts w:ascii="Arial" w:hAnsi="Arial" w:cs="Arial"/>
          <w:b/>
          <w:lang w:val="es-ES_tradnl"/>
        </w:rPr>
      </w:pPr>
      <w:r w:rsidRPr="00315EB2">
        <w:rPr>
          <w:rFonts w:ascii="Arial" w:hAnsi="Arial" w:cs="Arial"/>
          <w:b/>
          <w:lang w:val="es-ES_tradnl"/>
        </w:rPr>
        <w:t>RESIDUO PELIGROSO BIOLÓGICO INFECCIOSO:</w:t>
      </w:r>
      <w:r w:rsidRPr="00DA2E0B">
        <w:rPr>
          <w:rFonts w:ascii="Arial" w:hAnsi="Arial" w:cs="Arial"/>
          <w:lang w:val="es-ES_tradnl"/>
        </w:rPr>
        <w:t xml:space="preserve"> </w:t>
      </w:r>
      <w:r>
        <w:rPr>
          <w:rFonts w:ascii="Arial" w:hAnsi="Arial" w:cs="Arial"/>
          <w:lang w:val="es-ES_tradnl"/>
        </w:rPr>
        <w:t>A</w:t>
      </w:r>
      <w:r w:rsidRPr="00B32168">
        <w:rPr>
          <w:rFonts w:ascii="Arial" w:hAnsi="Arial" w:cs="Arial"/>
          <w:lang w:val="es-ES_tradnl"/>
        </w:rPr>
        <w:t>quellos materiales generados durante los servicios de atención médica que contengan agentes biológico-infecciosos y que puedan causar efectos nocivos a la salud y al ambiente.</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SECRETARÍA ADMINISTRATIVA:</w:t>
      </w:r>
      <w:r w:rsidRPr="00DA2E0B">
        <w:rPr>
          <w:rFonts w:ascii="Arial" w:hAnsi="Arial" w:cs="Arial"/>
          <w:lang w:val="es-ES_tradnl"/>
        </w:rPr>
        <w:t xml:space="preserve"> </w:t>
      </w:r>
      <w:r w:rsidRPr="00B32168">
        <w:rPr>
          <w:rFonts w:ascii="Arial" w:hAnsi="Arial" w:cs="Arial"/>
          <w:lang w:val="es-ES_tradnl"/>
        </w:rPr>
        <w:t>Secretaría Administrativa del Tribunal Electoral.</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SEGURO DE GASTOS MÉDICOS MAYORES:</w:t>
      </w:r>
      <w:r w:rsidRPr="00DA2E0B">
        <w:rPr>
          <w:rFonts w:ascii="Arial" w:hAnsi="Arial" w:cs="Arial"/>
          <w:lang w:val="es-ES_tradnl"/>
        </w:rPr>
        <w:t xml:space="preserve"> </w:t>
      </w:r>
      <w:r w:rsidRPr="00B32168">
        <w:rPr>
          <w:rFonts w:ascii="Arial" w:hAnsi="Arial" w:cs="Arial"/>
          <w:lang w:val="es-ES_tradnl"/>
        </w:rPr>
        <w:t>P</w:t>
      </w:r>
      <w:r>
        <w:rPr>
          <w:rFonts w:ascii="Arial" w:hAnsi="Arial" w:cs="Arial"/>
          <w:lang w:val="es-ES_tradnl"/>
        </w:rPr>
        <w:t>óliza que asegura la atención mé</w:t>
      </w:r>
      <w:r w:rsidRPr="00B32168">
        <w:rPr>
          <w:rFonts w:ascii="Arial" w:hAnsi="Arial" w:cs="Arial"/>
          <w:lang w:val="es-ES_tradnl"/>
        </w:rPr>
        <w:t>dica en instituciones privadas a los servidores públicos operativos, de mandos medios y superiores</w:t>
      </w:r>
      <w:r>
        <w:rPr>
          <w:rFonts w:ascii="Arial" w:hAnsi="Arial" w:cs="Arial"/>
          <w:lang w:val="es-ES_tradnl"/>
        </w:rPr>
        <w:t>.</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SERVICIO MÉDICO:</w:t>
      </w:r>
      <w:r w:rsidRPr="00DA2E0B">
        <w:rPr>
          <w:rFonts w:ascii="Arial" w:hAnsi="Arial" w:cs="Arial"/>
          <w:lang w:val="es-ES_tradnl"/>
        </w:rPr>
        <w:t xml:space="preserve"> </w:t>
      </w:r>
      <w:r>
        <w:rPr>
          <w:rFonts w:ascii="Arial" w:hAnsi="Arial" w:cs="Arial"/>
          <w:lang w:val="es-ES_tradnl"/>
        </w:rPr>
        <w:t>Son los recursos humanos y materiales con los que cuenta el Tribunal</w:t>
      </w:r>
      <w:r w:rsidRPr="00B32168">
        <w:rPr>
          <w:rFonts w:ascii="Arial" w:hAnsi="Arial" w:cs="Arial"/>
          <w:lang w:val="es-ES_tradnl"/>
        </w:rPr>
        <w:t xml:space="preserve"> </w:t>
      </w:r>
      <w:r>
        <w:rPr>
          <w:rFonts w:ascii="Arial" w:hAnsi="Arial" w:cs="Arial"/>
          <w:lang w:val="es-ES_tradnl"/>
        </w:rPr>
        <w:t>Electoral para</w:t>
      </w:r>
      <w:r w:rsidRPr="00B32168">
        <w:rPr>
          <w:rFonts w:ascii="Arial" w:hAnsi="Arial" w:cs="Arial"/>
          <w:lang w:val="es-ES_tradnl"/>
        </w:rPr>
        <w:t xml:space="preserve"> proporciona</w:t>
      </w:r>
      <w:r>
        <w:rPr>
          <w:rFonts w:ascii="Arial" w:hAnsi="Arial" w:cs="Arial"/>
          <w:lang w:val="es-ES_tradnl"/>
        </w:rPr>
        <w:t>r</w:t>
      </w:r>
      <w:r w:rsidRPr="00B32168">
        <w:rPr>
          <w:rFonts w:ascii="Arial" w:hAnsi="Arial" w:cs="Arial"/>
          <w:lang w:val="es-ES_tradnl"/>
        </w:rPr>
        <w:t xml:space="preserve"> servicio de consulta de primer contacto</w:t>
      </w:r>
      <w:r>
        <w:rPr>
          <w:rFonts w:ascii="Arial" w:hAnsi="Arial" w:cs="Arial"/>
          <w:lang w:val="es-ES_tradnl"/>
        </w:rPr>
        <w:t xml:space="preserve"> al paciente</w:t>
      </w:r>
      <w:r w:rsidRPr="00B32168">
        <w:rPr>
          <w:rFonts w:ascii="Arial" w:hAnsi="Arial" w:cs="Arial"/>
          <w:lang w:val="es-ES_tradnl"/>
        </w:rPr>
        <w:t xml:space="preserve"> y </w:t>
      </w:r>
      <w:r>
        <w:rPr>
          <w:rFonts w:ascii="Arial" w:hAnsi="Arial" w:cs="Arial"/>
          <w:lang w:val="es-ES_tradnl"/>
        </w:rPr>
        <w:t>atención</w:t>
      </w:r>
      <w:r w:rsidRPr="00B32168">
        <w:rPr>
          <w:rFonts w:ascii="Arial" w:hAnsi="Arial" w:cs="Arial"/>
          <w:lang w:val="es-ES_tradnl"/>
        </w:rPr>
        <w:t xml:space="preserve"> inicial </w:t>
      </w:r>
      <w:r>
        <w:rPr>
          <w:rFonts w:ascii="Arial" w:hAnsi="Arial" w:cs="Arial"/>
          <w:lang w:val="es-ES_tradnl"/>
        </w:rPr>
        <w:t>de</w:t>
      </w:r>
      <w:r w:rsidRPr="00B32168">
        <w:rPr>
          <w:rFonts w:ascii="Arial" w:hAnsi="Arial" w:cs="Arial"/>
          <w:lang w:val="es-ES_tradnl"/>
        </w:rPr>
        <w:t xml:space="preserve"> urgencia</w:t>
      </w:r>
      <w:r>
        <w:rPr>
          <w:rFonts w:ascii="Arial" w:hAnsi="Arial" w:cs="Arial"/>
          <w:lang w:val="es-ES_tradnl"/>
        </w:rPr>
        <w:t>s médicas</w:t>
      </w:r>
      <w:r w:rsidRPr="00B32168">
        <w:rPr>
          <w:rFonts w:ascii="Arial" w:hAnsi="Arial" w:cs="Arial"/>
          <w:lang w:val="es-ES_tradnl"/>
        </w:rPr>
        <w:t xml:space="preserve"> </w:t>
      </w:r>
      <w:r>
        <w:rPr>
          <w:rFonts w:ascii="Arial" w:hAnsi="Arial" w:cs="Arial"/>
          <w:lang w:val="es-ES_tradnl"/>
        </w:rPr>
        <w:t>al paciente o paciente ocasional</w:t>
      </w:r>
      <w:r w:rsidRPr="00B32168">
        <w:rPr>
          <w:rFonts w:ascii="Arial" w:hAnsi="Arial" w:cs="Arial"/>
          <w:lang w:val="es-ES_tradnl"/>
        </w:rPr>
        <w:t xml:space="preserve">.  </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SERVIDOR PÚBLICO:</w:t>
      </w:r>
      <w:r w:rsidRPr="00DA2E0B">
        <w:rPr>
          <w:rFonts w:ascii="Arial" w:hAnsi="Arial" w:cs="Arial"/>
          <w:lang w:val="es-ES_tradnl"/>
        </w:rPr>
        <w:t xml:space="preserve"> </w:t>
      </w:r>
      <w:r w:rsidRPr="00B32168">
        <w:rPr>
          <w:rFonts w:ascii="Arial" w:hAnsi="Arial" w:cs="Arial"/>
          <w:lang w:val="es-ES_tradnl"/>
        </w:rPr>
        <w:t>Persona nombrada para desempeñar un empleo, cargo o comisión en el Tribunal Electoral.</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SIGNOS VITALES:</w:t>
      </w:r>
      <w:r w:rsidRPr="00DA2E0B">
        <w:rPr>
          <w:rFonts w:ascii="Arial" w:hAnsi="Arial" w:cs="Arial"/>
          <w:lang w:val="es-ES_tradnl"/>
        </w:rPr>
        <w:t xml:space="preserve"> </w:t>
      </w:r>
      <w:r>
        <w:rPr>
          <w:rFonts w:ascii="Arial" w:hAnsi="Arial" w:cs="Arial"/>
          <w:lang w:val="es-ES_tradnl"/>
        </w:rPr>
        <w:t>D</w:t>
      </w:r>
      <w:r w:rsidRPr="00B32168">
        <w:rPr>
          <w:rFonts w:ascii="Arial" w:hAnsi="Arial" w:cs="Arial"/>
          <w:lang w:val="es-ES_tradnl"/>
        </w:rPr>
        <w:t>atos medibles asociados con la condición clínica del paciente</w:t>
      </w:r>
      <w:r>
        <w:rPr>
          <w:rFonts w:ascii="Arial" w:hAnsi="Arial" w:cs="Arial"/>
          <w:lang w:val="es-ES_tradnl"/>
        </w:rPr>
        <w:t xml:space="preserve"> o paciente ocasional</w:t>
      </w:r>
      <w:r w:rsidRPr="00B32168">
        <w:rPr>
          <w:rFonts w:ascii="Arial" w:hAnsi="Arial" w:cs="Arial"/>
          <w:lang w:val="es-ES_tradnl"/>
        </w:rPr>
        <w:t>. Frecuencia Cardiaca (número de latidos del corazón en un minuto), Frecuencia Respiratoria (número de respiraciones en un minuto), Temperatura (grados centígrados de calor registrados sobre la piel o la mucosa de la boca con un termómetro) y tensión arterial (medición de la presión que ejerce la sangre sobre la pared arterial).</w:t>
      </w:r>
    </w:p>
    <w:p w:rsidR="00046A7E"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SISTEMA DE REFERENCIA:</w:t>
      </w:r>
      <w:r w:rsidRPr="00DA2E0B">
        <w:rPr>
          <w:rFonts w:ascii="Arial" w:hAnsi="Arial" w:cs="Arial"/>
          <w:lang w:val="es-ES_tradnl"/>
        </w:rPr>
        <w:t xml:space="preserve"> </w:t>
      </w:r>
      <w:r>
        <w:rPr>
          <w:rFonts w:ascii="Arial" w:hAnsi="Arial" w:cs="Arial"/>
          <w:lang w:val="es-ES_tradnl"/>
        </w:rPr>
        <w:t>Mecanismo por el cual el paciente o paciente ocasional es referido a otro servicio médico para continuar su atención y se realiza mediante un d</w:t>
      </w:r>
      <w:r w:rsidRPr="00B32168">
        <w:rPr>
          <w:rFonts w:ascii="Arial" w:hAnsi="Arial" w:cs="Arial"/>
          <w:lang w:val="es-ES_tradnl"/>
        </w:rPr>
        <w:t>ocumento técnico médico, que cumple diversos objetivos, entre los que se cuentan:</w:t>
      </w:r>
    </w:p>
    <w:p w:rsidR="00046A7E" w:rsidRPr="00B32168" w:rsidRDefault="00046A7E" w:rsidP="00046A7E">
      <w:pPr>
        <w:pStyle w:val="Style1"/>
        <w:spacing w:before="0" w:line="300" w:lineRule="auto"/>
        <w:ind w:left="505" w:right="357"/>
        <w:rPr>
          <w:rFonts w:ascii="Arial" w:hAnsi="Arial" w:cs="Arial"/>
          <w:lang w:val="es-ES_tradnl"/>
        </w:rPr>
      </w:pPr>
      <w:r w:rsidRPr="00B32168">
        <w:rPr>
          <w:rFonts w:ascii="Arial" w:hAnsi="Arial" w:cs="Arial"/>
          <w:lang w:val="es-ES_tradnl"/>
        </w:rPr>
        <w:t xml:space="preserve">Informar el estado de salud en que se encuentra un paciente o un paciente ocasional al momento en que es enviado a un </w:t>
      </w:r>
      <w:r>
        <w:rPr>
          <w:rFonts w:ascii="Arial" w:hAnsi="Arial" w:cs="Arial"/>
          <w:lang w:val="es-ES_tradnl"/>
        </w:rPr>
        <w:t xml:space="preserve">centro médico de </w:t>
      </w:r>
      <w:r w:rsidRPr="00B32168">
        <w:rPr>
          <w:rFonts w:ascii="Arial" w:hAnsi="Arial" w:cs="Arial"/>
          <w:lang w:val="es-ES_tradnl"/>
        </w:rPr>
        <w:t>atención fuera del Tribunal</w:t>
      </w:r>
      <w:r>
        <w:rPr>
          <w:rFonts w:ascii="Arial" w:hAnsi="Arial" w:cs="Arial"/>
          <w:lang w:val="es-ES_tradnl"/>
        </w:rPr>
        <w:t xml:space="preserve"> </w:t>
      </w:r>
      <w:r w:rsidRPr="00B32168">
        <w:rPr>
          <w:rFonts w:ascii="Arial" w:hAnsi="Arial" w:cs="Arial"/>
          <w:lang w:val="es-ES_tradnl"/>
        </w:rPr>
        <w:t xml:space="preserve">Electoral. </w:t>
      </w:r>
    </w:p>
    <w:p w:rsidR="00046A7E" w:rsidRDefault="00046A7E" w:rsidP="00046A7E">
      <w:pPr>
        <w:pStyle w:val="Style1"/>
        <w:spacing w:before="0" w:line="300" w:lineRule="auto"/>
        <w:ind w:left="505" w:right="357"/>
        <w:rPr>
          <w:rFonts w:ascii="Arial" w:hAnsi="Arial" w:cs="Arial"/>
          <w:lang w:val="es-ES_tradnl"/>
        </w:rPr>
      </w:pPr>
      <w:r w:rsidRPr="00B32168">
        <w:rPr>
          <w:rFonts w:ascii="Arial" w:hAnsi="Arial" w:cs="Arial"/>
          <w:lang w:val="es-ES_tradnl"/>
        </w:rPr>
        <w:t>Clasificar el estado de salud del paciente o paciente ocasional en urgencia o no.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SOMATOMETRÍA:</w:t>
      </w:r>
      <w:r w:rsidRPr="00DA2E0B">
        <w:rPr>
          <w:rFonts w:ascii="Arial" w:hAnsi="Arial" w:cs="Arial"/>
          <w:lang w:val="es-ES_tradnl"/>
        </w:rPr>
        <w:t xml:space="preserve"> </w:t>
      </w:r>
      <w:r w:rsidRPr="00B32168">
        <w:rPr>
          <w:rFonts w:ascii="Arial" w:hAnsi="Arial" w:cs="Arial"/>
          <w:lang w:val="es-ES_tradnl"/>
        </w:rPr>
        <w:t>Medición de las características físicas como son la talla y el peso de los pacientes</w:t>
      </w:r>
      <w:r>
        <w:rPr>
          <w:rFonts w:ascii="Arial" w:hAnsi="Arial" w:cs="Arial"/>
          <w:lang w:val="es-ES_tradnl"/>
        </w:rPr>
        <w:t xml:space="preserve"> o pacientes ocasionales</w:t>
      </w:r>
      <w:r w:rsidRPr="00B32168">
        <w:rPr>
          <w:rFonts w:ascii="Arial" w:hAnsi="Arial" w:cs="Arial"/>
          <w:lang w:val="es-ES_tradnl"/>
        </w:rPr>
        <w:t xml:space="preserve"> y otros signos vitales de referencia.</w:t>
      </w:r>
    </w:p>
    <w:p w:rsidR="00046A7E" w:rsidRDefault="00046A7E" w:rsidP="00046A7E">
      <w:pPr>
        <w:pStyle w:val="Style1"/>
        <w:spacing w:before="0" w:line="300" w:lineRule="auto"/>
        <w:ind w:left="505" w:right="357"/>
        <w:rPr>
          <w:rFonts w:ascii="Arial" w:hAnsi="Arial" w:cs="Arial"/>
          <w:lang w:val="es-ES_tradnl"/>
        </w:rPr>
      </w:pPr>
    </w:p>
    <w:p w:rsidR="00D74B0F" w:rsidRDefault="00D74B0F"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SUBDIRECCIÓN MÉDICA:</w:t>
      </w:r>
      <w:r w:rsidRPr="00DA2E0B">
        <w:rPr>
          <w:rFonts w:ascii="Arial" w:hAnsi="Arial" w:cs="Arial"/>
          <w:lang w:val="es-ES_tradnl"/>
        </w:rPr>
        <w:t xml:space="preserve"> </w:t>
      </w:r>
      <w:r w:rsidRPr="00B32168">
        <w:rPr>
          <w:rFonts w:ascii="Arial" w:hAnsi="Arial" w:cs="Arial"/>
          <w:lang w:val="es-ES_tradnl"/>
        </w:rPr>
        <w:t>Su</w:t>
      </w:r>
      <w:r>
        <w:rPr>
          <w:rFonts w:ascii="Arial" w:hAnsi="Arial" w:cs="Arial"/>
          <w:lang w:val="es-ES_tradnl"/>
        </w:rPr>
        <w:t>bdirección del servicio</w:t>
      </w:r>
      <w:r w:rsidRPr="00B32168">
        <w:rPr>
          <w:rFonts w:ascii="Arial" w:hAnsi="Arial" w:cs="Arial"/>
          <w:lang w:val="es-ES_tradnl"/>
        </w:rPr>
        <w:t xml:space="preserve"> </w:t>
      </w:r>
      <w:r>
        <w:rPr>
          <w:rFonts w:ascii="Arial" w:hAnsi="Arial" w:cs="Arial"/>
          <w:lang w:val="es-ES_tradnl"/>
        </w:rPr>
        <w:t>m</w:t>
      </w:r>
      <w:r w:rsidRPr="00B32168">
        <w:rPr>
          <w:rFonts w:ascii="Arial" w:hAnsi="Arial" w:cs="Arial"/>
          <w:lang w:val="es-ES_tradnl"/>
        </w:rPr>
        <w:t>édico adscrita a la Coordinación de Recursos Humanos y Enlace Administrativo.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Pr>
          <w:rFonts w:ascii="Arial" w:hAnsi="Arial" w:cs="Arial"/>
          <w:b/>
          <w:lang w:val="es-ES_tradnl"/>
        </w:rPr>
        <w:t>TRATAMIENTO</w:t>
      </w:r>
      <w:r w:rsidRPr="00315EB2">
        <w:rPr>
          <w:rFonts w:ascii="Arial" w:hAnsi="Arial" w:cs="Arial"/>
          <w:b/>
          <w:lang w:val="es-ES_tradnl"/>
        </w:rPr>
        <w:t>:</w:t>
      </w:r>
      <w:r w:rsidRPr="00DA2E0B">
        <w:rPr>
          <w:rFonts w:ascii="Arial" w:hAnsi="Arial" w:cs="Arial"/>
          <w:lang w:val="es-ES_tradnl"/>
        </w:rPr>
        <w:t xml:space="preserve"> </w:t>
      </w:r>
      <w:r>
        <w:rPr>
          <w:rFonts w:ascii="Arial" w:hAnsi="Arial" w:cs="Arial"/>
          <w:lang w:val="es-ES_tradnl"/>
        </w:rPr>
        <w:t>C</w:t>
      </w:r>
      <w:r w:rsidRPr="00B32168">
        <w:rPr>
          <w:rFonts w:ascii="Arial" w:hAnsi="Arial" w:cs="Arial"/>
          <w:lang w:val="es-ES_tradnl"/>
        </w:rPr>
        <w:t>onjunto de medios de cualquier clase (higiénicos, farmacológicos, quirúrgicos o físicos)</w:t>
      </w:r>
      <w:r>
        <w:rPr>
          <w:rFonts w:ascii="Arial" w:hAnsi="Arial" w:cs="Arial"/>
          <w:lang w:val="es-ES_tradnl"/>
        </w:rPr>
        <w:t>,</w:t>
      </w:r>
      <w:r w:rsidRPr="00B32168">
        <w:rPr>
          <w:rFonts w:ascii="Arial" w:hAnsi="Arial" w:cs="Arial"/>
          <w:lang w:val="es-ES_tradnl"/>
        </w:rPr>
        <w:t xml:space="preserve"> cuya finalidad es la curación o el alivio (paliación)</w:t>
      </w:r>
      <w:r>
        <w:rPr>
          <w:rFonts w:ascii="Arial" w:hAnsi="Arial" w:cs="Arial"/>
          <w:lang w:val="es-ES_tradnl"/>
        </w:rPr>
        <w:t>,</w:t>
      </w:r>
      <w:r w:rsidRPr="00B32168">
        <w:rPr>
          <w:rFonts w:ascii="Arial" w:hAnsi="Arial" w:cs="Arial"/>
          <w:lang w:val="es-ES_tradnl"/>
        </w:rPr>
        <w:t xml:space="preserve"> de las enfermedades o síntomas de las mismas.</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TRIBUNAL ELECTORAL:</w:t>
      </w:r>
      <w:r w:rsidRPr="00DA2E0B">
        <w:rPr>
          <w:rFonts w:ascii="Arial" w:hAnsi="Arial" w:cs="Arial"/>
          <w:lang w:val="es-ES_tradnl"/>
        </w:rPr>
        <w:t xml:space="preserve"> </w:t>
      </w:r>
      <w:r w:rsidRPr="00B32168">
        <w:rPr>
          <w:rFonts w:ascii="Arial" w:hAnsi="Arial" w:cs="Arial"/>
          <w:lang w:val="es-ES_tradnl"/>
        </w:rPr>
        <w:t>Tribunal Electoral del Poder Judicial de la Federación.</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URGENCIA:</w:t>
      </w:r>
      <w:r w:rsidRPr="00DA2E0B">
        <w:rPr>
          <w:rFonts w:ascii="Arial" w:hAnsi="Arial" w:cs="Arial"/>
          <w:lang w:val="es-ES_tradnl"/>
        </w:rPr>
        <w:t xml:space="preserve"> </w:t>
      </w:r>
      <w:r>
        <w:rPr>
          <w:rFonts w:ascii="Arial" w:hAnsi="Arial" w:cs="Arial"/>
          <w:lang w:val="es-ES_tradnl"/>
        </w:rPr>
        <w:t>T</w:t>
      </w:r>
      <w:r w:rsidRPr="00B32168">
        <w:rPr>
          <w:rFonts w:ascii="Arial" w:hAnsi="Arial" w:cs="Arial"/>
          <w:lang w:val="es-ES_tradnl"/>
        </w:rPr>
        <w:t>odo padecimiento de orden agudo o crónico agudizado que</w:t>
      </w:r>
      <w:r>
        <w:rPr>
          <w:rFonts w:ascii="Arial" w:hAnsi="Arial" w:cs="Arial"/>
          <w:lang w:val="es-ES_tradnl"/>
        </w:rPr>
        <w:t xml:space="preserve"> el</w:t>
      </w:r>
      <w:r w:rsidRPr="00B32168">
        <w:rPr>
          <w:rFonts w:ascii="Arial" w:hAnsi="Arial" w:cs="Arial"/>
          <w:lang w:val="es-ES_tradnl"/>
        </w:rPr>
        <w:t xml:space="preserve"> paciente</w:t>
      </w:r>
      <w:r>
        <w:rPr>
          <w:rFonts w:ascii="Arial" w:hAnsi="Arial" w:cs="Arial"/>
          <w:lang w:val="es-ES_tradnl"/>
        </w:rPr>
        <w:t xml:space="preserve"> o paciente ocasional</w:t>
      </w:r>
      <w:r w:rsidRPr="00B32168">
        <w:rPr>
          <w:rFonts w:ascii="Arial" w:hAnsi="Arial" w:cs="Arial"/>
          <w:lang w:val="es-ES_tradnl"/>
        </w:rPr>
        <w:t xml:space="preserve"> percibe o siente que amenaza su salud o su vida.</w:t>
      </w: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lang w:val="es-ES_tradnl"/>
        </w:rPr>
      </w:pPr>
      <w:r w:rsidRPr="00315EB2">
        <w:rPr>
          <w:rFonts w:ascii="Arial" w:hAnsi="Arial" w:cs="Arial"/>
          <w:b/>
          <w:lang w:val="es-ES_tradnl"/>
        </w:rPr>
        <w:t>URGENCIA MEDICA:</w:t>
      </w:r>
      <w:r w:rsidRPr="00DA2E0B">
        <w:rPr>
          <w:rFonts w:ascii="Arial" w:hAnsi="Arial" w:cs="Arial"/>
          <w:lang w:val="es-ES_tradnl"/>
        </w:rPr>
        <w:t xml:space="preserve"> </w:t>
      </w:r>
      <w:r>
        <w:rPr>
          <w:rFonts w:ascii="Arial" w:hAnsi="Arial" w:cs="Arial"/>
          <w:lang w:val="es-ES_tradnl"/>
        </w:rPr>
        <w:t>T</w:t>
      </w:r>
      <w:r w:rsidRPr="00B32168">
        <w:rPr>
          <w:rFonts w:ascii="Arial" w:hAnsi="Arial" w:cs="Arial"/>
          <w:lang w:val="es-ES_tradnl"/>
        </w:rPr>
        <w:t>odo padecimiento de orden agudo o crónico agudizado que produce una descompensación súbita del funcionamiento del organismo que puede producir pérdida de un órgano, una función o la vida y que requiere de atención inmediata.</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pStyle w:val="Style1"/>
        <w:spacing w:before="0" w:line="300" w:lineRule="auto"/>
        <w:ind w:left="505" w:right="357"/>
        <w:rPr>
          <w:rFonts w:ascii="Arial" w:hAnsi="Arial" w:cs="Arial"/>
          <w:b/>
          <w:lang w:val="es-ES_tradnl"/>
        </w:rPr>
      </w:pPr>
    </w:p>
    <w:p w:rsidR="00046A7E" w:rsidRDefault="00046A7E" w:rsidP="00046A7E">
      <w:pPr>
        <w:spacing w:line="300" w:lineRule="auto"/>
        <w:jc w:val="center"/>
        <w:rPr>
          <w:rFonts w:ascii="Arial" w:hAnsi="Arial" w:cs="Arial"/>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EC370A" w:rsidRDefault="00EC370A" w:rsidP="00046A7E">
      <w:pPr>
        <w:spacing w:line="300" w:lineRule="auto"/>
        <w:jc w:val="center"/>
        <w:rPr>
          <w:rFonts w:ascii="Arial" w:hAnsi="Arial" w:cs="Arial"/>
          <w:b/>
          <w:lang w:val="es-ES_tradnl"/>
        </w:rPr>
      </w:pPr>
    </w:p>
    <w:p w:rsidR="00EC370A" w:rsidRDefault="00EC370A"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b/>
          <w:lang w:val="es-ES_tradnl"/>
        </w:rPr>
      </w:pPr>
    </w:p>
    <w:p w:rsidR="00D74B0F" w:rsidRDefault="00D74B0F" w:rsidP="00046A7E">
      <w:pPr>
        <w:spacing w:line="300" w:lineRule="auto"/>
        <w:jc w:val="center"/>
        <w:rPr>
          <w:rFonts w:ascii="Arial" w:hAnsi="Arial" w:cs="Arial"/>
          <w:b/>
          <w:lang w:val="es-ES_tradnl"/>
        </w:rPr>
      </w:pPr>
    </w:p>
    <w:p w:rsidR="00046A7E" w:rsidRDefault="00046A7E" w:rsidP="00046A7E">
      <w:pPr>
        <w:spacing w:line="300" w:lineRule="auto"/>
        <w:jc w:val="center"/>
        <w:rPr>
          <w:rFonts w:ascii="Arial" w:hAnsi="Arial" w:cs="Arial"/>
          <w:lang w:val="es-ES_tradnl"/>
        </w:rPr>
      </w:pPr>
      <w:r w:rsidRPr="00FE7F52">
        <w:rPr>
          <w:rFonts w:ascii="Arial" w:hAnsi="Arial" w:cs="Arial"/>
          <w:b/>
          <w:lang w:val="es-ES_tradnl"/>
        </w:rPr>
        <w:t>TITULO I</w:t>
      </w:r>
      <w:r>
        <w:rPr>
          <w:rFonts w:ascii="Arial" w:hAnsi="Arial" w:cs="Arial"/>
          <w:b/>
          <w:lang w:val="es-ES_tradnl"/>
        </w:rPr>
        <w:t>I</w:t>
      </w:r>
    </w:p>
    <w:p w:rsidR="00046A7E" w:rsidRPr="009452EB" w:rsidRDefault="00046A7E" w:rsidP="00046A7E">
      <w:pPr>
        <w:spacing w:line="300" w:lineRule="auto"/>
        <w:jc w:val="center"/>
        <w:rPr>
          <w:rFonts w:ascii="Arial" w:hAnsi="Arial" w:cs="Arial"/>
          <w:b/>
          <w:bCs/>
        </w:rPr>
      </w:pPr>
      <w:r w:rsidRPr="009452EB">
        <w:rPr>
          <w:rFonts w:ascii="Arial" w:hAnsi="Arial" w:cs="Arial"/>
          <w:b/>
          <w:bCs/>
        </w:rPr>
        <w:t>DISPOSICIONES GENERALES</w:t>
      </w:r>
    </w:p>
    <w:p w:rsidR="00046A7E" w:rsidRPr="009452EB" w:rsidRDefault="00046A7E" w:rsidP="00046A7E">
      <w:pPr>
        <w:spacing w:line="300" w:lineRule="auto"/>
        <w:jc w:val="center"/>
        <w:rPr>
          <w:rFonts w:ascii="Arial" w:hAnsi="Arial" w:cs="Arial"/>
          <w:lang w:val="es-ES_tradnl"/>
        </w:rPr>
      </w:pPr>
    </w:p>
    <w:p w:rsidR="00046A7E" w:rsidRPr="00326AE1" w:rsidRDefault="00046A7E" w:rsidP="00046A7E">
      <w:pPr>
        <w:numPr>
          <w:ilvl w:val="0"/>
          <w:numId w:val="7"/>
        </w:numPr>
        <w:spacing w:line="300" w:lineRule="auto"/>
        <w:ind w:right="360"/>
        <w:jc w:val="both"/>
        <w:rPr>
          <w:rFonts w:ascii="Arial" w:hAnsi="Arial" w:cs="Arial"/>
          <w:color w:val="FF0000"/>
          <w:spacing w:val="10"/>
          <w:lang w:val="es-ES_tradnl"/>
        </w:rPr>
      </w:pPr>
      <w:r w:rsidRPr="009452EB">
        <w:rPr>
          <w:rFonts w:ascii="Arial" w:hAnsi="Arial" w:cs="Arial"/>
          <w:lang w:val="es-ES_tradnl"/>
        </w:rPr>
        <w:t xml:space="preserve">El Tribunal Electoral proporcionará </w:t>
      </w:r>
      <w:r>
        <w:rPr>
          <w:rFonts w:ascii="Arial" w:hAnsi="Arial" w:cs="Arial"/>
          <w:lang w:val="es-ES_tradnl"/>
        </w:rPr>
        <w:t>atención médica de primer contacto</w:t>
      </w:r>
      <w:r w:rsidRPr="009452EB">
        <w:rPr>
          <w:rFonts w:ascii="Arial" w:hAnsi="Arial" w:cs="Arial"/>
          <w:lang w:val="es-ES_tradnl"/>
        </w:rPr>
        <w:t xml:space="preserve"> a</w:t>
      </w:r>
      <w:r>
        <w:rPr>
          <w:rFonts w:ascii="Arial" w:hAnsi="Arial" w:cs="Arial"/>
          <w:lang w:val="es-ES_tradnl"/>
        </w:rPr>
        <w:t>l</w:t>
      </w:r>
      <w:r w:rsidRPr="009452EB">
        <w:rPr>
          <w:rFonts w:ascii="Arial" w:hAnsi="Arial" w:cs="Arial"/>
          <w:lang w:val="es-ES_tradnl"/>
        </w:rPr>
        <w:t xml:space="preserve"> paciente, </w:t>
      </w:r>
      <w:r w:rsidRPr="00E376C9">
        <w:rPr>
          <w:rFonts w:ascii="Arial" w:hAnsi="Arial" w:cs="Arial"/>
          <w:lang w:val="es-ES_tradnl"/>
        </w:rPr>
        <w:t xml:space="preserve">de conformidad con el </w:t>
      </w:r>
      <w:r w:rsidRPr="00067FE1">
        <w:rPr>
          <w:rFonts w:ascii="Arial" w:hAnsi="Arial" w:cs="Arial"/>
          <w:lang w:val="es-ES_tradnl"/>
        </w:rPr>
        <w:t>acuerdo</w:t>
      </w:r>
      <w:r w:rsidRPr="00E376C9">
        <w:rPr>
          <w:rFonts w:ascii="Arial" w:hAnsi="Arial" w:cs="Arial"/>
          <w:lang w:val="es-ES_tradnl"/>
        </w:rPr>
        <w:t xml:space="preserve"> mediante el cual la Comisión de Administración aprobó los Apoyos a los Cargos</w:t>
      </w:r>
      <w:r>
        <w:rPr>
          <w:rFonts w:ascii="Arial" w:hAnsi="Arial" w:cs="Arial"/>
          <w:lang w:val="es-ES_tradnl"/>
        </w:rPr>
        <w:t>, así como atención inicial de urgencias médicas a</w:t>
      </w:r>
      <w:r w:rsidRPr="009452EB">
        <w:rPr>
          <w:rFonts w:ascii="Arial" w:hAnsi="Arial" w:cs="Arial"/>
          <w:lang w:val="es-ES_tradnl"/>
        </w:rPr>
        <w:t>l paciente</w:t>
      </w:r>
      <w:r>
        <w:rPr>
          <w:rFonts w:ascii="Arial" w:hAnsi="Arial" w:cs="Arial"/>
          <w:lang w:val="es-ES_tradnl"/>
        </w:rPr>
        <w:t xml:space="preserve"> y paciente</w:t>
      </w:r>
      <w:r w:rsidRPr="009452EB">
        <w:rPr>
          <w:rFonts w:ascii="Arial" w:hAnsi="Arial" w:cs="Arial"/>
          <w:lang w:val="es-ES_tradnl"/>
        </w:rPr>
        <w:t xml:space="preserve"> ocasional</w:t>
      </w:r>
      <w:r>
        <w:rPr>
          <w:rFonts w:ascii="Arial" w:hAnsi="Arial" w:cs="Arial"/>
          <w:lang w:val="es-ES_tradnl"/>
        </w:rPr>
        <w:t>.</w:t>
      </w:r>
    </w:p>
    <w:p w:rsidR="00046A7E" w:rsidRPr="009452EB" w:rsidRDefault="00046A7E" w:rsidP="00046A7E">
      <w:pPr>
        <w:spacing w:line="300" w:lineRule="auto"/>
        <w:ind w:right="360"/>
        <w:jc w:val="both"/>
        <w:rPr>
          <w:rFonts w:ascii="Arial" w:hAnsi="Arial" w:cs="Arial"/>
          <w:spacing w:val="10"/>
          <w:lang w:val="es-ES_tradnl"/>
        </w:rPr>
      </w:pPr>
    </w:p>
    <w:p w:rsidR="00046A7E" w:rsidRDefault="00046A7E" w:rsidP="00046A7E">
      <w:pPr>
        <w:numPr>
          <w:ilvl w:val="0"/>
          <w:numId w:val="7"/>
        </w:numPr>
        <w:tabs>
          <w:tab w:val="left" w:pos="142"/>
          <w:tab w:val="left" w:pos="284"/>
        </w:tabs>
        <w:spacing w:line="300" w:lineRule="auto"/>
        <w:ind w:right="360"/>
        <w:jc w:val="both"/>
        <w:rPr>
          <w:rFonts w:ascii="Arial" w:hAnsi="Arial" w:cs="Arial"/>
          <w:lang w:val="es-ES_tradnl"/>
        </w:rPr>
      </w:pPr>
      <w:r w:rsidRPr="009452EB">
        <w:rPr>
          <w:rFonts w:ascii="Arial" w:hAnsi="Arial" w:cs="Arial"/>
          <w:lang w:val="es-ES_tradnl"/>
        </w:rPr>
        <w:t>La Dirección de Prestaciones a través de la Subdirección de</w:t>
      </w:r>
      <w:r>
        <w:rPr>
          <w:rFonts w:ascii="Arial" w:hAnsi="Arial" w:cs="Arial"/>
          <w:lang w:val="es-ES_tradnl"/>
        </w:rPr>
        <w:t>l</w:t>
      </w:r>
      <w:r w:rsidRPr="009452EB">
        <w:rPr>
          <w:rFonts w:ascii="Arial" w:hAnsi="Arial" w:cs="Arial"/>
          <w:lang w:val="es-ES_tradnl"/>
        </w:rPr>
        <w:t xml:space="preserve"> </w:t>
      </w:r>
      <w:r>
        <w:rPr>
          <w:rFonts w:ascii="Arial" w:hAnsi="Arial" w:cs="Arial"/>
          <w:lang w:val="es-ES_tradnl"/>
        </w:rPr>
        <w:t>s</w:t>
      </w:r>
      <w:r w:rsidRPr="009452EB">
        <w:rPr>
          <w:rFonts w:ascii="Arial" w:hAnsi="Arial" w:cs="Arial"/>
          <w:lang w:val="es-ES_tradnl"/>
        </w:rPr>
        <w:t xml:space="preserve">ervicio </w:t>
      </w:r>
      <w:r>
        <w:rPr>
          <w:rFonts w:ascii="Arial" w:hAnsi="Arial" w:cs="Arial"/>
          <w:lang w:val="es-ES_tradnl"/>
        </w:rPr>
        <w:t>m</w:t>
      </w:r>
      <w:r w:rsidRPr="009452EB">
        <w:rPr>
          <w:rFonts w:ascii="Arial" w:hAnsi="Arial" w:cs="Arial"/>
          <w:lang w:val="es-ES_tradnl"/>
        </w:rPr>
        <w:t xml:space="preserve">édico de la Sala Superior, así como las Jefaturas de Departamento </w:t>
      </w:r>
      <w:r>
        <w:rPr>
          <w:rFonts w:ascii="Arial" w:hAnsi="Arial" w:cs="Arial"/>
          <w:lang w:val="es-ES_tradnl"/>
        </w:rPr>
        <w:t>M</w:t>
      </w:r>
      <w:r w:rsidRPr="009452EB">
        <w:rPr>
          <w:rFonts w:ascii="Arial" w:hAnsi="Arial" w:cs="Arial"/>
          <w:lang w:val="es-ES_tradnl"/>
        </w:rPr>
        <w:t xml:space="preserve">édico en las Salas Regionales deberán estimar el gasto correspondiente a todo lo relacionado para la adquisición del medicamento, equipo médico y de </w:t>
      </w:r>
      <w:r>
        <w:rPr>
          <w:rFonts w:ascii="Arial" w:hAnsi="Arial" w:cs="Arial"/>
          <w:lang w:val="es-ES_tradnl"/>
        </w:rPr>
        <w:t xml:space="preserve">las </w:t>
      </w:r>
      <w:r w:rsidRPr="009452EB">
        <w:rPr>
          <w:rFonts w:ascii="Arial" w:hAnsi="Arial" w:cs="Arial"/>
          <w:lang w:val="es-ES_tradnl"/>
        </w:rPr>
        <w:t>campaña</w:t>
      </w:r>
      <w:r>
        <w:rPr>
          <w:rFonts w:ascii="Arial" w:hAnsi="Arial" w:cs="Arial"/>
          <w:lang w:val="es-ES_tradnl"/>
        </w:rPr>
        <w:t>s</w:t>
      </w:r>
      <w:r w:rsidRPr="009452EB">
        <w:rPr>
          <w:rFonts w:ascii="Arial" w:hAnsi="Arial" w:cs="Arial"/>
          <w:lang w:val="es-ES_tradnl"/>
        </w:rPr>
        <w:t xml:space="preserve"> de medicina preventiva y de fomento a la salud, para su integración en el anteproyecto de presupuesto para el ejercicio correspondiente, de conformidad con los Lineamientos Programático-Presupuestales autorizados por la Comisión de Administración.</w:t>
      </w:r>
    </w:p>
    <w:p w:rsidR="00046A7E" w:rsidRDefault="00046A7E" w:rsidP="00046A7E">
      <w:pPr>
        <w:pStyle w:val="Prrafodelista"/>
        <w:rPr>
          <w:rFonts w:ascii="Arial" w:hAnsi="Arial" w:cs="Arial"/>
          <w:lang w:val="es-ES_tradnl"/>
        </w:rPr>
      </w:pPr>
    </w:p>
    <w:p w:rsidR="00046A7E" w:rsidRPr="009452EB" w:rsidRDefault="00046A7E" w:rsidP="00046A7E">
      <w:pPr>
        <w:widowControl w:val="0"/>
        <w:numPr>
          <w:ilvl w:val="0"/>
          <w:numId w:val="7"/>
        </w:numPr>
        <w:tabs>
          <w:tab w:val="num" w:pos="1276"/>
        </w:tabs>
        <w:autoSpaceDE w:val="0"/>
        <w:autoSpaceDN w:val="0"/>
        <w:spacing w:line="300" w:lineRule="auto"/>
        <w:ind w:right="360"/>
        <w:jc w:val="both"/>
        <w:rPr>
          <w:rFonts w:ascii="Arial" w:hAnsi="Arial" w:cs="Arial"/>
          <w:lang w:val="es-ES_tradnl"/>
        </w:rPr>
      </w:pPr>
      <w:r w:rsidRPr="009452EB">
        <w:rPr>
          <w:rFonts w:ascii="Arial" w:hAnsi="Arial" w:cs="Arial"/>
          <w:lang w:val="es-ES_tradnl"/>
        </w:rPr>
        <w:t>El servicio médico adscrito a la Sala Superior, otorgará atención de lunes a viernes en un horario ininterrumpido de 8:00 a 23:00 horas</w:t>
      </w:r>
      <w:r>
        <w:rPr>
          <w:rFonts w:ascii="Arial" w:hAnsi="Arial" w:cs="Arial"/>
          <w:lang w:val="es-ES_tradnl"/>
        </w:rPr>
        <w:t>,</w:t>
      </w:r>
      <w:r w:rsidRPr="009452EB">
        <w:rPr>
          <w:rFonts w:ascii="Arial" w:hAnsi="Arial" w:cs="Arial"/>
          <w:lang w:val="es-ES_tradnl"/>
        </w:rPr>
        <w:t xml:space="preserve"> distribuido en tres turnos y los sábados de 10:00 a 15:00 horas con un solo turno. </w:t>
      </w:r>
    </w:p>
    <w:p w:rsidR="00046A7E" w:rsidRPr="009452EB" w:rsidRDefault="00046A7E" w:rsidP="00046A7E">
      <w:pPr>
        <w:widowControl w:val="0"/>
        <w:tabs>
          <w:tab w:val="num" w:pos="1134"/>
          <w:tab w:val="num" w:pos="1276"/>
        </w:tabs>
        <w:autoSpaceDE w:val="0"/>
        <w:autoSpaceDN w:val="0"/>
        <w:spacing w:line="300" w:lineRule="auto"/>
        <w:ind w:left="993" w:right="360" w:hanging="426"/>
        <w:jc w:val="both"/>
        <w:rPr>
          <w:rFonts w:ascii="Arial" w:hAnsi="Arial" w:cs="Arial"/>
          <w:lang w:val="es-ES_tradnl"/>
        </w:rPr>
      </w:pPr>
    </w:p>
    <w:p w:rsidR="00046A7E" w:rsidRPr="009452EB" w:rsidRDefault="00046A7E" w:rsidP="00046A7E">
      <w:pPr>
        <w:widowControl w:val="0"/>
        <w:tabs>
          <w:tab w:val="num" w:pos="1134"/>
          <w:tab w:val="num" w:pos="1276"/>
        </w:tabs>
        <w:autoSpaceDE w:val="0"/>
        <w:autoSpaceDN w:val="0"/>
        <w:spacing w:line="300" w:lineRule="auto"/>
        <w:ind w:left="993" w:right="360" w:hanging="426"/>
        <w:jc w:val="both"/>
        <w:rPr>
          <w:rFonts w:ascii="Arial" w:hAnsi="Arial" w:cs="Arial"/>
          <w:lang w:val="es-ES_tradnl"/>
        </w:rPr>
      </w:pPr>
      <w:r w:rsidRPr="009452EB">
        <w:rPr>
          <w:rFonts w:ascii="Arial" w:hAnsi="Arial" w:cs="Arial"/>
          <w:lang w:val="es-ES_tradnl"/>
        </w:rPr>
        <w:tab/>
        <w:t>Para las Salas Regionales y los edificios administrativos el servicio</w:t>
      </w:r>
      <w:r>
        <w:rPr>
          <w:rFonts w:ascii="Arial" w:hAnsi="Arial" w:cs="Arial"/>
          <w:lang w:val="es-ES_tradnl"/>
        </w:rPr>
        <w:t xml:space="preserve"> médico</w:t>
      </w:r>
      <w:r w:rsidRPr="009452EB">
        <w:rPr>
          <w:rFonts w:ascii="Arial" w:hAnsi="Arial" w:cs="Arial"/>
          <w:lang w:val="es-ES_tradnl"/>
        </w:rPr>
        <w:t xml:space="preserve"> se otorgará de las 9:00 a 18:00 horas de lunes a viernes, en un solo turno.</w:t>
      </w:r>
    </w:p>
    <w:p w:rsidR="00046A7E" w:rsidRPr="009452EB" w:rsidRDefault="00046A7E" w:rsidP="00046A7E">
      <w:pPr>
        <w:widowControl w:val="0"/>
        <w:tabs>
          <w:tab w:val="num" w:pos="1134"/>
          <w:tab w:val="num" w:pos="1276"/>
        </w:tabs>
        <w:autoSpaceDE w:val="0"/>
        <w:autoSpaceDN w:val="0"/>
        <w:spacing w:line="300" w:lineRule="auto"/>
        <w:ind w:left="993" w:right="360" w:hanging="426"/>
        <w:jc w:val="both"/>
        <w:rPr>
          <w:rFonts w:ascii="Arial" w:hAnsi="Arial" w:cs="Arial"/>
          <w:lang w:val="es-ES_tradnl"/>
        </w:rPr>
      </w:pPr>
    </w:p>
    <w:p w:rsidR="00046A7E" w:rsidRPr="009452EB" w:rsidRDefault="00046A7E" w:rsidP="00046A7E">
      <w:pPr>
        <w:widowControl w:val="0"/>
        <w:numPr>
          <w:ilvl w:val="0"/>
          <w:numId w:val="7"/>
        </w:numPr>
        <w:tabs>
          <w:tab w:val="left" w:pos="993"/>
        </w:tabs>
        <w:autoSpaceDE w:val="0"/>
        <w:autoSpaceDN w:val="0"/>
        <w:spacing w:line="300" w:lineRule="auto"/>
        <w:ind w:right="360"/>
        <w:jc w:val="both"/>
        <w:rPr>
          <w:rFonts w:ascii="Arial" w:hAnsi="Arial" w:cs="Arial"/>
          <w:lang w:val="es-ES_tradnl"/>
        </w:rPr>
      </w:pPr>
      <w:r w:rsidRPr="009452EB">
        <w:rPr>
          <w:rFonts w:ascii="Arial" w:hAnsi="Arial" w:cs="Arial"/>
          <w:lang w:val="es-ES_tradnl"/>
        </w:rPr>
        <w:t>Durante los años de</w:t>
      </w:r>
      <w:r w:rsidRPr="009452EB">
        <w:rPr>
          <w:rFonts w:ascii="Arial" w:hAnsi="Arial" w:cs="Arial"/>
          <w:i/>
          <w:iCs/>
          <w:spacing w:val="-2"/>
          <w:lang w:val="es-ES_tradnl"/>
        </w:rPr>
        <w:t xml:space="preserve"> </w:t>
      </w:r>
      <w:r w:rsidRPr="009452EB">
        <w:rPr>
          <w:rFonts w:ascii="Arial" w:hAnsi="Arial" w:cs="Arial"/>
          <w:lang w:val="es-ES_tradnl"/>
        </w:rPr>
        <w:t>proceso electoral federal o</w:t>
      </w:r>
      <w:r w:rsidRPr="009452EB">
        <w:rPr>
          <w:rFonts w:ascii="Arial" w:hAnsi="Arial" w:cs="Arial"/>
          <w:i/>
          <w:iCs/>
          <w:spacing w:val="-2"/>
          <w:lang w:val="es-ES_tradnl"/>
        </w:rPr>
        <w:t xml:space="preserve"> </w:t>
      </w:r>
      <w:r w:rsidRPr="009452EB">
        <w:rPr>
          <w:rFonts w:ascii="Arial" w:hAnsi="Arial" w:cs="Arial"/>
          <w:lang w:val="es-ES_tradnl"/>
        </w:rPr>
        <w:t xml:space="preserve">durante </w:t>
      </w:r>
      <w:r w:rsidRPr="009452EB">
        <w:rPr>
          <w:rFonts w:ascii="Arial" w:hAnsi="Arial" w:cs="Arial"/>
          <w:spacing w:val="2"/>
          <w:lang w:val="es-ES_tradnl"/>
        </w:rPr>
        <w:t xml:space="preserve">los </w:t>
      </w:r>
      <w:r w:rsidRPr="009452EB">
        <w:rPr>
          <w:rFonts w:ascii="Arial" w:hAnsi="Arial" w:cs="Arial"/>
          <w:lang w:val="es-ES_tradnl"/>
        </w:rPr>
        <w:t xml:space="preserve">periodos de procesos electorales federales extraordinarios, tomando en cuenta que todos los días y horas son hábiles, el servicio médico podrá otorgarse las 24 horas con cuatro turnos ininterrumpidos, los siete días </w:t>
      </w:r>
      <w:r>
        <w:rPr>
          <w:rFonts w:ascii="Arial" w:hAnsi="Arial" w:cs="Arial"/>
          <w:lang w:val="es-ES_tradnl"/>
        </w:rPr>
        <w:t>de</w:t>
      </w:r>
      <w:r w:rsidRPr="009452EB">
        <w:rPr>
          <w:rFonts w:ascii="Arial" w:hAnsi="Arial" w:cs="Arial"/>
          <w:lang w:val="es-ES_tradnl"/>
        </w:rPr>
        <w:t xml:space="preserve"> la sema</w:t>
      </w:r>
      <w:r>
        <w:rPr>
          <w:rFonts w:ascii="Arial" w:hAnsi="Arial" w:cs="Arial"/>
          <w:lang w:val="es-ES_tradnl"/>
        </w:rPr>
        <w:t>na, para Sala Superior</w:t>
      </w:r>
      <w:r w:rsidRPr="009452EB">
        <w:rPr>
          <w:rFonts w:ascii="Arial" w:hAnsi="Arial" w:cs="Arial"/>
          <w:lang w:val="es-ES_tradnl"/>
        </w:rPr>
        <w:t xml:space="preserve">. Para el caso particular de las Salas Regionales será conforme lo autorice la Comisión de Administración de acuerdo </w:t>
      </w:r>
      <w:r>
        <w:rPr>
          <w:rFonts w:ascii="Arial" w:hAnsi="Arial" w:cs="Arial"/>
          <w:lang w:val="es-ES_tradnl"/>
        </w:rPr>
        <w:t>con</w:t>
      </w:r>
      <w:r w:rsidRPr="009452EB">
        <w:rPr>
          <w:rFonts w:ascii="Arial" w:hAnsi="Arial" w:cs="Arial"/>
          <w:lang w:val="es-ES_tradnl"/>
        </w:rPr>
        <w:t xml:space="preserve"> las condiciones que establezca previamente la misma en su sesión inmediata anterior a los eventos mencionados.</w:t>
      </w:r>
    </w:p>
    <w:p w:rsidR="00046A7E" w:rsidRPr="009452EB" w:rsidRDefault="00046A7E" w:rsidP="00046A7E">
      <w:pPr>
        <w:tabs>
          <w:tab w:val="num" w:pos="1134"/>
          <w:tab w:val="num" w:pos="1276"/>
        </w:tabs>
        <w:spacing w:line="300" w:lineRule="auto"/>
        <w:ind w:left="993" w:right="360" w:hanging="426"/>
        <w:jc w:val="both"/>
        <w:rPr>
          <w:rFonts w:ascii="Arial" w:hAnsi="Arial" w:cs="Arial"/>
        </w:rPr>
      </w:pPr>
    </w:p>
    <w:p w:rsidR="00046A7E" w:rsidRDefault="00046A7E" w:rsidP="00046A7E">
      <w:pPr>
        <w:numPr>
          <w:ilvl w:val="0"/>
          <w:numId w:val="7"/>
        </w:numPr>
        <w:tabs>
          <w:tab w:val="left" w:pos="1080"/>
          <w:tab w:val="num" w:pos="1276"/>
        </w:tabs>
        <w:spacing w:before="120" w:after="120" w:line="300" w:lineRule="auto"/>
        <w:ind w:right="360"/>
        <w:jc w:val="both"/>
        <w:rPr>
          <w:rFonts w:ascii="Arial" w:hAnsi="Arial" w:cs="Arial"/>
        </w:rPr>
      </w:pPr>
      <w:r w:rsidRPr="009452EB">
        <w:rPr>
          <w:rFonts w:ascii="Arial" w:hAnsi="Arial" w:cs="Arial"/>
        </w:rPr>
        <w:t>Para el caso del médico será factible el desempeño de dos o m</w:t>
      </w:r>
      <w:r>
        <w:rPr>
          <w:rFonts w:ascii="Arial" w:hAnsi="Arial" w:cs="Arial"/>
        </w:rPr>
        <w:t>ás empleos, cargos o comisiones</w:t>
      </w:r>
      <w:r w:rsidRPr="009452EB">
        <w:rPr>
          <w:rFonts w:ascii="Arial" w:hAnsi="Arial" w:cs="Arial"/>
        </w:rPr>
        <w:t xml:space="preserve"> o la prestación de servicios profesionales en distintas dependencias y/o entidades, siempre y cuando el horario fijado para los mismos no interfiera entre sí, ni se genere conflicto de intereses en términos de las disposiciones aplicables.</w:t>
      </w:r>
    </w:p>
    <w:p w:rsidR="00046A7E" w:rsidRDefault="00046A7E" w:rsidP="00046A7E">
      <w:pPr>
        <w:tabs>
          <w:tab w:val="left" w:pos="1080"/>
        </w:tabs>
        <w:spacing w:before="120" w:after="120" w:line="300" w:lineRule="auto"/>
        <w:ind w:left="865" w:right="360"/>
        <w:jc w:val="both"/>
        <w:rPr>
          <w:rFonts w:ascii="Arial" w:hAnsi="Arial" w:cs="Arial"/>
        </w:rPr>
      </w:pPr>
    </w:p>
    <w:p w:rsidR="00046A7E" w:rsidRPr="007F6356" w:rsidRDefault="00046A7E" w:rsidP="00046A7E">
      <w:pPr>
        <w:numPr>
          <w:ilvl w:val="0"/>
          <w:numId w:val="7"/>
        </w:numPr>
        <w:tabs>
          <w:tab w:val="left" w:pos="1080"/>
          <w:tab w:val="num" w:pos="1276"/>
        </w:tabs>
        <w:spacing w:before="120" w:after="120" w:line="300" w:lineRule="auto"/>
        <w:ind w:right="360"/>
        <w:jc w:val="both"/>
        <w:rPr>
          <w:rFonts w:ascii="Arial" w:hAnsi="Arial" w:cs="Arial"/>
        </w:rPr>
      </w:pPr>
      <w:r w:rsidRPr="009452EB">
        <w:rPr>
          <w:rFonts w:ascii="Arial" w:hAnsi="Arial" w:cs="Arial"/>
          <w:lang w:val="es-ES_tradnl"/>
        </w:rPr>
        <w:t xml:space="preserve">Durante las Sesiones Públicas en Sala Superior y </w:t>
      </w:r>
      <w:r>
        <w:rPr>
          <w:rFonts w:ascii="Arial" w:hAnsi="Arial" w:cs="Arial"/>
          <w:lang w:val="es-ES_tradnl"/>
        </w:rPr>
        <w:t xml:space="preserve">Salas </w:t>
      </w:r>
      <w:r w:rsidRPr="009452EB">
        <w:rPr>
          <w:rFonts w:ascii="Arial" w:hAnsi="Arial" w:cs="Arial"/>
          <w:lang w:val="es-ES_tradnl"/>
        </w:rPr>
        <w:t xml:space="preserve">Regionales, el médico no otorgará consulta </w:t>
      </w:r>
      <w:r>
        <w:rPr>
          <w:rFonts w:ascii="Arial" w:hAnsi="Arial" w:cs="Arial"/>
          <w:lang w:val="es-ES_tradnl"/>
        </w:rPr>
        <w:t>médica de primer contacto</w:t>
      </w:r>
      <w:r w:rsidRPr="009452EB">
        <w:rPr>
          <w:rFonts w:ascii="Arial" w:hAnsi="Arial" w:cs="Arial"/>
          <w:lang w:val="es-ES_tradnl"/>
        </w:rPr>
        <w:t xml:space="preserve"> </w:t>
      </w:r>
      <w:r>
        <w:rPr>
          <w:rFonts w:ascii="Arial" w:hAnsi="Arial" w:cs="Arial"/>
          <w:lang w:val="es-ES_tradnl"/>
        </w:rPr>
        <w:t xml:space="preserve">y </w:t>
      </w:r>
      <w:r w:rsidRPr="009452EB">
        <w:rPr>
          <w:rFonts w:ascii="Arial" w:hAnsi="Arial" w:cs="Arial"/>
          <w:lang w:val="es-ES_tradnl"/>
        </w:rPr>
        <w:t>sólo estará disponible para brindar atención inicial de urgencias médicas al paciente o paciente ocasional.</w:t>
      </w:r>
    </w:p>
    <w:p w:rsidR="00046A7E" w:rsidRDefault="00046A7E" w:rsidP="00046A7E">
      <w:pPr>
        <w:pStyle w:val="Prrafodelista"/>
        <w:rPr>
          <w:rFonts w:ascii="Arial" w:hAnsi="Arial" w:cs="Arial"/>
        </w:rPr>
      </w:pPr>
    </w:p>
    <w:p w:rsidR="00046A7E" w:rsidRDefault="00046A7E" w:rsidP="00046A7E">
      <w:pPr>
        <w:widowControl w:val="0"/>
        <w:numPr>
          <w:ilvl w:val="0"/>
          <w:numId w:val="7"/>
        </w:numPr>
        <w:autoSpaceDE w:val="0"/>
        <w:autoSpaceDN w:val="0"/>
        <w:spacing w:line="300" w:lineRule="auto"/>
        <w:ind w:right="360"/>
        <w:jc w:val="both"/>
        <w:rPr>
          <w:rFonts w:ascii="Arial" w:hAnsi="Arial" w:cs="Arial"/>
          <w:lang w:val="es-ES_tradnl"/>
        </w:rPr>
      </w:pPr>
      <w:r w:rsidRPr="009452EB">
        <w:rPr>
          <w:rFonts w:ascii="Arial" w:hAnsi="Arial" w:cs="Arial"/>
          <w:lang w:val="es-ES_tradnl"/>
        </w:rPr>
        <w:t xml:space="preserve">La Subdirección Médica y las Jefaturas de Departamento </w:t>
      </w:r>
      <w:r>
        <w:rPr>
          <w:rFonts w:ascii="Arial" w:hAnsi="Arial" w:cs="Arial"/>
          <w:lang w:val="es-ES_tradnl"/>
        </w:rPr>
        <w:t>M</w:t>
      </w:r>
      <w:r w:rsidRPr="009452EB">
        <w:rPr>
          <w:rFonts w:ascii="Arial" w:hAnsi="Arial" w:cs="Arial"/>
          <w:lang w:val="es-ES_tradnl"/>
        </w:rPr>
        <w:t xml:space="preserve">édico instrumentarán acciones para coordinarse con </w:t>
      </w:r>
      <w:r>
        <w:rPr>
          <w:rFonts w:ascii="Arial" w:hAnsi="Arial" w:cs="Arial"/>
          <w:lang w:val="es-ES_tradnl"/>
        </w:rPr>
        <w:t>el centro médico de atención público o privado para su</w:t>
      </w:r>
      <w:r w:rsidRPr="009452EB">
        <w:rPr>
          <w:rFonts w:ascii="Arial" w:hAnsi="Arial" w:cs="Arial"/>
          <w:lang w:val="es-ES_tradnl"/>
        </w:rPr>
        <w:t xml:space="preserve"> referencia urgente en caso de que peligre la vida o la integridad física de</w:t>
      </w:r>
      <w:r>
        <w:rPr>
          <w:rFonts w:ascii="Arial" w:hAnsi="Arial" w:cs="Arial"/>
          <w:lang w:val="es-ES_tradnl"/>
        </w:rPr>
        <w:t xml:space="preserve">l </w:t>
      </w:r>
      <w:r w:rsidRPr="009452EB">
        <w:rPr>
          <w:rFonts w:ascii="Arial" w:hAnsi="Arial" w:cs="Arial"/>
          <w:lang w:val="es-ES_tradnl"/>
        </w:rPr>
        <w:t>paciente</w:t>
      </w:r>
      <w:r>
        <w:rPr>
          <w:rFonts w:ascii="Arial" w:hAnsi="Arial" w:cs="Arial"/>
          <w:lang w:val="es-ES_tradnl"/>
        </w:rPr>
        <w:t xml:space="preserve"> o paciente ocasional</w:t>
      </w:r>
      <w:r w:rsidRPr="009452EB">
        <w:rPr>
          <w:rFonts w:ascii="Arial" w:hAnsi="Arial" w:cs="Arial"/>
          <w:lang w:val="es-ES_tradnl"/>
        </w:rPr>
        <w:t>.</w:t>
      </w:r>
    </w:p>
    <w:p w:rsidR="00046A7E" w:rsidRPr="009452EB" w:rsidRDefault="00046A7E" w:rsidP="00046A7E">
      <w:pPr>
        <w:widowControl w:val="0"/>
        <w:autoSpaceDE w:val="0"/>
        <w:autoSpaceDN w:val="0"/>
        <w:spacing w:line="300" w:lineRule="auto"/>
        <w:ind w:left="865" w:right="360"/>
        <w:jc w:val="both"/>
        <w:rPr>
          <w:rFonts w:ascii="Arial" w:hAnsi="Arial" w:cs="Arial"/>
          <w:lang w:val="es-ES_tradnl"/>
        </w:rPr>
      </w:pPr>
    </w:p>
    <w:p w:rsidR="00046A7E" w:rsidRDefault="00046A7E" w:rsidP="00046A7E">
      <w:pPr>
        <w:numPr>
          <w:ilvl w:val="0"/>
          <w:numId w:val="7"/>
        </w:numPr>
        <w:tabs>
          <w:tab w:val="left" w:pos="142"/>
          <w:tab w:val="left" w:pos="284"/>
        </w:tabs>
        <w:spacing w:line="300" w:lineRule="auto"/>
        <w:ind w:right="360"/>
        <w:jc w:val="both"/>
        <w:rPr>
          <w:rFonts w:ascii="Arial" w:hAnsi="Arial" w:cs="Arial"/>
          <w:lang w:val="es-ES_tradnl"/>
        </w:rPr>
      </w:pPr>
      <w:r w:rsidRPr="009452EB">
        <w:rPr>
          <w:rFonts w:ascii="Arial" w:hAnsi="Arial" w:cs="Arial"/>
          <w:lang w:val="es-ES_tradnl"/>
        </w:rPr>
        <w:t xml:space="preserve">El plan de manejo y gestión de los Residuos Peligrosos Biológico </w:t>
      </w:r>
      <w:r>
        <w:rPr>
          <w:rFonts w:ascii="Arial" w:hAnsi="Arial" w:cs="Arial"/>
          <w:lang w:val="es-ES_tradnl"/>
        </w:rPr>
        <w:t>Infecciosos al interior de los s</w:t>
      </w:r>
      <w:r w:rsidRPr="009452EB">
        <w:rPr>
          <w:rFonts w:ascii="Arial" w:hAnsi="Arial" w:cs="Arial"/>
          <w:lang w:val="es-ES_tradnl"/>
        </w:rPr>
        <w:t xml:space="preserve">ervicios </w:t>
      </w:r>
      <w:r>
        <w:rPr>
          <w:rFonts w:ascii="Arial" w:hAnsi="Arial" w:cs="Arial"/>
          <w:lang w:val="es-ES_tradnl"/>
        </w:rPr>
        <w:t>m</w:t>
      </w:r>
      <w:r w:rsidRPr="009452EB">
        <w:rPr>
          <w:rFonts w:ascii="Arial" w:hAnsi="Arial" w:cs="Arial"/>
          <w:lang w:val="es-ES_tradnl"/>
        </w:rPr>
        <w:t>édicos es competencia de la Subdirección Médica y las Jefaturas de Departamento</w:t>
      </w:r>
      <w:r>
        <w:rPr>
          <w:rFonts w:ascii="Arial" w:hAnsi="Arial" w:cs="Arial"/>
          <w:lang w:val="es-ES_tradnl"/>
        </w:rPr>
        <w:t xml:space="preserve"> Médico</w:t>
      </w:r>
      <w:r w:rsidRPr="009452EB">
        <w:rPr>
          <w:rFonts w:ascii="Arial" w:hAnsi="Arial" w:cs="Arial"/>
          <w:lang w:val="es-ES_tradnl"/>
        </w:rPr>
        <w:t xml:space="preserve"> para Sala Superior incluyéndose los edificios administrativos</w:t>
      </w:r>
      <w:r>
        <w:rPr>
          <w:rFonts w:ascii="Arial" w:hAnsi="Arial" w:cs="Arial"/>
          <w:lang w:val="es-ES_tradnl"/>
        </w:rPr>
        <w:t xml:space="preserve">; </w:t>
      </w:r>
      <w:r w:rsidRPr="009452EB">
        <w:rPr>
          <w:rFonts w:ascii="Arial" w:hAnsi="Arial" w:cs="Arial"/>
          <w:lang w:val="es-ES_tradnl"/>
        </w:rPr>
        <w:t>para las Salas Regionales será a través de las Jefaturas de Departamento</w:t>
      </w:r>
      <w:r>
        <w:rPr>
          <w:rFonts w:ascii="Arial" w:hAnsi="Arial" w:cs="Arial"/>
          <w:lang w:val="es-ES_tradnl"/>
        </w:rPr>
        <w:t xml:space="preserve"> Médico</w:t>
      </w:r>
      <w:r w:rsidRPr="009452EB">
        <w:rPr>
          <w:rFonts w:ascii="Arial" w:hAnsi="Arial" w:cs="Arial"/>
          <w:lang w:val="es-ES_tradnl"/>
        </w:rPr>
        <w:t xml:space="preserve"> correspondientes.</w:t>
      </w:r>
    </w:p>
    <w:p w:rsidR="00046A7E" w:rsidRDefault="00046A7E" w:rsidP="00046A7E">
      <w:pPr>
        <w:pStyle w:val="Prrafodelista"/>
        <w:rPr>
          <w:rFonts w:ascii="Arial" w:hAnsi="Arial" w:cs="Arial"/>
          <w:lang w:val="es-ES_tradnl"/>
        </w:rPr>
      </w:pPr>
    </w:p>
    <w:p w:rsidR="00046A7E" w:rsidRDefault="00046A7E" w:rsidP="00046A7E">
      <w:pPr>
        <w:numPr>
          <w:ilvl w:val="0"/>
          <w:numId w:val="7"/>
        </w:numPr>
        <w:tabs>
          <w:tab w:val="left" w:pos="142"/>
          <w:tab w:val="left" w:pos="284"/>
        </w:tabs>
        <w:spacing w:line="300" w:lineRule="auto"/>
        <w:ind w:right="360"/>
        <w:contextualSpacing/>
        <w:jc w:val="both"/>
        <w:rPr>
          <w:rFonts w:ascii="Arial" w:hAnsi="Arial" w:cs="Arial"/>
          <w:lang w:val="es-ES_tradnl"/>
        </w:rPr>
      </w:pPr>
      <w:r w:rsidRPr="009452EB">
        <w:rPr>
          <w:rFonts w:ascii="Arial" w:hAnsi="Arial" w:cs="Arial"/>
          <w:lang w:val="es-ES_tradnl"/>
        </w:rPr>
        <w:t>El médico y la enfermera de cada una de las Salas del Tribunal Electoral deberán realizar el registro diario de consulta y atención de</w:t>
      </w:r>
      <w:r>
        <w:rPr>
          <w:rFonts w:ascii="Arial" w:hAnsi="Arial" w:cs="Arial"/>
          <w:lang w:val="es-ES_tradnl"/>
        </w:rPr>
        <w:t>l</w:t>
      </w:r>
      <w:r w:rsidRPr="009452EB">
        <w:rPr>
          <w:rFonts w:ascii="Arial" w:hAnsi="Arial" w:cs="Arial"/>
          <w:lang w:val="es-ES_tradnl"/>
        </w:rPr>
        <w:t xml:space="preserve"> paciente</w:t>
      </w:r>
      <w:r>
        <w:rPr>
          <w:rFonts w:ascii="Arial" w:hAnsi="Arial" w:cs="Arial"/>
          <w:lang w:val="es-ES_tradnl"/>
        </w:rPr>
        <w:t xml:space="preserve"> o paciente ocasional,</w:t>
      </w:r>
      <w:r w:rsidRPr="009452EB">
        <w:rPr>
          <w:rFonts w:ascii="Arial" w:hAnsi="Arial" w:cs="Arial"/>
          <w:lang w:val="es-ES_tradnl"/>
        </w:rPr>
        <w:t xml:space="preserve"> y en el caso de vigilancia epidemiológica elaborar el reporte inmediato, diario, semanal, mensual, anual o diverso según corresponda, para ser remitido a las respectivas Jurisdicciones Sanitarias, de acuerdo </w:t>
      </w:r>
      <w:r>
        <w:rPr>
          <w:rFonts w:ascii="Arial" w:hAnsi="Arial" w:cs="Arial"/>
          <w:lang w:val="es-ES_tradnl"/>
        </w:rPr>
        <w:t>con</w:t>
      </w:r>
      <w:r w:rsidRPr="009452EB">
        <w:rPr>
          <w:rFonts w:ascii="Arial" w:hAnsi="Arial" w:cs="Arial"/>
          <w:lang w:val="es-ES_tradnl"/>
        </w:rPr>
        <w:t xml:space="preserve"> lo establecido en la Norma Oficial Mexicana NOM-017-SSA2-1994 para la Vigilancia Epidemiológica.</w:t>
      </w:r>
    </w:p>
    <w:p w:rsidR="00046A7E" w:rsidRDefault="00046A7E" w:rsidP="00046A7E">
      <w:pPr>
        <w:pStyle w:val="Prrafodelista"/>
        <w:rPr>
          <w:rFonts w:ascii="Arial" w:hAnsi="Arial" w:cs="Arial"/>
          <w:lang w:val="es-ES_tradnl"/>
        </w:rPr>
      </w:pPr>
    </w:p>
    <w:p w:rsidR="00046A7E" w:rsidRPr="009452EB" w:rsidRDefault="00046A7E" w:rsidP="00046A7E">
      <w:pPr>
        <w:numPr>
          <w:ilvl w:val="0"/>
          <w:numId w:val="7"/>
        </w:numPr>
        <w:tabs>
          <w:tab w:val="left" w:pos="142"/>
          <w:tab w:val="left" w:pos="284"/>
        </w:tabs>
        <w:spacing w:line="300" w:lineRule="auto"/>
        <w:ind w:right="360"/>
        <w:contextualSpacing/>
        <w:jc w:val="both"/>
        <w:rPr>
          <w:rFonts w:ascii="Arial" w:hAnsi="Arial" w:cs="Arial"/>
          <w:lang w:val="es-ES_tradnl"/>
        </w:rPr>
      </w:pPr>
      <w:r w:rsidRPr="00CE0AE4">
        <w:rPr>
          <w:rFonts w:ascii="Arial" w:hAnsi="Arial" w:cs="Arial"/>
          <w:lang w:val="es-ES_tradnl"/>
        </w:rPr>
        <w:t>Para el caso del paciente</w:t>
      </w:r>
      <w:r>
        <w:rPr>
          <w:rFonts w:ascii="Arial" w:hAnsi="Arial" w:cs="Arial"/>
          <w:lang w:val="es-ES_tradnl"/>
        </w:rPr>
        <w:t xml:space="preserve"> ocasional, solamente </w:t>
      </w:r>
      <w:r w:rsidRPr="009452EB">
        <w:rPr>
          <w:rFonts w:ascii="Arial" w:hAnsi="Arial" w:cs="Arial"/>
          <w:lang w:val="es-ES_tradnl"/>
        </w:rPr>
        <w:t>será a</w:t>
      </w:r>
      <w:r>
        <w:rPr>
          <w:rFonts w:ascii="Arial" w:hAnsi="Arial" w:cs="Arial"/>
          <w:lang w:val="es-ES_tradnl"/>
        </w:rPr>
        <w:t>tendido</w:t>
      </w:r>
      <w:r w:rsidRPr="009452EB">
        <w:rPr>
          <w:rFonts w:ascii="Arial" w:hAnsi="Arial" w:cs="Arial"/>
          <w:lang w:val="es-ES_tradnl"/>
        </w:rPr>
        <w:t xml:space="preserve"> en</w:t>
      </w:r>
      <w:r>
        <w:rPr>
          <w:rFonts w:ascii="Arial" w:hAnsi="Arial" w:cs="Arial"/>
          <w:lang w:val="es-ES_tradnl"/>
        </w:rPr>
        <w:t xml:space="preserve"> situaciones de urgencia médica,</w:t>
      </w:r>
      <w:r w:rsidRPr="009452EB">
        <w:rPr>
          <w:rFonts w:ascii="Arial" w:hAnsi="Arial" w:cs="Arial"/>
          <w:lang w:val="es-ES_tradnl"/>
        </w:rPr>
        <w:t xml:space="preserve"> </w:t>
      </w:r>
      <w:r>
        <w:rPr>
          <w:rFonts w:ascii="Arial" w:hAnsi="Arial" w:cs="Arial"/>
          <w:lang w:val="es-ES_tradnl"/>
        </w:rPr>
        <w:t>la cual</w:t>
      </w:r>
      <w:r w:rsidRPr="009452EB">
        <w:rPr>
          <w:rFonts w:ascii="Arial" w:hAnsi="Arial" w:cs="Arial"/>
          <w:lang w:val="es-ES_tradnl"/>
        </w:rPr>
        <w:t xml:space="preserve"> deberá ser calificada por el médico. En tal caso, se brindará la asistencia inicial de urgencias en tanto logra su traslado al centro de atención público o privado de su elección o de su acompañante y con sus propios recursos</w:t>
      </w:r>
      <w:r>
        <w:rPr>
          <w:rFonts w:ascii="Arial" w:hAnsi="Arial" w:cs="Arial"/>
          <w:lang w:val="es-ES_tradnl"/>
        </w:rPr>
        <w:t>,</w:t>
      </w:r>
      <w:r w:rsidRPr="009452EB">
        <w:rPr>
          <w:rFonts w:ascii="Arial" w:hAnsi="Arial" w:cs="Arial"/>
          <w:lang w:val="es-ES_tradnl"/>
        </w:rPr>
        <w:t xml:space="preserve"> o en caso necesario</w:t>
      </w:r>
      <w:r>
        <w:rPr>
          <w:rFonts w:ascii="Arial" w:hAnsi="Arial" w:cs="Arial"/>
          <w:lang w:val="es-ES_tradnl"/>
        </w:rPr>
        <w:t>,</w:t>
      </w:r>
      <w:r w:rsidRPr="009452EB">
        <w:rPr>
          <w:rFonts w:ascii="Arial" w:hAnsi="Arial" w:cs="Arial"/>
          <w:lang w:val="es-ES_tradnl"/>
        </w:rPr>
        <w:t xml:space="preserve"> solicitando el apoyo de traslados en ambulancia de los sistemas de salud público gratuito. </w:t>
      </w:r>
      <w:r>
        <w:rPr>
          <w:rFonts w:ascii="Arial" w:hAnsi="Arial" w:cs="Arial"/>
          <w:lang w:val="es-ES_tradnl"/>
        </w:rPr>
        <w:t>Si</w:t>
      </w:r>
      <w:r w:rsidRPr="009452EB">
        <w:rPr>
          <w:rFonts w:ascii="Arial" w:hAnsi="Arial" w:cs="Arial"/>
          <w:lang w:val="es-ES_tradnl"/>
        </w:rPr>
        <w:t xml:space="preserve"> el paciente</w:t>
      </w:r>
      <w:r>
        <w:rPr>
          <w:rFonts w:ascii="Arial" w:hAnsi="Arial" w:cs="Arial"/>
          <w:lang w:val="es-ES_tradnl"/>
        </w:rPr>
        <w:t xml:space="preserve"> ocasional no está</w:t>
      </w:r>
      <w:r w:rsidRPr="009452EB">
        <w:rPr>
          <w:rFonts w:ascii="Arial" w:hAnsi="Arial" w:cs="Arial"/>
          <w:lang w:val="es-ES_tradnl"/>
        </w:rPr>
        <w:t xml:space="preserve"> en condiciones clínicas para decidir su traslado y no </w:t>
      </w:r>
      <w:r>
        <w:rPr>
          <w:rFonts w:ascii="Arial" w:hAnsi="Arial" w:cs="Arial"/>
          <w:lang w:val="es-ES_tradnl"/>
        </w:rPr>
        <w:t>tiene</w:t>
      </w:r>
      <w:r w:rsidRPr="009452EB">
        <w:rPr>
          <w:rFonts w:ascii="Arial" w:hAnsi="Arial" w:cs="Arial"/>
          <w:lang w:val="es-ES_tradnl"/>
        </w:rPr>
        <w:t xml:space="preserve"> acompañante</w:t>
      </w:r>
      <w:r>
        <w:rPr>
          <w:rFonts w:ascii="Arial" w:hAnsi="Arial" w:cs="Arial"/>
          <w:lang w:val="es-ES_tradnl"/>
        </w:rPr>
        <w:t>,</w:t>
      </w:r>
      <w:r w:rsidRPr="009452EB">
        <w:rPr>
          <w:rFonts w:ascii="Arial" w:hAnsi="Arial" w:cs="Arial"/>
          <w:lang w:val="es-ES_tradnl"/>
        </w:rPr>
        <w:t xml:space="preserve"> el médico decidirá el traslado a un centro de atención público. De no tratarse de una urgencia médica, deberán ser remitidos a los servicios médicos de su preferencia.</w:t>
      </w:r>
    </w:p>
    <w:p w:rsidR="00046A7E" w:rsidRPr="009452EB" w:rsidRDefault="00046A7E" w:rsidP="00046A7E">
      <w:pPr>
        <w:pStyle w:val="Encabezado"/>
        <w:tabs>
          <w:tab w:val="clear" w:pos="4419"/>
          <w:tab w:val="clear" w:pos="8838"/>
        </w:tabs>
        <w:jc w:val="center"/>
        <w:rPr>
          <w:rFonts w:ascii="Arial" w:hAnsi="Arial" w:cs="Arial"/>
          <w:b/>
          <w:bCs/>
          <w:noProof/>
          <w:sz w:val="24"/>
          <w:szCs w:val="24"/>
        </w:rPr>
      </w:pPr>
      <w:r w:rsidRPr="009452EB">
        <w:rPr>
          <w:rFonts w:ascii="Arial" w:hAnsi="Arial" w:cs="Arial"/>
          <w:b/>
          <w:bCs/>
          <w:noProof/>
          <w:sz w:val="24"/>
          <w:szCs w:val="24"/>
        </w:rPr>
        <w:t>Capítulo Primero</w:t>
      </w:r>
    </w:p>
    <w:p w:rsidR="00046A7E" w:rsidRPr="009452EB" w:rsidRDefault="00046A7E" w:rsidP="00046A7E">
      <w:pPr>
        <w:spacing w:line="300" w:lineRule="auto"/>
        <w:jc w:val="center"/>
        <w:rPr>
          <w:rFonts w:ascii="Arial" w:hAnsi="Arial" w:cs="Arial"/>
          <w:b/>
          <w:bCs/>
          <w:spacing w:val="14"/>
          <w:lang w:val="es-ES_tradnl"/>
        </w:rPr>
      </w:pPr>
      <w:r w:rsidRPr="009452EB">
        <w:rPr>
          <w:rFonts w:ascii="Arial" w:hAnsi="Arial" w:cs="Arial"/>
          <w:b/>
          <w:bCs/>
          <w:spacing w:val="14"/>
          <w:lang w:val="es-ES_tradnl"/>
        </w:rPr>
        <w:t>DE LA CONSULTA MÉDICA</w:t>
      </w:r>
      <w:r>
        <w:rPr>
          <w:rFonts w:ascii="Arial" w:hAnsi="Arial" w:cs="Arial"/>
          <w:b/>
          <w:bCs/>
          <w:spacing w:val="14"/>
          <w:lang w:val="es-ES_tradnl"/>
        </w:rPr>
        <w:t xml:space="preserve"> AL SERVIDOR PÚBLICO DEL TRIBUNAL ELECTORAL</w:t>
      </w:r>
    </w:p>
    <w:p w:rsidR="00046A7E" w:rsidRPr="009452EB" w:rsidRDefault="00046A7E" w:rsidP="00046A7E">
      <w:pPr>
        <w:spacing w:line="300" w:lineRule="auto"/>
        <w:ind w:left="360"/>
        <w:jc w:val="both"/>
        <w:rPr>
          <w:rFonts w:ascii="Arial" w:hAnsi="Arial" w:cs="Arial"/>
          <w:b/>
          <w:bCs/>
          <w:spacing w:val="14"/>
          <w:lang w:val="es-ES_tradnl"/>
        </w:rPr>
      </w:pPr>
    </w:p>
    <w:p w:rsidR="00046A7E" w:rsidRPr="009452EB" w:rsidRDefault="00046A7E" w:rsidP="00046A7E">
      <w:pPr>
        <w:pStyle w:val="Style1"/>
        <w:spacing w:before="0" w:line="300" w:lineRule="auto"/>
        <w:ind w:left="865" w:right="357"/>
        <w:rPr>
          <w:rFonts w:ascii="Arial" w:hAnsi="Arial" w:cs="Arial"/>
          <w:lang w:val="es-ES_tradnl"/>
        </w:rPr>
      </w:pPr>
      <w:r w:rsidRPr="009452EB">
        <w:rPr>
          <w:rFonts w:ascii="Arial" w:hAnsi="Arial" w:cs="Arial"/>
          <w:lang w:val="es-ES_tradnl"/>
        </w:rPr>
        <w:t xml:space="preserve">La consulta médica al </w:t>
      </w:r>
      <w:r>
        <w:rPr>
          <w:rFonts w:ascii="Arial" w:hAnsi="Arial" w:cs="Arial"/>
          <w:lang w:val="es-ES_tradnl"/>
        </w:rPr>
        <w:t>servidor público</w:t>
      </w:r>
      <w:r w:rsidRPr="009452EB">
        <w:rPr>
          <w:rFonts w:ascii="Arial" w:hAnsi="Arial" w:cs="Arial"/>
          <w:lang w:val="es-ES_tradnl"/>
        </w:rPr>
        <w:t xml:space="preserve"> del Tribunal </w:t>
      </w:r>
      <w:r>
        <w:rPr>
          <w:rFonts w:ascii="Arial" w:hAnsi="Arial" w:cs="Arial"/>
          <w:lang w:val="es-ES_tradnl"/>
        </w:rPr>
        <w:t xml:space="preserve">Electoral </w:t>
      </w:r>
      <w:r w:rsidRPr="009452EB">
        <w:rPr>
          <w:rFonts w:ascii="Arial" w:hAnsi="Arial" w:cs="Arial"/>
          <w:lang w:val="es-ES_tradnl"/>
        </w:rPr>
        <w:t>se regirá de la siguiente manera:</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right="357"/>
        <w:rPr>
          <w:rFonts w:ascii="Arial" w:hAnsi="Arial" w:cs="Arial"/>
          <w:lang w:val="es-ES_tradnl"/>
        </w:rPr>
      </w:pPr>
      <w:r w:rsidRPr="009452EB">
        <w:rPr>
          <w:rFonts w:ascii="Arial" w:hAnsi="Arial" w:cs="Arial"/>
          <w:lang w:val="es-ES_tradnl"/>
        </w:rPr>
        <w:t xml:space="preserve"> La atención médica de primer contacto se brindará exclusivamente en los horarios designados para el funcionamiento de los servicios médicos para todo paciente que requiera atención.</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right="357"/>
        <w:rPr>
          <w:rFonts w:ascii="Arial" w:hAnsi="Arial" w:cs="Arial"/>
          <w:lang w:val="es-ES_tradnl"/>
        </w:rPr>
      </w:pPr>
      <w:r w:rsidRPr="009452EB">
        <w:rPr>
          <w:rFonts w:ascii="Arial" w:hAnsi="Arial" w:cs="Arial"/>
          <w:lang w:val="es-ES_tradnl"/>
        </w:rPr>
        <w:t>Se otorgará cita cuando se trate de vigilar el estado de salud del paciente o bien cuando por motivo de la enfermedad específica exista necesidad de revisar estudios para-clínicos complementarios o supervisar el tratamiento.</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right="357"/>
        <w:rPr>
          <w:rFonts w:ascii="Arial" w:hAnsi="Arial" w:cs="Arial"/>
          <w:lang w:val="es-ES_tradnl"/>
        </w:rPr>
      </w:pPr>
      <w:r w:rsidRPr="009452EB">
        <w:rPr>
          <w:rFonts w:ascii="Arial" w:hAnsi="Arial" w:cs="Arial"/>
          <w:lang w:val="es-ES_tradnl"/>
        </w:rPr>
        <w:t xml:space="preserve">La atención médica se centrará en </w:t>
      </w:r>
      <w:r>
        <w:rPr>
          <w:rFonts w:ascii="Arial" w:hAnsi="Arial" w:cs="Arial"/>
          <w:lang w:val="es-ES_tradnl"/>
        </w:rPr>
        <w:t xml:space="preserve">la </w:t>
      </w:r>
      <w:r w:rsidRPr="009452EB">
        <w:rPr>
          <w:rFonts w:ascii="Arial" w:hAnsi="Arial" w:cs="Arial"/>
          <w:lang w:val="es-ES_tradnl"/>
        </w:rPr>
        <w:t>prevención</w:t>
      </w:r>
      <w:r>
        <w:rPr>
          <w:rFonts w:ascii="Arial" w:hAnsi="Arial" w:cs="Arial"/>
          <w:lang w:val="es-ES_tradnl"/>
        </w:rPr>
        <w:t>,</w:t>
      </w:r>
      <w:r w:rsidRPr="009452EB">
        <w:rPr>
          <w:rFonts w:ascii="Arial" w:hAnsi="Arial" w:cs="Arial"/>
          <w:lang w:val="es-ES_tradnl"/>
        </w:rPr>
        <w:t xml:space="preserve"> la promoción de la salud, efectuar un diagnóstico y el establecimiento de un tratamiento.</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left="851" w:right="357" w:hanging="284"/>
        <w:rPr>
          <w:rFonts w:ascii="Arial" w:hAnsi="Arial" w:cs="Arial"/>
          <w:lang w:val="es-ES_tradnl"/>
        </w:rPr>
      </w:pPr>
      <w:r w:rsidRPr="009452EB">
        <w:rPr>
          <w:rFonts w:ascii="Arial" w:hAnsi="Arial" w:cs="Arial"/>
          <w:lang w:val="es-ES_tradnl"/>
        </w:rPr>
        <w:t xml:space="preserve">Cuando sea necesario, con el objeto de atender el padecimiento del paciente, el médico lo referirá al centro de atención público o privado que elija.  </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right="357"/>
        <w:rPr>
          <w:rFonts w:ascii="Arial" w:hAnsi="Arial" w:cs="Arial"/>
          <w:lang w:val="es-ES_tradnl"/>
        </w:rPr>
      </w:pPr>
      <w:r w:rsidRPr="009452EB">
        <w:rPr>
          <w:rFonts w:ascii="Arial" w:hAnsi="Arial" w:cs="Arial"/>
          <w:lang w:val="es-ES_tradnl"/>
        </w:rPr>
        <w:t>En caso de que el paciente requiera la atención de médico especialista</w:t>
      </w:r>
      <w:r>
        <w:rPr>
          <w:rFonts w:ascii="Arial" w:hAnsi="Arial" w:cs="Arial"/>
          <w:lang w:val="es-ES_tradnl"/>
        </w:rPr>
        <w:t xml:space="preserve"> en un centro de atención público o privado,</w:t>
      </w:r>
      <w:r w:rsidRPr="009452EB">
        <w:rPr>
          <w:rFonts w:ascii="Arial" w:hAnsi="Arial" w:cs="Arial"/>
          <w:lang w:val="es-ES_tradnl"/>
        </w:rPr>
        <w:t xml:space="preserve"> se elaborará la respectiva nota de referencia que servirá de guía para el médico que continúe la atención del paciente. </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right="357"/>
        <w:rPr>
          <w:rFonts w:ascii="Arial" w:hAnsi="Arial" w:cs="Arial"/>
          <w:lang w:val="es-ES_tradnl"/>
        </w:rPr>
      </w:pPr>
      <w:r w:rsidRPr="009452EB">
        <w:rPr>
          <w:rFonts w:ascii="Arial" w:hAnsi="Arial" w:cs="Arial"/>
          <w:lang w:val="es-ES_tradnl"/>
        </w:rPr>
        <w:t xml:space="preserve">De requerirse estudios para-clínicos para </w:t>
      </w:r>
      <w:r>
        <w:rPr>
          <w:rFonts w:ascii="Arial" w:hAnsi="Arial" w:cs="Arial"/>
          <w:lang w:val="es-ES_tradnl"/>
        </w:rPr>
        <w:t xml:space="preserve">el </w:t>
      </w:r>
      <w:r w:rsidRPr="009452EB">
        <w:rPr>
          <w:rFonts w:ascii="Arial" w:hAnsi="Arial" w:cs="Arial"/>
          <w:lang w:val="es-ES_tradnl"/>
        </w:rPr>
        <w:t>diagnóstico, seguimiento o tratamiento, el paciente deberá ser referido al centro de atención público o privado que elija.</w:t>
      </w:r>
    </w:p>
    <w:p w:rsidR="00046A7E" w:rsidRPr="009452EB" w:rsidRDefault="00046A7E" w:rsidP="00046A7E">
      <w:pPr>
        <w:pStyle w:val="Style1"/>
        <w:spacing w:before="0" w:line="300" w:lineRule="auto"/>
        <w:ind w:left="505" w:right="357"/>
        <w:rPr>
          <w:rFonts w:ascii="Arial" w:hAnsi="Arial" w:cs="Arial"/>
          <w:lang w:val="es-ES_tradnl"/>
        </w:rPr>
      </w:pPr>
    </w:p>
    <w:p w:rsidR="00046A7E" w:rsidRPr="009452EB" w:rsidRDefault="00046A7E" w:rsidP="00046A7E">
      <w:pPr>
        <w:pStyle w:val="Style1"/>
        <w:numPr>
          <w:ilvl w:val="0"/>
          <w:numId w:val="7"/>
        </w:numPr>
        <w:spacing w:before="0" w:line="300" w:lineRule="auto"/>
        <w:ind w:right="357"/>
        <w:rPr>
          <w:rFonts w:ascii="Arial" w:hAnsi="Arial" w:cs="Arial"/>
          <w:lang w:val="es-ES_tradnl"/>
        </w:rPr>
      </w:pPr>
      <w:r w:rsidRPr="009452EB">
        <w:rPr>
          <w:rFonts w:ascii="Arial" w:hAnsi="Arial" w:cs="Arial"/>
          <w:lang w:val="es-ES_tradnl"/>
        </w:rPr>
        <w:t>Cuando</w:t>
      </w:r>
      <w:r>
        <w:rPr>
          <w:rFonts w:ascii="Arial" w:hAnsi="Arial" w:cs="Arial"/>
          <w:lang w:val="es-ES_tradnl"/>
        </w:rPr>
        <w:t xml:space="preserve">, </w:t>
      </w:r>
      <w:r w:rsidRPr="009452EB">
        <w:rPr>
          <w:rFonts w:ascii="Arial" w:hAnsi="Arial" w:cs="Arial"/>
          <w:lang w:val="es-ES_tradnl"/>
        </w:rPr>
        <w:t>debido a la situación clínica que presente el paciente, deba valorarse su permanencia en el área de trabajo, el médico deberá remitirlo in</w:t>
      </w:r>
      <w:r>
        <w:rPr>
          <w:rFonts w:ascii="Arial" w:hAnsi="Arial" w:cs="Arial"/>
          <w:lang w:val="es-ES_tradnl"/>
        </w:rPr>
        <w:t>mediatamente a su clínica del ISSST</w:t>
      </w:r>
      <w:r w:rsidRPr="009452EB">
        <w:rPr>
          <w:rFonts w:ascii="Arial" w:hAnsi="Arial" w:cs="Arial"/>
          <w:lang w:val="es-ES_tradnl"/>
        </w:rPr>
        <w:t>E.</w:t>
      </w:r>
    </w:p>
    <w:p w:rsidR="00046A7E" w:rsidRPr="009452EB"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So</w:t>
      </w:r>
      <w:r w:rsidRPr="009452EB">
        <w:rPr>
          <w:rFonts w:ascii="Arial" w:hAnsi="Arial" w:cs="Arial"/>
          <w:lang w:val="es-ES_tradnl"/>
        </w:rPr>
        <w:t xml:space="preserve">lo en el caso de </w:t>
      </w:r>
      <w:r>
        <w:rPr>
          <w:rFonts w:ascii="Arial" w:hAnsi="Arial" w:cs="Arial"/>
          <w:lang w:val="es-ES_tradnl"/>
        </w:rPr>
        <w:t>que el Comité Nacional para la Seguridad en Salud emitiera en el Sistema de Alerta Sanitaria un riesgo elevado o mayor</w:t>
      </w:r>
      <w:r w:rsidRPr="009452EB">
        <w:rPr>
          <w:rFonts w:ascii="Arial" w:hAnsi="Arial" w:cs="Arial"/>
          <w:lang w:val="es-ES_tradnl"/>
        </w:rPr>
        <w:t xml:space="preserve">, el médico tendrá la atribución de solicitar al </w:t>
      </w:r>
      <w:r>
        <w:rPr>
          <w:rFonts w:ascii="Arial" w:hAnsi="Arial" w:cs="Arial"/>
          <w:lang w:val="es-ES_tradnl"/>
        </w:rPr>
        <w:t>servidor público</w:t>
      </w:r>
      <w:r w:rsidRPr="009452EB">
        <w:rPr>
          <w:rFonts w:ascii="Arial" w:hAnsi="Arial" w:cs="Arial"/>
          <w:lang w:val="es-ES_tradnl"/>
        </w:rPr>
        <w:t xml:space="preserve"> </w:t>
      </w:r>
      <w:r>
        <w:rPr>
          <w:rFonts w:ascii="Arial" w:hAnsi="Arial" w:cs="Arial"/>
          <w:lang w:val="es-ES_tradnl"/>
        </w:rPr>
        <w:t xml:space="preserve">que </w:t>
      </w:r>
      <w:r w:rsidRPr="009452EB">
        <w:rPr>
          <w:rFonts w:ascii="Arial" w:hAnsi="Arial" w:cs="Arial"/>
          <w:lang w:val="es-ES_tradnl"/>
        </w:rPr>
        <w:t>se ausente de sus labores, informando</w:t>
      </w:r>
      <w:r w:rsidRPr="0033423D">
        <w:rPr>
          <w:rFonts w:ascii="Arial" w:hAnsi="Arial" w:cs="Arial"/>
          <w:lang w:val="es-ES_tradnl"/>
        </w:rPr>
        <w:t xml:space="preserve"> por escrito de tal decisión a su superior jerárquico. El </w:t>
      </w:r>
      <w:r>
        <w:rPr>
          <w:rFonts w:ascii="Arial" w:hAnsi="Arial" w:cs="Arial"/>
          <w:lang w:val="es-ES_tradnl"/>
        </w:rPr>
        <w:t>servidor público</w:t>
      </w:r>
      <w:r w:rsidRPr="0033423D">
        <w:rPr>
          <w:rFonts w:ascii="Arial" w:hAnsi="Arial" w:cs="Arial"/>
          <w:lang w:val="es-ES_tradnl"/>
        </w:rPr>
        <w:t xml:space="preserve"> invariablemente deberá de recibir la recomendación de asistir </w:t>
      </w:r>
      <w:r>
        <w:rPr>
          <w:rFonts w:ascii="Arial" w:hAnsi="Arial" w:cs="Arial"/>
          <w:lang w:val="es-ES_tradnl"/>
        </w:rPr>
        <w:t>a un centro médico de atención público o privado y tramitar la incapacidad correspondiente en su clínica de adscripción del ISSSTE</w:t>
      </w:r>
      <w:r w:rsidRPr="0033423D">
        <w:rPr>
          <w:rFonts w:ascii="Arial" w:hAnsi="Arial" w:cs="Arial"/>
          <w:lang w:val="es-ES_tradnl"/>
        </w:rPr>
        <w:t>.</w:t>
      </w:r>
    </w:p>
    <w:p w:rsidR="00046A7E" w:rsidRDefault="00046A7E" w:rsidP="00046A7E">
      <w:pPr>
        <w:pStyle w:val="Prrafodelista"/>
        <w:rPr>
          <w:rFonts w:ascii="Arial" w:hAnsi="Arial" w:cs="Arial"/>
          <w:lang w:val="es-ES_tradnl"/>
        </w:rPr>
      </w:pPr>
    </w:p>
    <w:p w:rsidR="00046A7E" w:rsidRPr="0033423D" w:rsidRDefault="00046A7E" w:rsidP="00046A7E">
      <w:pPr>
        <w:pStyle w:val="Style1"/>
        <w:numPr>
          <w:ilvl w:val="0"/>
          <w:numId w:val="7"/>
        </w:numPr>
        <w:spacing w:before="0" w:line="300" w:lineRule="auto"/>
        <w:ind w:right="357"/>
        <w:rPr>
          <w:rFonts w:ascii="Arial" w:hAnsi="Arial" w:cs="Arial"/>
          <w:lang w:val="es-ES_tradnl"/>
        </w:rPr>
      </w:pPr>
      <w:r w:rsidRPr="0033423D">
        <w:rPr>
          <w:rFonts w:ascii="Arial" w:hAnsi="Arial" w:cs="Arial"/>
          <w:lang w:val="es-ES_tradnl"/>
        </w:rPr>
        <w:t>Todos los procesos de atención médica deberán de ser consignados en el expediente clínico y deberán ser capturados</w:t>
      </w:r>
      <w:r>
        <w:rPr>
          <w:rFonts w:ascii="Arial" w:hAnsi="Arial" w:cs="Arial"/>
          <w:lang w:val="es-ES_tradnl"/>
        </w:rPr>
        <w:t xml:space="preserve"> por el médico o</w:t>
      </w:r>
      <w:r w:rsidRPr="0033423D">
        <w:rPr>
          <w:rFonts w:ascii="Arial" w:hAnsi="Arial" w:cs="Arial"/>
          <w:lang w:val="es-ES_tradnl"/>
        </w:rPr>
        <w:t xml:space="preserve"> la enfermera</w:t>
      </w:r>
      <w:r>
        <w:rPr>
          <w:rFonts w:ascii="Arial" w:hAnsi="Arial" w:cs="Arial"/>
          <w:lang w:val="es-ES_tradnl"/>
        </w:rPr>
        <w:t>,</w:t>
      </w:r>
      <w:r w:rsidRPr="0033423D">
        <w:rPr>
          <w:rFonts w:ascii="Arial" w:hAnsi="Arial" w:cs="Arial"/>
          <w:lang w:val="es-ES_tradnl"/>
        </w:rPr>
        <w:t xml:space="preserve"> a fin d</w:t>
      </w:r>
      <w:r>
        <w:rPr>
          <w:rFonts w:ascii="Arial" w:hAnsi="Arial" w:cs="Arial"/>
          <w:lang w:val="es-ES_tradnl"/>
        </w:rPr>
        <w:t xml:space="preserve">e elaborar la </w:t>
      </w:r>
      <w:r w:rsidRPr="0033423D">
        <w:rPr>
          <w:rFonts w:ascii="Arial" w:hAnsi="Arial" w:cs="Arial"/>
          <w:lang w:val="es-ES_tradnl"/>
        </w:rPr>
        <w:t>estadística del servicio médico.</w:t>
      </w:r>
    </w:p>
    <w:p w:rsidR="00046A7E" w:rsidRPr="005F0954" w:rsidRDefault="00046A7E" w:rsidP="00046A7E">
      <w:pPr>
        <w:pStyle w:val="Style1"/>
        <w:spacing w:before="0" w:line="300" w:lineRule="auto"/>
        <w:ind w:left="505" w:right="357"/>
        <w:rPr>
          <w:rFonts w:ascii="Arial" w:hAnsi="Arial" w:cs="Arial"/>
          <w:lang w:val="es-ES_tradnl"/>
        </w:rPr>
      </w:pPr>
    </w:p>
    <w:p w:rsidR="00046A7E" w:rsidRPr="008E715D" w:rsidRDefault="00046A7E" w:rsidP="00046A7E">
      <w:pPr>
        <w:pStyle w:val="Style1"/>
        <w:numPr>
          <w:ilvl w:val="0"/>
          <w:numId w:val="7"/>
        </w:numPr>
        <w:spacing w:before="0" w:line="300" w:lineRule="auto"/>
        <w:ind w:right="357"/>
        <w:rPr>
          <w:rFonts w:ascii="Arial" w:hAnsi="Arial" w:cs="Arial"/>
          <w:lang w:val="es-ES_tradnl"/>
        </w:rPr>
      </w:pPr>
      <w:r w:rsidRPr="002F3BE5">
        <w:rPr>
          <w:rFonts w:ascii="Arial" w:hAnsi="Arial" w:cs="Arial"/>
          <w:lang w:val="es-ES_tradnl"/>
        </w:rPr>
        <w:t>La Subdirección</w:t>
      </w:r>
      <w:r>
        <w:rPr>
          <w:rFonts w:ascii="Arial" w:hAnsi="Arial" w:cs="Arial"/>
          <w:lang w:val="es-ES_tradnl"/>
        </w:rPr>
        <w:t xml:space="preserve"> Médica</w:t>
      </w:r>
      <w:r w:rsidRPr="002F3BE5">
        <w:rPr>
          <w:rFonts w:ascii="Arial" w:hAnsi="Arial" w:cs="Arial"/>
          <w:lang w:val="es-ES_tradnl"/>
        </w:rPr>
        <w:t xml:space="preserve"> y las Jefaturas de Departamento Médico deberán elaborar un control del número de consultas, que reflejen los tipos de padecimientos atendidos, las áreas de trabajo al que corresponde </w:t>
      </w:r>
      <w:r>
        <w:rPr>
          <w:rFonts w:ascii="Arial" w:hAnsi="Arial" w:cs="Arial"/>
          <w:lang w:val="es-ES_tradnl"/>
        </w:rPr>
        <w:t>el</w:t>
      </w:r>
      <w:r w:rsidRPr="002F3BE5">
        <w:rPr>
          <w:rFonts w:ascii="Arial" w:hAnsi="Arial" w:cs="Arial"/>
          <w:lang w:val="es-ES_tradnl"/>
        </w:rPr>
        <w:t xml:space="preserve"> paciente y el tipo de servicio r</w:t>
      </w:r>
      <w:r>
        <w:rPr>
          <w:rFonts w:ascii="Arial" w:hAnsi="Arial" w:cs="Arial"/>
          <w:lang w:val="es-ES_tradnl"/>
        </w:rPr>
        <w:t>ecibido, así como el tratamiento</w:t>
      </w:r>
      <w:r w:rsidRPr="002F3BE5">
        <w:rPr>
          <w:rFonts w:ascii="Arial" w:hAnsi="Arial" w:cs="Arial"/>
          <w:lang w:val="es-ES_tradnl"/>
        </w:rPr>
        <w:t xml:space="preserve"> emplead</w:t>
      </w:r>
      <w:r>
        <w:rPr>
          <w:rFonts w:ascii="Arial" w:hAnsi="Arial" w:cs="Arial"/>
          <w:lang w:val="es-ES_tradnl"/>
        </w:rPr>
        <w:t>o. La información anterior servirá para elaborar el diagnóstico epidemiológico, dar seguimiento a la demanda de atención y estimar el tipo y cantidad de medicamento con que se deba contar en los servicios médicos.</w:t>
      </w:r>
    </w:p>
    <w:p w:rsidR="00046A7E" w:rsidRPr="005F0954" w:rsidRDefault="00046A7E" w:rsidP="00046A7E">
      <w:pPr>
        <w:pStyle w:val="Style1"/>
        <w:spacing w:before="0" w:line="300" w:lineRule="auto"/>
        <w:ind w:left="505" w:right="357"/>
        <w:rPr>
          <w:rFonts w:ascii="Arial" w:hAnsi="Arial" w:cs="Arial"/>
          <w:lang w:val="es-ES_tradnl"/>
        </w:rPr>
      </w:pPr>
    </w:p>
    <w:p w:rsidR="00046A7E" w:rsidRPr="008E715D" w:rsidRDefault="00046A7E" w:rsidP="00046A7E">
      <w:pPr>
        <w:pStyle w:val="Style1"/>
        <w:numPr>
          <w:ilvl w:val="0"/>
          <w:numId w:val="7"/>
        </w:numPr>
        <w:spacing w:before="0" w:line="300" w:lineRule="auto"/>
        <w:ind w:right="357"/>
        <w:rPr>
          <w:rFonts w:ascii="Arial" w:hAnsi="Arial" w:cs="Arial"/>
          <w:lang w:val="es-ES_tradnl"/>
        </w:rPr>
      </w:pPr>
      <w:r w:rsidRPr="00067FE1">
        <w:rPr>
          <w:rFonts w:ascii="Arial" w:hAnsi="Arial" w:cs="Arial"/>
          <w:lang w:val="es-ES_tradnl"/>
        </w:rPr>
        <w:t xml:space="preserve">En </w:t>
      </w:r>
      <w:r w:rsidR="00184579" w:rsidRPr="00067FE1">
        <w:rPr>
          <w:rFonts w:ascii="Arial" w:hAnsi="Arial" w:cs="Arial"/>
          <w:lang w:val="es-ES_tradnl"/>
        </w:rPr>
        <w:t xml:space="preserve">Sala Superior y sus edificios administrativos las Jefaturas de Departamento, notificarán a la Subdirección Médica, en tanto que en </w:t>
      </w:r>
      <w:r w:rsidRPr="00067FE1">
        <w:rPr>
          <w:rFonts w:ascii="Arial" w:hAnsi="Arial" w:cs="Arial"/>
          <w:lang w:val="es-ES_tradnl"/>
        </w:rPr>
        <w:t>las</w:t>
      </w:r>
      <w:r w:rsidRPr="008E715D">
        <w:rPr>
          <w:rFonts w:ascii="Arial" w:hAnsi="Arial" w:cs="Arial"/>
          <w:lang w:val="es-ES_tradnl"/>
        </w:rPr>
        <w:t xml:space="preserve"> Salas Regionales, las Jefaturas de Departamento</w:t>
      </w:r>
      <w:r>
        <w:rPr>
          <w:rFonts w:ascii="Arial" w:hAnsi="Arial" w:cs="Arial"/>
          <w:lang w:val="es-ES_tradnl"/>
        </w:rPr>
        <w:t xml:space="preserve"> </w:t>
      </w:r>
      <w:r w:rsidRPr="008E715D">
        <w:rPr>
          <w:rFonts w:ascii="Arial" w:hAnsi="Arial" w:cs="Arial"/>
          <w:lang w:val="es-ES_tradnl"/>
        </w:rPr>
        <w:t xml:space="preserve">Médico notificarán al Delegado Administrativo y a la Subdirección Médica en la Sala Superior </w:t>
      </w:r>
      <w:r w:rsidR="00637AE6">
        <w:rPr>
          <w:rFonts w:ascii="Arial" w:hAnsi="Arial" w:cs="Arial"/>
          <w:lang w:val="es-ES_tradnl"/>
        </w:rPr>
        <w:t xml:space="preserve">de </w:t>
      </w:r>
      <w:r w:rsidRPr="008E715D">
        <w:rPr>
          <w:rFonts w:ascii="Arial" w:hAnsi="Arial" w:cs="Arial"/>
          <w:lang w:val="es-ES_tradnl"/>
        </w:rPr>
        <w:t xml:space="preserve">aquellos casos que por su gravedad o naturaleza pongan en riesgo la salud del </w:t>
      </w:r>
      <w:r>
        <w:rPr>
          <w:rFonts w:ascii="Arial" w:hAnsi="Arial" w:cs="Arial"/>
          <w:lang w:val="es-ES_tradnl"/>
        </w:rPr>
        <w:t>paciente</w:t>
      </w:r>
      <w:r w:rsidRPr="008E715D">
        <w:rPr>
          <w:rFonts w:ascii="Arial" w:hAnsi="Arial" w:cs="Arial"/>
          <w:lang w:val="es-ES_tradnl"/>
        </w:rPr>
        <w:t xml:space="preserve"> o del resto de la comunidad; con la finalidad de establecer acciones preventivas para casos futuros.</w:t>
      </w:r>
    </w:p>
    <w:p w:rsidR="00046A7E" w:rsidRDefault="00046A7E" w:rsidP="00046A7E">
      <w:pPr>
        <w:pStyle w:val="Prrafodelista2"/>
        <w:rPr>
          <w:rFonts w:ascii="Arial" w:hAnsi="Arial" w:cs="Arial"/>
          <w:spacing w:val="10"/>
        </w:rPr>
      </w:pPr>
    </w:p>
    <w:p w:rsidR="00046A7E" w:rsidRPr="002F3BE5" w:rsidRDefault="00046A7E" w:rsidP="00046A7E">
      <w:pPr>
        <w:pStyle w:val="Prrafodelista2"/>
        <w:rPr>
          <w:rFonts w:ascii="Arial" w:hAnsi="Arial" w:cs="Arial"/>
          <w:spacing w:val="10"/>
        </w:rPr>
      </w:pPr>
    </w:p>
    <w:p w:rsidR="00046A7E" w:rsidRDefault="00046A7E" w:rsidP="00046A7E">
      <w:pPr>
        <w:spacing w:line="300" w:lineRule="auto"/>
        <w:jc w:val="center"/>
        <w:rPr>
          <w:rFonts w:ascii="Arial" w:hAnsi="Arial" w:cs="Arial"/>
          <w:b/>
          <w:bCs/>
          <w:spacing w:val="14"/>
          <w:lang w:val="es-ES_tradnl"/>
        </w:rPr>
      </w:pPr>
      <w:r>
        <w:rPr>
          <w:rFonts w:ascii="Arial" w:hAnsi="Arial" w:cs="Arial"/>
          <w:b/>
          <w:bCs/>
          <w:spacing w:val="14"/>
          <w:lang w:val="es-ES_tradnl"/>
        </w:rPr>
        <w:t>Capítulo Segundo</w:t>
      </w:r>
    </w:p>
    <w:p w:rsidR="00046A7E" w:rsidRPr="00AD22D1" w:rsidRDefault="00046A7E" w:rsidP="00046A7E">
      <w:pPr>
        <w:spacing w:line="300" w:lineRule="auto"/>
        <w:jc w:val="center"/>
        <w:rPr>
          <w:rFonts w:ascii="Arial" w:hAnsi="Arial" w:cs="Arial"/>
          <w:b/>
          <w:bCs/>
          <w:spacing w:val="14"/>
          <w:lang w:val="es-ES_tradnl"/>
        </w:rPr>
      </w:pPr>
      <w:r w:rsidRPr="00AD22D1">
        <w:rPr>
          <w:rFonts w:ascii="Arial" w:hAnsi="Arial" w:cs="Arial"/>
          <w:b/>
          <w:bCs/>
          <w:spacing w:val="14"/>
          <w:lang w:val="es-ES_tradnl"/>
        </w:rPr>
        <w:t>DE LA ATENCIÓN INICIAL DE URGENCIAS MÉDICAS</w:t>
      </w:r>
    </w:p>
    <w:p w:rsidR="00046A7E" w:rsidRPr="00AD22D1" w:rsidRDefault="00046A7E" w:rsidP="00046A7E">
      <w:pPr>
        <w:pStyle w:val="Prrafodelista1"/>
        <w:widowControl w:val="0"/>
        <w:autoSpaceDE w:val="0"/>
        <w:autoSpaceDN w:val="0"/>
        <w:ind w:left="1" w:right="360"/>
        <w:jc w:val="both"/>
        <w:rPr>
          <w:rFonts w:ascii="Arial" w:hAnsi="Arial" w:cs="Arial"/>
          <w:b/>
          <w:strike/>
          <w:spacing w:val="10"/>
          <w:lang w:val="es-ES_tradnl"/>
        </w:rPr>
      </w:pPr>
    </w:p>
    <w:p w:rsidR="00046A7E" w:rsidRPr="008E715D" w:rsidRDefault="00046A7E" w:rsidP="00046A7E">
      <w:pPr>
        <w:pStyle w:val="Style1"/>
        <w:numPr>
          <w:ilvl w:val="0"/>
          <w:numId w:val="7"/>
        </w:numPr>
        <w:spacing w:before="0" w:line="300" w:lineRule="auto"/>
        <w:ind w:right="357"/>
        <w:rPr>
          <w:rFonts w:ascii="Arial" w:hAnsi="Arial" w:cs="Arial"/>
          <w:lang w:val="es-ES_tradnl"/>
        </w:rPr>
      </w:pPr>
      <w:r w:rsidRPr="008E715D">
        <w:rPr>
          <w:rFonts w:ascii="Arial" w:hAnsi="Arial" w:cs="Arial"/>
          <w:lang w:val="es-ES_tradnl"/>
        </w:rPr>
        <w:t>En caso de una situación de urgencia médica, los servicios médicos otorgarán</w:t>
      </w:r>
      <w:r>
        <w:rPr>
          <w:rFonts w:ascii="Arial" w:hAnsi="Arial" w:cs="Arial"/>
          <w:lang w:val="es-ES_tradnl"/>
        </w:rPr>
        <w:t>,</w:t>
      </w:r>
      <w:r w:rsidRPr="008E715D">
        <w:rPr>
          <w:rFonts w:ascii="Arial" w:hAnsi="Arial" w:cs="Arial"/>
          <w:lang w:val="es-ES_tradnl"/>
        </w:rPr>
        <w:t xml:space="preserve"> con los recursos disponibles, las medidas de atención inicial consistente</w:t>
      </w:r>
      <w:r>
        <w:rPr>
          <w:rFonts w:ascii="Arial" w:hAnsi="Arial" w:cs="Arial"/>
          <w:lang w:val="es-ES_tradnl"/>
        </w:rPr>
        <w:t>s</w:t>
      </w:r>
      <w:r w:rsidRPr="008E715D">
        <w:rPr>
          <w:rFonts w:ascii="Arial" w:hAnsi="Arial" w:cs="Arial"/>
          <w:lang w:val="es-ES_tradnl"/>
        </w:rPr>
        <w:t xml:space="preserve"> en acciones para estabilizar signos vitales, respiración, circulación y estado neurológico</w:t>
      </w:r>
      <w:r>
        <w:rPr>
          <w:rFonts w:ascii="Arial" w:hAnsi="Arial" w:cs="Arial"/>
          <w:lang w:val="es-ES_tradnl"/>
        </w:rPr>
        <w:t>,</w:t>
      </w:r>
      <w:r w:rsidRPr="008E715D">
        <w:rPr>
          <w:rFonts w:ascii="Arial" w:hAnsi="Arial" w:cs="Arial"/>
          <w:lang w:val="es-ES_tradnl"/>
        </w:rPr>
        <w:t xml:space="preserve"> en tanto</w:t>
      </w:r>
      <w:r>
        <w:rPr>
          <w:rFonts w:ascii="Arial" w:hAnsi="Arial" w:cs="Arial"/>
          <w:lang w:val="es-ES_tradnl"/>
        </w:rPr>
        <w:t>,</w:t>
      </w:r>
      <w:r w:rsidRPr="008E715D">
        <w:rPr>
          <w:rFonts w:ascii="Arial" w:hAnsi="Arial" w:cs="Arial"/>
          <w:lang w:val="es-ES_tradnl"/>
        </w:rPr>
        <w:t xml:space="preserve"> el paciente o paciente ocasional es trasladado al nivel de atención correspondiente, contribuyendo en la medida de lo posible a disminuir el riesgo de daño permanente o muerte.</w:t>
      </w:r>
    </w:p>
    <w:p w:rsidR="00046A7E" w:rsidRPr="005F0954" w:rsidRDefault="00046A7E" w:rsidP="00046A7E">
      <w:pPr>
        <w:pStyle w:val="Style1"/>
        <w:spacing w:before="0" w:line="300" w:lineRule="auto"/>
        <w:ind w:left="505" w:right="357"/>
        <w:rPr>
          <w:rFonts w:ascii="Arial" w:hAnsi="Arial" w:cs="Arial"/>
          <w:lang w:val="es-ES_tradnl"/>
        </w:rPr>
      </w:pPr>
    </w:p>
    <w:p w:rsidR="00046A7E" w:rsidRPr="000F31D5" w:rsidRDefault="00046A7E" w:rsidP="00046A7E">
      <w:pPr>
        <w:pStyle w:val="Style1"/>
        <w:numPr>
          <w:ilvl w:val="0"/>
          <w:numId w:val="7"/>
        </w:numPr>
        <w:spacing w:before="0" w:line="300" w:lineRule="auto"/>
        <w:ind w:right="357"/>
        <w:rPr>
          <w:rFonts w:ascii="Arial" w:hAnsi="Arial" w:cs="Arial"/>
          <w:lang w:val="es-ES_tradnl"/>
        </w:rPr>
      </w:pPr>
      <w:r w:rsidRPr="000F31D5">
        <w:rPr>
          <w:rFonts w:ascii="Arial" w:hAnsi="Arial" w:cs="Arial"/>
          <w:lang w:val="es-ES_tradnl"/>
        </w:rPr>
        <w:t xml:space="preserve">Una vez aplicadas las medidas </w:t>
      </w:r>
      <w:r>
        <w:rPr>
          <w:rFonts w:ascii="Arial" w:hAnsi="Arial" w:cs="Arial"/>
          <w:lang w:val="es-ES_tradnl"/>
        </w:rPr>
        <w:t>de atención inicial al</w:t>
      </w:r>
      <w:r w:rsidRPr="000F31D5">
        <w:rPr>
          <w:rFonts w:ascii="Arial" w:hAnsi="Arial" w:cs="Arial"/>
          <w:lang w:val="es-ES_tradnl"/>
        </w:rPr>
        <w:t xml:space="preserve"> paciente</w:t>
      </w:r>
      <w:r>
        <w:rPr>
          <w:rFonts w:ascii="Arial" w:hAnsi="Arial" w:cs="Arial"/>
          <w:lang w:val="es-ES_tradnl"/>
        </w:rPr>
        <w:t xml:space="preserve"> o paciente ocasional</w:t>
      </w:r>
      <w:r w:rsidRPr="000F31D5">
        <w:rPr>
          <w:rFonts w:ascii="Arial" w:hAnsi="Arial" w:cs="Arial"/>
          <w:lang w:val="es-ES_tradnl"/>
        </w:rPr>
        <w:t xml:space="preserve">, este deberá ser trasladado al </w:t>
      </w:r>
      <w:r>
        <w:rPr>
          <w:rFonts w:ascii="Arial" w:hAnsi="Arial" w:cs="Arial"/>
          <w:lang w:val="es-ES_tradnl"/>
        </w:rPr>
        <w:t>centro médico de atención público o privado</w:t>
      </w:r>
      <w:r w:rsidRPr="000F31D5">
        <w:rPr>
          <w:rFonts w:ascii="Arial" w:hAnsi="Arial" w:cs="Arial"/>
          <w:lang w:val="es-ES_tradnl"/>
        </w:rPr>
        <w:t>, mediante servicio de ambulancia que será solicitado por el servicio médico o bien por la Coordinación de Protección Institucional.</w:t>
      </w:r>
    </w:p>
    <w:p w:rsidR="00046A7E" w:rsidRPr="000F31D5" w:rsidRDefault="00046A7E" w:rsidP="00046A7E">
      <w:pPr>
        <w:pStyle w:val="Style1"/>
        <w:spacing w:before="0" w:line="300" w:lineRule="auto"/>
        <w:ind w:left="505" w:right="357"/>
        <w:rPr>
          <w:rFonts w:ascii="Arial" w:hAnsi="Arial" w:cs="Arial"/>
          <w:lang w:val="es-ES"/>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Si el paciente</w:t>
      </w:r>
      <w:r>
        <w:rPr>
          <w:rFonts w:ascii="Arial" w:hAnsi="Arial" w:cs="Arial"/>
          <w:lang w:val="es-ES_tradnl"/>
        </w:rPr>
        <w:t xml:space="preserve"> </w:t>
      </w:r>
      <w:r w:rsidRPr="00B32168">
        <w:rPr>
          <w:rFonts w:ascii="Arial" w:hAnsi="Arial" w:cs="Arial"/>
          <w:lang w:val="es-ES_tradnl"/>
        </w:rPr>
        <w:t>decide ser enviado a un centro de atención privado, será su responsabilidad hacer uso de su póliza del seguro de gastos médicos mayores y/o incurrir en los gastos correspondientes. De ser así, se deberá solicitar el apoyo de la Dirección de Administración de Riesgos, la cual realizará las gestiones y presentará las reclamaciones ante la compañía aseguradora que corresponda.</w:t>
      </w:r>
      <w:r>
        <w:rPr>
          <w:rFonts w:ascii="Arial" w:hAnsi="Arial" w:cs="Arial"/>
          <w:lang w:val="es-ES_tradnl"/>
        </w:rPr>
        <w:t xml:space="preserve"> En caso de que el paciente no esté en condiciones de tomar decisiones, estas serán tomadas por el acompañante.</w:t>
      </w:r>
      <w:r w:rsidRPr="00B32168">
        <w:rPr>
          <w:rFonts w:ascii="Arial" w:hAnsi="Arial" w:cs="Arial"/>
          <w:lang w:val="es-ES_tradnl"/>
        </w:rPr>
        <w:t xml:space="preserve"> </w:t>
      </w:r>
    </w:p>
    <w:p w:rsidR="00046A7E" w:rsidRDefault="00046A7E" w:rsidP="00046A7E">
      <w:pPr>
        <w:pStyle w:val="Prrafodelista"/>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5431C9">
        <w:rPr>
          <w:rFonts w:ascii="Arial" w:hAnsi="Arial" w:cs="Arial"/>
          <w:lang w:val="es-ES_tradnl"/>
        </w:rPr>
        <w:t>En los casos</w:t>
      </w:r>
      <w:r>
        <w:rPr>
          <w:rFonts w:ascii="Arial" w:hAnsi="Arial" w:cs="Arial"/>
          <w:lang w:val="es-ES_tradnl"/>
        </w:rPr>
        <w:t xml:space="preserve"> en los que</w:t>
      </w:r>
      <w:r w:rsidRPr="00B32168">
        <w:rPr>
          <w:rFonts w:ascii="Arial" w:hAnsi="Arial" w:cs="Arial"/>
          <w:lang w:val="es-ES_tradnl"/>
        </w:rPr>
        <w:t xml:space="preserve"> e</w:t>
      </w:r>
      <w:r>
        <w:rPr>
          <w:rFonts w:ascii="Arial" w:hAnsi="Arial" w:cs="Arial"/>
          <w:lang w:val="es-ES_tradnl"/>
        </w:rPr>
        <w:t>l paciente o</w:t>
      </w:r>
      <w:r w:rsidRPr="00B32168">
        <w:rPr>
          <w:rFonts w:ascii="Arial" w:hAnsi="Arial" w:cs="Arial"/>
          <w:lang w:val="es-ES_tradnl"/>
        </w:rPr>
        <w:t xml:space="preserve"> paciente ocasional </w:t>
      </w:r>
      <w:r w:rsidRPr="000F31D5">
        <w:rPr>
          <w:rFonts w:ascii="Arial" w:hAnsi="Arial" w:cs="Arial"/>
          <w:lang w:val="es-ES_tradnl"/>
        </w:rPr>
        <w:t>se</w:t>
      </w:r>
      <w:r>
        <w:rPr>
          <w:rFonts w:ascii="Arial" w:hAnsi="Arial" w:cs="Arial"/>
          <w:lang w:val="es-ES_tradnl"/>
        </w:rPr>
        <w:t>an</w:t>
      </w:r>
      <w:r w:rsidRPr="000F31D5">
        <w:rPr>
          <w:rFonts w:ascii="Arial" w:hAnsi="Arial" w:cs="Arial"/>
          <w:lang w:val="es-ES_tradnl"/>
        </w:rPr>
        <w:t xml:space="preserve"> atendid</w:t>
      </w:r>
      <w:r>
        <w:rPr>
          <w:rFonts w:ascii="Arial" w:hAnsi="Arial" w:cs="Arial"/>
          <w:lang w:val="es-ES_tradnl"/>
        </w:rPr>
        <w:t>os</w:t>
      </w:r>
      <w:r w:rsidRPr="000F31D5">
        <w:rPr>
          <w:rFonts w:ascii="Arial" w:hAnsi="Arial" w:cs="Arial"/>
          <w:lang w:val="es-ES_tradnl"/>
        </w:rPr>
        <w:t xml:space="preserve"> en situaciones de urgencia</w:t>
      </w:r>
      <w:r>
        <w:rPr>
          <w:rFonts w:ascii="Arial" w:hAnsi="Arial" w:cs="Arial"/>
          <w:lang w:val="es-ES_tradnl"/>
        </w:rPr>
        <w:t xml:space="preserve"> médica, la cual</w:t>
      </w:r>
      <w:r w:rsidRPr="000F31D5">
        <w:rPr>
          <w:rFonts w:ascii="Arial" w:hAnsi="Arial" w:cs="Arial"/>
          <w:lang w:val="es-ES_tradnl"/>
        </w:rPr>
        <w:t xml:space="preserve"> deberá ser c</w:t>
      </w:r>
      <w:r>
        <w:rPr>
          <w:rFonts w:ascii="Arial" w:hAnsi="Arial" w:cs="Arial"/>
          <w:lang w:val="es-ES_tradnl"/>
        </w:rPr>
        <w:t xml:space="preserve">alificada por el médico, </w:t>
      </w:r>
      <w:r w:rsidRPr="000F31D5">
        <w:rPr>
          <w:rFonts w:ascii="Arial" w:hAnsi="Arial" w:cs="Arial"/>
          <w:lang w:val="es-ES_tradnl"/>
        </w:rPr>
        <w:t>se brindará la asistencia inicial</w:t>
      </w:r>
      <w:r>
        <w:rPr>
          <w:rFonts w:ascii="Arial" w:hAnsi="Arial" w:cs="Arial"/>
          <w:lang w:val="es-ES_tradnl"/>
        </w:rPr>
        <w:t xml:space="preserve"> de urgencias médicas,</w:t>
      </w:r>
      <w:r w:rsidRPr="000F31D5">
        <w:rPr>
          <w:rFonts w:ascii="Arial" w:hAnsi="Arial" w:cs="Arial"/>
          <w:lang w:val="es-ES_tradnl"/>
        </w:rPr>
        <w:t xml:space="preserve"> en tanto logra su traslado </w:t>
      </w:r>
      <w:r>
        <w:rPr>
          <w:rFonts w:ascii="Arial" w:hAnsi="Arial" w:cs="Arial"/>
          <w:lang w:val="es-ES_tradnl"/>
        </w:rPr>
        <w:t xml:space="preserve">al centro médico de atención público o privado </w:t>
      </w:r>
      <w:r w:rsidRPr="000F31D5">
        <w:rPr>
          <w:rFonts w:ascii="Arial" w:hAnsi="Arial" w:cs="Arial"/>
          <w:lang w:val="es-ES_tradnl"/>
        </w:rPr>
        <w:t xml:space="preserve">de su elección o de </w:t>
      </w:r>
      <w:r>
        <w:rPr>
          <w:rFonts w:ascii="Arial" w:hAnsi="Arial" w:cs="Arial"/>
          <w:lang w:val="es-ES_tradnl"/>
        </w:rPr>
        <w:t xml:space="preserve">su acompañante </w:t>
      </w:r>
      <w:r w:rsidRPr="000F31D5">
        <w:rPr>
          <w:rFonts w:ascii="Arial" w:hAnsi="Arial" w:cs="Arial"/>
          <w:lang w:val="es-ES_tradnl"/>
        </w:rPr>
        <w:t>y con sus propios recursos</w:t>
      </w:r>
      <w:r>
        <w:rPr>
          <w:rFonts w:ascii="Arial" w:hAnsi="Arial" w:cs="Arial"/>
          <w:lang w:val="es-ES_tradnl"/>
        </w:rPr>
        <w:t xml:space="preserve"> o, de ser necesario, solicitando el apoyo de traslados en ambulancia de los sistemas de salud público gratuito</w:t>
      </w:r>
      <w:r w:rsidRPr="000F31D5">
        <w:rPr>
          <w:rFonts w:ascii="Arial" w:hAnsi="Arial" w:cs="Arial"/>
          <w:lang w:val="es-ES_tradnl"/>
        </w:rPr>
        <w:t>.</w:t>
      </w:r>
      <w:r>
        <w:rPr>
          <w:rFonts w:ascii="Arial" w:hAnsi="Arial" w:cs="Arial"/>
          <w:lang w:val="es-ES_tradnl"/>
        </w:rPr>
        <w:t xml:space="preserve"> Para el caso en que el paciente o paciente ocasional no esté en condiciones clínicas para decidir su traslado y no tenga acompañante, el médico decidirá el traslado a un centro médico de atención público</w:t>
      </w:r>
      <w:r w:rsidRPr="00A36FF4">
        <w:rPr>
          <w:rFonts w:ascii="Arial" w:hAnsi="Arial" w:cs="Arial"/>
          <w:lang w:val="es-ES_tradnl"/>
        </w:rPr>
        <w:t xml:space="preserve"> </w:t>
      </w:r>
      <w:r>
        <w:rPr>
          <w:rFonts w:ascii="Arial" w:hAnsi="Arial" w:cs="Arial"/>
          <w:lang w:val="es-ES_tradnl"/>
        </w:rPr>
        <w:t>solicitando el apoyo de traslados en ambulancia de los sistemas de salud público gratuito.</w:t>
      </w:r>
      <w:r w:rsidRPr="000F31D5">
        <w:rPr>
          <w:rFonts w:ascii="Arial" w:hAnsi="Arial" w:cs="Arial"/>
          <w:lang w:val="es-ES_tradnl"/>
        </w:rPr>
        <w:t xml:space="preserve"> De no tratarse de una urgencia médica, deberán ser remitidos a</w:t>
      </w:r>
      <w:r>
        <w:rPr>
          <w:rFonts w:ascii="Arial" w:hAnsi="Arial" w:cs="Arial"/>
          <w:lang w:val="es-ES_tradnl"/>
        </w:rPr>
        <w:t>l</w:t>
      </w:r>
      <w:r w:rsidRPr="000F31D5">
        <w:rPr>
          <w:rFonts w:ascii="Arial" w:hAnsi="Arial" w:cs="Arial"/>
          <w:lang w:val="es-ES_tradnl"/>
        </w:rPr>
        <w:t xml:space="preserve"> </w:t>
      </w:r>
      <w:r>
        <w:rPr>
          <w:rFonts w:ascii="Arial" w:hAnsi="Arial" w:cs="Arial"/>
          <w:lang w:val="es-ES_tradnl"/>
        </w:rPr>
        <w:t>c</w:t>
      </w:r>
      <w:r w:rsidRPr="003F7288">
        <w:rPr>
          <w:rFonts w:ascii="Arial" w:hAnsi="Arial" w:cs="Arial"/>
          <w:lang w:val="es-ES_tradnl"/>
        </w:rPr>
        <w:t xml:space="preserve">entro </w:t>
      </w:r>
      <w:r>
        <w:rPr>
          <w:rFonts w:ascii="Arial" w:hAnsi="Arial" w:cs="Arial"/>
          <w:lang w:val="es-ES_tradnl"/>
        </w:rPr>
        <w:t>m</w:t>
      </w:r>
      <w:r w:rsidRPr="003F7288">
        <w:rPr>
          <w:rFonts w:ascii="Arial" w:hAnsi="Arial" w:cs="Arial"/>
          <w:lang w:val="es-ES_tradnl"/>
        </w:rPr>
        <w:t xml:space="preserve">édico de </w:t>
      </w:r>
      <w:r>
        <w:rPr>
          <w:rFonts w:ascii="Arial" w:hAnsi="Arial" w:cs="Arial"/>
          <w:lang w:val="es-ES_tradnl"/>
        </w:rPr>
        <w:t>a</w:t>
      </w:r>
      <w:r w:rsidRPr="003F7288">
        <w:rPr>
          <w:rFonts w:ascii="Arial" w:hAnsi="Arial" w:cs="Arial"/>
          <w:lang w:val="es-ES_tradnl"/>
        </w:rPr>
        <w:t>tención</w:t>
      </w:r>
      <w:r>
        <w:rPr>
          <w:rFonts w:ascii="Arial" w:hAnsi="Arial" w:cs="Arial"/>
          <w:lang w:val="es-ES_tradnl"/>
        </w:rPr>
        <w:t xml:space="preserve"> </w:t>
      </w:r>
      <w:r w:rsidRPr="000F31D5">
        <w:rPr>
          <w:rFonts w:ascii="Arial" w:hAnsi="Arial" w:cs="Arial"/>
          <w:lang w:val="es-ES_tradnl"/>
        </w:rPr>
        <w:t>de su preferencia.</w:t>
      </w:r>
    </w:p>
    <w:p w:rsidR="00046A7E" w:rsidRPr="00B32168"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En caso de requerirse traslado en ambulancia, el médico definirá el tipo de atención que el paciente</w:t>
      </w:r>
      <w:r>
        <w:rPr>
          <w:rFonts w:ascii="Arial" w:hAnsi="Arial" w:cs="Arial"/>
          <w:lang w:val="es-ES_tradnl"/>
        </w:rPr>
        <w:t xml:space="preserve"> o paciente ocasional</w:t>
      </w:r>
      <w:r w:rsidRPr="00B32168">
        <w:rPr>
          <w:rFonts w:ascii="Arial" w:hAnsi="Arial" w:cs="Arial"/>
          <w:lang w:val="es-ES_tradnl"/>
        </w:rPr>
        <w:t xml:space="preserve"> recibirá durante su movilización de acuerdo a la gravedad de la </w:t>
      </w:r>
      <w:r>
        <w:rPr>
          <w:rFonts w:ascii="Arial" w:hAnsi="Arial" w:cs="Arial"/>
          <w:lang w:val="es-ES_tradnl"/>
        </w:rPr>
        <w:t>enfermedad</w:t>
      </w:r>
      <w:r w:rsidRPr="00B32168">
        <w:rPr>
          <w:rFonts w:ascii="Arial" w:hAnsi="Arial" w:cs="Arial"/>
          <w:lang w:val="es-ES_tradnl"/>
        </w:rPr>
        <w:t xml:space="preserve"> que lo aqueja. </w:t>
      </w:r>
      <w:r>
        <w:rPr>
          <w:rFonts w:ascii="Arial" w:hAnsi="Arial" w:cs="Arial"/>
          <w:lang w:val="es-ES_tradnl"/>
        </w:rPr>
        <w:t>Si el</w:t>
      </w:r>
      <w:r w:rsidRPr="00B32168">
        <w:rPr>
          <w:rFonts w:ascii="Arial" w:hAnsi="Arial" w:cs="Arial"/>
          <w:lang w:val="es-ES_tradnl"/>
        </w:rPr>
        <w:t xml:space="preserve"> </w:t>
      </w:r>
      <w:r>
        <w:rPr>
          <w:rFonts w:ascii="Arial" w:hAnsi="Arial" w:cs="Arial"/>
          <w:lang w:val="es-ES_tradnl"/>
        </w:rPr>
        <w:t>paciente o paciente ocasional no está</w:t>
      </w:r>
      <w:r w:rsidRPr="00B32168">
        <w:rPr>
          <w:rFonts w:ascii="Arial" w:hAnsi="Arial" w:cs="Arial"/>
          <w:lang w:val="es-ES_tradnl"/>
        </w:rPr>
        <w:t xml:space="preserve"> en condiciones de tomar decisiones</w:t>
      </w:r>
      <w:r>
        <w:rPr>
          <w:rFonts w:ascii="Arial" w:hAnsi="Arial" w:cs="Arial"/>
          <w:lang w:val="es-ES_tradnl"/>
        </w:rPr>
        <w:t>, el acompañante,</w:t>
      </w:r>
      <w:r w:rsidRPr="00B32168">
        <w:rPr>
          <w:rFonts w:ascii="Arial" w:hAnsi="Arial" w:cs="Arial"/>
          <w:lang w:val="es-ES_tradnl"/>
        </w:rPr>
        <w:t xml:space="preserve"> una vez informado de la necesid</w:t>
      </w:r>
      <w:r>
        <w:rPr>
          <w:rFonts w:ascii="Arial" w:hAnsi="Arial" w:cs="Arial"/>
          <w:lang w:val="es-ES_tradnl"/>
        </w:rPr>
        <w:t>ad de trasladarlo en ambulancia,</w:t>
      </w:r>
      <w:r w:rsidRPr="00B32168">
        <w:rPr>
          <w:rFonts w:ascii="Arial" w:hAnsi="Arial" w:cs="Arial"/>
          <w:lang w:val="es-ES_tradnl"/>
        </w:rPr>
        <w:t xml:space="preserve"> deberá decidir sobre la conveniencia de esta medida</w:t>
      </w:r>
      <w:r>
        <w:rPr>
          <w:rFonts w:ascii="Arial" w:hAnsi="Arial" w:cs="Arial"/>
          <w:lang w:val="es-ES_tradnl"/>
        </w:rPr>
        <w:t xml:space="preserve"> con sus propios recursos o, de ser necesario, solicitando el apoyo de traslados en ambulancia de los sistemas de salud público gratuito</w:t>
      </w:r>
      <w:r w:rsidRPr="00B32168">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El médico elaborará la nota de </w:t>
      </w:r>
      <w:r>
        <w:rPr>
          <w:rFonts w:ascii="Arial" w:hAnsi="Arial" w:cs="Arial"/>
          <w:lang w:val="es-ES_tradnl"/>
        </w:rPr>
        <w:t>referencia</w:t>
      </w:r>
      <w:r w:rsidRPr="00B32168">
        <w:rPr>
          <w:rFonts w:ascii="Arial" w:hAnsi="Arial" w:cs="Arial"/>
          <w:lang w:val="es-ES_tradnl"/>
        </w:rPr>
        <w:t xml:space="preserve">, </w:t>
      </w:r>
      <w:r>
        <w:rPr>
          <w:rFonts w:ascii="Arial" w:hAnsi="Arial" w:cs="Arial"/>
          <w:lang w:val="es-ES_tradnl"/>
        </w:rPr>
        <w:t xml:space="preserve">esta </w:t>
      </w:r>
      <w:r w:rsidRPr="00B32168">
        <w:rPr>
          <w:rFonts w:ascii="Arial" w:hAnsi="Arial" w:cs="Arial"/>
          <w:lang w:val="es-ES_tradnl"/>
        </w:rPr>
        <w:t>misma será entregada al paciente</w:t>
      </w:r>
      <w:r>
        <w:rPr>
          <w:rFonts w:ascii="Arial" w:hAnsi="Arial" w:cs="Arial"/>
          <w:lang w:val="es-ES_tradnl"/>
        </w:rPr>
        <w:t>,</w:t>
      </w:r>
      <w:r w:rsidRPr="00B32168">
        <w:rPr>
          <w:rFonts w:ascii="Arial" w:hAnsi="Arial" w:cs="Arial"/>
          <w:lang w:val="es-ES_tradnl"/>
        </w:rPr>
        <w:t xml:space="preserve"> paciente ocasional o a su acompañante</w:t>
      </w:r>
      <w:r>
        <w:rPr>
          <w:rFonts w:ascii="Arial" w:hAnsi="Arial" w:cs="Arial"/>
          <w:lang w:val="es-ES_tradnl"/>
        </w:rPr>
        <w:t>,</w:t>
      </w:r>
      <w:r w:rsidRPr="00B32168">
        <w:rPr>
          <w:rFonts w:ascii="Arial" w:hAnsi="Arial" w:cs="Arial"/>
          <w:lang w:val="es-ES_tradnl"/>
        </w:rPr>
        <w:t xml:space="preserve"> manteniendo una copia en el expediente clínico.</w:t>
      </w:r>
    </w:p>
    <w:p w:rsidR="00046A7E" w:rsidRPr="00DA5EE5" w:rsidRDefault="00046A7E" w:rsidP="00046A7E">
      <w:pPr>
        <w:spacing w:line="276" w:lineRule="auto"/>
        <w:ind w:left="1" w:right="360"/>
        <w:jc w:val="center"/>
        <w:rPr>
          <w:rFonts w:ascii="Arial" w:hAnsi="Arial" w:cs="Arial"/>
          <w:b/>
          <w:bCs/>
          <w:spacing w:val="14"/>
          <w:lang w:val="es-ES_tradnl"/>
        </w:rPr>
      </w:pPr>
      <w:r w:rsidRPr="00DA5EE5">
        <w:rPr>
          <w:rFonts w:ascii="Arial" w:hAnsi="Arial" w:cs="Arial"/>
          <w:b/>
          <w:bCs/>
          <w:spacing w:val="14"/>
          <w:lang w:val="es-ES_tradnl"/>
        </w:rPr>
        <w:t>Capítulo Tercero</w:t>
      </w:r>
    </w:p>
    <w:p w:rsidR="00046A7E" w:rsidRPr="005F0954" w:rsidRDefault="00046A7E" w:rsidP="00046A7E">
      <w:pPr>
        <w:spacing w:line="300" w:lineRule="auto"/>
        <w:jc w:val="center"/>
        <w:rPr>
          <w:rFonts w:ascii="Arial" w:hAnsi="Arial" w:cs="Arial"/>
          <w:b/>
          <w:bCs/>
          <w:spacing w:val="14"/>
          <w:lang w:val="es-ES_tradnl"/>
        </w:rPr>
      </w:pPr>
      <w:r w:rsidRPr="00DA5EE5">
        <w:rPr>
          <w:rFonts w:ascii="Arial" w:hAnsi="Arial" w:cs="Arial"/>
          <w:b/>
          <w:bCs/>
          <w:spacing w:val="14"/>
          <w:lang w:val="es-ES_tradnl"/>
        </w:rPr>
        <w:t xml:space="preserve">DE LOS ACCIDENTES </w:t>
      </w:r>
      <w:r w:rsidRPr="00DA5EE5">
        <w:rPr>
          <w:rFonts w:ascii="Arial" w:hAnsi="Arial" w:cs="Arial"/>
          <w:b/>
          <w:bCs/>
          <w:spacing w:val="14"/>
          <w:lang w:val="es-ES_tradnl"/>
        </w:rPr>
        <w:tab/>
        <w:t>EN EL ÁREA DE TRABAJO</w:t>
      </w:r>
    </w:p>
    <w:p w:rsidR="00046A7E" w:rsidRPr="002F3BE5" w:rsidRDefault="00046A7E" w:rsidP="00046A7E">
      <w:pPr>
        <w:spacing w:line="276" w:lineRule="auto"/>
        <w:ind w:right="360"/>
        <w:jc w:val="both"/>
        <w:rPr>
          <w:rFonts w:ascii="Arial" w:hAnsi="Arial" w:cs="Arial"/>
          <w:b/>
          <w:spacing w:val="10"/>
        </w:rPr>
      </w:pPr>
    </w:p>
    <w:p w:rsidR="00046A7E" w:rsidRPr="00A36FF4"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A36FF4">
        <w:rPr>
          <w:rFonts w:ascii="Arial" w:hAnsi="Arial" w:cs="Arial"/>
          <w:lang w:val="es-ES_tradnl"/>
        </w:rPr>
        <w:t>A los pacientes que sufran un accidente en el área de trabajo, le corresponderá únicamente la calificación final al Instituto de Seguridad y Servicios Sociales para los Trabajadores del Estado. Para el caso de los pacientes ocasionales que sufran un accidente en el área de trabajo, le corresponderá únicamente la calificación final al Instituto de Salud que le corresponda.</w:t>
      </w:r>
    </w:p>
    <w:p w:rsidR="00046A7E" w:rsidRPr="00B32168"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En la Sala Superior y los edificios administrativo</w:t>
      </w:r>
      <w:r>
        <w:rPr>
          <w:rFonts w:ascii="Arial" w:hAnsi="Arial" w:cs="Arial"/>
          <w:lang w:val="es-ES_tradnl"/>
        </w:rPr>
        <w:t>s, así como en las Salas Regionales, el</w:t>
      </w:r>
      <w:r w:rsidRPr="00B32168">
        <w:rPr>
          <w:rFonts w:ascii="Arial" w:hAnsi="Arial" w:cs="Arial"/>
          <w:lang w:val="es-ES_tradnl"/>
        </w:rPr>
        <w:t xml:space="preserve"> paciente</w:t>
      </w:r>
      <w:r>
        <w:rPr>
          <w:rFonts w:ascii="Arial" w:hAnsi="Arial" w:cs="Arial"/>
          <w:lang w:val="es-ES_tradnl"/>
        </w:rPr>
        <w:t xml:space="preserve"> </w:t>
      </w:r>
      <w:r w:rsidRPr="00B32168">
        <w:rPr>
          <w:rFonts w:ascii="Arial" w:hAnsi="Arial" w:cs="Arial"/>
          <w:lang w:val="es-ES_tradnl"/>
        </w:rPr>
        <w:t xml:space="preserve">recibirá </w:t>
      </w:r>
      <w:r>
        <w:rPr>
          <w:rFonts w:ascii="Arial" w:hAnsi="Arial" w:cs="Arial"/>
          <w:lang w:val="es-ES_tradnl"/>
        </w:rPr>
        <w:t xml:space="preserve">del médico </w:t>
      </w:r>
      <w:r w:rsidRPr="00B32168">
        <w:rPr>
          <w:rFonts w:ascii="Arial" w:hAnsi="Arial" w:cs="Arial"/>
          <w:lang w:val="es-ES_tradnl"/>
        </w:rPr>
        <w:t xml:space="preserve">la indicación de acudir a su clínica </w:t>
      </w:r>
      <w:r>
        <w:rPr>
          <w:rFonts w:ascii="Arial" w:hAnsi="Arial" w:cs="Arial"/>
          <w:lang w:val="es-ES_tradnl"/>
        </w:rPr>
        <w:t>u hospital de adscripción del ISSSTE</w:t>
      </w:r>
      <w:r w:rsidRPr="00B32168">
        <w:rPr>
          <w:rFonts w:ascii="Arial" w:hAnsi="Arial" w:cs="Arial"/>
          <w:lang w:val="es-ES_tradnl"/>
        </w:rPr>
        <w:t xml:space="preserve"> </w:t>
      </w:r>
      <w:r>
        <w:rPr>
          <w:rFonts w:ascii="Arial" w:hAnsi="Arial" w:cs="Arial"/>
          <w:lang w:val="es-ES_tradnl"/>
        </w:rPr>
        <w:t>dentro de las primeras 72 horas de haber ocurrido el probable accidente de trabajo, a efecto de</w:t>
      </w:r>
      <w:r w:rsidRPr="00B32168">
        <w:rPr>
          <w:rFonts w:ascii="Arial" w:hAnsi="Arial" w:cs="Arial"/>
          <w:lang w:val="es-ES_tradnl"/>
        </w:rPr>
        <w:t xml:space="preserve"> someterse a la calificación del</w:t>
      </w:r>
      <w:r>
        <w:rPr>
          <w:rFonts w:ascii="Arial" w:hAnsi="Arial" w:cs="Arial"/>
          <w:lang w:val="es-ES_tradnl"/>
        </w:rPr>
        <w:t xml:space="preserve"> mismo.</w:t>
      </w:r>
    </w:p>
    <w:p w:rsidR="00046A7E" w:rsidRDefault="00046A7E" w:rsidP="00046A7E">
      <w:pPr>
        <w:pStyle w:val="Prrafodelista"/>
        <w:rPr>
          <w:rFonts w:ascii="Arial" w:hAnsi="Arial" w:cs="Arial"/>
          <w:lang w:val="es-ES_tradnl"/>
        </w:rPr>
      </w:pPr>
    </w:p>
    <w:p w:rsidR="00046A7E" w:rsidRPr="00067FE1"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De cada uno de los probables accidentes de trabajo, la enfermera </w:t>
      </w:r>
      <w:r w:rsidRPr="00B32168">
        <w:rPr>
          <w:rFonts w:ascii="Arial" w:hAnsi="Arial" w:cs="Arial"/>
          <w:lang w:val="es-ES_tradnl"/>
        </w:rPr>
        <w:t xml:space="preserve">archivará </w:t>
      </w:r>
      <w:r>
        <w:rPr>
          <w:rFonts w:ascii="Arial" w:hAnsi="Arial" w:cs="Arial"/>
          <w:lang w:val="es-ES_tradnl"/>
        </w:rPr>
        <w:t>un</w:t>
      </w:r>
      <w:r w:rsidRPr="00B32168">
        <w:rPr>
          <w:rFonts w:ascii="Arial" w:hAnsi="Arial" w:cs="Arial"/>
          <w:lang w:val="es-ES_tradnl"/>
        </w:rPr>
        <w:t>a copia</w:t>
      </w:r>
      <w:r>
        <w:rPr>
          <w:rFonts w:ascii="Arial" w:hAnsi="Arial" w:cs="Arial"/>
          <w:lang w:val="es-ES_tradnl"/>
        </w:rPr>
        <w:t xml:space="preserve"> de la nota de accidente en el área de trabajo </w:t>
      </w:r>
      <w:r w:rsidRPr="00B32168">
        <w:rPr>
          <w:rFonts w:ascii="Arial" w:hAnsi="Arial" w:cs="Arial"/>
          <w:lang w:val="es-ES_tradnl"/>
        </w:rPr>
        <w:t>en el expediente clínico del paciente</w:t>
      </w:r>
      <w:r>
        <w:rPr>
          <w:rFonts w:ascii="Arial" w:hAnsi="Arial" w:cs="Arial"/>
          <w:lang w:val="es-ES_tradnl"/>
        </w:rPr>
        <w:t xml:space="preserve"> o paciente ocasional</w:t>
      </w:r>
      <w:r w:rsidRPr="00B32168">
        <w:rPr>
          <w:rFonts w:ascii="Arial" w:hAnsi="Arial" w:cs="Arial"/>
          <w:lang w:val="es-ES_tradnl"/>
        </w:rPr>
        <w:t xml:space="preserve"> y entregará otra copia a la Dirección de Prestaciones al Personal </w:t>
      </w:r>
      <w:r>
        <w:rPr>
          <w:rFonts w:ascii="Arial" w:hAnsi="Arial" w:cs="Arial"/>
          <w:lang w:val="es-ES_tradnl"/>
        </w:rPr>
        <w:t xml:space="preserve">o a la Delegación Administrativa </w:t>
      </w:r>
      <w:r w:rsidRPr="00B32168">
        <w:rPr>
          <w:rFonts w:ascii="Arial" w:hAnsi="Arial" w:cs="Arial"/>
          <w:lang w:val="es-ES_tradnl"/>
        </w:rPr>
        <w:t>para que se realice la notificación correspondient</w:t>
      </w:r>
      <w:r>
        <w:rPr>
          <w:rFonts w:ascii="Arial" w:hAnsi="Arial" w:cs="Arial"/>
          <w:lang w:val="es-ES_tradnl"/>
        </w:rPr>
        <w:t>e a la autoridad regional del ISSST</w:t>
      </w:r>
      <w:r w:rsidRPr="00B32168">
        <w:rPr>
          <w:rFonts w:ascii="Arial" w:hAnsi="Arial" w:cs="Arial"/>
          <w:lang w:val="es-ES_tradnl"/>
        </w:rPr>
        <w:t>E</w:t>
      </w:r>
      <w:r w:rsidR="00184579">
        <w:rPr>
          <w:rFonts w:ascii="Arial" w:hAnsi="Arial" w:cs="Arial"/>
          <w:lang w:val="es-ES_tradnl"/>
        </w:rPr>
        <w:t xml:space="preserve">, </w:t>
      </w:r>
      <w:r w:rsidR="00184579" w:rsidRPr="00067FE1">
        <w:rPr>
          <w:rFonts w:ascii="Arial" w:hAnsi="Arial" w:cs="Arial"/>
          <w:lang w:val="es-ES_tradnl"/>
        </w:rPr>
        <w:t>entregándose el original al paciente o paciente ocasional para su trámite correspondiente</w:t>
      </w:r>
      <w:r w:rsidRPr="00067FE1">
        <w:rPr>
          <w:rFonts w:ascii="Arial" w:hAnsi="Arial" w:cs="Arial"/>
          <w:lang w:val="es-ES_tradnl"/>
        </w:rPr>
        <w:t xml:space="preserve">. </w:t>
      </w:r>
    </w:p>
    <w:p w:rsidR="00046A7E" w:rsidRDefault="00046A7E" w:rsidP="00046A7E">
      <w:pPr>
        <w:pStyle w:val="Style1"/>
        <w:spacing w:before="0" w:line="300" w:lineRule="auto"/>
        <w:ind w:left="86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Para la Sala Superior</w:t>
      </w:r>
      <w:r>
        <w:rPr>
          <w:rFonts w:ascii="Arial" w:hAnsi="Arial" w:cs="Arial"/>
          <w:lang w:val="es-ES_tradnl"/>
        </w:rPr>
        <w:t>, los edificios administrativos</w:t>
      </w:r>
      <w:r w:rsidRPr="00B32168">
        <w:rPr>
          <w:rFonts w:ascii="Arial" w:hAnsi="Arial" w:cs="Arial"/>
          <w:lang w:val="es-ES_tradnl"/>
        </w:rPr>
        <w:t xml:space="preserve"> y las Salas Regionales</w:t>
      </w:r>
      <w:r>
        <w:rPr>
          <w:rFonts w:ascii="Arial" w:hAnsi="Arial" w:cs="Arial"/>
          <w:lang w:val="es-ES_tradnl"/>
        </w:rPr>
        <w:t>,</w:t>
      </w:r>
      <w:r w:rsidRPr="00B32168">
        <w:rPr>
          <w:rFonts w:ascii="Arial" w:hAnsi="Arial" w:cs="Arial"/>
          <w:lang w:val="es-ES_tradnl"/>
        </w:rPr>
        <w:t xml:space="preserve"> el médico deberá elaborar una nota de accidente en </w:t>
      </w:r>
      <w:r>
        <w:rPr>
          <w:rFonts w:ascii="Arial" w:hAnsi="Arial" w:cs="Arial"/>
          <w:lang w:val="es-ES_tradnl"/>
        </w:rPr>
        <w:t xml:space="preserve">el </w:t>
      </w:r>
      <w:r w:rsidRPr="00B32168">
        <w:rPr>
          <w:rFonts w:ascii="Arial" w:hAnsi="Arial" w:cs="Arial"/>
          <w:lang w:val="es-ES_tradnl"/>
        </w:rPr>
        <w:t xml:space="preserve">área de trabajo </w:t>
      </w:r>
      <w:r>
        <w:rPr>
          <w:rFonts w:ascii="Arial" w:hAnsi="Arial" w:cs="Arial"/>
          <w:lang w:val="es-ES_tradnl"/>
        </w:rPr>
        <w:t>en donde se especifique</w:t>
      </w:r>
      <w:r w:rsidRPr="00B32168">
        <w:rPr>
          <w:rFonts w:ascii="Arial" w:hAnsi="Arial" w:cs="Arial"/>
          <w:lang w:val="es-ES_tradnl"/>
        </w:rPr>
        <w:t xml:space="preserve"> claramente los datos del paciente</w:t>
      </w:r>
      <w:r>
        <w:rPr>
          <w:rFonts w:ascii="Arial" w:hAnsi="Arial" w:cs="Arial"/>
          <w:lang w:val="es-ES_tradnl"/>
        </w:rPr>
        <w:t xml:space="preserve"> o paciente ocasional;</w:t>
      </w:r>
      <w:r w:rsidRPr="00B32168">
        <w:rPr>
          <w:rFonts w:ascii="Arial" w:hAnsi="Arial" w:cs="Arial"/>
          <w:lang w:val="es-ES_tradnl"/>
        </w:rPr>
        <w:t xml:space="preserve"> el área de adscripción</w:t>
      </w:r>
      <w:r>
        <w:rPr>
          <w:rFonts w:ascii="Arial" w:hAnsi="Arial" w:cs="Arial"/>
          <w:lang w:val="es-ES_tradnl"/>
        </w:rPr>
        <w:t>;</w:t>
      </w:r>
      <w:r w:rsidRPr="00B32168">
        <w:rPr>
          <w:rFonts w:ascii="Arial" w:hAnsi="Arial" w:cs="Arial"/>
          <w:lang w:val="es-ES_tradnl"/>
        </w:rPr>
        <w:t xml:space="preserve"> lugar</w:t>
      </w:r>
      <w:r>
        <w:rPr>
          <w:rFonts w:ascii="Arial" w:hAnsi="Arial" w:cs="Arial"/>
          <w:lang w:val="es-ES_tradnl"/>
        </w:rPr>
        <w:t>;</w:t>
      </w:r>
      <w:r w:rsidRPr="00B32168">
        <w:rPr>
          <w:rFonts w:ascii="Arial" w:hAnsi="Arial" w:cs="Arial"/>
          <w:lang w:val="es-ES_tradnl"/>
        </w:rPr>
        <w:t xml:space="preserve"> </w:t>
      </w:r>
      <w:r>
        <w:rPr>
          <w:rFonts w:ascii="Arial" w:hAnsi="Arial" w:cs="Arial"/>
          <w:lang w:val="es-ES_tradnl"/>
        </w:rPr>
        <w:t>f</w:t>
      </w:r>
      <w:r w:rsidRPr="00B32168">
        <w:rPr>
          <w:rFonts w:ascii="Arial" w:hAnsi="Arial" w:cs="Arial"/>
          <w:lang w:val="es-ES_tradnl"/>
        </w:rPr>
        <w:t>echa y hora del accidente</w:t>
      </w:r>
      <w:r>
        <w:rPr>
          <w:rFonts w:ascii="Arial" w:hAnsi="Arial" w:cs="Arial"/>
          <w:lang w:val="es-ES_tradnl"/>
        </w:rPr>
        <w:t>;</w:t>
      </w:r>
      <w:r w:rsidRPr="00B32168">
        <w:rPr>
          <w:rFonts w:ascii="Arial" w:hAnsi="Arial" w:cs="Arial"/>
          <w:lang w:val="es-ES_tradnl"/>
        </w:rPr>
        <w:t xml:space="preserve"> fecha y hora en que se hace del conocimiento del </w:t>
      </w:r>
      <w:r>
        <w:rPr>
          <w:rFonts w:ascii="Arial" w:hAnsi="Arial" w:cs="Arial"/>
          <w:lang w:val="es-ES_tradnl"/>
        </w:rPr>
        <w:t>s</w:t>
      </w:r>
      <w:r w:rsidRPr="00B32168">
        <w:rPr>
          <w:rFonts w:ascii="Arial" w:hAnsi="Arial" w:cs="Arial"/>
          <w:lang w:val="es-ES_tradnl"/>
        </w:rPr>
        <w:t xml:space="preserve">ervicio </w:t>
      </w:r>
      <w:r>
        <w:rPr>
          <w:rFonts w:ascii="Arial" w:hAnsi="Arial" w:cs="Arial"/>
          <w:lang w:val="es-ES_tradnl"/>
        </w:rPr>
        <w:t>m</w:t>
      </w:r>
      <w:r w:rsidRPr="00B32168">
        <w:rPr>
          <w:rFonts w:ascii="Arial" w:hAnsi="Arial" w:cs="Arial"/>
          <w:lang w:val="es-ES_tradnl"/>
        </w:rPr>
        <w:t>édico</w:t>
      </w:r>
      <w:r>
        <w:rPr>
          <w:rFonts w:ascii="Arial" w:hAnsi="Arial" w:cs="Arial"/>
          <w:lang w:val="es-ES_tradnl"/>
        </w:rPr>
        <w:t>;</w:t>
      </w:r>
      <w:r w:rsidRPr="00B32168">
        <w:rPr>
          <w:rFonts w:ascii="Arial" w:hAnsi="Arial" w:cs="Arial"/>
          <w:lang w:val="es-ES_tradnl"/>
        </w:rPr>
        <w:t xml:space="preserve"> antecedentes de accidentes de trabajo</w:t>
      </w:r>
      <w:r>
        <w:rPr>
          <w:rFonts w:ascii="Arial" w:hAnsi="Arial" w:cs="Arial"/>
          <w:lang w:val="es-ES_tradnl"/>
        </w:rPr>
        <w:t>;</w:t>
      </w:r>
      <w:r w:rsidRPr="00B32168">
        <w:rPr>
          <w:rFonts w:ascii="Arial" w:hAnsi="Arial" w:cs="Arial"/>
          <w:lang w:val="es-ES_tradnl"/>
        </w:rPr>
        <w:t xml:space="preserve"> espacio físico</w:t>
      </w:r>
      <w:r>
        <w:rPr>
          <w:rFonts w:ascii="Arial" w:hAnsi="Arial" w:cs="Arial"/>
          <w:lang w:val="es-ES_tradnl"/>
        </w:rPr>
        <w:t>;</w:t>
      </w:r>
      <w:r w:rsidRPr="00B32168">
        <w:rPr>
          <w:rFonts w:ascii="Arial" w:hAnsi="Arial" w:cs="Arial"/>
          <w:lang w:val="es-ES_tradnl"/>
        </w:rPr>
        <w:t xml:space="preserve"> número de folio y actividad que desempeñaba al sufrir el accidente</w:t>
      </w:r>
      <w:r>
        <w:rPr>
          <w:rFonts w:ascii="Arial" w:hAnsi="Arial" w:cs="Arial"/>
          <w:lang w:val="es-ES_tradnl"/>
        </w:rPr>
        <w:t>, así como el número de empleado solo para el caso de los pacientes</w:t>
      </w:r>
      <w:r w:rsidRPr="00B32168">
        <w:rPr>
          <w:rFonts w:ascii="Arial" w:hAnsi="Arial" w:cs="Arial"/>
          <w:lang w:val="es-ES_tradnl"/>
        </w:rPr>
        <w:t>. Asimismo</w:t>
      </w:r>
      <w:r>
        <w:rPr>
          <w:rFonts w:ascii="Arial" w:hAnsi="Arial" w:cs="Arial"/>
          <w:lang w:val="es-ES_tradnl"/>
        </w:rPr>
        <w:t>,</w:t>
      </w:r>
      <w:r w:rsidRPr="00B32168">
        <w:rPr>
          <w:rFonts w:ascii="Arial" w:hAnsi="Arial" w:cs="Arial"/>
          <w:lang w:val="es-ES_tradnl"/>
        </w:rPr>
        <w:t xml:space="preserve"> el reporte debe especificar el mecanis</w:t>
      </w:r>
      <w:r>
        <w:rPr>
          <w:rFonts w:ascii="Arial" w:hAnsi="Arial" w:cs="Arial"/>
          <w:lang w:val="es-ES_tradnl"/>
        </w:rPr>
        <w:t>mo de la lesión, el tipo de lesión sufrida,</w:t>
      </w:r>
      <w:r w:rsidRPr="00B32168">
        <w:rPr>
          <w:rFonts w:ascii="Arial" w:hAnsi="Arial" w:cs="Arial"/>
          <w:lang w:val="es-ES_tradnl"/>
        </w:rPr>
        <w:t xml:space="preserve"> la</w:t>
      </w:r>
      <w:r>
        <w:rPr>
          <w:rFonts w:ascii="Arial" w:hAnsi="Arial" w:cs="Arial"/>
          <w:lang w:val="es-ES_tradnl"/>
        </w:rPr>
        <w:t>s áreas del organismo afectadas,</w:t>
      </w:r>
      <w:r w:rsidRPr="00B32168">
        <w:rPr>
          <w:rFonts w:ascii="Arial" w:hAnsi="Arial" w:cs="Arial"/>
          <w:lang w:val="es-ES_tradnl"/>
        </w:rPr>
        <w:t xml:space="preserve"> el diagnóstico y </w:t>
      </w:r>
      <w:r>
        <w:rPr>
          <w:rFonts w:ascii="Arial" w:hAnsi="Arial" w:cs="Arial"/>
          <w:lang w:val="es-ES_tradnl"/>
        </w:rPr>
        <w:t>el tratamiento</w:t>
      </w:r>
      <w:r w:rsidRPr="00B32168">
        <w:rPr>
          <w:rFonts w:ascii="Arial" w:hAnsi="Arial" w:cs="Arial"/>
          <w:lang w:val="es-ES_tradnl"/>
        </w:rPr>
        <w:t xml:space="preserve"> emplead</w:t>
      </w:r>
      <w:r>
        <w:rPr>
          <w:rFonts w:ascii="Arial" w:hAnsi="Arial" w:cs="Arial"/>
          <w:lang w:val="es-ES_tradnl"/>
        </w:rPr>
        <w:t>o</w:t>
      </w:r>
      <w:r w:rsidRPr="00B32168">
        <w:rPr>
          <w:rFonts w:ascii="Arial" w:hAnsi="Arial" w:cs="Arial"/>
          <w:lang w:val="es-ES_tradnl"/>
        </w:rPr>
        <w:t>.</w:t>
      </w:r>
      <w:r>
        <w:rPr>
          <w:rFonts w:ascii="Arial" w:hAnsi="Arial" w:cs="Arial"/>
          <w:lang w:val="es-ES_tradnl"/>
        </w:rPr>
        <w:t xml:space="preserve"> </w:t>
      </w:r>
    </w:p>
    <w:p w:rsidR="00046A7E" w:rsidRDefault="00046A7E" w:rsidP="00046A7E">
      <w:pPr>
        <w:pStyle w:val="Prrafodelista"/>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sidRPr="00E1406D">
        <w:rPr>
          <w:rFonts w:ascii="Arial" w:hAnsi="Arial" w:cs="Arial"/>
          <w:lang w:val="es-ES_tradnl"/>
        </w:rPr>
        <w:t xml:space="preserve"> Para los accidentes de trabajo que ocurran al </w:t>
      </w:r>
      <w:r>
        <w:rPr>
          <w:rFonts w:ascii="Arial" w:hAnsi="Arial" w:cs="Arial"/>
          <w:lang w:val="es-ES_tradnl"/>
        </w:rPr>
        <w:t xml:space="preserve">servidor público </w:t>
      </w:r>
      <w:r w:rsidRPr="00E1406D">
        <w:rPr>
          <w:rFonts w:ascii="Arial" w:hAnsi="Arial" w:cs="Arial"/>
          <w:lang w:val="es-ES_tradnl"/>
        </w:rPr>
        <w:t>al trasladarse directamente de su domicilio o de la estancia de bienestar infan</w:t>
      </w:r>
      <w:r>
        <w:rPr>
          <w:rFonts w:ascii="Arial" w:hAnsi="Arial" w:cs="Arial"/>
          <w:lang w:val="es-ES_tradnl"/>
        </w:rPr>
        <w:t>til de sus hijos</w:t>
      </w:r>
      <w:r w:rsidRPr="00E1406D">
        <w:rPr>
          <w:rFonts w:ascii="Arial" w:hAnsi="Arial" w:cs="Arial"/>
          <w:lang w:val="es-ES_tradnl"/>
        </w:rPr>
        <w:t xml:space="preserve"> al lugar en que desempeñe su trabajo o viceversa, será responsabilidad del </w:t>
      </w:r>
      <w:r>
        <w:rPr>
          <w:rFonts w:ascii="Arial" w:hAnsi="Arial" w:cs="Arial"/>
          <w:lang w:val="es-ES_tradnl"/>
        </w:rPr>
        <w:t>servidor público notificar</w:t>
      </w:r>
      <w:r w:rsidRPr="00E1406D">
        <w:rPr>
          <w:rFonts w:ascii="Arial" w:hAnsi="Arial" w:cs="Arial"/>
          <w:lang w:val="es-ES_tradnl"/>
        </w:rPr>
        <w:t xml:space="preserve">los a la </w:t>
      </w:r>
      <w:r w:rsidRPr="009E09A8">
        <w:rPr>
          <w:rFonts w:ascii="Arial" w:hAnsi="Arial" w:cs="Arial"/>
          <w:lang w:val="es-ES_tradnl"/>
        </w:rPr>
        <w:t>Subdirección</w:t>
      </w:r>
      <w:r w:rsidRPr="00E1406D">
        <w:rPr>
          <w:rFonts w:ascii="Arial" w:hAnsi="Arial" w:cs="Arial"/>
          <w:lang w:val="es-ES_tradnl"/>
        </w:rPr>
        <w:t xml:space="preserve"> Médica o </w:t>
      </w:r>
      <w:r>
        <w:rPr>
          <w:rFonts w:ascii="Arial" w:hAnsi="Arial" w:cs="Arial"/>
          <w:lang w:val="es-ES_tradnl"/>
        </w:rPr>
        <w:t xml:space="preserve">a la </w:t>
      </w:r>
      <w:r w:rsidRPr="00E1406D">
        <w:rPr>
          <w:rFonts w:ascii="Arial" w:hAnsi="Arial" w:cs="Arial"/>
          <w:lang w:val="es-ES_tradnl"/>
        </w:rPr>
        <w:t>Delegación Administrativa</w:t>
      </w:r>
      <w:r>
        <w:rPr>
          <w:rFonts w:ascii="Arial" w:hAnsi="Arial" w:cs="Arial"/>
          <w:lang w:val="es-ES_tradnl"/>
        </w:rPr>
        <w:t xml:space="preserve"> de Salas Regionales</w:t>
      </w:r>
      <w:r w:rsidRPr="00E1406D">
        <w:rPr>
          <w:rFonts w:ascii="Arial" w:hAnsi="Arial" w:cs="Arial"/>
          <w:lang w:val="es-ES_tradnl"/>
        </w:rPr>
        <w:t xml:space="preserve">. En los casos en que el </w:t>
      </w:r>
      <w:r>
        <w:rPr>
          <w:rFonts w:ascii="Arial" w:hAnsi="Arial" w:cs="Arial"/>
          <w:lang w:val="es-ES_tradnl"/>
        </w:rPr>
        <w:t xml:space="preserve">servidor público </w:t>
      </w:r>
      <w:r w:rsidRPr="00E1406D">
        <w:rPr>
          <w:rFonts w:ascii="Arial" w:hAnsi="Arial" w:cs="Arial"/>
          <w:lang w:val="es-ES_tradnl"/>
        </w:rPr>
        <w:t xml:space="preserve">falleciera derivado de un accidente de trabajo, será responsabilidad de los familiares la notificación </w:t>
      </w:r>
      <w:r>
        <w:rPr>
          <w:rFonts w:ascii="Arial" w:hAnsi="Arial" w:cs="Arial"/>
          <w:lang w:val="es-ES_tradnl"/>
        </w:rPr>
        <w:t xml:space="preserve">por escrito a la </w:t>
      </w:r>
      <w:r w:rsidRPr="00E1406D">
        <w:rPr>
          <w:rFonts w:ascii="Arial" w:hAnsi="Arial" w:cs="Arial"/>
          <w:lang w:val="es-ES_tradnl"/>
        </w:rPr>
        <w:t>Subdirección Médica o Delegación Administrativa</w:t>
      </w:r>
      <w:r>
        <w:rPr>
          <w:rFonts w:ascii="Arial" w:hAnsi="Arial" w:cs="Arial"/>
          <w:lang w:val="es-ES_tradnl"/>
        </w:rPr>
        <w:t>.</w:t>
      </w:r>
    </w:p>
    <w:p w:rsidR="00046A7E" w:rsidRDefault="00046A7E" w:rsidP="00046A7E">
      <w:pPr>
        <w:pStyle w:val="Prrafodelista"/>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Todos los casos deberán de incluirse en el </w:t>
      </w:r>
      <w:r>
        <w:rPr>
          <w:rFonts w:ascii="Arial" w:hAnsi="Arial" w:cs="Arial"/>
          <w:lang w:val="es-ES_tradnl"/>
        </w:rPr>
        <w:t>reporte</w:t>
      </w:r>
      <w:r w:rsidRPr="00B32168">
        <w:rPr>
          <w:rFonts w:ascii="Arial" w:hAnsi="Arial" w:cs="Arial"/>
          <w:lang w:val="es-ES_tradnl"/>
        </w:rPr>
        <w:t xml:space="preserve"> mensual que será enviado a la Subdirección Médica, con la finalidad de establecer la estadística que servirá para acciones preventivas futuras.</w:t>
      </w:r>
    </w:p>
    <w:p w:rsidR="00046A7E" w:rsidRDefault="00046A7E" w:rsidP="00046A7E">
      <w:pPr>
        <w:spacing w:line="276" w:lineRule="auto"/>
        <w:ind w:right="360"/>
        <w:jc w:val="both"/>
        <w:rPr>
          <w:rFonts w:ascii="Arial" w:hAnsi="Arial" w:cs="Arial"/>
          <w:spacing w:val="10"/>
          <w:lang w:val="es-ES_tradnl"/>
        </w:rPr>
      </w:pPr>
    </w:p>
    <w:p w:rsidR="00046A7E" w:rsidRDefault="00046A7E" w:rsidP="00046A7E">
      <w:pPr>
        <w:spacing w:line="300" w:lineRule="auto"/>
        <w:jc w:val="both"/>
        <w:rPr>
          <w:rFonts w:ascii="Arial" w:hAnsi="Arial" w:cs="Arial"/>
          <w:b/>
          <w:bCs/>
          <w:spacing w:val="14"/>
          <w:lang w:val="es-ES_tradnl"/>
        </w:rPr>
      </w:pPr>
    </w:p>
    <w:p w:rsidR="00046A7E" w:rsidRDefault="00046A7E" w:rsidP="00046A7E">
      <w:pPr>
        <w:spacing w:line="300" w:lineRule="auto"/>
        <w:jc w:val="center"/>
        <w:rPr>
          <w:rFonts w:ascii="Arial" w:hAnsi="Arial" w:cs="Arial"/>
          <w:b/>
          <w:bCs/>
          <w:spacing w:val="14"/>
          <w:lang w:val="es-ES_tradnl"/>
        </w:rPr>
      </w:pPr>
      <w:r>
        <w:rPr>
          <w:rFonts w:ascii="Arial" w:hAnsi="Arial" w:cs="Arial"/>
          <w:b/>
          <w:bCs/>
          <w:spacing w:val="14"/>
          <w:lang w:val="es-ES_tradnl"/>
        </w:rPr>
        <w:t>Capítulo Cuarto</w:t>
      </w:r>
    </w:p>
    <w:p w:rsidR="00046A7E" w:rsidRPr="005F0954" w:rsidRDefault="00046A7E" w:rsidP="00046A7E">
      <w:pPr>
        <w:spacing w:line="300" w:lineRule="auto"/>
        <w:jc w:val="center"/>
        <w:rPr>
          <w:rFonts w:ascii="Arial" w:hAnsi="Arial" w:cs="Arial"/>
          <w:b/>
          <w:bCs/>
          <w:spacing w:val="14"/>
          <w:lang w:val="es-ES_tradnl"/>
        </w:rPr>
      </w:pPr>
      <w:r w:rsidRPr="005F0954">
        <w:rPr>
          <w:rFonts w:ascii="Arial" w:hAnsi="Arial" w:cs="Arial"/>
          <w:b/>
          <w:bCs/>
          <w:spacing w:val="14"/>
          <w:lang w:val="es-ES_tradnl"/>
        </w:rPr>
        <w:t xml:space="preserve">DE LA COBERTURA DE </w:t>
      </w:r>
      <w:r w:rsidR="00184579" w:rsidRPr="00067FE1">
        <w:rPr>
          <w:rFonts w:ascii="Arial" w:hAnsi="Arial" w:cs="Arial"/>
          <w:b/>
          <w:bCs/>
          <w:spacing w:val="14"/>
          <w:lang w:val="es-ES_tradnl"/>
        </w:rPr>
        <w:t>ACTIVIDADES</w:t>
      </w:r>
      <w:r w:rsidRPr="005F0954">
        <w:rPr>
          <w:rFonts w:ascii="Arial" w:hAnsi="Arial" w:cs="Arial"/>
          <w:b/>
          <w:bCs/>
          <w:spacing w:val="14"/>
          <w:lang w:val="es-ES_tradnl"/>
        </w:rPr>
        <w:t xml:space="preserve"> ESPECIALES</w:t>
      </w:r>
    </w:p>
    <w:p w:rsidR="00046A7E" w:rsidRPr="002F3BE5" w:rsidRDefault="00046A7E" w:rsidP="00046A7E">
      <w:pPr>
        <w:spacing w:line="276" w:lineRule="auto"/>
        <w:ind w:right="360"/>
        <w:jc w:val="both"/>
        <w:rPr>
          <w:rFonts w:ascii="Arial" w:hAnsi="Arial" w:cs="Arial"/>
          <w:b/>
          <w:spacing w:val="10"/>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 </w:t>
      </w:r>
      <w:r w:rsidRPr="00067FE1">
        <w:rPr>
          <w:rFonts w:ascii="Arial" w:hAnsi="Arial" w:cs="Arial"/>
          <w:lang w:val="es-ES_tradnl"/>
        </w:rPr>
        <w:t xml:space="preserve">En </w:t>
      </w:r>
      <w:r w:rsidR="00184579" w:rsidRPr="00067FE1">
        <w:rPr>
          <w:rFonts w:ascii="Arial" w:hAnsi="Arial" w:cs="Arial"/>
          <w:lang w:val="es-ES_tradnl"/>
        </w:rPr>
        <w:t>las actividades</w:t>
      </w:r>
      <w:r w:rsidRPr="00067FE1">
        <w:rPr>
          <w:rFonts w:ascii="Arial" w:hAnsi="Arial" w:cs="Arial"/>
          <w:lang w:val="es-ES_tradnl"/>
        </w:rPr>
        <w:t xml:space="preserve"> deportiv</w:t>
      </w:r>
      <w:r w:rsidR="00184579" w:rsidRPr="00067FE1">
        <w:rPr>
          <w:rFonts w:ascii="Arial" w:hAnsi="Arial" w:cs="Arial"/>
          <w:lang w:val="es-ES_tradnl"/>
        </w:rPr>
        <w:t>a</w:t>
      </w:r>
      <w:r w:rsidRPr="00067FE1">
        <w:rPr>
          <w:rFonts w:ascii="Arial" w:hAnsi="Arial" w:cs="Arial"/>
          <w:lang w:val="es-ES_tradnl"/>
        </w:rPr>
        <w:t xml:space="preserve">s que se organicen para los servidores públicos del Tribunal Electoral fuera de sus instalaciones, el servicio médico podrá desarrollar sus </w:t>
      </w:r>
      <w:r w:rsidR="00184579" w:rsidRPr="00067FE1">
        <w:rPr>
          <w:rFonts w:ascii="Arial" w:hAnsi="Arial" w:cs="Arial"/>
          <w:lang w:val="es-ES_tradnl"/>
        </w:rPr>
        <w:t>funciones</w:t>
      </w:r>
      <w:r>
        <w:rPr>
          <w:rFonts w:ascii="Arial" w:hAnsi="Arial" w:cs="Arial"/>
          <w:lang w:val="es-ES_tradnl"/>
        </w:rPr>
        <w:t xml:space="preserve"> en los lugares que se contraten para tal efecto deportivo.</w:t>
      </w:r>
      <w:r w:rsidRPr="00B32168">
        <w:rPr>
          <w:rFonts w:ascii="Arial" w:hAnsi="Arial" w:cs="Arial"/>
          <w:lang w:val="es-ES_tradnl"/>
        </w:rPr>
        <w:t xml:space="preserve"> </w:t>
      </w:r>
    </w:p>
    <w:p w:rsidR="00046A7E" w:rsidRPr="00B32168" w:rsidRDefault="00046A7E" w:rsidP="00046A7E">
      <w:pPr>
        <w:pStyle w:val="Style1"/>
        <w:spacing w:before="0" w:line="300" w:lineRule="auto"/>
        <w:ind w:left="505" w:right="357"/>
        <w:rPr>
          <w:rFonts w:ascii="Arial" w:hAnsi="Arial" w:cs="Arial"/>
          <w:lang w:val="es-ES_tradnl"/>
        </w:rPr>
      </w:pPr>
    </w:p>
    <w:p w:rsidR="00046A7E" w:rsidRPr="000F31D5" w:rsidRDefault="00046A7E" w:rsidP="00046A7E">
      <w:pPr>
        <w:pStyle w:val="Style1"/>
        <w:numPr>
          <w:ilvl w:val="0"/>
          <w:numId w:val="7"/>
        </w:numPr>
        <w:spacing w:before="0" w:line="300" w:lineRule="auto"/>
        <w:ind w:right="357"/>
        <w:rPr>
          <w:rFonts w:ascii="Arial" w:hAnsi="Arial" w:cs="Arial"/>
          <w:lang w:val="es-ES_tradnl"/>
        </w:rPr>
      </w:pPr>
      <w:r w:rsidRPr="000F31D5">
        <w:rPr>
          <w:rFonts w:ascii="Arial" w:hAnsi="Arial" w:cs="Arial"/>
          <w:lang w:val="es-ES_tradnl"/>
        </w:rPr>
        <w:t xml:space="preserve"> Estas actividades podrán ser desarrolladas </w:t>
      </w:r>
      <w:r>
        <w:rPr>
          <w:rFonts w:ascii="Arial" w:hAnsi="Arial" w:cs="Arial"/>
          <w:lang w:val="es-ES_tradnl"/>
        </w:rPr>
        <w:t>en horarios distintos a los señalados en el numeral 5 de los presentes lineamientos.</w:t>
      </w:r>
    </w:p>
    <w:p w:rsidR="00046A7E" w:rsidRPr="000F31D5" w:rsidRDefault="00046A7E" w:rsidP="00046A7E">
      <w:pPr>
        <w:pStyle w:val="Style1"/>
        <w:spacing w:before="0" w:line="300" w:lineRule="auto"/>
        <w:ind w:left="505" w:right="357"/>
        <w:rPr>
          <w:rFonts w:ascii="Arial" w:hAnsi="Arial" w:cs="Arial"/>
          <w:lang w:val="es-ES"/>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El desplazamiento de equipo y material del servicio médico hacia instalaciones distintas a las del Tribunal Electoral</w:t>
      </w:r>
      <w:r>
        <w:rPr>
          <w:rFonts w:ascii="Arial" w:hAnsi="Arial" w:cs="Arial"/>
          <w:lang w:val="es-ES_tradnl"/>
        </w:rPr>
        <w:t>,</w:t>
      </w:r>
      <w:r w:rsidRPr="00B32168">
        <w:rPr>
          <w:rFonts w:ascii="Arial" w:hAnsi="Arial" w:cs="Arial"/>
          <w:lang w:val="es-ES_tradnl"/>
        </w:rPr>
        <w:t xml:space="preserve"> será responsabilidad del </w:t>
      </w:r>
      <w:r>
        <w:rPr>
          <w:rFonts w:ascii="Arial" w:hAnsi="Arial" w:cs="Arial"/>
          <w:lang w:val="es-ES_tradnl"/>
        </w:rPr>
        <w:t>servidor público que sea asignado para el traslado; así como del m</w:t>
      </w:r>
      <w:r w:rsidRPr="00B32168">
        <w:rPr>
          <w:rFonts w:ascii="Arial" w:hAnsi="Arial" w:cs="Arial"/>
          <w:lang w:val="es-ES_tradnl"/>
        </w:rPr>
        <w:t>édico</w:t>
      </w:r>
      <w:r>
        <w:rPr>
          <w:rFonts w:ascii="Arial" w:hAnsi="Arial" w:cs="Arial"/>
          <w:lang w:val="es-ES_tradnl"/>
        </w:rPr>
        <w:t xml:space="preserve"> y de la enfermera cuando los tenga en uso o en resguardo en instalaciones distintas a las del Tribunal Electoral, </w:t>
      </w:r>
      <w:r w:rsidRPr="00B32168">
        <w:rPr>
          <w:rFonts w:ascii="Arial" w:hAnsi="Arial" w:cs="Arial"/>
          <w:lang w:val="es-ES_tradnl"/>
        </w:rPr>
        <w:t>debiendo</w:t>
      </w:r>
      <w:r>
        <w:rPr>
          <w:rFonts w:ascii="Arial" w:hAnsi="Arial" w:cs="Arial"/>
          <w:lang w:val="es-ES_tradnl"/>
        </w:rPr>
        <w:t xml:space="preserve"> todos</w:t>
      </w:r>
      <w:r w:rsidRPr="00B32168">
        <w:rPr>
          <w:rFonts w:ascii="Arial" w:hAnsi="Arial" w:cs="Arial"/>
          <w:lang w:val="es-ES_tradnl"/>
        </w:rPr>
        <w:t xml:space="preserve"> realizar un listado del tipo y cantidad de medicamentos y material que se</w:t>
      </w:r>
      <w:r>
        <w:rPr>
          <w:rFonts w:ascii="Arial" w:hAnsi="Arial" w:cs="Arial"/>
          <w:lang w:val="es-ES_tradnl"/>
        </w:rPr>
        <w:t xml:space="preserve"> desplazaron y</w:t>
      </w:r>
      <w:r w:rsidRPr="00B32168">
        <w:rPr>
          <w:rFonts w:ascii="Arial" w:hAnsi="Arial" w:cs="Arial"/>
          <w:lang w:val="es-ES_tradnl"/>
        </w:rPr>
        <w:t xml:space="preserve"> c</w:t>
      </w:r>
      <w:r>
        <w:rPr>
          <w:rFonts w:ascii="Arial" w:hAnsi="Arial" w:cs="Arial"/>
          <w:lang w:val="es-ES_tradnl"/>
        </w:rPr>
        <w:t>onsumieron durante la cobertura,</w:t>
      </w:r>
      <w:r w:rsidRPr="00B32168">
        <w:rPr>
          <w:rFonts w:ascii="Arial" w:hAnsi="Arial" w:cs="Arial"/>
          <w:lang w:val="es-ES_tradnl"/>
        </w:rPr>
        <w:t xml:space="preserve"> </w:t>
      </w:r>
      <w:r>
        <w:rPr>
          <w:rFonts w:ascii="Arial" w:hAnsi="Arial" w:cs="Arial"/>
          <w:lang w:val="es-ES_tradnl"/>
        </w:rPr>
        <w:t xml:space="preserve">además </w:t>
      </w:r>
      <w:r w:rsidRPr="00B32168">
        <w:rPr>
          <w:rFonts w:ascii="Arial" w:hAnsi="Arial" w:cs="Arial"/>
          <w:lang w:val="es-ES_tradnl"/>
        </w:rPr>
        <w:t>de</w:t>
      </w:r>
      <w:r>
        <w:rPr>
          <w:rFonts w:ascii="Arial" w:hAnsi="Arial" w:cs="Arial"/>
          <w:lang w:val="es-ES_tradnl"/>
        </w:rPr>
        <w:t xml:space="preserve"> la</w:t>
      </w:r>
      <w:r w:rsidRPr="00B32168">
        <w:rPr>
          <w:rFonts w:ascii="Arial" w:hAnsi="Arial" w:cs="Arial"/>
          <w:lang w:val="es-ES_tradnl"/>
        </w:rPr>
        <w:t xml:space="preserve"> atención </w:t>
      </w:r>
      <w:r>
        <w:rPr>
          <w:rFonts w:ascii="Arial" w:hAnsi="Arial" w:cs="Arial"/>
          <w:lang w:val="es-ES_tradnl"/>
        </w:rPr>
        <w:t>médica otorgada</w:t>
      </w:r>
      <w:r w:rsidRPr="00B32168">
        <w:rPr>
          <w:rFonts w:ascii="Arial" w:hAnsi="Arial" w:cs="Arial"/>
          <w:lang w:val="es-ES_tradnl"/>
        </w:rPr>
        <w:t xml:space="preserve"> para ser incluidos en el reporte mensual con la finalidad de llevar la estadística correspondiente.</w:t>
      </w:r>
    </w:p>
    <w:p w:rsidR="00046A7E" w:rsidRDefault="00046A7E" w:rsidP="00046A7E">
      <w:pPr>
        <w:pStyle w:val="Prrafodelista"/>
        <w:rPr>
          <w:rFonts w:ascii="Arial" w:hAnsi="Arial" w:cs="Arial"/>
          <w:lang w:val="es-ES_tradnl"/>
        </w:rPr>
      </w:pPr>
    </w:p>
    <w:p w:rsidR="00046A7E" w:rsidRDefault="00046A7E" w:rsidP="00046A7E">
      <w:pPr>
        <w:spacing w:line="300" w:lineRule="auto"/>
        <w:jc w:val="center"/>
        <w:rPr>
          <w:rFonts w:ascii="Arial" w:hAnsi="Arial" w:cs="Arial"/>
          <w:b/>
          <w:bCs/>
          <w:spacing w:val="14"/>
          <w:lang w:val="es-ES_tradnl"/>
        </w:rPr>
      </w:pPr>
      <w:r>
        <w:rPr>
          <w:rFonts w:ascii="Arial" w:hAnsi="Arial" w:cs="Arial"/>
          <w:b/>
          <w:bCs/>
          <w:spacing w:val="14"/>
          <w:lang w:val="es-ES_tradnl"/>
        </w:rPr>
        <w:t>Capítulo Quinto</w:t>
      </w:r>
    </w:p>
    <w:p w:rsidR="00046A7E" w:rsidRPr="005F0954" w:rsidRDefault="00046A7E" w:rsidP="00046A7E">
      <w:pPr>
        <w:spacing w:line="300" w:lineRule="auto"/>
        <w:jc w:val="center"/>
        <w:rPr>
          <w:rFonts w:ascii="Arial" w:hAnsi="Arial" w:cs="Arial"/>
          <w:b/>
          <w:bCs/>
          <w:spacing w:val="14"/>
          <w:lang w:val="es-ES_tradnl"/>
        </w:rPr>
      </w:pPr>
      <w:r w:rsidRPr="005F0954">
        <w:rPr>
          <w:rFonts w:ascii="Arial" w:hAnsi="Arial" w:cs="Arial"/>
          <w:b/>
          <w:bCs/>
          <w:spacing w:val="14"/>
          <w:lang w:val="es-ES_tradnl"/>
        </w:rPr>
        <w:t>DE LA ATENCIÓN EN SESIONES PÚBLICAS</w:t>
      </w:r>
    </w:p>
    <w:p w:rsidR="00046A7E" w:rsidRPr="002F3BE5" w:rsidRDefault="00046A7E" w:rsidP="00046A7E">
      <w:pPr>
        <w:spacing w:line="276" w:lineRule="auto"/>
        <w:ind w:right="360"/>
        <w:jc w:val="both"/>
        <w:rPr>
          <w:rFonts w:ascii="Arial" w:hAnsi="Arial" w:cs="Arial"/>
          <w:b/>
          <w:spacing w:val="10"/>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El médico debe</w:t>
      </w:r>
      <w:r>
        <w:rPr>
          <w:rFonts w:ascii="Arial" w:hAnsi="Arial" w:cs="Arial"/>
          <w:lang w:val="es-ES_tradnl"/>
        </w:rPr>
        <w:t>rá estar presente en todas las sesiones p</w:t>
      </w:r>
      <w:r w:rsidRPr="00B32168">
        <w:rPr>
          <w:rFonts w:ascii="Arial" w:hAnsi="Arial" w:cs="Arial"/>
          <w:lang w:val="es-ES_tradnl"/>
        </w:rPr>
        <w:t>úblicas que se realicen en las respectivas Salas del Tribunal Electoral. Deberá apersonarse en el salón de sesiones o área destinada para este fin, preferentemente con treinta minutos de anticipación al inici</w:t>
      </w:r>
      <w:r>
        <w:rPr>
          <w:rFonts w:ascii="Arial" w:hAnsi="Arial" w:cs="Arial"/>
          <w:lang w:val="es-ES_tradnl"/>
        </w:rPr>
        <w:t>o de la sesión, y permanecer en é</w:t>
      </w:r>
      <w:r w:rsidRPr="00B32168">
        <w:rPr>
          <w:rFonts w:ascii="Arial" w:hAnsi="Arial" w:cs="Arial"/>
          <w:lang w:val="es-ES_tradnl"/>
        </w:rPr>
        <w:t>l hasta el retiro de la totalidad de los integrantes del Pleno.</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 xml:space="preserve">Durante el periodo de realización de las </w:t>
      </w:r>
      <w:r>
        <w:rPr>
          <w:rFonts w:ascii="Arial" w:hAnsi="Arial" w:cs="Arial"/>
          <w:lang w:val="es-ES_tradnl"/>
        </w:rPr>
        <w:t>sesiones</w:t>
      </w:r>
      <w:r w:rsidRPr="00B32168">
        <w:rPr>
          <w:rFonts w:ascii="Arial" w:hAnsi="Arial" w:cs="Arial"/>
          <w:lang w:val="es-ES_tradnl"/>
        </w:rPr>
        <w:t xml:space="preserve">, el médico solamente podrá </w:t>
      </w:r>
      <w:r w:rsidRPr="009452EB">
        <w:rPr>
          <w:rFonts w:ascii="Arial" w:hAnsi="Arial" w:cs="Arial"/>
          <w:lang w:val="es-ES_tradnl"/>
        </w:rPr>
        <w:t>brindar atención inicial de urgencias médicas al paciente o paciente ocasional</w:t>
      </w:r>
      <w:r w:rsidRPr="00B32168">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 xml:space="preserve">El médico trasladará al </w:t>
      </w:r>
      <w:r>
        <w:rPr>
          <w:rFonts w:ascii="Arial" w:hAnsi="Arial" w:cs="Arial"/>
          <w:lang w:val="es-ES_tradnl"/>
        </w:rPr>
        <w:t>s</w:t>
      </w:r>
      <w:r w:rsidRPr="00B32168">
        <w:rPr>
          <w:rFonts w:ascii="Arial" w:hAnsi="Arial" w:cs="Arial"/>
          <w:lang w:val="es-ES_tradnl"/>
        </w:rPr>
        <w:t xml:space="preserve">alón del Pleno el equipo, material y medicamentos que considere necesarios para resguardar la </w:t>
      </w:r>
      <w:r>
        <w:rPr>
          <w:rFonts w:ascii="Arial" w:hAnsi="Arial" w:cs="Arial"/>
          <w:lang w:val="es-ES_tradnl"/>
        </w:rPr>
        <w:t>salud de las y los Magistrados y las personas que acudan a las sesiones p</w:t>
      </w:r>
      <w:r w:rsidRPr="00B32168">
        <w:rPr>
          <w:rFonts w:ascii="Arial" w:hAnsi="Arial" w:cs="Arial"/>
          <w:lang w:val="es-ES_tradnl"/>
        </w:rPr>
        <w:t>úblicas.</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El médico deberá tene</w:t>
      </w:r>
      <w:r>
        <w:rPr>
          <w:rFonts w:ascii="Arial" w:hAnsi="Arial" w:cs="Arial"/>
          <w:lang w:val="es-ES_tradnl"/>
        </w:rPr>
        <w:t>r la información necesaria para</w:t>
      </w:r>
      <w:r w:rsidRPr="00B32168">
        <w:rPr>
          <w:rFonts w:ascii="Arial" w:hAnsi="Arial" w:cs="Arial"/>
          <w:lang w:val="es-ES_tradnl"/>
        </w:rPr>
        <w:t xml:space="preserve"> </w:t>
      </w:r>
      <w:r>
        <w:rPr>
          <w:rFonts w:ascii="Arial" w:hAnsi="Arial" w:cs="Arial"/>
          <w:lang w:val="es-ES_tradnl"/>
        </w:rPr>
        <w:t>poder</w:t>
      </w:r>
      <w:r w:rsidRPr="00B32168">
        <w:rPr>
          <w:rFonts w:ascii="Arial" w:hAnsi="Arial" w:cs="Arial"/>
          <w:lang w:val="es-ES_tradnl"/>
        </w:rPr>
        <w:t xml:space="preserve"> solicit</w:t>
      </w:r>
      <w:r>
        <w:rPr>
          <w:rFonts w:ascii="Arial" w:hAnsi="Arial" w:cs="Arial"/>
          <w:lang w:val="es-ES_tradnl"/>
        </w:rPr>
        <w:t xml:space="preserve">ar una ambulancia y trasladar al </w:t>
      </w:r>
      <w:r w:rsidRPr="00B32168">
        <w:rPr>
          <w:rFonts w:ascii="Arial" w:hAnsi="Arial" w:cs="Arial"/>
          <w:lang w:val="es-ES_tradnl"/>
        </w:rPr>
        <w:t>paciente</w:t>
      </w:r>
      <w:r>
        <w:rPr>
          <w:rFonts w:ascii="Arial" w:hAnsi="Arial" w:cs="Arial"/>
          <w:lang w:val="es-ES_tradnl"/>
        </w:rPr>
        <w:t xml:space="preserve"> o paciente ocasional que lo requiera</w:t>
      </w:r>
      <w:r w:rsidRPr="00B32168">
        <w:rPr>
          <w:rFonts w:ascii="Arial" w:hAnsi="Arial" w:cs="Arial"/>
          <w:lang w:val="es-ES_tradnl"/>
        </w:rPr>
        <w:t xml:space="preserve">, en caso de </w:t>
      </w:r>
      <w:r>
        <w:rPr>
          <w:rFonts w:ascii="Arial" w:hAnsi="Arial" w:cs="Arial"/>
          <w:lang w:val="es-ES_tradnl"/>
        </w:rPr>
        <w:t xml:space="preserve">encontrarse en un estado </w:t>
      </w:r>
      <w:r w:rsidRPr="00B32168">
        <w:rPr>
          <w:rFonts w:ascii="Arial" w:hAnsi="Arial" w:cs="Arial"/>
          <w:lang w:val="es-ES_tradnl"/>
        </w:rPr>
        <w:t>que pudiera poner en riesgo su integridad física. En est</w:t>
      </w:r>
      <w:r>
        <w:rPr>
          <w:rFonts w:ascii="Arial" w:hAnsi="Arial" w:cs="Arial"/>
          <w:lang w:val="es-ES_tradnl"/>
        </w:rPr>
        <w:t>a situación</w:t>
      </w:r>
      <w:r w:rsidRPr="00B32168">
        <w:rPr>
          <w:rFonts w:ascii="Arial" w:hAnsi="Arial" w:cs="Arial"/>
          <w:lang w:val="es-ES_tradnl"/>
        </w:rPr>
        <w:t xml:space="preserve">, el médico podrá establecer contacto con el </w:t>
      </w:r>
      <w:r>
        <w:rPr>
          <w:rFonts w:ascii="Arial" w:hAnsi="Arial" w:cs="Arial"/>
          <w:lang w:val="es-ES_tradnl"/>
        </w:rPr>
        <w:t xml:space="preserve">centro médico de atención pública o privada </w:t>
      </w:r>
      <w:r w:rsidRPr="00B32168">
        <w:rPr>
          <w:rFonts w:ascii="Arial" w:hAnsi="Arial" w:cs="Arial"/>
          <w:lang w:val="es-ES_tradnl"/>
        </w:rPr>
        <w:t>que deberá dar continuidad a la atención del mismo.</w:t>
      </w:r>
    </w:p>
    <w:p w:rsidR="00046A7E" w:rsidRPr="00B32168" w:rsidRDefault="00046A7E" w:rsidP="00046A7E">
      <w:pPr>
        <w:pStyle w:val="Style1"/>
        <w:spacing w:before="0" w:line="300" w:lineRule="auto"/>
        <w:ind w:left="505" w:right="357"/>
        <w:rPr>
          <w:rFonts w:ascii="Arial" w:hAnsi="Arial" w:cs="Arial"/>
          <w:lang w:val="es-ES_tradnl"/>
        </w:rPr>
      </w:pPr>
    </w:p>
    <w:p w:rsidR="00046A7E" w:rsidRDefault="00046A7E" w:rsidP="00046A7E">
      <w:pPr>
        <w:tabs>
          <w:tab w:val="left" w:pos="3376"/>
        </w:tabs>
        <w:spacing w:line="300" w:lineRule="auto"/>
        <w:jc w:val="both"/>
        <w:rPr>
          <w:rFonts w:ascii="Arial" w:hAnsi="Arial" w:cs="Arial"/>
          <w:b/>
          <w:bCs/>
          <w:spacing w:val="14"/>
          <w:lang w:val="es-ES_tradnl"/>
        </w:rPr>
      </w:pPr>
      <w:r>
        <w:rPr>
          <w:rFonts w:ascii="Arial" w:hAnsi="Arial" w:cs="Arial"/>
          <w:b/>
          <w:bCs/>
          <w:spacing w:val="14"/>
          <w:lang w:val="es-ES_tradnl"/>
        </w:rPr>
        <w:tab/>
      </w:r>
    </w:p>
    <w:p w:rsidR="00046A7E" w:rsidRDefault="00046A7E" w:rsidP="00046A7E">
      <w:pPr>
        <w:spacing w:line="300" w:lineRule="auto"/>
        <w:jc w:val="center"/>
        <w:rPr>
          <w:rFonts w:ascii="Arial" w:hAnsi="Arial" w:cs="Arial"/>
          <w:b/>
          <w:bCs/>
          <w:spacing w:val="14"/>
          <w:lang w:val="es-ES_tradnl"/>
        </w:rPr>
      </w:pPr>
      <w:r>
        <w:rPr>
          <w:rFonts w:ascii="Arial" w:hAnsi="Arial" w:cs="Arial"/>
          <w:b/>
          <w:bCs/>
          <w:spacing w:val="14"/>
          <w:lang w:val="es-ES_tradnl"/>
        </w:rPr>
        <w:t>Capítulo Sexto</w:t>
      </w:r>
    </w:p>
    <w:p w:rsidR="00046A7E" w:rsidRPr="005F0954" w:rsidRDefault="00046A7E" w:rsidP="00046A7E">
      <w:pPr>
        <w:spacing w:line="300" w:lineRule="auto"/>
        <w:jc w:val="center"/>
        <w:rPr>
          <w:rFonts w:ascii="Arial" w:hAnsi="Arial" w:cs="Arial"/>
          <w:b/>
          <w:bCs/>
          <w:spacing w:val="14"/>
          <w:lang w:val="es-ES_tradnl"/>
        </w:rPr>
      </w:pPr>
      <w:r w:rsidRPr="005F0954">
        <w:rPr>
          <w:rFonts w:ascii="Arial" w:hAnsi="Arial" w:cs="Arial"/>
          <w:b/>
          <w:bCs/>
          <w:spacing w:val="14"/>
          <w:lang w:val="es-ES_tradnl"/>
        </w:rPr>
        <w:t>DE LA ADMINISTRACIÓN Y CONTROL DE LOS EXPEDIENTES CLÍNICOS</w:t>
      </w:r>
    </w:p>
    <w:p w:rsidR="00046A7E" w:rsidRPr="002F3BE5" w:rsidRDefault="00046A7E" w:rsidP="00046A7E">
      <w:pPr>
        <w:pStyle w:val="Piedepgina"/>
        <w:tabs>
          <w:tab w:val="clear" w:pos="4252"/>
          <w:tab w:val="clear" w:pos="8504"/>
        </w:tabs>
        <w:spacing w:line="276" w:lineRule="auto"/>
        <w:ind w:right="391"/>
        <w:jc w:val="both"/>
        <w:rPr>
          <w:rFonts w:ascii="Arial" w:hAnsi="Arial" w:cs="Arial"/>
          <w:b/>
          <w:noProof/>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El</w:t>
      </w:r>
      <w:r>
        <w:rPr>
          <w:rFonts w:ascii="Arial" w:hAnsi="Arial" w:cs="Arial"/>
          <w:lang w:val="es-ES_tradnl"/>
        </w:rPr>
        <w:t xml:space="preserve"> médico</w:t>
      </w:r>
      <w:r w:rsidRPr="00B32168">
        <w:rPr>
          <w:rFonts w:ascii="Arial" w:hAnsi="Arial" w:cs="Arial"/>
          <w:lang w:val="es-ES_tradnl"/>
        </w:rPr>
        <w:t xml:space="preserve"> de cada una de las Salas</w:t>
      </w:r>
      <w:r>
        <w:rPr>
          <w:rFonts w:ascii="Arial" w:hAnsi="Arial" w:cs="Arial"/>
          <w:lang w:val="es-ES_tradnl"/>
        </w:rPr>
        <w:t xml:space="preserve">, incluyendo los edificios administrativos </w:t>
      </w:r>
      <w:r w:rsidRPr="00B32168">
        <w:rPr>
          <w:rFonts w:ascii="Arial" w:hAnsi="Arial" w:cs="Arial"/>
          <w:lang w:val="es-ES_tradnl"/>
        </w:rPr>
        <w:t>del Tribunal Electoral deberá integrar el expediente clínico del paciente o paciente ocasional que haya requerido atención médica de primer contacto o atención inicial de urgencias médicas. En este documento se integrarán los datos de cada consulta</w:t>
      </w:r>
      <w:r>
        <w:rPr>
          <w:rFonts w:ascii="Arial" w:hAnsi="Arial" w:cs="Arial"/>
          <w:lang w:val="es-ES_tradnl"/>
        </w:rPr>
        <w:t>,</w:t>
      </w:r>
      <w:r w:rsidRPr="00B32168">
        <w:rPr>
          <w:rFonts w:ascii="Arial" w:hAnsi="Arial" w:cs="Arial"/>
          <w:lang w:val="es-ES_tradnl"/>
        </w:rPr>
        <w:t xml:space="preserve"> el informe médico derivado de los síntomas y padecimientos y se anotarán las decisiones de salud que se hayan tomado conformando el historial clínico del paciente o paciente ocasional. Todos los documentos concernientes a la salud del paciente</w:t>
      </w:r>
      <w:r>
        <w:rPr>
          <w:rFonts w:ascii="Arial" w:hAnsi="Arial" w:cs="Arial"/>
          <w:lang w:val="es-ES_tradnl"/>
        </w:rPr>
        <w:t xml:space="preserve"> o paciente ocasional</w:t>
      </w:r>
      <w:r w:rsidRPr="00B32168">
        <w:rPr>
          <w:rFonts w:ascii="Arial" w:hAnsi="Arial" w:cs="Arial"/>
          <w:lang w:val="es-ES_tradnl"/>
        </w:rPr>
        <w:t>, serán integrados al expediente clínico.</w:t>
      </w:r>
    </w:p>
    <w:p w:rsidR="00046A7E" w:rsidRPr="00B32168"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 xml:space="preserve">Es responsabilidad del </w:t>
      </w:r>
      <w:r>
        <w:rPr>
          <w:rFonts w:ascii="Arial" w:hAnsi="Arial" w:cs="Arial"/>
          <w:lang w:val="es-ES_tradnl"/>
        </w:rPr>
        <w:t>m</w:t>
      </w:r>
      <w:r w:rsidRPr="00B32168">
        <w:rPr>
          <w:rFonts w:ascii="Arial" w:hAnsi="Arial" w:cs="Arial"/>
          <w:lang w:val="es-ES_tradnl"/>
        </w:rPr>
        <w:t xml:space="preserve">édico y la enfermera de cada uno de los servicios médicos </w:t>
      </w:r>
      <w:r>
        <w:rPr>
          <w:rFonts w:ascii="Arial" w:hAnsi="Arial" w:cs="Arial"/>
          <w:lang w:val="es-ES_tradnl"/>
        </w:rPr>
        <w:t xml:space="preserve">del Tribunal Electoral </w:t>
      </w:r>
      <w:r w:rsidRPr="00B32168">
        <w:rPr>
          <w:rFonts w:ascii="Arial" w:hAnsi="Arial" w:cs="Arial"/>
          <w:lang w:val="es-ES_tradnl"/>
        </w:rPr>
        <w:t>el control, confidencialidad y resguardo de los expedientes</w:t>
      </w:r>
      <w:r>
        <w:rPr>
          <w:rFonts w:ascii="Arial" w:hAnsi="Arial" w:cs="Arial"/>
          <w:lang w:val="es-ES_tradnl"/>
        </w:rPr>
        <w:t xml:space="preserve"> clínicos</w:t>
      </w:r>
      <w:r w:rsidRPr="00B32168">
        <w:rPr>
          <w:rFonts w:ascii="Arial" w:hAnsi="Arial" w:cs="Arial"/>
          <w:lang w:val="es-ES_tradnl"/>
        </w:rPr>
        <w:t xml:space="preserve"> de </w:t>
      </w:r>
      <w:r>
        <w:rPr>
          <w:rFonts w:ascii="Arial" w:hAnsi="Arial" w:cs="Arial"/>
          <w:lang w:val="es-ES_tradnl"/>
        </w:rPr>
        <w:t>todos</w:t>
      </w:r>
      <w:r w:rsidRPr="00B32168">
        <w:rPr>
          <w:rFonts w:ascii="Arial" w:hAnsi="Arial" w:cs="Arial"/>
          <w:lang w:val="es-ES_tradnl"/>
        </w:rPr>
        <w:t xml:space="preserve"> los pacientes o pacientes ocasionales. Estos documentos serán consultados exclusivamente por</w:t>
      </w:r>
      <w:r>
        <w:rPr>
          <w:rFonts w:ascii="Arial" w:hAnsi="Arial" w:cs="Arial"/>
          <w:lang w:val="es-ES_tradnl"/>
        </w:rPr>
        <w:t xml:space="preserve"> el médico y la enfermera</w:t>
      </w:r>
      <w:r w:rsidRPr="00B32168">
        <w:rPr>
          <w:rFonts w:ascii="Arial" w:hAnsi="Arial" w:cs="Arial"/>
          <w:lang w:val="es-ES_tradnl"/>
        </w:rPr>
        <w:t xml:space="preserve">. </w:t>
      </w:r>
      <w:r>
        <w:rPr>
          <w:rFonts w:ascii="Arial" w:hAnsi="Arial" w:cs="Arial"/>
          <w:lang w:val="es-ES_tradnl"/>
        </w:rPr>
        <w:t>Solo son</w:t>
      </w:r>
      <w:r w:rsidRPr="00B32168">
        <w:rPr>
          <w:rFonts w:ascii="Arial" w:hAnsi="Arial" w:cs="Arial"/>
          <w:lang w:val="es-ES_tradnl"/>
        </w:rPr>
        <w:t xml:space="preserve"> autoridad</w:t>
      </w:r>
      <w:r>
        <w:rPr>
          <w:rFonts w:ascii="Arial" w:hAnsi="Arial" w:cs="Arial"/>
          <w:lang w:val="es-ES_tradnl"/>
        </w:rPr>
        <w:t xml:space="preserve">es competentes para solicitar expedientes clínicos, los siguientes: la autoridad judicial, los órganos de procuración de justicia, así como las autoridades sanitarias, quienes </w:t>
      </w:r>
      <w:r w:rsidRPr="00B32168">
        <w:rPr>
          <w:rFonts w:ascii="Arial" w:hAnsi="Arial" w:cs="Arial"/>
          <w:lang w:val="es-ES_tradnl"/>
        </w:rPr>
        <w:t>deberá</w:t>
      </w:r>
      <w:r>
        <w:rPr>
          <w:rFonts w:ascii="Arial" w:hAnsi="Arial" w:cs="Arial"/>
          <w:lang w:val="es-ES_tradnl"/>
        </w:rPr>
        <w:t>n</w:t>
      </w:r>
      <w:r w:rsidRPr="00B32168">
        <w:rPr>
          <w:rFonts w:ascii="Arial" w:hAnsi="Arial" w:cs="Arial"/>
          <w:lang w:val="es-ES_tradnl"/>
        </w:rPr>
        <w:t xml:space="preserve"> </w:t>
      </w:r>
      <w:r>
        <w:rPr>
          <w:rFonts w:ascii="Arial" w:hAnsi="Arial" w:cs="Arial"/>
          <w:lang w:val="es-ES_tradnl"/>
        </w:rPr>
        <w:t xml:space="preserve">solicitarlo </w:t>
      </w:r>
      <w:r w:rsidRPr="00B32168">
        <w:rPr>
          <w:rFonts w:ascii="Arial" w:hAnsi="Arial" w:cs="Arial"/>
          <w:lang w:val="es-ES_tradnl"/>
        </w:rPr>
        <w:t>por escrito al Coordinador de Recursos Humanos y Enlace Administrativo</w:t>
      </w:r>
      <w:r>
        <w:rPr>
          <w:rFonts w:ascii="Arial" w:hAnsi="Arial" w:cs="Arial"/>
          <w:lang w:val="es-ES_tradnl"/>
        </w:rPr>
        <w:t xml:space="preserve"> para el caso de la Sala Superior y los edificios administrativos y, para el caso de las Salas Regionales, a través del Delegado Administrativo. Dichas autoridades deberán explicar los motivos del requerimiento.</w:t>
      </w:r>
      <w:r w:rsidRPr="00B32168">
        <w:rPr>
          <w:rFonts w:ascii="Arial" w:hAnsi="Arial" w:cs="Arial"/>
          <w:lang w:val="es-ES_tradnl"/>
        </w:rPr>
        <w:t xml:space="preserve"> </w:t>
      </w:r>
    </w:p>
    <w:p w:rsidR="00046A7E" w:rsidRDefault="00046A7E" w:rsidP="00046A7E">
      <w:pPr>
        <w:pStyle w:val="Prrafodelista"/>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 xml:space="preserve">Al expediente </w:t>
      </w:r>
      <w:r>
        <w:rPr>
          <w:rFonts w:ascii="Arial" w:hAnsi="Arial" w:cs="Arial"/>
          <w:lang w:val="es-ES_tradnl"/>
        </w:rPr>
        <w:t xml:space="preserve">deberá </w:t>
      </w:r>
      <w:r w:rsidRPr="00B32168">
        <w:rPr>
          <w:rFonts w:ascii="Arial" w:hAnsi="Arial" w:cs="Arial"/>
          <w:lang w:val="es-ES_tradnl"/>
        </w:rPr>
        <w:t>integrárse</w:t>
      </w:r>
      <w:r>
        <w:rPr>
          <w:rFonts w:ascii="Arial" w:hAnsi="Arial" w:cs="Arial"/>
          <w:lang w:val="es-ES_tradnl"/>
        </w:rPr>
        <w:t>le</w:t>
      </w:r>
      <w:r w:rsidRPr="00B32168">
        <w:rPr>
          <w:rFonts w:ascii="Arial" w:hAnsi="Arial" w:cs="Arial"/>
          <w:lang w:val="es-ES_tradnl"/>
        </w:rPr>
        <w:t xml:space="preserve"> la hoja de signos vitales y medidas corporales en donde se llevará el registro, peso, talla, presión arterial, frecuencia cardíaca, frecuencia respiratoria y temperatura corporal; este registro será obtenido por la enfermera como primer </w:t>
      </w:r>
      <w:proofErr w:type="gramStart"/>
      <w:r w:rsidRPr="00B32168">
        <w:rPr>
          <w:rFonts w:ascii="Arial" w:hAnsi="Arial" w:cs="Arial"/>
          <w:lang w:val="es-ES_tradnl"/>
        </w:rPr>
        <w:t>paso</w:t>
      </w:r>
      <w:proofErr w:type="gramEnd"/>
      <w:r w:rsidRPr="00B32168">
        <w:rPr>
          <w:rFonts w:ascii="Arial" w:hAnsi="Arial" w:cs="Arial"/>
          <w:lang w:val="es-ES_tradnl"/>
        </w:rPr>
        <w:t xml:space="preserve"> para acceder a la atención médica de primer contacto</w:t>
      </w:r>
      <w:r>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El método de análisis en la atención del paciente o paciente ocasional será determinado por cada médico de acuerdo </w:t>
      </w:r>
      <w:r>
        <w:rPr>
          <w:rFonts w:ascii="Arial" w:hAnsi="Arial" w:cs="Arial"/>
          <w:lang w:val="es-ES_tradnl"/>
        </w:rPr>
        <w:t>con</w:t>
      </w:r>
      <w:r w:rsidRPr="00B32168">
        <w:rPr>
          <w:rFonts w:ascii="Arial" w:hAnsi="Arial" w:cs="Arial"/>
          <w:lang w:val="es-ES_tradnl"/>
        </w:rPr>
        <w:t xml:space="preserve"> la preferencia y su experiencia en el manejo del expediente</w:t>
      </w:r>
      <w:r>
        <w:rPr>
          <w:rFonts w:ascii="Arial" w:hAnsi="Arial" w:cs="Arial"/>
          <w:lang w:val="es-ES_tradnl"/>
        </w:rPr>
        <w:t xml:space="preserve"> clínico</w:t>
      </w:r>
      <w:r w:rsidRPr="00B32168">
        <w:rPr>
          <w:rFonts w:ascii="Arial" w:hAnsi="Arial" w:cs="Arial"/>
          <w:lang w:val="es-ES_tradnl"/>
        </w:rPr>
        <w:t xml:space="preserve">, siempre y cuando recopile con claridad la atención otorgada en los formatos correspondientes, cumpliendo con los </w:t>
      </w:r>
      <w:r>
        <w:rPr>
          <w:rFonts w:ascii="Arial" w:hAnsi="Arial" w:cs="Arial"/>
          <w:lang w:val="es-ES_tradnl"/>
        </w:rPr>
        <w:t>L</w:t>
      </w:r>
      <w:r w:rsidRPr="00B32168">
        <w:rPr>
          <w:rFonts w:ascii="Arial" w:hAnsi="Arial" w:cs="Arial"/>
          <w:lang w:val="es-ES_tradnl"/>
        </w:rPr>
        <w:t>ineamientos de la Norma Oficial Mexicana</w:t>
      </w:r>
      <w:r>
        <w:rPr>
          <w:rFonts w:ascii="Arial" w:hAnsi="Arial" w:cs="Arial"/>
          <w:lang w:val="es-ES_tradnl"/>
        </w:rPr>
        <w:t xml:space="preserve"> NOM-004-SSA3-2012</w:t>
      </w:r>
      <w:r w:rsidRPr="00B32168">
        <w:rPr>
          <w:rFonts w:ascii="Arial" w:hAnsi="Arial" w:cs="Arial"/>
          <w:lang w:val="es-ES_tradnl"/>
        </w:rPr>
        <w:t xml:space="preserve"> del expediente clínico. </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Los expedientes</w:t>
      </w:r>
      <w:r>
        <w:rPr>
          <w:rFonts w:ascii="Arial" w:hAnsi="Arial" w:cs="Arial"/>
          <w:lang w:val="es-ES_tradnl"/>
        </w:rPr>
        <w:t xml:space="preserve"> clínicos</w:t>
      </w:r>
      <w:r w:rsidRPr="00B32168">
        <w:rPr>
          <w:rFonts w:ascii="Arial" w:hAnsi="Arial" w:cs="Arial"/>
          <w:lang w:val="es-ES_tradnl"/>
        </w:rPr>
        <w:t xml:space="preserve"> se mantendrán activos durante el tiempo en que el paciente labore </w:t>
      </w:r>
      <w:r>
        <w:rPr>
          <w:rFonts w:ascii="Arial" w:hAnsi="Arial" w:cs="Arial"/>
          <w:lang w:val="es-ES_tradnl"/>
        </w:rPr>
        <w:t>en</w:t>
      </w:r>
      <w:r w:rsidRPr="00B32168">
        <w:rPr>
          <w:rFonts w:ascii="Arial" w:hAnsi="Arial" w:cs="Arial"/>
          <w:lang w:val="es-ES_tradnl"/>
        </w:rPr>
        <w:t xml:space="preserve"> el Tribunal Electoral. Una vez operada la baja del paciente, el expediente clínico se resguardará en un archivo de expedientes inactivos durante </w:t>
      </w:r>
      <w:r>
        <w:rPr>
          <w:rFonts w:ascii="Arial" w:hAnsi="Arial" w:cs="Arial"/>
          <w:lang w:val="es-ES_tradnl"/>
        </w:rPr>
        <w:t xml:space="preserve">un periodo mínimo de </w:t>
      </w:r>
      <w:r w:rsidRPr="00B32168">
        <w:rPr>
          <w:rFonts w:ascii="Arial" w:hAnsi="Arial" w:cs="Arial"/>
          <w:lang w:val="es-ES_tradnl"/>
        </w:rPr>
        <w:t>cinco años</w:t>
      </w:r>
      <w:r>
        <w:rPr>
          <w:rFonts w:ascii="Arial" w:hAnsi="Arial" w:cs="Arial"/>
          <w:lang w:val="es-ES_tradnl"/>
        </w:rPr>
        <w:t>, contados a partir de la fecha del último acto médico</w:t>
      </w:r>
      <w:r w:rsidRPr="00B32168">
        <w:rPr>
          <w:rFonts w:ascii="Arial" w:hAnsi="Arial" w:cs="Arial"/>
          <w:lang w:val="es-ES_tradnl"/>
        </w:rPr>
        <w:t>. Para el caso del paciente ocasional</w:t>
      </w:r>
      <w:r>
        <w:rPr>
          <w:rFonts w:ascii="Arial" w:hAnsi="Arial" w:cs="Arial"/>
          <w:lang w:val="es-ES_tradnl"/>
        </w:rPr>
        <w:t>,</w:t>
      </w:r>
      <w:r w:rsidRPr="00B32168">
        <w:rPr>
          <w:rFonts w:ascii="Arial" w:hAnsi="Arial" w:cs="Arial"/>
          <w:lang w:val="es-ES_tradnl"/>
        </w:rPr>
        <w:t xml:space="preserve"> el expediente clínico se resguardará en un archivo de expedientes inactivos durante</w:t>
      </w:r>
      <w:r>
        <w:rPr>
          <w:rFonts w:ascii="Arial" w:hAnsi="Arial" w:cs="Arial"/>
          <w:lang w:val="es-ES_tradnl"/>
        </w:rPr>
        <w:t xml:space="preserve"> un periodo mínimo</w:t>
      </w:r>
      <w:r w:rsidRPr="00B32168">
        <w:rPr>
          <w:rFonts w:ascii="Arial" w:hAnsi="Arial" w:cs="Arial"/>
          <w:lang w:val="es-ES_tradnl"/>
        </w:rPr>
        <w:t xml:space="preserve"> cinco años</w:t>
      </w:r>
      <w:r>
        <w:rPr>
          <w:rFonts w:ascii="Arial" w:hAnsi="Arial" w:cs="Arial"/>
          <w:lang w:val="es-ES_tradnl"/>
        </w:rPr>
        <w:t>, contados a partir de la fecha del último acto médico</w:t>
      </w:r>
      <w:r w:rsidRPr="00B32168">
        <w:rPr>
          <w:rFonts w:ascii="Arial" w:hAnsi="Arial" w:cs="Arial"/>
          <w:lang w:val="es-ES_tradnl"/>
        </w:rPr>
        <w:t>.</w:t>
      </w:r>
      <w:r>
        <w:rPr>
          <w:rFonts w:ascii="Arial" w:hAnsi="Arial" w:cs="Arial"/>
          <w:lang w:val="es-ES_tradnl"/>
        </w:rPr>
        <w:t xml:space="preserve"> Tal como lo establece</w:t>
      </w:r>
      <w:r w:rsidRPr="000C5A3A">
        <w:rPr>
          <w:rFonts w:ascii="Arial" w:hAnsi="Arial" w:cs="Arial"/>
          <w:lang w:val="es-ES_tradnl"/>
        </w:rPr>
        <w:t xml:space="preserve"> </w:t>
      </w:r>
      <w:r w:rsidRPr="00B32168">
        <w:rPr>
          <w:rFonts w:ascii="Arial" w:hAnsi="Arial" w:cs="Arial"/>
          <w:lang w:val="es-ES_tradnl"/>
        </w:rPr>
        <w:t>la Norma Oficial Mexicana</w:t>
      </w:r>
      <w:r>
        <w:rPr>
          <w:rFonts w:ascii="Arial" w:hAnsi="Arial" w:cs="Arial"/>
          <w:lang w:val="es-ES_tradnl"/>
        </w:rPr>
        <w:t xml:space="preserve"> NOM-004-SSA3-2012</w:t>
      </w:r>
      <w:r w:rsidRPr="00B32168">
        <w:rPr>
          <w:rFonts w:ascii="Arial" w:hAnsi="Arial" w:cs="Arial"/>
          <w:lang w:val="es-ES_tradnl"/>
        </w:rPr>
        <w:t xml:space="preserve"> del expediente clínico</w:t>
      </w:r>
      <w:r>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En caso de que un paciente sea cambiado de adscripción con diferente servicio médico</w:t>
      </w:r>
      <w:r>
        <w:rPr>
          <w:rFonts w:ascii="Arial" w:hAnsi="Arial" w:cs="Arial"/>
          <w:lang w:val="es-ES_tradnl"/>
        </w:rPr>
        <w:t>,</w:t>
      </w:r>
      <w:r w:rsidRPr="00B32168">
        <w:rPr>
          <w:rFonts w:ascii="Arial" w:hAnsi="Arial" w:cs="Arial"/>
          <w:lang w:val="es-ES_tradnl"/>
        </w:rPr>
        <w:t xml:space="preserve"> </w:t>
      </w:r>
      <w:r>
        <w:rPr>
          <w:rFonts w:ascii="Arial" w:hAnsi="Arial" w:cs="Arial"/>
          <w:lang w:val="es-ES_tradnl"/>
        </w:rPr>
        <w:t>el expediente clínico deberá</w:t>
      </w:r>
      <w:r w:rsidRPr="00B32168">
        <w:rPr>
          <w:rFonts w:ascii="Arial" w:hAnsi="Arial" w:cs="Arial"/>
          <w:lang w:val="es-ES_tradnl"/>
        </w:rPr>
        <w:t xml:space="preserve"> ser enviado previa solicitud por </w:t>
      </w:r>
      <w:r w:rsidRPr="00B33319">
        <w:rPr>
          <w:rFonts w:ascii="Arial" w:hAnsi="Arial" w:cs="Arial"/>
          <w:lang w:val="es-ES_tradnl"/>
        </w:rPr>
        <w:t>escrito que el paciente realice al Jefe de Departamento Médico receptor correspondiente</w:t>
      </w:r>
      <w:r>
        <w:rPr>
          <w:rFonts w:ascii="Arial" w:hAnsi="Arial" w:cs="Arial"/>
          <w:lang w:val="es-ES_tradnl"/>
        </w:rPr>
        <w:t>,</w:t>
      </w:r>
      <w:r w:rsidRPr="00B33319">
        <w:rPr>
          <w:rFonts w:ascii="Arial" w:hAnsi="Arial" w:cs="Arial"/>
          <w:lang w:val="es-ES_tradnl"/>
        </w:rPr>
        <w:t xml:space="preserve"> y será</w:t>
      </w:r>
      <w:r w:rsidRPr="00B32168">
        <w:rPr>
          <w:rFonts w:ascii="Arial" w:hAnsi="Arial" w:cs="Arial"/>
          <w:lang w:val="es-ES_tradnl"/>
        </w:rPr>
        <w:t xml:space="preserve"> enviado </w:t>
      </w:r>
      <w:r>
        <w:rPr>
          <w:rFonts w:ascii="Arial" w:hAnsi="Arial" w:cs="Arial"/>
          <w:lang w:val="es-ES_tradnl"/>
        </w:rPr>
        <w:t>por el</w:t>
      </w:r>
      <w:r w:rsidRPr="00B32168">
        <w:rPr>
          <w:rFonts w:ascii="Arial" w:hAnsi="Arial" w:cs="Arial"/>
          <w:lang w:val="es-ES_tradnl"/>
        </w:rPr>
        <w:t xml:space="preserve"> servicio médico </w:t>
      </w:r>
      <w:r>
        <w:rPr>
          <w:rFonts w:ascii="Arial" w:hAnsi="Arial" w:cs="Arial"/>
          <w:lang w:val="es-ES_tradnl"/>
        </w:rPr>
        <w:t>de origen vía electrónica</w:t>
      </w:r>
      <w:r w:rsidRPr="00B32168">
        <w:rPr>
          <w:rFonts w:ascii="Arial" w:hAnsi="Arial" w:cs="Arial"/>
          <w:lang w:val="es-ES_tradnl"/>
        </w:rPr>
        <w:t xml:space="preserve"> y en documento en papel en sobre </w:t>
      </w:r>
      <w:r>
        <w:rPr>
          <w:rFonts w:ascii="Arial" w:hAnsi="Arial" w:cs="Arial"/>
          <w:lang w:val="es-ES_tradnl"/>
        </w:rPr>
        <w:t>cerrado</w:t>
      </w:r>
      <w:r w:rsidRPr="00B32168">
        <w:rPr>
          <w:rFonts w:ascii="Arial" w:hAnsi="Arial" w:cs="Arial"/>
          <w:lang w:val="es-ES_tradnl"/>
        </w:rPr>
        <w:t xml:space="preserve">. </w:t>
      </w:r>
      <w:r>
        <w:rPr>
          <w:rFonts w:ascii="Arial" w:hAnsi="Arial" w:cs="Arial"/>
          <w:lang w:val="es-ES_tradnl"/>
        </w:rPr>
        <w:t>Además, e</w:t>
      </w:r>
      <w:r w:rsidRPr="00B32168">
        <w:rPr>
          <w:rFonts w:ascii="Arial" w:hAnsi="Arial" w:cs="Arial"/>
          <w:lang w:val="es-ES_tradnl"/>
        </w:rPr>
        <w:t xml:space="preserve">l servicio médico </w:t>
      </w:r>
      <w:r>
        <w:rPr>
          <w:rFonts w:ascii="Arial" w:hAnsi="Arial" w:cs="Arial"/>
          <w:lang w:val="es-ES_tradnl"/>
        </w:rPr>
        <w:t>de origen</w:t>
      </w:r>
      <w:r w:rsidRPr="00B32168">
        <w:rPr>
          <w:rFonts w:ascii="Arial" w:hAnsi="Arial" w:cs="Arial"/>
          <w:lang w:val="es-ES_tradnl"/>
        </w:rPr>
        <w:t xml:space="preserve"> mantendrá</w:t>
      </w:r>
      <w:r>
        <w:rPr>
          <w:rFonts w:ascii="Arial" w:hAnsi="Arial" w:cs="Arial"/>
          <w:lang w:val="es-ES_tradnl"/>
        </w:rPr>
        <w:t xml:space="preserve"> en su archivo de expedientes inactivos</w:t>
      </w:r>
      <w:r w:rsidRPr="00B32168">
        <w:rPr>
          <w:rFonts w:ascii="Arial" w:hAnsi="Arial" w:cs="Arial"/>
          <w:lang w:val="es-ES_tradnl"/>
        </w:rPr>
        <w:t xml:space="preserve"> una copia del mismo</w:t>
      </w:r>
      <w:r w:rsidRPr="000C5A3A">
        <w:rPr>
          <w:rFonts w:ascii="Arial" w:hAnsi="Arial" w:cs="Arial"/>
          <w:lang w:val="es-ES_tradnl"/>
        </w:rPr>
        <w:t xml:space="preserve"> </w:t>
      </w:r>
      <w:r w:rsidRPr="00B32168">
        <w:rPr>
          <w:rFonts w:ascii="Arial" w:hAnsi="Arial" w:cs="Arial"/>
          <w:lang w:val="es-ES_tradnl"/>
        </w:rPr>
        <w:t>durante</w:t>
      </w:r>
      <w:r>
        <w:rPr>
          <w:rFonts w:ascii="Arial" w:hAnsi="Arial" w:cs="Arial"/>
          <w:lang w:val="es-ES_tradnl"/>
        </w:rPr>
        <w:t xml:space="preserve"> un periodo mínimo</w:t>
      </w:r>
      <w:r w:rsidRPr="00B32168">
        <w:rPr>
          <w:rFonts w:ascii="Arial" w:hAnsi="Arial" w:cs="Arial"/>
          <w:lang w:val="es-ES_tradnl"/>
        </w:rPr>
        <w:t xml:space="preserve"> </w:t>
      </w:r>
      <w:r>
        <w:rPr>
          <w:rFonts w:ascii="Arial" w:hAnsi="Arial" w:cs="Arial"/>
          <w:lang w:val="es-ES_tradnl"/>
        </w:rPr>
        <w:t xml:space="preserve">de </w:t>
      </w:r>
      <w:r w:rsidRPr="00B32168">
        <w:rPr>
          <w:rFonts w:ascii="Arial" w:hAnsi="Arial" w:cs="Arial"/>
          <w:lang w:val="es-ES_tradnl"/>
        </w:rPr>
        <w:t>cinco años</w:t>
      </w:r>
      <w:r>
        <w:rPr>
          <w:rFonts w:ascii="Arial" w:hAnsi="Arial" w:cs="Arial"/>
          <w:lang w:val="es-ES_tradnl"/>
        </w:rPr>
        <w:t>, contados a partir de la fecha del último acto médico</w:t>
      </w:r>
      <w:r w:rsidRPr="00B32168">
        <w:rPr>
          <w:rFonts w:ascii="Arial" w:hAnsi="Arial" w:cs="Arial"/>
          <w:lang w:val="es-ES_tradnl"/>
        </w:rPr>
        <w:t>.</w:t>
      </w:r>
    </w:p>
    <w:p w:rsidR="00046A7E" w:rsidRDefault="00046A7E" w:rsidP="00046A7E">
      <w:pPr>
        <w:spacing w:line="276" w:lineRule="auto"/>
        <w:ind w:right="360"/>
        <w:jc w:val="both"/>
        <w:rPr>
          <w:rFonts w:ascii="Arial" w:hAnsi="Arial" w:cs="Arial"/>
          <w:spacing w:val="10"/>
        </w:rPr>
      </w:pPr>
    </w:p>
    <w:p w:rsidR="00046A7E" w:rsidRDefault="00046A7E" w:rsidP="00046A7E">
      <w:pPr>
        <w:spacing w:line="300" w:lineRule="auto"/>
        <w:jc w:val="center"/>
        <w:rPr>
          <w:rFonts w:ascii="Arial" w:hAnsi="Arial" w:cs="Arial"/>
          <w:b/>
          <w:bCs/>
          <w:spacing w:val="14"/>
          <w:lang w:val="es-ES_tradnl"/>
        </w:rPr>
      </w:pPr>
    </w:p>
    <w:p w:rsidR="00046A7E" w:rsidRDefault="00046A7E" w:rsidP="00046A7E">
      <w:pPr>
        <w:spacing w:line="300" w:lineRule="auto"/>
        <w:jc w:val="center"/>
        <w:rPr>
          <w:rFonts w:ascii="Arial" w:hAnsi="Arial" w:cs="Arial"/>
          <w:b/>
          <w:bCs/>
          <w:spacing w:val="14"/>
          <w:lang w:val="es-ES_tradnl"/>
        </w:rPr>
      </w:pPr>
      <w:r>
        <w:rPr>
          <w:rFonts w:ascii="Arial" w:hAnsi="Arial" w:cs="Arial"/>
          <w:b/>
          <w:bCs/>
          <w:spacing w:val="14"/>
          <w:lang w:val="es-ES_tradnl"/>
        </w:rPr>
        <w:t>Capítulo Séptimo</w:t>
      </w:r>
    </w:p>
    <w:p w:rsidR="00046A7E" w:rsidRPr="005F0954" w:rsidRDefault="00046A7E" w:rsidP="00046A7E">
      <w:pPr>
        <w:spacing w:line="300" w:lineRule="auto"/>
        <w:jc w:val="center"/>
        <w:rPr>
          <w:rFonts w:ascii="Arial" w:hAnsi="Arial" w:cs="Arial"/>
          <w:b/>
          <w:bCs/>
          <w:spacing w:val="14"/>
          <w:lang w:val="es-ES_tradnl"/>
        </w:rPr>
      </w:pPr>
      <w:r w:rsidRPr="005F0954">
        <w:rPr>
          <w:rFonts w:ascii="Arial" w:hAnsi="Arial" w:cs="Arial"/>
          <w:b/>
          <w:bCs/>
          <w:spacing w:val="14"/>
          <w:lang w:val="es-ES_tradnl"/>
        </w:rPr>
        <w:t>DEL MANEJO DE RESIDUOS PELIGROSOS BIOLÓGICO-INFECCIOSOS</w:t>
      </w:r>
    </w:p>
    <w:p w:rsidR="00046A7E" w:rsidRPr="002F3BE5" w:rsidRDefault="00046A7E" w:rsidP="00046A7E">
      <w:pPr>
        <w:pStyle w:val="Piedepgina"/>
        <w:rPr>
          <w:rFonts w:ascii="Arial" w:hAnsi="Arial" w:cs="Arial"/>
          <w:b/>
          <w:snapToGrid w:val="0"/>
          <w:lang w:val="es-MX"/>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La Subdirección Médica y las Jefaturas de Departamento Médico de la Sala Superior y las Salas Regionales serán l</w:t>
      </w:r>
      <w:r>
        <w:rPr>
          <w:rFonts w:ascii="Arial" w:hAnsi="Arial" w:cs="Arial"/>
          <w:lang w:val="es-ES_tradnl"/>
        </w:rPr>
        <w:t>a</w:t>
      </w:r>
      <w:r w:rsidRPr="00B32168">
        <w:rPr>
          <w:rFonts w:ascii="Arial" w:hAnsi="Arial" w:cs="Arial"/>
          <w:lang w:val="es-ES_tradnl"/>
        </w:rPr>
        <w:t>s encargad</w:t>
      </w:r>
      <w:r>
        <w:rPr>
          <w:rFonts w:ascii="Arial" w:hAnsi="Arial" w:cs="Arial"/>
          <w:lang w:val="es-ES_tradnl"/>
        </w:rPr>
        <w:t>a</w:t>
      </w:r>
      <w:r w:rsidRPr="00B32168">
        <w:rPr>
          <w:rFonts w:ascii="Arial" w:hAnsi="Arial" w:cs="Arial"/>
          <w:lang w:val="es-ES_tradnl"/>
        </w:rPr>
        <w:t>s de la clasificación, identificación y envasado de los Residuos Peligrosos Biológico-Infecciosos inmediatamente después de su generación al interior de los servicios</w:t>
      </w:r>
      <w:r>
        <w:rPr>
          <w:rFonts w:ascii="Arial" w:hAnsi="Arial" w:cs="Arial"/>
          <w:lang w:val="es-ES_tradnl"/>
        </w:rPr>
        <w:t xml:space="preserve"> médicos de acuerdo con la</w:t>
      </w:r>
      <w:r w:rsidRPr="001A5439">
        <w:rPr>
          <w:rFonts w:ascii="Arial" w:hAnsi="Arial" w:cs="Arial"/>
          <w:lang w:val="es-ES_tradnl"/>
        </w:rPr>
        <w:t xml:space="preserve"> </w:t>
      </w:r>
      <w:r w:rsidRPr="002F3BE5">
        <w:rPr>
          <w:rFonts w:ascii="Arial" w:hAnsi="Arial" w:cs="Arial"/>
          <w:lang w:val="es-ES_tradnl"/>
        </w:rPr>
        <w:t>Norma oficial mexicana NOM-087-ECOL-</w:t>
      </w:r>
      <w:r>
        <w:rPr>
          <w:rFonts w:ascii="Arial" w:hAnsi="Arial" w:cs="Arial"/>
          <w:lang w:val="es-ES_tradnl"/>
        </w:rPr>
        <w:t xml:space="preserve">SSA1-2002, protección ambiental, salud ambiental, residuos </w:t>
      </w:r>
      <w:r w:rsidRPr="002F3BE5">
        <w:rPr>
          <w:rFonts w:ascii="Arial" w:hAnsi="Arial" w:cs="Arial"/>
          <w:lang w:val="es-ES_tradnl"/>
        </w:rPr>
        <w:t>p</w:t>
      </w:r>
      <w:r>
        <w:rPr>
          <w:rFonts w:ascii="Arial" w:hAnsi="Arial" w:cs="Arial"/>
          <w:lang w:val="es-ES_tradnl"/>
        </w:rPr>
        <w:t xml:space="preserve">eligrosos biológico-infecciosos </w:t>
      </w:r>
      <w:r w:rsidRPr="002F3BE5">
        <w:rPr>
          <w:rFonts w:ascii="Arial" w:hAnsi="Arial" w:cs="Arial"/>
          <w:lang w:val="es-ES_tradnl"/>
        </w:rPr>
        <w:t>clasificación y especificaciones de manejo.</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La Subdirección Médica y las Jefaturas de Departamento Médico establecerán </w:t>
      </w:r>
      <w:r>
        <w:rPr>
          <w:rFonts w:ascii="Arial" w:hAnsi="Arial" w:cs="Arial"/>
          <w:lang w:val="es-ES_tradnl"/>
        </w:rPr>
        <w:t xml:space="preserve">el procedimiento de recolección y entrega para el </w:t>
      </w:r>
      <w:proofErr w:type="spellStart"/>
      <w:r>
        <w:rPr>
          <w:rFonts w:ascii="Arial" w:hAnsi="Arial" w:cs="Arial"/>
          <w:lang w:val="es-ES_tradnl"/>
        </w:rPr>
        <w:t>desechamiento</w:t>
      </w:r>
      <w:proofErr w:type="spellEnd"/>
      <w:r>
        <w:rPr>
          <w:rFonts w:ascii="Arial" w:hAnsi="Arial" w:cs="Arial"/>
          <w:lang w:val="es-ES_tradnl"/>
        </w:rPr>
        <w:t xml:space="preserve"> de los Residuos Biológicos-Infecciosos</w:t>
      </w:r>
      <w:r w:rsidRPr="00B32168">
        <w:rPr>
          <w:rFonts w:ascii="Arial" w:hAnsi="Arial" w:cs="Arial"/>
          <w:lang w:val="es-ES_tradnl"/>
        </w:rPr>
        <w:t xml:space="preserve"> con</w:t>
      </w:r>
      <w:r>
        <w:rPr>
          <w:rFonts w:ascii="Arial" w:hAnsi="Arial" w:cs="Arial"/>
          <w:lang w:val="es-ES_tradnl"/>
        </w:rPr>
        <w:t xml:space="preserve"> el apoyo de</w:t>
      </w:r>
      <w:r w:rsidRPr="00B32168">
        <w:rPr>
          <w:rFonts w:ascii="Arial" w:hAnsi="Arial" w:cs="Arial"/>
          <w:lang w:val="es-ES_tradnl"/>
        </w:rPr>
        <w:t xml:space="preserve"> </w:t>
      </w:r>
      <w:r>
        <w:rPr>
          <w:rFonts w:ascii="Arial" w:hAnsi="Arial" w:cs="Arial"/>
          <w:lang w:val="es-ES_tradnl"/>
        </w:rPr>
        <w:t xml:space="preserve">la Dirección General de Mantenimiento </w:t>
      </w:r>
      <w:r w:rsidRPr="005D2D98">
        <w:rPr>
          <w:rFonts w:ascii="Arial" w:hAnsi="Arial" w:cs="Arial"/>
          <w:lang w:val="es-ES_tradnl"/>
        </w:rPr>
        <w:t xml:space="preserve">y Servicios Generales para la Sala Superior </w:t>
      </w:r>
      <w:r>
        <w:rPr>
          <w:rFonts w:ascii="Arial" w:hAnsi="Arial" w:cs="Arial"/>
          <w:lang w:val="es-ES_tradnl"/>
        </w:rPr>
        <w:t>y los edificios administrativos o su equivalente en las Salas Regionales</w:t>
      </w:r>
      <w:r w:rsidRPr="00B32168">
        <w:rPr>
          <w:rFonts w:ascii="Arial" w:hAnsi="Arial" w:cs="Arial"/>
          <w:lang w:val="es-ES_tradnl"/>
        </w:rPr>
        <w:t xml:space="preserve">, con </w:t>
      </w:r>
      <w:r>
        <w:rPr>
          <w:rFonts w:ascii="Arial" w:hAnsi="Arial" w:cs="Arial"/>
          <w:lang w:val="es-ES_tradnl"/>
        </w:rPr>
        <w:t>la finalidad</w:t>
      </w:r>
      <w:r w:rsidRPr="00B32168">
        <w:rPr>
          <w:rFonts w:ascii="Arial" w:hAnsi="Arial" w:cs="Arial"/>
          <w:lang w:val="es-ES_tradnl"/>
        </w:rPr>
        <w:t xml:space="preserve"> de gestionar la salida de los Residuos Peligrosos Biológico-Infecciosos de los servicios médicos</w:t>
      </w:r>
      <w:r>
        <w:rPr>
          <w:rFonts w:ascii="Arial" w:hAnsi="Arial" w:cs="Arial"/>
          <w:lang w:val="es-ES_tradnl"/>
        </w:rPr>
        <w:t>,</w:t>
      </w:r>
      <w:r w:rsidRPr="00B32168">
        <w:rPr>
          <w:rFonts w:ascii="Arial" w:hAnsi="Arial" w:cs="Arial"/>
          <w:lang w:val="es-ES_tradnl"/>
        </w:rPr>
        <w:t xml:space="preserve"> </w:t>
      </w:r>
      <w:r>
        <w:rPr>
          <w:rFonts w:ascii="Arial" w:hAnsi="Arial" w:cs="Arial"/>
          <w:lang w:val="es-ES_tradnl"/>
        </w:rPr>
        <w:t xml:space="preserve">a fin de </w:t>
      </w:r>
      <w:r w:rsidRPr="00B32168">
        <w:rPr>
          <w:rFonts w:ascii="Arial" w:hAnsi="Arial" w:cs="Arial"/>
          <w:lang w:val="es-ES_tradnl"/>
        </w:rPr>
        <w:t>facilitar los mecanismos de disposición final de los mismos.</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Las Jefaturas de Departamento</w:t>
      </w:r>
      <w:r>
        <w:rPr>
          <w:rFonts w:ascii="Arial" w:hAnsi="Arial" w:cs="Arial"/>
          <w:lang w:val="es-ES_tradnl"/>
        </w:rPr>
        <w:t xml:space="preserve"> </w:t>
      </w:r>
      <w:r w:rsidRPr="00B32168">
        <w:rPr>
          <w:rFonts w:ascii="Arial" w:hAnsi="Arial" w:cs="Arial"/>
          <w:lang w:val="es-ES_tradnl"/>
        </w:rPr>
        <w:t>Médico elaborarán una bitácora de entrega de Residuos Peligrosos Biológico-Infecciosos a la empresa designada para tal propósito o bien</w:t>
      </w:r>
      <w:r>
        <w:rPr>
          <w:rFonts w:ascii="Arial" w:hAnsi="Arial" w:cs="Arial"/>
          <w:lang w:val="es-ES_tradnl"/>
        </w:rPr>
        <w:t>,</w:t>
      </w:r>
      <w:r w:rsidRPr="00B32168">
        <w:rPr>
          <w:rFonts w:ascii="Arial" w:hAnsi="Arial" w:cs="Arial"/>
          <w:lang w:val="es-ES_tradnl"/>
        </w:rPr>
        <w:t xml:space="preserve"> del envío del material a los centros de acopio autorizados, </w:t>
      </w:r>
      <w:r>
        <w:rPr>
          <w:rFonts w:ascii="Arial" w:hAnsi="Arial" w:cs="Arial"/>
          <w:lang w:val="es-ES_tradnl"/>
        </w:rPr>
        <w:t>la cual</w:t>
      </w:r>
      <w:r w:rsidRPr="00B32168">
        <w:rPr>
          <w:rFonts w:ascii="Arial" w:hAnsi="Arial" w:cs="Arial"/>
          <w:lang w:val="es-ES_tradnl"/>
        </w:rPr>
        <w:t xml:space="preserve"> será reportada a la Subdirección Médica con la periodicidad en la que ocurran las entregas de Residuos Peligrosos Biológico-Infecciosos</w:t>
      </w:r>
      <w:r>
        <w:rPr>
          <w:rFonts w:ascii="Arial" w:hAnsi="Arial" w:cs="Arial"/>
          <w:lang w:val="es-ES_tradnl"/>
        </w:rPr>
        <w:t xml:space="preserve"> y</w:t>
      </w:r>
      <w:r w:rsidRPr="00B32168">
        <w:rPr>
          <w:rFonts w:ascii="Arial" w:hAnsi="Arial" w:cs="Arial"/>
          <w:lang w:val="es-ES_tradnl"/>
        </w:rPr>
        <w:t xml:space="preserve"> con la finalidad de elaborar la estadística correspondiente.</w:t>
      </w:r>
    </w:p>
    <w:p w:rsidR="00046A7E" w:rsidRDefault="00046A7E" w:rsidP="00046A7E">
      <w:pPr>
        <w:spacing w:line="300" w:lineRule="auto"/>
        <w:jc w:val="both"/>
        <w:rPr>
          <w:rFonts w:ascii="Arial" w:hAnsi="Arial" w:cs="Arial"/>
          <w:b/>
          <w:bCs/>
          <w:spacing w:val="14"/>
          <w:lang w:val="es-ES_tradnl"/>
        </w:rPr>
      </w:pPr>
    </w:p>
    <w:p w:rsidR="00637AE6" w:rsidRDefault="00637AE6" w:rsidP="00046A7E">
      <w:pPr>
        <w:spacing w:line="300" w:lineRule="auto"/>
        <w:jc w:val="both"/>
        <w:rPr>
          <w:rFonts w:ascii="Arial" w:hAnsi="Arial" w:cs="Arial"/>
          <w:b/>
          <w:bCs/>
          <w:spacing w:val="14"/>
          <w:lang w:val="es-ES_tradnl"/>
        </w:rPr>
      </w:pPr>
    </w:p>
    <w:p w:rsidR="00046A7E" w:rsidRDefault="00046A7E" w:rsidP="00046A7E">
      <w:pPr>
        <w:spacing w:line="300" w:lineRule="auto"/>
        <w:jc w:val="center"/>
        <w:rPr>
          <w:rFonts w:ascii="Arial" w:hAnsi="Arial" w:cs="Arial"/>
          <w:b/>
          <w:bCs/>
          <w:spacing w:val="14"/>
          <w:lang w:val="es-ES_tradnl"/>
        </w:rPr>
      </w:pPr>
      <w:r>
        <w:rPr>
          <w:rFonts w:ascii="Arial" w:hAnsi="Arial" w:cs="Arial"/>
          <w:b/>
          <w:bCs/>
          <w:spacing w:val="14"/>
          <w:lang w:val="es-ES_tradnl"/>
        </w:rPr>
        <w:t>Capítulo Octavo</w:t>
      </w:r>
    </w:p>
    <w:p w:rsidR="00046A7E" w:rsidRPr="005F0954" w:rsidRDefault="00046A7E" w:rsidP="00046A7E">
      <w:pPr>
        <w:spacing w:line="300" w:lineRule="auto"/>
        <w:jc w:val="center"/>
        <w:rPr>
          <w:rFonts w:ascii="Arial" w:hAnsi="Arial" w:cs="Arial"/>
          <w:b/>
          <w:bCs/>
          <w:spacing w:val="14"/>
          <w:lang w:val="es-ES_tradnl"/>
        </w:rPr>
      </w:pPr>
      <w:r w:rsidRPr="005F0954">
        <w:rPr>
          <w:rFonts w:ascii="Arial" w:hAnsi="Arial" w:cs="Arial"/>
          <w:b/>
          <w:bCs/>
          <w:spacing w:val="14"/>
          <w:lang w:val="es-ES_tradnl"/>
        </w:rPr>
        <w:t>DE LAS CAMPAÑAS DE MEDICINA PREVENTIVA</w:t>
      </w:r>
      <w:r>
        <w:rPr>
          <w:rFonts w:ascii="Arial" w:hAnsi="Arial" w:cs="Arial"/>
          <w:b/>
          <w:bCs/>
          <w:spacing w:val="14"/>
          <w:lang w:val="es-ES_tradnl"/>
        </w:rPr>
        <w:t xml:space="preserve"> Y DE </w:t>
      </w:r>
      <w:r w:rsidRPr="00543033">
        <w:rPr>
          <w:rFonts w:ascii="Arial" w:hAnsi="Arial" w:cs="Arial"/>
          <w:b/>
          <w:bCs/>
          <w:spacing w:val="14"/>
          <w:lang w:val="es-ES_tradnl"/>
        </w:rPr>
        <w:t>DIAGNÓSTICO PRECOZ Y/O SELECCIÓN CONCERNIENTE A PREVENCIÓN SECUNDARIA</w:t>
      </w:r>
    </w:p>
    <w:p w:rsidR="00046A7E" w:rsidRPr="002F3BE5" w:rsidRDefault="00046A7E" w:rsidP="00046A7E">
      <w:pPr>
        <w:pStyle w:val="Piedepgina"/>
        <w:tabs>
          <w:tab w:val="clear" w:pos="4252"/>
          <w:tab w:val="clear" w:pos="8504"/>
        </w:tabs>
        <w:spacing w:line="276" w:lineRule="auto"/>
        <w:ind w:right="391"/>
        <w:jc w:val="both"/>
        <w:rPr>
          <w:rFonts w:ascii="Arial" w:hAnsi="Arial" w:cs="Arial"/>
          <w:b/>
          <w:strike/>
          <w:snapToGrid w:val="0"/>
        </w:rPr>
      </w:pPr>
    </w:p>
    <w:p w:rsidR="00046A7E" w:rsidRPr="00C24CD8" w:rsidRDefault="00046A7E" w:rsidP="00046A7E">
      <w:pPr>
        <w:pStyle w:val="Style1"/>
        <w:numPr>
          <w:ilvl w:val="0"/>
          <w:numId w:val="7"/>
        </w:numPr>
        <w:spacing w:before="0" w:line="300" w:lineRule="auto"/>
        <w:ind w:right="357"/>
        <w:rPr>
          <w:rFonts w:ascii="Arial" w:hAnsi="Arial" w:cs="Arial"/>
          <w:lang w:val="es-ES_tradnl"/>
        </w:rPr>
      </w:pPr>
      <w:r w:rsidRPr="00C24CD8">
        <w:rPr>
          <w:rFonts w:ascii="Arial" w:hAnsi="Arial" w:cs="Arial"/>
          <w:lang w:val="es-ES_tradnl"/>
        </w:rPr>
        <w:t>Las campañas de medicina preventiva son todas aquellas que facilitan a los servidores públicos tener un mejor control sobre los determinantes de salud más importantes y consecuentemente mejorarlas</w:t>
      </w:r>
      <w:r>
        <w:rPr>
          <w:rFonts w:ascii="Arial" w:hAnsi="Arial" w:cs="Arial"/>
          <w:lang w:val="es-ES_tradnl"/>
        </w:rPr>
        <w:t>.</w:t>
      </w:r>
      <w:r w:rsidRPr="00C24CD8">
        <w:rPr>
          <w:rFonts w:ascii="Arial" w:hAnsi="Arial" w:cs="Arial"/>
          <w:lang w:val="es-ES_tradnl"/>
        </w:rPr>
        <w:t xml:space="preserve"> </w:t>
      </w:r>
      <w:r>
        <w:rPr>
          <w:rFonts w:ascii="Arial" w:hAnsi="Arial" w:cs="Arial"/>
          <w:lang w:val="es-ES_tradnl"/>
        </w:rPr>
        <w:t>S</w:t>
      </w:r>
      <w:r w:rsidRPr="00C24CD8">
        <w:rPr>
          <w:rFonts w:ascii="Arial" w:hAnsi="Arial" w:cs="Arial"/>
          <w:lang w:val="es-ES_tradnl"/>
        </w:rPr>
        <w:t xml:space="preserve">on realizadas por la Subdirección Médica y las Jefaturas de Departamento </w:t>
      </w:r>
      <w:r>
        <w:rPr>
          <w:rFonts w:ascii="Arial" w:hAnsi="Arial" w:cs="Arial"/>
          <w:lang w:val="es-ES_tradnl"/>
        </w:rPr>
        <w:t>M</w:t>
      </w:r>
      <w:r w:rsidRPr="00C24CD8">
        <w:rPr>
          <w:rFonts w:ascii="Arial" w:hAnsi="Arial" w:cs="Arial"/>
          <w:lang w:val="es-ES_tradnl"/>
        </w:rPr>
        <w:t xml:space="preserve">édico, así como por empresas o laboratorios que se contraten para tal efecto, en donde los resultados de los estudios practicados le serán enviados a la Subdirección Médica y las Jefaturas de Departamento </w:t>
      </w:r>
      <w:r>
        <w:rPr>
          <w:rFonts w:ascii="Arial" w:hAnsi="Arial" w:cs="Arial"/>
          <w:lang w:val="es-ES_tradnl"/>
        </w:rPr>
        <w:t>M</w:t>
      </w:r>
      <w:r w:rsidRPr="00C24CD8">
        <w:rPr>
          <w:rFonts w:ascii="Arial" w:hAnsi="Arial" w:cs="Arial"/>
          <w:lang w:val="es-ES_tradnl"/>
        </w:rPr>
        <w:t>édico vía electrónica</w:t>
      </w:r>
      <w:r>
        <w:rPr>
          <w:rFonts w:ascii="Arial" w:hAnsi="Arial" w:cs="Arial"/>
          <w:lang w:val="es-ES_tradnl"/>
        </w:rPr>
        <w:t>,</w:t>
      </w:r>
      <w:r w:rsidRPr="00C24CD8">
        <w:rPr>
          <w:rFonts w:ascii="Arial" w:hAnsi="Arial" w:cs="Arial"/>
          <w:lang w:val="es-ES_tradnl"/>
        </w:rPr>
        <w:t xml:space="preserve"> en forma impresa</w:t>
      </w:r>
      <w:r>
        <w:rPr>
          <w:rFonts w:ascii="Arial" w:hAnsi="Arial" w:cs="Arial"/>
          <w:lang w:val="es-ES_tradnl"/>
        </w:rPr>
        <w:t xml:space="preserve"> y</w:t>
      </w:r>
      <w:r w:rsidRPr="00C24CD8">
        <w:rPr>
          <w:rFonts w:ascii="Arial" w:hAnsi="Arial" w:cs="Arial"/>
          <w:lang w:val="es-ES_tradnl"/>
        </w:rPr>
        <w:t xml:space="preserve"> en sobres cerrados con la finalidad de facilitar el reporte estadístico final de cada campaña y conservar la confidencialidad de los resultados. Solamente el titular de los servicios médicos en cada Sala estará autorizado para recibir los resultados que emitan los laboratorios correspondientes y para realizar su entrega a los servidores públicos que hubieran participado en la campaña.  </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La promoción de salud estará basada en información científica adecuada al lenguaje cotidiano</w:t>
      </w:r>
      <w:r>
        <w:rPr>
          <w:rFonts w:ascii="Arial" w:hAnsi="Arial" w:cs="Arial"/>
          <w:lang w:val="es-ES_tradnl"/>
        </w:rPr>
        <w:t>,</w:t>
      </w:r>
      <w:r w:rsidRPr="00B32168">
        <w:rPr>
          <w:rFonts w:ascii="Arial" w:hAnsi="Arial" w:cs="Arial"/>
          <w:lang w:val="es-ES_tradnl"/>
        </w:rPr>
        <w:t xml:space="preserve"> de tal forma que se promueva el conocimiento de enfermedades de alta frecuencia en nuestro país y al mismo tiempo se fomenten hábitos de vida saludable. </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w:t>
      </w:r>
      <w:r w:rsidRPr="00B32168">
        <w:rPr>
          <w:rFonts w:ascii="Arial" w:hAnsi="Arial" w:cs="Arial"/>
          <w:lang w:val="es-ES_tradnl"/>
        </w:rPr>
        <w:t>La protección específica</w:t>
      </w:r>
      <w:r>
        <w:rPr>
          <w:rFonts w:ascii="Arial" w:hAnsi="Arial" w:cs="Arial"/>
          <w:lang w:val="es-ES_tradnl"/>
        </w:rPr>
        <w:t xml:space="preserve"> contra enfermedades infecciosas de alta prevalencia se realizará</w:t>
      </w:r>
      <w:r w:rsidRPr="00B32168">
        <w:rPr>
          <w:rFonts w:ascii="Arial" w:hAnsi="Arial" w:cs="Arial"/>
          <w:lang w:val="es-ES_tradnl"/>
        </w:rPr>
        <w:t xml:space="preserve"> mediante campañas de vacunación</w:t>
      </w:r>
      <w:r>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674670" w:rsidRDefault="00046A7E" w:rsidP="00046A7E">
      <w:pPr>
        <w:pStyle w:val="Style1"/>
        <w:numPr>
          <w:ilvl w:val="0"/>
          <w:numId w:val="7"/>
        </w:numPr>
        <w:spacing w:before="0" w:line="300" w:lineRule="auto"/>
        <w:ind w:right="357"/>
        <w:rPr>
          <w:rFonts w:ascii="Arial" w:hAnsi="Arial" w:cs="Arial"/>
          <w:lang w:val="es-ES_tradnl"/>
        </w:rPr>
      </w:pPr>
      <w:r w:rsidRPr="00674670">
        <w:rPr>
          <w:rFonts w:ascii="Arial" w:hAnsi="Arial" w:cs="Arial"/>
          <w:lang w:val="es-ES_tradnl"/>
        </w:rPr>
        <w:t>La prevención secundaria será realizada por el médico y la enfermera mediante la revisión clínica de estudios de laboratorio y de imagen al paciente durante las campañas de medicina preventiva y atención médica</w:t>
      </w:r>
      <w:r>
        <w:rPr>
          <w:rFonts w:ascii="Arial" w:hAnsi="Arial" w:cs="Arial"/>
          <w:lang w:val="es-ES_tradnl"/>
        </w:rPr>
        <w:t>,</w:t>
      </w:r>
      <w:r w:rsidRPr="00674670">
        <w:rPr>
          <w:rFonts w:ascii="Arial" w:hAnsi="Arial" w:cs="Arial"/>
          <w:lang w:val="es-ES_tradnl"/>
        </w:rPr>
        <w:t xml:space="preserve"> las cuales están encaminadas a lograr el diagnóstico y tratamiento temprano con el fin de limitar los daños a la salud.</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Las campañas de medicina preventiva deberán sujetarse a una calendarización realizada por la Subdirección Médica para la Sala Superior y los edificios administrativos</w:t>
      </w:r>
      <w:r>
        <w:rPr>
          <w:rFonts w:ascii="Arial" w:hAnsi="Arial" w:cs="Arial"/>
          <w:lang w:val="es-ES_tradnl"/>
        </w:rPr>
        <w:t>;</w:t>
      </w:r>
      <w:r w:rsidRPr="00B32168">
        <w:rPr>
          <w:rFonts w:ascii="Arial" w:hAnsi="Arial" w:cs="Arial"/>
          <w:lang w:val="es-ES_tradnl"/>
        </w:rPr>
        <w:t xml:space="preserve"> y por las Jefaturas de Departamento Médico para todas las Salas Regionales que componen el Tribunal Electoral.</w:t>
      </w:r>
    </w:p>
    <w:p w:rsidR="00046A7E" w:rsidRPr="00B32168" w:rsidRDefault="00046A7E" w:rsidP="00046A7E">
      <w:pPr>
        <w:pStyle w:val="Style1"/>
        <w:spacing w:before="0" w:line="300" w:lineRule="auto"/>
        <w:ind w:left="505" w:right="357"/>
        <w:rPr>
          <w:rFonts w:ascii="Arial" w:hAnsi="Arial" w:cs="Arial"/>
          <w:lang w:val="es-ES_tradnl"/>
        </w:rPr>
      </w:pPr>
    </w:p>
    <w:p w:rsidR="00046A7E" w:rsidRPr="00067FE1"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En el caso de las Salas Regionales</w:t>
      </w:r>
      <w:r>
        <w:rPr>
          <w:rFonts w:ascii="Arial" w:hAnsi="Arial" w:cs="Arial"/>
          <w:lang w:val="es-ES_tradnl"/>
        </w:rPr>
        <w:t>,</w:t>
      </w:r>
      <w:r w:rsidRPr="00B32168">
        <w:rPr>
          <w:rFonts w:ascii="Arial" w:hAnsi="Arial" w:cs="Arial"/>
          <w:lang w:val="es-ES_tradnl"/>
        </w:rPr>
        <w:t xml:space="preserve"> la Delegación Administrativa, a través de la Jefatura</w:t>
      </w:r>
      <w:r>
        <w:rPr>
          <w:rFonts w:ascii="Arial" w:hAnsi="Arial" w:cs="Arial"/>
          <w:lang w:val="es-ES_tradnl"/>
        </w:rPr>
        <w:t xml:space="preserve"> de D</w:t>
      </w:r>
      <w:r w:rsidRPr="00B32168">
        <w:rPr>
          <w:rFonts w:ascii="Arial" w:hAnsi="Arial" w:cs="Arial"/>
          <w:lang w:val="es-ES_tradnl"/>
        </w:rPr>
        <w:t>epartamento</w:t>
      </w:r>
      <w:r>
        <w:rPr>
          <w:rFonts w:ascii="Arial" w:hAnsi="Arial" w:cs="Arial"/>
          <w:lang w:val="es-ES_tradnl"/>
        </w:rPr>
        <w:t xml:space="preserve"> M</w:t>
      </w:r>
      <w:r w:rsidRPr="00B32168">
        <w:rPr>
          <w:rFonts w:ascii="Arial" w:hAnsi="Arial" w:cs="Arial"/>
          <w:lang w:val="es-ES_tradnl"/>
        </w:rPr>
        <w:t>édico</w:t>
      </w:r>
      <w:r>
        <w:rPr>
          <w:rFonts w:ascii="Arial" w:hAnsi="Arial" w:cs="Arial"/>
          <w:lang w:val="es-ES_tradnl"/>
        </w:rPr>
        <w:t>,</w:t>
      </w:r>
      <w:r w:rsidRPr="00B32168">
        <w:rPr>
          <w:rFonts w:ascii="Arial" w:hAnsi="Arial" w:cs="Arial"/>
          <w:lang w:val="es-ES_tradnl"/>
        </w:rPr>
        <w:t xml:space="preserve"> será responsable de coordinar las campañas de medicina preventiva, así como de gestionar los recursos de dichas campañas</w:t>
      </w:r>
      <w:r w:rsidR="00184579">
        <w:rPr>
          <w:rFonts w:ascii="Arial" w:hAnsi="Arial" w:cs="Arial"/>
          <w:lang w:val="es-ES_tradnl"/>
        </w:rPr>
        <w:t xml:space="preserve">, </w:t>
      </w:r>
      <w:r w:rsidR="00184579" w:rsidRPr="00067FE1">
        <w:rPr>
          <w:rFonts w:ascii="Arial" w:hAnsi="Arial" w:cs="Arial"/>
          <w:lang w:val="es-ES_tradnl"/>
        </w:rPr>
        <w:t>en tanto que, en Sala Superior y sus edificios administrativos será la Dirección de Prestaciones y la Subdirección Médica la que coordine las referidas campañas.</w:t>
      </w:r>
    </w:p>
    <w:p w:rsidR="00046A7E" w:rsidRPr="00B32168"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La</w:t>
      </w:r>
      <w:r>
        <w:rPr>
          <w:rFonts w:ascii="Arial" w:hAnsi="Arial" w:cs="Arial"/>
          <w:lang w:val="es-ES_tradnl"/>
        </w:rPr>
        <w:t>s</w:t>
      </w:r>
      <w:r w:rsidRPr="00B32168">
        <w:rPr>
          <w:rFonts w:ascii="Arial" w:hAnsi="Arial" w:cs="Arial"/>
          <w:lang w:val="es-ES_tradnl"/>
        </w:rPr>
        <w:t xml:space="preserve"> </w:t>
      </w:r>
      <w:r>
        <w:rPr>
          <w:rFonts w:ascii="Arial" w:hAnsi="Arial" w:cs="Arial"/>
          <w:lang w:val="es-ES_tradnl"/>
        </w:rPr>
        <w:t>c</w:t>
      </w:r>
      <w:r w:rsidRPr="00B32168">
        <w:rPr>
          <w:rFonts w:ascii="Arial" w:hAnsi="Arial" w:cs="Arial"/>
          <w:lang w:val="es-ES_tradnl"/>
        </w:rPr>
        <w:t>ampañas de medicina preventiva de diagnóstico precoz y/o selección concerniente a prevención secundaria</w:t>
      </w:r>
      <w:r>
        <w:rPr>
          <w:rFonts w:ascii="Arial" w:hAnsi="Arial" w:cs="Arial"/>
          <w:lang w:val="es-ES_tradnl"/>
        </w:rPr>
        <w:t>,</w:t>
      </w:r>
      <w:r w:rsidRPr="00B32168">
        <w:rPr>
          <w:rFonts w:ascii="Arial" w:hAnsi="Arial" w:cs="Arial"/>
          <w:lang w:val="es-ES_tradnl"/>
        </w:rPr>
        <w:t xml:space="preserve"> deberán ser realizadas cumpliendo las siguientes fases:</w:t>
      </w:r>
    </w:p>
    <w:p w:rsidR="00046A7E" w:rsidRPr="00B32168" w:rsidRDefault="00046A7E" w:rsidP="00046A7E">
      <w:pPr>
        <w:pStyle w:val="Style1"/>
        <w:spacing w:before="0" w:line="300" w:lineRule="auto"/>
        <w:ind w:right="357"/>
        <w:rPr>
          <w:rFonts w:ascii="Arial" w:hAnsi="Arial" w:cs="Arial"/>
          <w:lang w:val="es-ES_tradnl"/>
        </w:rPr>
      </w:pPr>
    </w:p>
    <w:p w:rsidR="00046A7E" w:rsidRPr="00AD22D1" w:rsidRDefault="00046A7E" w:rsidP="00046A7E">
      <w:pPr>
        <w:pStyle w:val="Style1"/>
        <w:numPr>
          <w:ilvl w:val="0"/>
          <w:numId w:val="8"/>
        </w:numPr>
        <w:spacing w:before="0" w:line="300" w:lineRule="auto"/>
        <w:ind w:left="1276" w:right="357"/>
        <w:rPr>
          <w:rFonts w:ascii="Arial" w:hAnsi="Arial" w:cs="Arial"/>
          <w:b/>
          <w:lang w:val="es-ES_tradnl"/>
        </w:rPr>
      </w:pPr>
      <w:r w:rsidRPr="00AD22D1">
        <w:rPr>
          <w:rFonts w:ascii="Arial" w:hAnsi="Arial" w:cs="Arial"/>
          <w:b/>
          <w:lang w:val="es-ES_tradnl"/>
        </w:rPr>
        <w:t xml:space="preserve">Fase informativa y de sensibilización. </w:t>
      </w:r>
    </w:p>
    <w:p w:rsidR="00046A7E" w:rsidRPr="00B32168" w:rsidRDefault="00046A7E" w:rsidP="00046A7E">
      <w:pPr>
        <w:pStyle w:val="Style1"/>
        <w:spacing w:before="0" w:line="300" w:lineRule="auto"/>
        <w:ind w:left="1276" w:right="357"/>
        <w:rPr>
          <w:rFonts w:ascii="Arial" w:hAnsi="Arial" w:cs="Arial"/>
          <w:lang w:val="es-ES_tradnl"/>
        </w:rPr>
      </w:pPr>
      <w:r w:rsidRPr="00B32168">
        <w:rPr>
          <w:rFonts w:ascii="Arial" w:hAnsi="Arial" w:cs="Arial"/>
          <w:lang w:val="es-ES_tradnl"/>
        </w:rPr>
        <w:t>Consiste en producir y/o difundir material impreso o digital de la campaña, tales como trípticos, dípticos y carteles; realizar entrevistas a la población objetivo; ofrecer pláticas informativas;</w:t>
      </w:r>
      <w:r>
        <w:rPr>
          <w:rFonts w:ascii="Arial" w:hAnsi="Arial" w:cs="Arial"/>
          <w:lang w:val="es-ES_tradnl"/>
        </w:rPr>
        <w:t xml:space="preserve"> realizar el registro de los servidores públicos </w:t>
      </w:r>
      <w:r w:rsidRPr="00B32168">
        <w:rPr>
          <w:rFonts w:ascii="Arial" w:hAnsi="Arial" w:cs="Arial"/>
          <w:lang w:val="es-ES_tradnl"/>
        </w:rPr>
        <w:t>interesado</w:t>
      </w:r>
      <w:r>
        <w:rPr>
          <w:rFonts w:ascii="Arial" w:hAnsi="Arial" w:cs="Arial"/>
          <w:lang w:val="es-ES_tradnl"/>
        </w:rPr>
        <w:t>s</w:t>
      </w:r>
      <w:r w:rsidRPr="00B32168">
        <w:rPr>
          <w:rFonts w:ascii="Arial" w:hAnsi="Arial" w:cs="Arial"/>
          <w:lang w:val="es-ES_tradnl"/>
        </w:rPr>
        <w:t xml:space="preserve">, y realizar la programación de las citas.  </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AD22D1" w:rsidRDefault="00046A7E" w:rsidP="00046A7E">
      <w:pPr>
        <w:pStyle w:val="Style1"/>
        <w:numPr>
          <w:ilvl w:val="0"/>
          <w:numId w:val="8"/>
        </w:numPr>
        <w:spacing w:before="0" w:line="300" w:lineRule="auto"/>
        <w:ind w:left="1276" w:right="357"/>
        <w:rPr>
          <w:rFonts w:ascii="Arial" w:hAnsi="Arial" w:cs="Arial"/>
          <w:b/>
          <w:lang w:val="es-ES_tradnl"/>
        </w:rPr>
      </w:pPr>
      <w:r w:rsidRPr="00AD22D1">
        <w:rPr>
          <w:rFonts w:ascii="Arial" w:hAnsi="Arial" w:cs="Arial"/>
          <w:b/>
          <w:lang w:val="es-ES_tradnl"/>
        </w:rPr>
        <w:t xml:space="preserve">Fase de realización de los estudios. </w:t>
      </w:r>
    </w:p>
    <w:p w:rsidR="00046A7E" w:rsidRPr="00B32168" w:rsidRDefault="00046A7E" w:rsidP="00046A7E">
      <w:pPr>
        <w:pStyle w:val="Style1"/>
        <w:spacing w:before="0" w:line="300" w:lineRule="auto"/>
        <w:ind w:left="1276" w:right="357"/>
        <w:rPr>
          <w:rFonts w:ascii="Arial" w:hAnsi="Arial" w:cs="Arial"/>
          <w:lang w:val="es-ES_tradnl"/>
        </w:rPr>
      </w:pPr>
      <w:r>
        <w:rPr>
          <w:rFonts w:ascii="Arial" w:hAnsi="Arial" w:cs="Arial"/>
          <w:lang w:val="es-ES_tradnl"/>
        </w:rPr>
        <w:t>E</w:t>
      </w:r>
      <w:r w:rsidRPr="00B32168">
        <w:rPr>
          <w:rFonts w:ascii="Arial" w:hAnsi="Arial" w:cs="Arial"/>
          <w:lang w:val="es-ES_tradnl"/>
        </w:rPr>
        <w:t>sta puede ser dentro o fuera de las instalaciones del Tribunal</w:t>
      </w:r>
      <w:r>
        <w:rPr>
          <w:rFonts w:ascii="Arial" w:hAnsi="Arial" w:cs="Arial"/>
          <w:lang w:val="es-ES_tradnl"/>
        </w:rPr>
        <w:t xml:space="preserve"> Electoral</w:t>
      </w:r>
      <w:r w:rsidRPr="00B32168">
        <w:rPr>
          <w:rFonts w:ascii="Arial" w:hAnsi="Arial" w:cs="Arial"/>
          <w:lang w:val="es-ES_tradnl"/>
        </w:rPr>
        <w:t xml:space="preserve"> de acuerdo al tipo de exámenes a realizar </w:t>
      </w:r>
      <w:r>
        <w:rPr>
          <w:rFonts w:ascii="Arial" w:hAnsi="Arial" w:cs="Arial"/>
          <w:lang w:val="es-ES_tradnl"/>
        </w:rPr>
        <w:t>según</w:t>
      </w:r>
      <w:r w:rsidRPr="00B32168">
        <w:rPr>
          <w:rFonts w:ascii="Arial" w:hAnsi="Arial" w:cs="Arial"/>
          <w:lang w:val="es-ES_tradnl"/>
        </w:rPr>
        <w:t xml:space="preserve"> las necesidades o condiciones de cada Sala. El </w:t>
      </w:r>
      <w:r>
        <w:rPr>
          <w:rFonts w:ascii="Arial" w:hAnsi="Arial" w:cs="Arial"/>
          <w:lang w:val="es-ES_tradnl"/>
        </w:rPr>
        <w:t>médico y la enfermera</w:t>
      </w:r>
      <w:r w:rsidRPr="00B32168">
        <w:rPr>
          <w:rFonts w:ascii="Arial" w:hAnsi="Arial" w:cs="Arial"/>
          <w:lang w:val="es-ES_tradnl"/>
        </w:rPr>
        <w:t xml:space="preserve"> del servicio médico se encargará</w:t>
      </w:r>
      <w:r>
        <w:rPr>
          <w:rFonts w:ascii="Arial" w:hAnsi="Arial" w:cs="Arial"/>
          <w:lang w:val="es-ES_tradnl"/>
        </w:rPr>
        <w:t>n</w:t>
      </w:r>
      <w:r w:rsidRPr="00B32168">
        <w:rPr>
          <w:rFonts w:ascii="Arial" w:hAnsi="Arial" w:cs="Arial"/>
          <w:lang w:val="es-ES_tradnl"/>
        </w:rPr>
        <w:t xml:space="preserve"> de la logística </w:t>
      </w:r>
      <w:r>
        <w:rPr>
          <w:rFonts w:ascii="Arial" w:hAnsi="Arial" w:cs="Arial"/>
          <w:lang w:val="es-ES_tradnl"/>
        </w:rPr>
        <w:t>para</w:t>
      </w:r>
      <w:r w:rsidRPr="00B32168">
        <w:rPr>
          <w:rFonts w:ascii="Arial" w:hAnsi="Arial" w:cs="Arial"/>
          <w:lang w:val="es-ES_tradnl"/>
        </w:rPr>
        <w:t xml:space="preserve"> la realización de estudios dentro de las instalaciones del Tribunal</w:t>
      </w:r>
      <w:r>
        <w:rPr>
          <w:rFonts w:ascii="Arial" w:hAnsi="Arial" w:cs="Arial"/>
          <w:lang w:val="es-ES_tradnl"/>
        </w:rPr>
        <w:t xml:space="preserve"> Electoral</w:t>
      </w:r>
      <w:r w:rsidRPr="00B32168">
        <w:rPr>
          <w:rFonts w:ascii="Arial" w:hAnsi="Arial" w:cs="Arial"/>
          <w:lang w:val="es-ES_tradnl"/>
        </w:rPr>
        <w:t xml:space="preserve">, de tal forma que interfieran lo menos posible con las funciones sustantivas de los </w:t>
      </w:r>
      <w:r>
        <w:rPr>
          <w:rFonts w:ascii="Arial" w:hAnsi="Arial" w:cs="Arial"/>
          <w:lang w:val="es-ES_tradnl"/>
        </w:rPr>
        <w:t>servidores públicos</w:t>
      </w:r>
      <w:r w:rsidRPr="00B32168">
        <w:rPr>
          <w:rFonts w:ascii="Arial" w:hAnsi="Arial" w:cs="Arial"/>
          <w:lang w:val="es-ES_tradnl"/>
        </w:rPr>
        <w:t>.</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AD22D1" w:rsidRDefault="00046A7E" w:rsidP="00046A7E">
      <w:pPr>
        <w:pStyle w:val="Style1"/>
        <w:numPr>
          <w:ilvl w:val="0"/>
          <w:numId w:val="8"/>
        </w:numPr>
        <w:spacing w:before="0" w:line="300" w:lineRule="auto"/>
        <w:ind w:left="1276" w:right="357"/>
        <w:rPr>
          <w:rFonts w:ascii="Arial" w:hAnsi="Arial" w:cs="Arial"/>
          <w:b/>
          <w:lang w:val="es-ES_tradnl"/>
        </w:rPr>
      </w:pPr>
      <w:r w:rsidRPr="00AD22D1">
        <w:rPr>
          <w:rFonts w:ascii="Arial" w:hAnsi="Arial" w:cs="Arial"/>
          <w:b/>
          <w:lang w:val="es-ES_tradnl"/>
        </w:rPr>
        <w:t>Fase de entrega de resultados y consejo médico.</w:t>
      </w:r>
    </w:p>
    <w:p w:rsidR="00046A7E" w:rsidRPr="00B32168" w:rsidRDefault="00046A7E" w:rsidP="00046A7E">
      <w:pPr>
        <w:pStyle w:val="Style1"/>
        <w:spacing w:before="0" w:line="300" w:lineRule="auto"/>
        <w:ind w:left="1276" w:right="357"/>
        <w:rPr>
          <w:rFonts w:ascii="Arial" w:hAnsi="Arial" w:cs="Arial"/>
          <w:lang w:val="es-ES_tradnl"/>
        </w:rPr>
      </w:pPr>
      <w:r w:rsidRPr="00B32168">
        <w:rPr>
          <w:rFonts w:ascii="Arial" w:hAnsi="Arial" w:cs="Arial"/>
          <w:lang w:val="es-ES_tradnl"/>
        </w:rPr>
        <w:t>Los resultados en sobre ce</w:t>
      </w:r>
      <w:r>
        <w:rPr>
          <w:rFonts w:ascii="Arial" w:hAnsi="Arial" w:cs="Arial"/>
          <w:lang w:val="es-ES_tradnl"/>
        </w:rPr>
        <w:t>rrado, serán entregados por el m</w:t>
      </w:r>
      <w:r w:rsidRPr="00B32168">
        <w:rPr>
          <w:rFonts w:ascii="Arial" w:hAnsi="Arial" w:cs="Arial"/>
          <w:lang w:val="es-ES_tradnl"/>
        </w:rPr>
        <w:t>édico</w:t>
      </w:r>
      <w:r>
        <w:rPr>
          <w:rFonts w:ascii="Arial" w:hAnsi="Arial" w:cs="Arial"/>
          <w:lang w:val="es-ES_tradnl"/>
        </w:rPr>
        <w:t xml:space="preserve"> y la enfermera</w:t>
      </w:r>
      <w:r w:rsidRPr="00B32168">
        <w:rPr>
          <w:rFonts w:ascii="Arial" w:hAnsi="Arial" w:cs="Arial"/>
          <w:lang w:val="es-ES_tradnl"/>
        </w:rPr>
        <w:t xml:space="preserve"> a cada uno de los </w:t>
      </w:r>
      <w:r>
        <w:rPr>
          <w:rFonts w:ascii="Arial" w:hAnsi="Arial" w:cs="Arial"/>
          <w:lang w:val="es-ES_tradnl"/>
        </w:rPr>
        <w:t>servidores públicos</w:t>
      </w:r>
      <w:r w:rsidRPr="00B32168">
        <w:rPr>
          <w:rFonts w:ascii="Arial" w:hAnsi="Arial" w:cs="Arial"/>
          <w:lang w:val="es-ES_tradnl"/>
        </w:rPr>
        <w:t xml:space="preserve"> que participaron en la campaña.</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B32168" w:rsidRDefault="00046A7E" w:rsidP="00046A7E">
      <w:pPr>
        <w:pStyle w:val="Style1"/>
        <w:spacing w:before="0" w:line="300" w:lineRule="auto"/>
        <w:ind w:left="1276" w:right="357"/>
        <w:rPr>
          <w:rFonts w:ascii="Arial" w:hAnsi="Arial" w:cs="Arial"/>
          <w:lang w:val="es-ES_tradnl"/>
        </w:rPr>
      </w:pPr>
      <w:r w:rsidRPr="00B32168">
        <w:rPr>
          <w:rFonts w:ascii="Arial" w:hAnsi="Arial" w:cs="Arial"/>
          <w:lang w:val="es-ES_tradnl"/>
        </w:rPr>
        <w:t>La base de datos o las copias de los resultados</w:t>
      </w:r>
      <w:r>
        <w:rPr>
          <w:rFonts w:ascii="Arial" w:hAnsi="Arial" w:cs="Arial"/>
          <w:lang w:val="es-ES_tradnl"/>
        </w:rPr>
        <w:t xml:space="preserve"> entregados por el laboratorio</w:t>
      </w:r>
      <w:r w:rsidRPr="00B32168">
        <w:rPr>
          <w:rFonts w:ascii="Arial" w:hAnsi="Arial" w:cs="Arial"/>
          <w:lang w:val="es-ES_tradnl"/>
        </w:rPr>
        <w:t xml:space="preserve">, serán la fuente primordial de información para el médico. Estos documentos servirán para detectar </w:t>
      </w:r>
      <w:r>
        <w:rPr>
          <w:rFonts w:ascii="Arial" w:hAnsi="Arial" w:cs="Arial"/>
          <w:lang w:val="es-ES_tradnl"/>
        </w:rPr>
        <w:t xml:space="preserve">a </w:t>
      </w:r>
      <w:r w:rsidRPr="00B32168">
        <w:rPr>
          <w:rFonts w:ascii="Arial" w:hAnsi="Arial" w:cs="Arial"/>
          <w:lang w:val="es-ES_tradnl"/>
        </w:rPr>
        <w:t xml:space="preserve">los </w:t>
      </w:r>
      <w:r>
        <w:rPr>
          <w:rFonts w:ascii="Arial" w:hAnsi="Arial" w:cs="Arial"/>
          <w:lang w:val="es-ES_tradnl"/>
        </w:rPr>
        <w:t xml:space="preserve">servidores públicos </w:t>
      </w:r>
      <w:r w:rsidRPr="00B32168">
        <w:rPr>
          <w:rFonts w:ascii="Arial" w:hAnsi="Arial" w:cs="Arial"/>
          <w:lang w:val="es-ES_tradnl"/>
        </w:rPr>
        <w:t>que resultaron con alteraciones en sus estudios</w:t>
      </w:r>
      <w:r>
        <w:rPr>
          <w:rFonts w:ascii="Arial" w:hAnsi="Arial" w:cs="Arial"/>
          <w:lang w:val="es-ES_tradnl"/>
        </w:rPr>
        <w:t>; una copia de estos resultados deberá ser archivada en el expediente clínico del servidor público.</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B32168" w:rsidRDefault="00046A7E" w:rsidP="00046A7E">
      <w:pPr>
        <w:pStyle w:val="Style1"/>
        <w:spacing w:before="0" w:line="300" w:lineRule="auto"/>
        <w:ind w:left="1276" w:right="357"/>
        <w:rPr>
          <w:rFonts w:ascii="Arial" w:hAnsi="Arial" w:cs="Arial"/>
          <w:lang w:val="es-ES_tradnl"/>
        </w:rPr>
      </w:pPr>
      <w:r w:rsidRPr="00B32168">
        <w:rPr>
          <w:rFonts w:ascii="Arial" w:hAnsi="Arial" w:cs="Arial"/>
          <w:lang w:val="es-ES_tradnl"/>
        </w:rPr>
        <w:t xml:space="preserve">Aquellos pacientes en los que se encuentre alteración de los parámetros medidos, serán contactados por la vía más expedita </w:t>
      </w:r>
      <w:r>
        <w:rPr>
          <w:rFonts w:ascii="Arial" w:hAnsi="Arial" w:cs="Arial"/>
          <w:lang w:val="es-ES_tradnl"/>
        </w:rPr>
        <w:t>a través de</w:t>
      </w:r>
      <w:r w:rsidRPr="00B32168">
        <w:rPr>
          <w:rFonts w:ascii="Arial" w:hAnsi="Arial" w:cs="Arial"/>
          <w:lang w:val="es-ES_tradnl"/>
        </w:rPr>
        <w:t xml:space="preserve"> la Subdirección Médica y los Jefes de Departamento Médico con la finalidad de invitarlos a acudir a </w:t>
      </w:r>
      <w:r>
        <w:rPr>
          <w:rFonts w:ascii="Arial" w:hAnsi="Arial" w:cs="Arial"/>
          <w:lang w:val="es-ES_tradnl"/>
        </w:rPr>
        <w:t xml:space="preserve">la </w:t>
      </w:r>
      <w:r w:rsidRPr="00B32168">
        <w:rPr>
          <w:rFonts w:ascii="Arial" w:hAnsi="Arial" w:cs="Arial"/>
          <w:lang w:val="es-ES_tradnl"/>
        </w:rPr>
        <w:t>consulta y recibir orientación médica.</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AD22D1" w:rsidRDefault="00046A7E" w:rsidP="00046A7E">
      <w:pPr>
        <w:pStyle w:val="Style1"/>
        <w:numPr>
          <w:ilvl w:val="0"/>
          <w:numId w:val="8"/>
        </w:numPr>
        <w:spacing w:before="0" w:line="300" w:lineRule="auto"/>
        <w:ind w:left="1276" w:right="357"/>
        <w:rPr>
          <w:rFonts w:ascii="Arial" w:hAnsi="Arial" w:cs="Arial"/>
          <w:b/>
          <w:lang w:val="es-ES_tradnl"/>
        </w:rPr>
      </w:pPr>
      <w:r w:rsidRPr="00AD22D1">
        <w:rPr>
          <w:rFonts w:ascii="Arial" w:hAnsi="Arial" w:cs="Arial"/>
          <w:b/>
          <w:lang w:val="es-ES_tradnl"/>
        </w:rPr>
        <w:t xml:space="preserve">Fase de evaluación y conclusiones. </w:t>
      </w:r>
    </w:p>
    <w:p w:rsidR="00046A7E" w:rsidRPr="00B32168" w:rsidRDefault="00046A7E" w:rsidP="00046A7E">
      <w:pPr>
        <w:pStyle w:val="Style1"/>
        <w:spacing w:before="0" w:line="300" w:lineRule="auto"/>
        <w:ind w:left="1276" w:right="357"/>
        <w:rPr>
          <w:rFonts w:ascii="Arial" w:hAnsi="Arial" w:cs="Arial"/>
          <w:lang w:val="es-ES_tradnl"/>
        </w:rPr>
      </w:pPr>
      <w:r w:rsidRPr="00B32168">
        <w:rPr>
          <w:rFonts w:ascii="Arial" w:hAnsi="Arial" w:cs="Arial"/>
          <w:lang w:val="es-ES_tradnl"/>
        </w:rPr>
        <w:t xml:space="preserve">Se realizará un análisis de los resultados y se elaborará un reporte estadístico que debe incluir: población afectada, distribución por edad, distribución por sexo, desglose de la frecuencia de alteraciones por área laboral. Este diagnóstico determinará los grupos poblacionales de mayor riesgo en donde deben de reforzarse las medidas de promoción de salud y en su caso, las de adherencia </w:t>
      </w:r>
      <w:r>
        <w:rPr>
          <w:rFonts w:ascii="Arial" w:hAnsi="Arial" w:cs="Arial"/>
          <w:lang w:val="es-ES_tradnl"/>
        </w:rPr>
        <w:t>al tratamiento</w:t>
      </w:r>
      <w:r w:rsidRPr="00B32168">
        <w:rPr>
          <w:rFonts w:ascii="Arial" w:hAnsi="Arial" w:cs="Arial"/>
          <w:lang w:val="es-ES_tradnl"/>
        </w:rPr>
        <w:t>.</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B32168" w:rsidRDefault="00046A7E" w:rsidP="00046A7E">
      <w:pPr>
        <w:pStyle w:val="Style1"/>
        <w:spacing w:before="0" w:line="300" w:lineRule="auto"/>
        <w:ind w:left="1276" w:right="357"/>
        <w:rPr>
          <w:rFonts w:ascii="Arial" w:hAnsi="Arial" w:cs="Arial"/>
          <w:lang w:val="es-ES_tradnl"/>
        </w:rPr>
      </w:pPr>
      <w:r w:rsidRPr="00B32168">
        <w:rPr>
          <w:rFonts w:ascii="Arial" w:hAnsi="Arial" w:cs="Arial"/>
          <w:lang w:val="es-ES_tradnl"/>
        </w:rPr>
        <w:t xml:space="preserve">Al término de la campaña los servicios médicos de las Salas Regionales enviarán a la Subdirección Médica un reporte en el cual se deberán incluir los resultados en cuadros y gráficas, </w:t>
      </w:r>
      <w:r>
        <w:rPr>
          <w:rFonts w:ascii="Arial" w:hAnsi="Arial" w:cs="Arial"/>
          <w:lang w:val="es-ES_tradnl"/>
        </w:rPr>
        <w:t>y así</w:t>
      </w:r>
      <w:r w:rsidRPr="00B32168">
        <w:rPr>
          <w:rFonts w:ascii="Arial" w:hAnsi="Arial" w:cs="Arial"/>
          <w:lang w:val="es-ES_tradnl"/>
        </w:rPr>
        <w:t xml:space="preserve"> realizar el análisis estadístico correspondiente para establecer acciones médicas preventivas futuras.</w:t>
      </w:r>
    </w:p>
    <w:p w:rsidR="00046A7E" w:rsidRPr="00B32168" w:rsidRDefault="00046A7E" w:rsidP="00046A7E">
      <w:pPr>
        <w:pStyle w:val="Style1"/>
        <w:spacing w:before="0" w:line="300" w:lineRule="auto"/>
        <w:ind w:left="1276" w:right="357"/>
        <w:rPr>
          <w:rFonts w:ascii="Arial" w:hAnsi="Arial" w:cs="Arial"/>
          <w:lang w:val="es-ES_tradnl"/>
        </w:rPr>
      </w:pPr>
    </w:p>
    <w:p w:rsidR="00046A7E" w:rsidRPr="00B32168" w:rsidRDefault="00046A7E" w:rsidP="00046A7E">
      <w:pPr>
        <w:pStyle w:val="Style1"/>
        <w:spacing w:before="0" w:line="300" w:lineRule="auto"/>
        <w:ind w:left="1276" w:right="357"/>
        <w:rPr>
          <w:rFonts w:ascii="Arial" w:hAnsi="Arial" w:cs="Arial"/>
          <w:lang w:val="es-ES_tradnl"/>
        </w:rPr>
      </w:pPr>
      <w:r>
        <w:rPr>
          <w:rFonts w:ascii="Arial" w:hAnsi="Arial" w:cs="Arial"/>
          <w:lang w:val="es-ES_tradnl"/>
        </w:rPr>
        <w:t>L</w:t>
      </w:r>
      <w:r w:rsidRPr="00B32168">
        <w:rPr>
          <w:rFonts w:ascii="Arial" w:hAnsi="Arial" w:cs="Arial"/>
          <w:lang w:val="es-ES_tradnl"/>
        </w:rPr>
        <w:t>a Subdirección Médica enviará a la Coordinación de Recursos Humanos y Enlace Administrativo, el informe estadístico global, para realizar el análisis estadístico correspondiente para establecer acciones médicas preventivas futuras.</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Cada servicio médico deberá estimar la cantidad de vacunas que requiere </w:t>
      </w:r>
      <w:r>
        <w:rPr>
          <w:rFonts w:ascii="Arial" w:hAnsi="Arial" w:cs="Arial"/>
          <w:lang w:val="es-ES_tradnl"/>
        </w:rPr>
        <w:t>anualmente</w:t>
      </w:r>
      <w:r w:rsidRPr="00B32168">
        <w:rPr>
          <w:rFonts w:ascii="Arial" w:hAnsi="Arial" w:cs="Arial"/>
          <w:lang w:val="es-ES_tradnl"/>
        </w:rPr>
        <w:t>, de acuer</w:t>
      </w:r>
      <w:r>
        <w:rPr>
          <w:rFonts w:ascii="Arial" w:hAnsi="Arial" w:cs="Arial"/>
          <w:lang w:val="es-ES_tradnl"/>
        </w:rPr>
        <w:t>do al análisis estadístico del s</w:t>
      </w:r>
      <w:r w:rsidRPr="00B32168">
        <w:rPr>
          <w:rFonts w:ascii="Arial" w:hAnsi="Arial" w:cs="Arial"/>
          <w:lang w:val="es-ES_tradnl"/>
        </w:rPr>
        <w:t xml:space="preserve">ervicio </w:t>
      </w:r>
      <w:r>
        <w:rPr>
          <w:rFonts w:ascii="Arial" w:hAnsi="Arial" w:cs="Arial"/>
          <w:lang w:val="es-ES_tradnl"/>
        </w:rPr>
        <w:t>m</w:t>
      </w:r>
      <w:r w:rsidRPr="00B32168">
        <w:rPr>
          <w:rFonts w:ascii="Arial" w:hAnsi="Arial" w:cs="Arial"/>
          <w:lang w:val="es-ES_tradnl"/>
        </w:rPr>
        <w:t xml:space="preserve">édico de </w:t>
      </w:r>
      <w:r>
        <w:rPr>
          <w:rFonts w:ascii="Arial" w:hAnsi="Arial" w:cs="Arial"/>
          <w:lang w:val="es-ES_tradnl"/>
        </w:rPr>
        <w:t>años</w:t>
      </w:r>
      <w:r w:rsidRPr="00B32168">
        <w:rPr>
          <w:rFonts w:ascii="Arial" w:hAnsi="Arial" w:cs="Arial"/>
          <w:lang w:val="es-ES_tradnl"/>
        </w:rPr>
        <w:t xml:space="preserve"> anteriores y la prospección realizada para el año </w:t>
      </w:r>
      <w:r>
        <w:rPr>
          <w:rFonts w:ascii="Arial" w:hAnsi="Arial" w:cs="Arial"/>
          <w:lang w:val="es-ES_tradnl"/>
        </w:rPr>
        <w:t>en curso</w:t>
      </w:r>
      <w:r w:rsidRPr="00B32168">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674670" w:rsidRDefault="00046A7E" w:rsidP="00046A7E">
      <w:pPr>
        <w:pStyle w:val="Style1"/>
        <w:numPr>
          <w:ilvl w:val="0"/>
          <w:numId w:val="7"/>
        </w:numPr>
        <w:spacing w:before="0" w:line="300" w:lineRule="auto"/>
        <w:ind w:right="357"/>
        <w:rPr>
          <w:rFonts w:ascii="Arial" w:hAnsi="Arial" w:cs="Arial"/>
          <w:lang w:val="es-ES_tradnl"/>
        </w:rPr>
      </w:pPr>
      <w:r w:rsidRPr="00674670">
        <w:rPr>
          <w:rFonts w:ascii="Arial" w:hAnsi="Arial" w:cs="Arial"/>
          <w:lang w:val="es-ES_tradnl"/>
        </w:rPr>
        <w:t>La Subdirección Médica y las Jefaturas del Departamento Médico podrán gestionar ante las autoridades de salud de su</w:t>
      </w:r>
      <w:r>
        <w:rPr>
          <w:rFonts w:ascii="Arial" w:hAnsi="Arial" w:cs="Arial"/>
          <w:lang w:val="es-ES_tradnl"/>
        </w:rPr>
        <w:t xml:space="preserve"> localidad</w:t>
      </w:r>
      <w:r w:rsidRPr="00674670">
        <w:rPr>
          <w:rFonts w:ascii="Arial" w:hAnsi="Arial" w:cs="Arial"/>
          <w:lang w:val="es-ES_tradnl"/>
        </w:rPr>
        <w:t xml:space="preserve"> la obtención de las dosis necesarias para cubrir a su población de acuerdo </w:t>
      </w:r>
      <w:r>
        <w:rPr>
          <w:rFonts w:ascii="Arial" w:hAnsi="Arial" w:cs="Arial"/>
          <w:lang w:val="es-ES_tradnl"/>
        </w:rPr>
        <w:t>con</w:t>
      </w:r>
      <w:r w:rsidRPr="00674670">
        <w:rPr>
          <w:rFonts w:ascii="Arial" w:hAnsi="Arial" w:cs="Arial"/>
          <w:lang w:val="es-ES_tradnl"/>
        </w:rPr>
        <w:t xml:space="preserve"> las necesidades estimadas. De no ser posible su obtención </w:t>
      </w:r>
      <w:r>
        <w:rPr>
          <w:rFonts w:ascii="Arial" w:hAnsi="Arial" w:cs="Arial"/>
          <w:lang w:val="es-ES_tradnl"/>
        </w:rPr>
        <w:t>por</w:t>
      </w:r>
      <w:r w:rsidRPr="00674670">
        <w:rPr>
          <w:rFonts w:ascii="Arial" w:hAnsi="Arial" w:cs="Arial"/>
          <w:lang w:val="es-ES_tradnl"/>
        </w:rPr>
        <w:t xml:space="preserve"> parte de las autoridades de salud, el paciente deberá ser referido al centro de atención médica público o privado que el paciente elija para su aplicación</w:t>
      </w:r>
      <w:r>
        <w:rPr>
          <w:rFonts w:ascii="Arial" w:hAnsi="Arial" w:cs="Arial"/>
          <w:lang w:val="es-ES_tradnl"/>
        </w:rPr>
        <w:t>.</w:t>
      </w:r>
      <w:r w:rsidRPr="00674670">
        <w:rPr>
          <w:rFonts w:ascii="Arial" w:hAnsi="Arial" w:cs="Arial"/>
          <w:lang w:val="es-ES_tradnl"/>
        </w:rPr>
        <w:t xml:space="preserve"> </w:t>
      </w:r>
      <w:r>
        <w:rPr>
          <w:rFonts w:ascii="Arial" w:hAnsi="Arial" w:cs="Arial"/>
          <w:lang w:val="es-ES_tradnl"/>
        </w:rPr>
        <w:t>L</w:t>
      </w:r>
      <w:r w:rsidRPr="00674670">
        <w:rPr>
          <w:rFonts w:ascii="Arial" w:hAnsi="Arial" w:cs="Arial"/>
          <w:lang w:val="es-ES_tradnl"/>
        </w:rPr>
        <w:t>as dosis necesarias deberán o podrán ser adquiridas por cada una de las Salas, siempre que hayan sido previamente presupuestadas.</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La enfermera de cada servicio médico del Tribunal Electoral</w:t>
      </w:r>
      <w:r w:rsidRPr="00B32168">
        <w:rPr>
          <w:rFonts w:ascii="Arial" w:hAnsi="Arial" w:cs="Arial"/>
          <w:lang w:val="es-ES_tradnl"/>
        </w:rPr>
        <w:t xml:space="preserve"> llevará el registro de cada una de las vacunas aplicadas obteniéndose la firma de cada uno de los </w:t>
      </w:r>
      <w:r>
        <w:rPr>
          <w:rFonts w:ascii="Arial" w:hAnsi="Arial" w:cs="Arial"/>
          <w:lang w:val="es-ES_tradnl"/>
        </w:rPr>
        <w:t>servidores públicos</w:t>
      </w:r>
      <w:r w:rsidRPr="00B32168">
        <w:rPr>
          <w:rFonts w:ascii="Arial" w:hAnsi="Arial" w:cs="Arial"/>
          <w:lang w:val="es-ES_tradnl"/>
        </w:rPr>
        <w:t xml:space="preserve"> que la recibieron.</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Las Jefaturas de Departamento Médico </w:t>
      </w:r>
      <w:r w:rsidRPr="00B32168">
        <w:rPr>
          <w:rFonts w:ascii="Arial" w:hAnsi="Arial" w:cs="Arial"/>
          <w:lang w:val="es-ES_tradnl"/>
        </w:rPr>
        <w:t>enviará</w:t>
      </w:r>
      <w:r>
        <w:rPr>
          <w:rFonts w:ascii="Arial" w:hAnsi="Arial" w:cs="Arial"/>
          <w:lang w:val="es-ES_tradnl"/>
        </w:rPr>
        <w:t>n</w:t>
      </w:r>
      <w:r w:rsidRPr="00B32168">
        <w:rPr>
          <w:rFonts w:ascii="Arial" w:hAnsi="Arial" w:cs="Arial"/>
          <w:lang w:val="es-ES_tradnl"/>
        </w:rPr>
        <w:t xml:space="preserve"> a la Subdirección Médica un reporte de cada una de las campañas de vacunación emprendidas para realizar el análisis estadístico correspondiente, con el fin de establecer acciones preventivas a futuro.</w:t>
      </w:r>
    </w:p>
    <w:p w:rsidR="00046A7E"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La Subdirección Médica entregará a la Coordinación de Recursos Humanos y Enlace Administrativo e</w:t>
      </w:r>
      <w:r>
        <w:rPr>
          <w:rFonts w:ascii="Arial" w:hAnsi="Arial" w:cs="Arial"/>
          <w:lang w:val="es-ES_tradnl"/>
        </w:rPr>
        <w:t>l reporte final de cada campaña</w:t>
      </w:r>
      <w:r w:rsidRPr="00B32168">
        <w:rPr>
          <w:rFonts w:ascii="Arial" w:hAnsi="Arial" w:cs="Arial"/>
          <w:lang w:val="es-ES_tradnl"/>
        </w:rPr>
        <w:t xml:space="preserve"> para realizar el análisis estadístico correspondiente, con el fin de establecer acciones preventivas a futuro.</w:t>
      </w:r>
    </w:p>
    <w:p w:rsidR="00046A7E" w:rsidRPr="002F3BE5" w:rsidRDefault="00046A7E" w:rsidP="00046A7E">
      <w:pPr>
        <w:spacing w:line="276" w:lineRule="auto"/>
        <w:ind w:right="360"/>
        <w:jc w:val="both"/>
        <w:rPr>
          <w:rFonts w:ascii="Arial" w:hAnsi="Arial" w:cs="Arial"/>
          <w:spacing w:val="10"/>
        </w:rPr>
      </w:pPr>
    </w:p>
    <w:p w:rsidR="00046A7E" w:rsidRDefault="00046A7E" w:rsidP="00046A7E">
      <w:pPr>
        <w:pStyle w:val="Piedepgina"/>
        <w:tabs>
          <w:tab w:val="clear" w:pos="4252"/>
          <w:tab w:val="clear" w:pos="8504"/>
        </w:tabs>
        <w:spacing w:line="276" w:lineRule="auto"/>
        <w:ind w:left="567" w:right="391"/>
        <w:jc w:val="both"/>
        <w:rPr>
          <w:rFonts w:ascii="Arial" w:hAnsi="Arial" w:cs="Arial"/>
          <w:b/>
          <w:snapToGrid w:val="0"/>
        </w:rPr>
      </w:pPr>
    </w:p>
    <w:p w:rsidR="00046A7E" w:rsidRDefault="00046A7E" w:rsidP="00046A7E">
      <w:pPr>
        <w:pStyle w:val="Piedepgina"/>
        <w:tabs>
          <w:tab w:val="clear" w:pos="4252"/>
          <w:tab w:val="clear" w:pos="8504"/>
        </w:tabs>
        <w:spacing w:line="276" w:lineRule="auto"/>
        <w:ind w:left="567" w:right="391"/>
        <w:jc w:val="center"/>
        <w:rPr>
          <w:rFonts w:ascii="Arial" w:hAnsi="Arial" w:cs="Arial"/>
          <w:b/>
          <w:snapToGrid w:val="0"/>
        </w:rPr>
      </w:pPr>
      <w:r w:rsidRPr="00A35706">
        <w:rPr>
          <w:rFonts w:ascii="Arial" w:hAnsi="Arial" w:cs="Arial"/>
          <w:b/>
          <w:snapToGrid w:val="0"/>
        </w:rPr>
        <w:t>Capítulo Noveno</w:t>
      </w:r>
    </w:p>
    <w:p w:rsidR="00046A7E" w:rsidRPr="002F3BE5" w:rsidRDefault="00046A7E" w:rsidP="00046A7E">
      <w:pPr>
        <w:pStyle w:val="Piedepgina"/>
        <w:tabs>
          <w:tab w:val="clear" w:pos="4252"/>
          <w:tab w:val="clear" w:pos="8504"/>
        </w:tabs>
        <w:spacing w:line="276" w:lineRule="auto"/>
        <w:ind w:left="567" w:right="391"/>
        <w:jc w:val="center"/>
        <w:rPr>
          <w:rFonts w:ascii="Arial" w:hAnsi="Arial" w:cs="Arial"/>
          <w:b/>
          <w:snapToGrid w:val="0"/>
        </w:rPr>
      </w:pPr>
      <w:r w:rsidRPr="005F0954">
        <w:rPr>
          <w:rFonts w:ascii="Arial" w:hAnsi="Arial" w:cs="Arial"/>
          <w:b/>
          <w:bCs/>
          <w:spacing w:val="14"/>
          <w:lang w:val="es-ES_tradnl"/>
        </w:rPr>
        <w:t>DEL USO Y CONTROL DE MEDICAMENTOS</w:t>
      </w:r>
    </w:p>
    <w:p w:rsidR="00046A7E" w:rsidRPr="002F3BE5" w:rsidRDefault="00046A7E" w:rsidP="00046A7E">
      <w:pPr>
        <w:pStyle w:val="Piedepgina"/>
        <w:tabs>
          <w:tab w:val="clear" w:pos="4252"/>
          <w:tab w:val="clear" w:pos="8504"/>
        </w:tabs>
        <w:spacing w:line="276" w:lineRule="auto"/>
        <w:ind w:right="391"/>
        <w:jc w:val="both"/>
        <w:rPr>
          <w:rFonts w:ascii="Arial" w:hAnsi="Arial" w:cs="Arial"/>
          <w:b/>
          <w:snapToGrid w:val="0"/>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La Subdirección </w:t>
      </w:r>
      <w:r w:rsidRPr="00B32168">
        <w:rPr>
          <w:rFonts w:ascii="Arial" w:hAnsi="Arial" w:cs="Arial"/>
          <w:lang w:val="es-ES_tradnl"/>
        </w:rPr>
        <w:t>Médic</w:t>
      </w:r>
      <w:r>
        <w:rPr>
          <w:rFonts w:ascii="Arial" w:hAnsi="Arial" w:cs="Arial"/>
          <w:lang w:val="es-ES_tradnl"/>
        </w:rPr>
        <w:t>a, las Jefaturas de Departamento Médico</w:t>
      </w:r>
      <w:r w:rsidRPr="00B32168">
        <w:rPr>
          <w:rFonts w:ascii="Arial" w:hAnsi="Arial" w:cs="Arial"/>
          <w:lang w:val="es-ES_tradnl"/>
        </w:rPr>
        <w:t xml:space="preserve"> y </w:t>
      </w:r>
      <w:r>
        <w:rPr>
          <w:rFonts w:ascii="Arial" w:hAnsi="Arial" w:cs="Arial"/>
          <w:lang w:val="es-ES_tradnl"/>
        </w:rPr>
        <w:t>las enfermeras</w:t>
      </w:r>
      <w:r w:rsidRPr="00B32168">
        <w:rPr>
          <w:rFonts w:ascii="Arial" w:hAnsi="Arial" w:cs="Arial"/>
          <w:lang w:val="es-ES_tradnl"/>
        </w:rPr>
        <w:t xml:space="preserve"> de los Servicios Médicos de Sala Superior</w:t>
      </w:r>
      <w:r>
        <w:rPr>
          <w:rFonts w:ascii="Arial" w:hAnsi="Arial" w:cs="Arial"/>
          <w:lang w:val="es-ES_tradnl"/>
        </w:rPr>
        <w:t>, así como</w:t>
      </w:r>
      <w:r w:rsidRPr="00B32168">
        <w:rPr>
          <w:rFonts w:ascii="Arial" w:hAnsi="Arial" w:cs="Arial"/>
          <w:lang w:val="es-ES_tradnl"/>
        </w:rPr>
        <w:t xml:space="preserve"> </w:t>
      </w:r>
      <w:r>
        <w:rPr>
          <w:rFonts w:ascii="Arial" w:hAnsi="Arial" w:cs="Arial"/>
          <w:lang w:val="es-ES_tradnl"/>
        </w:rPr>
        <w:t xml:space="preserve">las Jefaturas de Departamento Médico y la enfermera de las </w:t>
      </w:r>
      <w:r w:rsidRPr="00B32168">
        <w:rPr>
          <w:rFonts w:ascii="Arial" w:hAnsi="Arial" w:cs="Arial"/>
          <w:lang w:val="es-ES_tradnl"/>
        </w:rPr>
        <w:t xml:space="preserve">Salas Regionales </w:t>
      </w:r>
      <w:r>
        <w:rPr>
          <w:rFonts w:ascii="Arial" w:hAnsi="Arial" w:cs="Arial"/>
          <w:lang w:val="es-ES_tradnl"/>
        </w:rPr>
        <w:t>son los</w:t>
      </w:r>
      <w:r w:rsidRPr="00B32168">
        <w:rPr>
          <w:rFonts w:ascii="Arial" w:hAnsi="Arial" w:cs="Arial"/>
          <w:lang w:val="es-ES_tradnl"/>
        </w:rPr>
        <w:t xml:space="preserve"> responsable</w:t>
      </w:r>
      <w:r>
        <w:rPr>
          <w:rFonts w:ascii="Arial" w:hAnsi="Arial" w:cs="Arial"/>
          <w:lang w:val="es-ES_tradnl"/>
        </w:rPr>
        <w:t>s</w:t>
      </w:r>
      <w:r w:rsidRPr="00B32168">
        <w:rPr>
          <w:rFonts w:ascii="Arial" w:hAnsi="Arial" w:cs="Arial"/>
          <w:lang w:val="es-ES_tradnl"/>
        </w:rPr>
        <w:t xml:space="preserve"> del uso, prescripción, distribución, conteo, manejo y, en su caso, baja de los medicamentos y material que le sean proporcionados o que haya adquirido en el transcurso del año.</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La prescripción de medicamentos deberá apegarse al cuadro básico de medicamentos que existe en el Tribunal</w:t>
      </w:r>
      <w:r>
        <w:rPr>
          <w:rFonts w:ascii="Arial" w:hAnsi="Arial" w:cs="Arial"/>
          <w:lang w:val="es-ES_tradnl"/>
        </w:rPr>
        <w:t xml:space="preserve"> Electoral</w:t>
      </w:r>
      <w:r w:rsidRPr="00B32168">
        <w:rPr>
          <w:rFonts w:ascii="Arial" w:hAnsi="Arial" w:cs="Arial"/>
          <w:lang w:val="es-ES_tradnl"/>
        </w:rPr>
        <w:t>.</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Con la finalidad de apoyar al </w:t>
      </w:r>
      <w:r>
        <w:rPr>
          <w:rFonts w:ascii="Arial" w:hAnsi="Arial" w:cs="Arial"/>
          <w:lang w:val="es-ES_tradnl"/>
        </w:rPr>
        <w:t>paciente y paciente ocasional</w:t>
      </w:r>
      <w:r w:rsidRPr="00B32168">
        <w:rPr>
          <w:rFonts w:ascii="Arial" w:hAnsi="Arial" w:cs="Arial"/>
          <w:lang w:val="es-ES_tradnl"/>
        </w:rPr>
        <w:t xml:space="preserve"> y de iniciar </w:t>
      </w:r>
      <w:r>
        <w:rPr>
          <w:rFonts w:ascii="Arial" w:hAnsi="Arial" w:cs="Arial"/>
          <w:lang w:val="es-ES_tradnl"/>
        </w:rPr>
        <w:t>el tratamiento</w:t>
      </w:r>
      <w:r w:rsidRPr="00B32168">
        <w:rPr>
          <w:rFonts w:ascii="Arial" w:hAnsi="Arial" w:cs="Arial"/>
          <w:lang w:val="es-ES_tradnl"/>
        </w:rPr>
        <w:t xml:space="preserve"> lo </w:t>
      </w:r>
      <w:r>
        <w:rPr>
          <w:rFonts w:ascii="Arial" w:hAnsi="Arial" w:cs="Arial"/>
          <w:lang w:val="es-ES_tradnl"/>
        </w:rPr>
        <w:t>antes</w:t>
      </w:r>
      <w:r w:rsidRPr="00B32168">
        <w:rPr>
          <w:rFonts w:ascii="Arial" w:hAnsi="Arial" w:cs="Arial"/>
          <w:lang w:val="es-ES_tradnl"/>
        </w:rPr>
        <w:t xml:space="preserve"> posible, se otorgará la primera dosis de los medicamentos que se prescriban, siempre y cuando se encuentre en el cuadro básico y se cuente con la existencia del mismo.</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La Subdirección Médica y las Jefaturas de Departamento Médico de la </w:t>
      </w:r>
      <w:r w:rsidRPr="00B32168">
        <w:rPr>
          <w:rFonts w:ascii="Arial" w:hAnsi="Arial" w:cs="Arial"/>
          <w:lang w:val="es-ES_tradnl"/>
        </w:rPr>
        <w:t>Sala Superior y</w:t>
      </w:r>
      <w:r>
        <w:rPr>
          <w:rFonts w:ascii="Arial" w:hAnsi="Arial" w:cs="Arial"/>
          <w:lang w:val="es-ES_tradnl"/>
        </w:rPr>
        <w:t xml:space="preserve"> las Jefaturas de Departamento Médico de las Salas Regionales</w:t>
      </w:r>
      <w:r w:rsidRPr="00B32168">
        <w:rPr>
          <w:rFonts w:ascii="Arial" w:hAnsi="Arial" w:cs="Arial"/>
          <w:lang w:val="es-ES_tradnl"/>
        </w:rPr>
        <w:t xml:space="preserve"> informarán al momento de prescribir que el costo del tratamiento completo será asumido por el paciente o el paciente ocasional.</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La Subdirección Médica, las Jefaturas de Departamento Médico y las enfermeras de la Sala Superior </w:t>
      </w:r>
      <w:r w:rsidRPr="00B32168">
        <w:rPr>
          <w:rFonts w:ascii="Arial" w:hAnsi="Arial" w:cs="Arial"/>
          <w:lang w:val="es-ES_tradnl"/>
        </w:rPr>
        <w:t xml:space="preserve">y </w:t>
      </w:r>
      <w:r>
        <w:rPr>
          <w:rFonts w:ascii="Arial" w:hAnsi="Arial" w:cs="Arial"/>
          <w:lang w:val="es-ES_tradnl"/>
        </w:rPr>
        <w:t>de las Salas Regionales</w:t>
      </w:r>
      <w:r w:rsidRPr="00B32168">
        <w:rPr>
          <w:rFonts w:ascii="Arial" w:hAnsi="Arial" w:cs="Arial"/>
          <w:lang w:val="es-ES_tradnl"/>
        </w:rPr>
        <w:t xml:space="preserve"> son responsables de elaborar el cálculo del estimado anual de medicamentos y material que requerirán para la atención de los pacientes y pacientes ocasion</w:t>
      </w:r>
      <w:r>
        <w:rPr>
          <w:rFonts w:ascii="Arial" w:hAnsi="Arial" w:cs="Arial"/>
          <w:lang w:val="es-ES_tradnl"/>
        </w:rPr>
        <w:t>ales</w:t>
      </w:r>
      <w:r w:rsidRPr="00B32168">
        <w:rPr>
          <w:rFonts w:ascii="Arial" w:hAnsi="Arial" w:cs="Arial"/>
          <w:lang w:val="es-ES_tradnl"/>
        </w:rPr>
        <w:t xml:space="preserve"> de cada una de las Salas del Tribunal Electoral,</w:t>
      </w:r>
      <w:r>
        <w:rPr>
          <w:rFonts w:ascii="Arial" w:hAnsi="Arial" w:cs="Arial"/>
          <w:lang w:val="es-ES_tradnl"/>
        </w:rPr>
        <w:t xml:space="preserve"> para solicitar su adquisición y</w:t>
      </w:r>
      <w:r w:rsidRPr="00B32168">
        <w:rPr>
          <w:rFonts w:ascii="Arial" w:hAnsi="Arial" w:cs="Arial"/>
          <w:lang w:val="es-ES_tradnl"/>
        </w:rPr>
        <w:t xml:space="preserve"> considerando para este fin los consumos promedios mensuales del histórico de uso.</w:t>
      </w:r>
    </w:p>
    <w:p w:rsidR="00046A7E"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spacing w:before="0" w:line="300" w:lineRule="auto"/>
        <w:ind w:left="505" w:right="357"/>
        <w:rPr>
          <w:rFonts w:ascii="Arial" w:hAnsi="Arial" w:cs="Arial"/>
          <w:lang w:val="es-ES_tradnl"/>
        </w:rPr>
      </w:pPr>
    </w:p>
    <w:p w:rsidR="00067FE1" w:rsidRPr="00B32168" w:rsidRDefault="00067FE1"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La Subdirección Médica, las Jefaturas de Departamento Médico y las enfermeras de la Sala Superior, así como</w:t>
      </w:r>
      <w:r w:rsidRPr="004B5267">
        <w:rPr>
          <w:rFonts w:ascii="Arial" w:hAnsi="Arial" w:cs="Arial"/>
          <w:lang w:val="es-ES_tradnl"/>
        </w:rPr>
        <w:t xml:space="preserve"> </w:t>
      </w:r>
      <w:r>
        <w:rPr>
          <w:rFonts w:ascii="Arial" w:hAnsi="Arial" w:cs="Arial"/>
          <w:lang w:val="es-ES_tradnl"/>
        </w:rPr>
        <w:t xml:space="preserve">las Jefaturas de Departamento Médico y la enfermera de Salas Regionales </w:t>
      </w:r>
      <w:r w:rsidRPr="00B32168">
        <w:rPr>
          <w:rFonts w:ascii="Arial" w:hAnsi="Arial" w:cs="Arial"/>
          <w:lang w:val="es-ES_tradnl"/>
        </w:rPr>
        <w:t>son los encargados de determinar las existencias máximas y mínimas de medicamentos y del material con la finalidad de regular los inventarios en cada una de la Salas Regionales, Sala Superior y edificios administrativos tomando en cuenta, para este propósito, los consumos mensuales promedio para dicho cálculo.</w:t>
      </w:r>
      <w:r>
        <w:rPr>
          <w:rFonts w:ascii="Arial" w:hAnsi="Arial" w:cs="Arial"/>
          <w:lang w:val="es-ES_tradnl"/>
        </w:rPr>
        <w:t xml:space="preserve"> Además, si las existencias mínimas se encontraran por debajo de lo requerido solicitarán a la Dirección de Prestaciones en Sala Superior y a la Delegación Administrativa en Salas Regionales la adquisición de los mismos.</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La Subdirección Médica, las Jefaturas de Departamento Médico y las enfermeras de la Sala Superior, así como</w:t>
      </w:r>
      <w:r w:rsidRPr="004B5267">
        <w:rPr>
          <w:rFonts w:ascii="Arial" w:hAnsi="Arial" w:cs="Arial"/>
          <w:lang w:val="es-ES_tradnl"/>
        </w:rPr>
        <w:t xml:space="preserve"> </w:t>
      </w:r>
      <w:r>
        <w:rPr>
          <w:rFonts w:ascii="Arial" w:hAnsi="Arial" w:cs="Arial"/>
          <w:lang w:val="es-ES_tradnl"/>
        </w:rPr>
        <w:t>las Jefaturas de Departamento Médico y la enfermera de Salas Regionales</w:t>
      </w:r>
      <w:r w:rsidRPr="00B32168">
        <w:rPr>
          <w:rFonts w:ascii="Arial" w:hAnsi="Arial" w:cs="Arial"/>
          <w:lang w:val="es-ES_tradnl"/>
        </w:rPr>
        <w:t xml:space="preserve"> son los responsables de mantener un control estricto sobre los medicamentos y el material que le sean entregados, o bien que adquieran, a fin de vigilar las fechas de caducidad evitando al máximo que estos tiempos fatales se cumplan. Gestionarán, para todos los casos que esto sea posible, su canje antes de la fecha de caducidad con los proveedores correspondientes.</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1D2744">
        <w:rPr>
          <w:rFonts w:ascii="Arial" w:hAnsi="Arial" w:cs="Arial"/>
          <w:lang w:val="es-ES_tradnl"/>
        </w:rPr>
        <w:t xml:space="preserve">En caso de que los medicamentos y material lleguen a su fecha de caducidad, </w:t>
      </w:r>
      <w:r>
        <w:rPr>
          <w:rFonts w:ascii="Arial" w:hAnsi="Arial" w:cs="Arial"/>
          <w:lang w:val="es-ES_tradnl"/>
        </w:rPr>
        <w:t>la Subdirección Médica, las Jefaturas de Departamento Médico y las enfermeras de la Sala Superior, así como</w:t>
      </w:r>
      <w:r w:rsidRPr="004B5267">
        <w:rPr>
          <w:rFonts w:ascii="Arial" w:hAnsi="Arial" w:cs="Arial"/>
          <w:lang w:val="es-ES_tradnl"/>
        </w:rPr>
        <w:t xml:space="preserve"> </w:t>
      </w:r>
      <w:r>
        <w:rPr>
          <w:rFonts w:ascii="Arial" w:hAnsi="Arial" w:cs="Arial"/>
          <w:lang w:val="es-ES_tradnl"/>
        </w:rPr>
        <w:t xml:space="preserve">las Jefaturas de Departamento Médico y la enfermera de Salas Regionales son responsables de su </w:t>
      </w:r>
      <w:proofErr w:type="spellStart"/>
      <w:r>
        <w:rPr>
          <w:rFonts w:ascii="Arial" w:hAnsi="Arial" w:cs="Arial"/>
          <w:lang w:val="es-ES_tradnl"/>
        </w:rPr>
        <w:t>des</w:t>
      </w:r>
      <w:r w:rsidRPr="001D2744">
        <w:rPr>
          <w:rFonts w:ascii="Arial" w:hAnsi="Arial" w:cs="Arial"/>
          <w:lang w:val="es-ES_tradnl"/>
        </w:rPr>
        <w:t>echamiento</w:t>
      </w:r>
      <w:proofErr w:type="spellEnd"/>
      <w:r w:rsidRPr="001D2744">
        <w:rPr>
          <w:rFonts w:ascii="Arial" w:hAnsi="Arial" w:cs="Arial"/>
          <w:lang w:val="es-ES_tradnl"/>
        </w:rPr>
        <w:t xml:space="preserve"> mediante el procedimiento correspondiente de acuerdo al Manual </w:t>
      </w:r>
      <w:r>
        <w:rPr>
          <w:rFonts w:ascii="Arial" w:hAnsi="Arial" w:cs="Arial"/>
          <w:lang w:val="es-ES_tradnl"/>
        </w:rPr>
        <w:t>p</w:t>
      </w:r>
      <w:r w:rsidRPr="001D2744">
        <w:rPr>
          <w:rFonts w:ascii="Arial" w:hAnsi="Arial" w:cs="Arial"/>
          <w:lang w:val="es-ES_tradnl"/>
        </w:rPr>
        <w:t xml:space="preserve">ara el </w:t>
      </w:r>
      <w:r>
        <w:rPr>
          <w:rFonts w:ascii="Arial" w:hAnsi="Arial" w:cs="Arial"/>
          <w:lang w:val="es-ES_tradnl"/>
        </w:rPr>
        <w:t>T</w:t>
      </w:r>
      <w:r w:rsidRPr="001D2744">
        <w:rPr>
          <w:rFonts w:ascii="Arial" w:hAnsi="Arial" w:cs="Arial"/>
          <w:lang w:val="es-ES_tradnl"/>
        </w:rPr>
        <w:t xml:space="preserve">ratamiento y </w:t>
      </w:r>
      <w:r>
        <w:rPr>
          <w:rFonts w:ascii="Arial" w:hAnsi="Arial" w:cs="Arial"/>
          <w:lang w:val="es-ES_tradnl"/>
        </w:rPr>
        <w:t>Disposición Final de M</w:t>
      </w:r>
      <w:r w:rsidRPr="001D2744">
        <w:rPr>
          <w:rFonts w:ascii="Arial" w:hAnsi="Arial" w:cs="Arial"/>
          <w:lang w:val="es-ES_tradnl"/>
        </w:rPr>
        <w:t xml:space="preserve">edicamentos y </w:t>
      </w:r>
      <w:r>
        <w:rPr>
          <w:rFonts w:ascii="Arial" w:hAnsi="Arial" w:cs="Arial"/>
          <w:lang w:val="es-ES_tradnl"/>
        </w:rPr>
        <w:t xml:space="preserve">Fármacos Caducos CENAPRED de </w:t>
      </w:r>
      <w:r w:rsidRPr="001D2744">
        <w:rPr>
          <w:rFonts w:ascii="Arial" w:hAnsi="Arial" w:cs="Arial"/>
          <w:lang w:val="es-ES_tradnl"/>
        </w:rPr>
        <w:t>1995, a fin de evitar riesgos a la salud.</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El control de medicamentos deberá ser igual en todas las Salas, a través de los formatos que al respecto emita la Subdirección</w:t>
      </w:r>
      <w:r>
        <w:rPr>
          <w:rFonts w:ascii="Arial" w:hAnsi="Arial" w:cs="Arial"/>
          <w:lang w:val="es-ES_tradnl"/>
        </w:rPr>
        <w:t xml:space="preserve"> Médica</w:t>
      </w:r>
      <w:r w:rsidRPr="00B32168">
        <w:rPr>
          <w:rFonts w:ascii="Arial" w:hAnsi="Arial" w:cs="Arial"/>
          <w:lang w:val="es-ES_tradnl"/>
        </w:rPr>
        <w:t xml:space="preserve"> y las Jefaturas de Departamento</w:t>
      </w:r>
      <w:r>
        <w:rPr>
          <w:rFonts w:ascii="Arial" w:hAnsi="Arial" w:cs="Arial"/>
          <w:lang w:val="es-ES_tradnl"/>
        </w:rPr>
        <w:t xml:space="preserve"> </w:t>
      </w:r>
      <w:r w:rsidRPr="00B32168">
        <w:rPr>
          <w:rFonts w:ascii="Arial" w:hAnsi="Arial" w:cs="Arial"/>
          <w:lang w:val="es-ES_tradnl"/>
        </w:rPr>
        <w:t>Médico.</w:t>
      </w:r>
    </w:p>
    <w:p w:rsidR="00046A7E" w:rsidRPr="00B32168" w:rsidRDefault="00046A7E" w:rsidP="00046A7E">
      <w:pPr>
        <w:pStyle w:val="Style1"/>
        <w:spacing w:before="0" w:line="300" w:lineRule="auto"/>
        <w:ind w:left="505" w:right="357"/>
        <w:rPr>
          <w:rFonts w:ascii="Arial" w:hAnsi="Arial" w:cs="Arial"/>
          <w:lang w:val="es-ES_tradnl"/>
        </w:rPr>
      </w:pPr>
    </w:p>
    <w:p w:rsidR="00046A7E"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Con la finalidad de evitar llegar a las fechas de caducidad de los medicamentos y material con los que se cuentan en los servicios médicos del Tribunal</w:t>
      </w:r>
      <w:r>
        <w:rPr>
          <w:rFonts w:ascii="Arial" w:hAnsi="Arial" w:cs="Arial"/>
          <w:lang w:val="es-ES_tradnl"/>
        </w:rPr>
        <w:t xml:space="preserve"> Electoral,</w:t>
      </w:r>
      <w:r w:rsidRPr="00B32168">
        <w:rPr>
          <w:rFonts w:ascii="Arial" w:hAnsi="Arial" w:cs="Arial"/>
          <w:lang w:val="es-ES_tradnl"/>
        </w:rPr>
        <w:t xml:space="preserve"> se deberá llevar un estricto monitoreo</w:t>
      </w:r>
      <w:r>
        <w:rPr>
          <w:rFonts w:ascii="Arial" w:hAnsi="Arial" w:cs="Arial"/>
          <w:lang w:val="es-ES_tradnl"/>
        </w:rPr>
        <w:t xml:space="preserve"> de forma mensual por parte de</w:t>
      </w:r>
      <w:r w:rsidRPr="00B32168">
        <w:rPr>
          <w:rFonts w:ascii="Arial" w:hAnsi="Arial" w:cs="Arial"/>
          <w:lang w:val="es-ES_tradnl"/>
        </w:rPr>
        <w:t xml:space="preserve"> </w:t>
      </w:r>
      <w:r>
        <w:rPr>
          <w:rFonts w:ascii="Arial" w:hAnsi="Arial" w:cs="Arial"/>
          <w:lang w:val="es-ES_tradnl"/>
        </w:rPr>
        <w:t xml:space="preserve">la </w:t>
      </w:r>
      <w:r w:rsidRPr="00B32168">
        <w:rPr>
          <w:rFonts w:ascii="Arial" w:hAnsi="Arial" w:cs="Arial"/>
          <w:lang w:val="es-ES_tradnl"/>
        </w:rPr>
        <w:t>enfermera de las fechas</w:t>
      </w:r>
      <w:r>
        <w:rPr>
          <w:rFonts w:ascii="Arial" w:hAnsi="Arial" w:cs="Arial"/>
          <w:lang w:val="es-ES_tradnl"/>
        </w:rPr>
        <w:t>,</w:t>
      </w:r>
      <w:r w:rsidRPr="00B32168">
        <w:rPr>
          <w:rFonts w:ascii="Arial" w:hAnsi="Arial" w:cs="Arial"/>
          <w:lang w:val="es-ES_tradnl"/>
        </w:rPr>
        <w:t xml:space="preserve"> de tal forma que se propicie su uso y movilidad.</w:t>
      </w:r>
    </w:p>
    <w:p w:rsidR="00067FE1" w:rsidRDefault="00067FE1" w:rsidP="00067FE1">
      <w:pPr>
        <w:pStyle w:val="Prrafodelista"/>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Al iniciar el resguardo de medicamentos</w:t>
      </w:r>
      <w:r>
        <w:rPr>
          <w:rFonts w:ascii="Arial" w:hAnsi="Arial" w:cs="Arial"/>
          <w:lang w:val="es-ES_tradnl"/>
        </w:rPr>
        <w:t>,</w:t>
      </w:r>
      <w:r w:rsidRPr="00B32168">
        <w:rPr>
          <w:rFonts w:ascii="Arial" w:hAnsi="Arial" w:cs="Arial"/>
          <w:lang w:val="es-ES_tradnl"/>
        </w:rPr>
        <w:t xml:space="preserve"> cada caja deberá ser etiquetada por la enfermera en colores de acuerdo a la proximidad de fecha de caducidad: </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spacing w:before="0" w:line="300" w:lineRule="auto"/>
        <w:ind w:left="851" w:right="357"/>
        <w:rPr>
          <w:rFonts w:ascii="Arial" w:hAnsi="Arial" w:cs="Arial"/>
          <w:lang w:val="es-ES_tradnl"/>
        </w:rPr>
      </w:pPr>
      <w:r w:rsidRPr="00B32168">
        <w:rPr>
          <w:rFonts w:ascii="Arial" w:hAnsi="Arial" w:cs="Arial"/>
          <w:lang w:val="es-ES_tradnl"/>
        </w:rPr>
        <w:t>Naranja un año.</w:t>
      </w:r>
    </w:p>
    <w:p w:rsidR="00046A7E" w:rsidRPr="00B32168" w:rsidRDefault="00046A7E" w:rsidP="00046A7E">
      <w:pPr>
        <w:pStyle w:val="Style1"/>
        <w:spacing w:before="0" w:line="300" w:lineRule="auto"/>
        <w:ind w:left="851" w:right="357"/>
        <w:rPr>
          <w:rFonts w:ascii="Arial" w:hAnsi="Arial" w:cs="Arial"/>
          <w:lang w:val="es-ES_tradnl"/>
        </w:rPr>
      </w:pPr>
      <w:r w:rsidRPr="00B32168">
        <w:rPr>
          <w:rFonts w:ascii="Arial" w:hAnsi="Arial" w:cs="Arial"/>
          <w:lang w:val="es-ES_tradnl"/>
        </w:rPr>
        <w:t>Rosa dos años.</w:t>
      </w:r>
    </w:p>
    <w:p w:rsidR="00046A7E" w:rsidRDefault="00046A7E" w:rsidP="00046A7E">
      <w:pPr>
        <w:pStyle w:val="Style1"/>
        <w:spacing w:before="0" w:line="300" w:lineRule="auto"/>
        <w:ind w:left="851" w:right="357"/>
        <w:rPr>
          <w:rFonts w:ascii="Arial" w:hAnsi="Arial" w:cs="Arial"/>
          <w:lang w:val="es-ES_tradnl"/>
        </w:rPr>
      </w:pPr>
      <w:r w:rsidRPr="00B32168">
        <w:rPr>
          <w:rFonts w:ascii="Arial" w:hAnsi="Arial" w:cs="Arial"/>
          <w:lang w:val="es-ES_tradnl"/>
        </w:rPr>
        <w:t>Verde más de dos años.</w:t>
      </w:r>
    </w:p>
    <w:p w:rsidR="00046A7E" w:rsidRPr="00B32168" w:rsidRDefault="00046A7E" w:rsidP="00046A7E">
      <w:pPr>
        <w:pStyle w:val="Style1"/>
        <w:spacing w:before="0" w:line="300" w:lineRule="auto"/>
        <w:ind w:left="851" w:right="357"/>
        <w:rPr>
          <w:rFonts w:ascii="Arial" w:hAnsi="Arial" w:cs="Arial"/>
          <w:lang w:val="es-ES_tradnl"/>
        </w:rPr>
      </w:pPr>
      <w:r>
        <w:rPr>
          <w:rFonts w:ascii="Arial" w:hAnsi="Arial" w:cs="Arial"/>
          <w:lang w:val="es-ES_tradnl"/>
        </w:rPr>
        <w:t>El anterior etiquetado deberá ser renovado por la enfermera de manera anual.</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7"/>
        </w:numPr>
        <w:spacing w:before="0" w:line="300" w:lineRule="auto"/>
        <w:ind w:right="357"/>
        <w:rPr>
          <w:rFonts w:ascii="Arial" w:hAnsi="Arial" w:cs="Arial"/>
          <w:lang w:val="es-ES_tradnl"/>
        </w:rPr>
      </w:pPr>
      <w:r w:rsidRPr="00B32168">
        <w:rPr>
          <w:rFonts w:ascii="Arial" w:hAnsi="Arial" w:cs="Arial"/>
          <w:lang w:val="es-ES_tradnl"/>
        </w:rPr>
        <w:t xml:space="preserve">En caso de que algún medicamento llegue a su término de caducidad </w:t>
      </w:r>
      <w:r>
        <w:rPr>
          <w:rFonts w:ascii="Arial" w:hAnsi="Arial" w:cs="Arial"/>
          <w:lang w:val="es-ES_tradnl"/>
        </w:rPr>
        <w:t>la Subdirección Médica, las Jefaturas de Departamento Médico y las enfermeras de la Sala Superior, así como</w:t>
      </w:r>
      <w:r w:rsidRPr="004B5267">
        <w:rPr>
          <w:rFonts w:ascii="Arial" w:hAnsi="Arial" w:cs="Arial"/>
          <w:lang w:val="es-ES_tradnl"/>
        </w:rPr>
        <w:t xml:space="preserve"> </w:t>
      </w:r>
      <w:r>
        <w:rPr>
          <w:rFonts w:ascii="Arial" w:hAnsi="Arial" w:cs="Arial"/>
          <w:lang w:val="es-ES_tradnl"/>
        </w:rPr>
        <w:t xml:space="preserve">las Jefaturas de Departamento Médico y la enfermera de Salas Regionales </w:t>
      </w:r>
      <w:r w:rsidRPr="00B32168">
        <w:rPr>
          <w:rFonts w:ascii="Arial" w:hAnsi="Arial" w:cs="Arial"/>
          <w:lang w:val="es-ES_tradnl"/>
        </w:rPr>
        <w:t>deberá</w:t>
      </w:r>
      <w:r>
        <w:rPr>
          <w:rFonts w:ascii="Arial" w:hAnsi="Arial" w:cs="Arial"/>
          <w:lang w:val="es-ES_tradnl"/>
        </w:rPr>
        <w:t>n</w:t>
      </w:r>
      <w:r w:rsidRPr="00B32168">
        <w:rPr>
          <w:rFonts w:ascii="Arial" w:hAnsi="Arial" w:cs="Arial"/>
          <w:lang w:val="es-ES_tradnl"/>
        </w:rPr>
        <w:t xml:space="preserve"> realizar lo siguiente:</w:t>
      </w:r>
    </w:p>
    <w:p w:rsidR="00046A7E" w:rsidRPr="00B32168" w:rsidRDefault="00046A7E" w:rsidP="00046A7E">
      <w:pPr>
        <w:pStyle w:val="Style1"/>
        <w:spacing w:before="0" w:line="300" w:lineRule="auto"/>
        <w:ind w:left="505" w:right="357"/>
        <w:rPr>
          <w:rFonts w:ascii="Arial" w:hAnsi="Arial" w:cs="Arial"/>
          <w:lang w:val="es-ES_tradnl"/>
        </w:rPr>
      </w:pPr>
    </w:p>
    <w:p w:rsidR="00046A7E" w:rsidRPr="00B32168" w:rsidRDefault="00046A7E" w:rsidP="00046A7E">
      <w:pPr>
        <w:pStyle w:val="Style1"/>
        <w:numPr>
          <w:ilvl w:val="0"/>
          <w:numId w:val="9"/>
        </w:numPr>
        <w:spacing w:before="0" w:line="300" w:lineRule="auto"/>
        <w:ind w:left="1276" w:right="357" w:hanging="425"/>
        <w:rPr>
          <w:rFonts w:ascii="Arial" w:hAnsi="Arial" w:cs="Arial"/>
          <w:lang w:val="es-ES_tradnl"/>
        </w:rPr>
      </w:pPr>
      <w:r w:rsidRPr="00B32168">
        <w:rPr>
          <w:rFonts w:ascii="Arial" w:hAnsi="Arial" w:cs="Arial"/>
          <w:lang w:val="es-ES_tradnl"/>
        </w:rPr>
        <w:t xml:space="preserve">Clasificar de acuerdo </w:t>
      </w:r>
      <w:r>
        <w:rPr>
          <w:rFonts w:ascii="Arial" w:hAnsi="Arial" w:cs="Arial"/>
          <w:lang w:val="es-ES_tradnl"/>
        </w:rPr>
        <w:t>con</w:t>
      </w:r>
      <w:r w:rsidRPr="00B32168">
        <w:rPr>
          <w:rFonts w:ascii="Arial" w:hAnsi="Arial" w:cs="Arial"/>
          <w:lang w:val="es-ES_tradnl"/>
        </w:rPr>
        <w:t xml:space="preserve"> sus características.</w:t>
      </w:r>
    </w:p>
    <w:p w:rsidR="00046A7E" w:rsidRPr="00B32168" w:rsidRDefault="00046A7E" w:rsidP="00046A7E">
      <w:pPr>
        <w:pStyle w:val="Style1"/>
        <w:spacing w:before="0" w:line="300" w:lineRule="auto"/>
        <w:ind w:left="1276" w:right="357" w:hanging="425"/>
        <w:rPr>
          <w:rFonts w:ascii="Arial" w:hAnsi="Arial" w:cs="Arial"/>
          <w:lang w:val="es-ES_tradnl"/>
        </w:rPr>
      </w:pPr>
    </w:p>
    <w:p w:rsidR="00046A7E" w:rsidRPr="00B32168" w:rsidRDefault="00046A7E" w:rsidP="00046A7E">
      <w:pPr>
        <w:pStyle w:val="Style1"/>
        <w:numPr>
          <w:ilvl w:val="0"/>
          <w:numId w:val="9"/>
        </w:numPr>
        <w:spacing w:before="0" w:line="300" w:lineRule="auto"/>
        <w:ind w:left="1276" w:right="357" w:hanging="425"/>
        <w:rPr>
          <w:rFonts w:ascii="Arial" w:hAnsi="Arial" w:cs="Arial"/>
          <w:lang w:val="es-ES_tradnl"/>
        </w:rPr>
      </w:pPr>
      <w:r w:rsidRPr="00B32168">
        <w:rPr>
          <w:rFonts w:ascii="Arial" w:hAnsi="Arial" w:cs="Arial"/>
          <w:lang w:val="es-ES_tradnl"/>
        </w:rPr>
        <w:t>Disponer del medicamento y sus empaques de acuerdo</w:t>
      </w:r>
      <w:r w:rsidRPr="001D2744">
        <w:rPr>
          <w:rFonts w:ascii="Arial" w:hAnsi="Arial" w:cs="Arial"/>
          <w:lang w:val="es-ES_tradnl"/>
        </w:rPr>
        <w:t xml:space="preserve"> </w:t>
      </w:r>
      <w:r>
        <w:rPr>
          <w:rFonts w:ascii="Arial" w:hAnsi="Arial" w:cs="Arial"/>
          <w:lang w:val="es-ES_tradnl"/>
        </w:rPr>
        <w:t xml:space="preserve">con el </w:t>
      </w:r>
      <w:r w:rsidRPr="001D2744">
        <w:rPr>
          <w:rFonts w:ascii="Arial" w:hAnsi="Arial" w:cs="Arial"/>
          <w:lang w:val="es-ES_tradnl"/>
        </w:rPr>
        <w:t xml:space="preserve">Manual </w:t>
      </w:r>
      <w:r>
        <w:rPr>
          <w:rFonts w:ascii="Arial" w:hAnsi="Arial" w:cs="Arial"/>
          <w:lang w:val="es-ES_tradnl"/>
        </w:rPr>
        <w:t>p</w:t>
      </w:r>
      <w:r w:rsidRPr="001D2744">
        <w:rPr>
          <w:rFonts w:ascii="Arial" w:hAnsi="Arial" w:cs="Arial"/>
          <w:lang w:val="es-ES_tradnl"/>
        </w:rPr>
        <w:t xml:space="preserve">ara el </w:t>
      </w:r>
      <w:r>
        <w:rPr>
          <w:rFonts w:ascii="Arial" w:hAnsi="Arial" w:cs="Arial"/>
          <w:lang w:val="es-ES_tradnl"/>
        </w:rPr>
        <w:t>T</w:t>
      </w:r>
      <w:r w:rsidRPr="001D2744">
        <w:rPr>
          <w:rFonts w:ascii="Arial" w:hAnsi="Arial" w:cs="Arial"/>
          <w:lang w:val="es-ES_tradnl"/>
        </w:rPr>
        <w:t xml:space="preserve">ratamiento y </w:t>
      </w:r>
      <w:r>
        <w:rPr>
          <w:rFonts w:ascii="Arial" w:hAnsi="Arial" w:cs="Arial"/>
          <w:lang w:val="es-ES_tradnl"/>
        </w:rPr>
        <w:t>Disposición Final de M</w:t>
      </w:r>
      <w:r w:rsidRPr="001D2744">
        <w:rPr>
          <w:rFonts w:ascii="Arial" w:hAnsi="Arial" w:cs="Arial"/>
          <w:lang w:val="es-ES_tradnl"/>
        </w:rPr>
        <w:t xml:space="preserve">edicamentos y </w:t>
      </w:r>
      <w:r>
        <w:rPr>
          <w:rFonts w:ascii="Arial" w:hAnsi="Arial" w:cs="Arial"/>
          <w:lang w:val="es-ES_tradnl"/>
        </w:rPr>
        <w:t xml:space="preserve">Fármacos Caducos </w:t>
      </w:r>
      <w:r w:rsidRPr="00E730A9">
        <w:rPr>
          <w:rFonts w:ascii="Arial" w:hAnsi="Arial" w:cs="Arial"/>
          <w:lang w:val="es-ES_tradnl"/>
        </w:rPr>
        <w:t>CENAPRED</w:t>
      </w:r>
      <w:r>
        <w:rPr>
          <w:rFonts w:ascii="Arial" w:hAnsi="Arial" w:cs="Arial"/>
          <w:lang w:val="es-ES_tradnl"/>
        </w:rPr>
        <w:t xml:space="preserve"> de </w:t>
      </w:r>
      <w:r w:rsidRPr="001D2744">
        <w:rPr>
          <w:rFonts w:ascii="Arial" w:hAnsi="Arial" w:cs="Arial"/>
          <w:lang w:val="es-ES_tradnl"/>
        </w:rPr>
        <w:t>1995</w:t>
      </w:r>
      <w:r w:rsidRPr="00B32168">
        <w:rPr>
          <w:rFonts w:ascii="Arial" w:hAnsi="Arial" w:cs="Arial"/>
          <w:lang w:val="es-ES_tradnl"/>
        </w:rPr>
        <w:t>.</w:t>
      </w:r>
    </w:p>
    <w:p w:rsidR="00046A7E" w:rsidRPr="00B32168" w:rsidRDefault="00046A7E" w:rsidP="00046A7E">
      <w:pPr>
        <w:pStyle w:val="Style1"/>
        <w:spacing w:before="0" w:line="300" w:lineRule="auto"/>
        <w:ind w:left="1276" w:right="357" w:hanging="425"/>
        <w:rPr>
          <w:rFonts w:ascii="Arial" w:hAnsi="Arial" w:cs="Arial"/>
          <w:lang w:val="es-ES_tradnl"/>
        </w:rPr>
      </w:pPr>
    </w:p>
    <w:p w:rsidR="00046A7E" w:rsidRPr="00B32168" w:rsidRDefault="00046A7E" w:rsidP="00046A7E">
      <w:pPr>
        <w:pStyle w:val="Style1"/>
        <w:numPr>
          <w:ilvl w:val="0"/>
          <w:numId w:val="9"/>
        </w:numPr>
        <w:spacing w:before="0" w:line="300" w:lineRule="auto"/>
        <w:ind w:left="1276" w:right="357" w:hanging="425"/>
        <w:rPr>
          <w:rFonts w:ascii="Arial" w:hAnsi="Arial" w:cs="Arial"/>
          <w:lang w:val="es-ES_tradnl"/>
        </w:rPr>
      </w:pPr>
      <w:r w:rsidRPr="00B32168">
        <w:rPr>
          <w:rFonts w:ascii="Arial" w:hAnsi="Arial" w:cs="Arial"/>
          <w:lang w:val="es-ES_tradnl"/>
        </w:rPr>
        <w:t>Llenar</w:t>
      </w:r>
      <w:r>
        <w:rPr>
          <w:rFonts w:ascii="Arial" w:hAnsi="Arial" w:cs="Arial"/>
          <w:lang w:val="es-ES_tradnl"/>
        </w:rPr>
        <w:t xml:space="preserve"> el formato correspondiente de medicamentos caducados e i</w:t>
      </w:r>
      <w:r w:rsidRPr="00B32168">
        <w:rPr>
          <w:rFonts w:ascii="Arial" w:hAnsi="Arial" w:cs="Arial"/>
          <w:lang w:val="es-ES_tradnl"/>
        </w:rPr>
        <w:t>nservibles, del cual se conservará el original en el servicio médico correspondiente y se enviará una</w:t>
      </w:r>
      <w:r>
        <w:rPr>
          <w:rFonts w:ascii="Arial" w:hAnsi="Arial" w:cs="Arial"/>
          <w:lang w:val="es-ES_tradnl"/>
        </w:rPr>
        <w:t xml:space="preserve"> copia a la Subdirección M</w:t>
      </w:r>
      <w:r w:rsidRPr="00B32168">
        <w:rPr>
          <w:rFonts w:ascii="Arial" w:hAnsi="Arial" w:cs="Arial"/>
          <w:lang w:val="es-ES_tradnl"/>
        </w:rPr>
        <w:t>édica.</w:t>
      </w:r>
    </w:p>
    <w:p w:rsidR="00046A7E" w:rsidRPr="00B32168" w:rsidRDefault="00046A7E" w:rsidP="00046A7E">
      <w:pPr>
        <w:pStyle w:val="Style1"/>
        <w:spacing w:before="0" w:line="300" w:lineRule="auto"/>
        <w:ind w:left="1276" w:right="357" w:hanging="425"/>
        <w:rPr>
          <w:rFonts w:ascii="Arial" w:hAnsi="Arial" w:cs="Arial"/>
          <w:lang w:val="es-ES_tradnl"/>
        </w:rPr>
      </w:pPr>
    </w:p>
    <w:p w:rsidR="00046A7E" w:rsidRPr="00B32168" w:rsidRDefault="00046A7E" w:rsidP="00046A7E">
      <w:pPr>
        <w:pStyle w:val="Style1"/>
        <w:numPr>
          <w:ilvl w:val="0"/>
          <w:numId w:val="9"/>
        </w:numPr>
        <w:spacing w:before="0" w:line="300" w:lineRule="auto"/>
        <w:ind w:left="1276" w:right="357" w:hanging="425"/>
        <w:rPr>
          <w:rFonts w:ascii="Arial" w:hAnsi="Arial" w:cs="Arial"/>
          <w:lang w:val="es-ES_tradnl"/>
        </w:rPr>
      </w:pPr>
      <w:r w:rsidRPr="00B32168">
        <w:rPr>
          <w:rFonts w:ascii="Arial" w:hAnsi="Arial" w:cs="Arial"/>
          <w:lang w:val="es-ES_tradnl"/>
        </w:rPr>
        <w:t>Para facilitar la movilización de medicamentos entre los servicios médicos de las Salas del Tribunal Electoral</w:t>
      </w:r>
      <w:r>
        <w:rPr>
          <w:rFonts w:ascii="Arial" w:hAnsi="Arial" w:cs="Arial"/>
          <w:lang w:val="es-ES_tradnl"/>
        </w:rPr>
        <w:t>, cada semestre deberán</w:t>
      </w:r>
      <w:r w:rsidRPr="00B32168">
        <w:rPr>
          <w:rFonts w:ascii="Arial" w:hAnsi="Arial" w:cs="Arial"/>
          <w:lang w:val="es-ES_tradnl"/>
        </w:rPr>
        <w:t xml:space="preserve"> enviar a la Subdirección Médica una relación de los medicamentos próximos a caducar dentro de los siguientes tres meses. Este listado será</w:t>
      </w:r>
      <w:r>
        <w:rPr>
          <w:rFonts w:ascii="Arial" w:hAnsi="Arial" w:cs="Arial"/>
          <w:lang w:val="es-ES_tradnl"/>
        </w:rPr>
        <w:t xml:space="preserve"> puesto a la disposición de toda</w:t>
      </w:r>
      <w:r w:rsidRPr="00B32168">
        <w:rPr>
          <w:rFonts w:ascii="Arial" w:hAnsi="Arial" w:cs="Arial"/>
          <w:lang w:val="es-ES_tradnl"/>
        </w:rPr>
        <w:t>s l</w:t>
      </w:r>
      <w:r>
        <w:rPr>
          <w:rFonts w:ascii="Arial" w:hAnsi="Arial" w:cs="Arial"/>
          <w:lang w:val="es-ES_tradnl"/>
        </w:rPr>
        <w:t>a</w:t>
      </w:r>
      <w:r w:rsidRPr="00B32168">
        <w:rPr>
          <w:rFonts w:ascii="Arial" w:hAnsi="Arial" w:cs="Arial"/>
          <w:lang w:val="es-ES_tradnl"/>
        </w:rPr>
        <w:t>s Jef</w:t>
      </w:r>
      <w:r>
        <w:rPr>
          <w:rFonts w:ascii="Arial" w:hAnsi="Arial" w:cs="Arial"/>
          <w:lang w:val="es-ES_tradnl"/>
        </w:rPr>
        <w:t>aturas</w:t>
      </w:r>
      <w:r w:rsidRPr="00B32168">
        <w:rPr>
          <w:rFonts w:ascii="Arial" w:hAnsi="Arial" w:cs="Arial"/>
          <w:lang w:val="es-ES_tradnl"/>
        </w:rPr>
        <w:t xml:space="preserve"> de Departamento Médico a través de la Subdirección Médica</w:t>
      </w:r>
      <w:r>
        <w:rPr>
          <w:rFonts w:ascii="Arial" w:hAnsi="Arial" w:cs="Arial"/>
          <w:lang w:val="es-ES_tradnl"/>
        </w:rPr>
        <w:t>,</w:t>
      </w:r>
      <w:r w:rsidRPr="00B32168">
        <w:rPr>
          <w:rFonts w:ascii="Arial" w:hAnsi="Arial" w:cs="Arial"/>
          <w:lang w:val="es-ES_tradnl"/>
        </w:rPr>
        <w:t xml:space="preserve"> a fin de que pueda hacerse uso de los medicamentos que consideren adecuados, siempre y cuando su costo de envío sea menor que el valor del medicamento y el volumen de éste así lo amerite. Una vez solicitado y entregado al médico solicitante, este se hará responsable de la nueva dotación.</w:t>
      </w:r>
    </w:p>
    <w:p w:rsidR="00046A7E" w:rsidRDefault="00046A7E" w:rsidP="00046A7E">
      <w:pPr>
        <w:spacing w:line="300" w:lineRule="auto"/>
        <w:jc w:val="center"/>
        <w:rPr>
          <w:rFonts w:ascii="Arial" w:hAnsi="Arial" w:cs="Arial"/>
          <w:b/>
          <w:bCs/>
        </w:rPr>
      </w:pPr>
      <w:r>
        <w:rPr>
          <w:rFonts w:ascii="Arial" w:hAnsi="Arial" w:cs="Arial"/>
          <w:b/>
          <w:bCs/>
        </w:rPr>
        <w:t>TITULO III</w:t>
      </w:r>
    </w:p>
    <w:p w:rsidR="00046A7E" w:rsidRPr="005F0954" w:rsidRDefault="00046A7E" w:rsidP="00046A7E">
      <w:pPr>
        <w:spacing w:line="300" w:lineRule="auto"/>
        <w:jc w:val="center"/>
        <w:rPr>
          <w:rFonts w:ascii="Arial" w:hAnsi="Arial" w:cs="Arial"/>
          <w:b/>
          <w:bCs/>
        </w:rPr>
      </w:pPr>
      <w:r w:rsidRPr="005F0954">
        <w:rPr>
          <w:rFonts w:ascii="Arial" w:hAnsi="Arial" w:cs="Arial"/>
          <w:b/>
          <w:bCs/>
        </w:rPr>
        <w:t>MECANI</w:t>
      </w:r>
      <w:r>
        <w:rPr>
          <w:rFonts w:ascii="Arial" w:hAnsi="Arial" w:cs="Arial"/>
          <w:b/>
          <w:bCs/>
        </w:rPr>
        <w:t>SMOS DE VIGILANCIA Y EVALUACIÓN</w:t>
      </w:r>
    </w:p>
    <w:p w:rsidR="00046A7E" w:rsidRDefault="00046A7E" w:rsidP="00046A7E">
      <w:pPr>
        <w:spacing w:line="300" w:lineRule="auto"/>
        <w:ind w:left="936" w:right="360"/>
        <w:jc w:val="center"/>
        <w:rPr>
          <w:rFonts w:ascii="Arial" w:hAnsi="Arial" w:cs="Arial"/>
          <w:b/>
          <w:lang w:val="es-ES_tradnl"/>
        </w:rPr>
      </w:pPr>
    </w:p>
    <w:p w:rsidR="00046A7E" w:rsidRPr="00F13324" w:rsidRDefault="00046A7E" w:rsidP="00046A7E">
      <w:pPr>
        <w:pStyle w:val="Style1"/>
        <w:numPr>
          <w:ilvl w:val="0"/>
          <w:numId w:val="7"/>
        </w:numPr>
        <w:spacing w:before="0" w:line="300" w:lineRule="auto"/>
        <w:ind w:right="357"/>
        <w:rPr>
          <w:rFonts w:ascii="Arial" w:hAnsi="Arial" w:cs="Arial"/>
          <w:lang w:val="es-ES_tradnl"/>
        </w:rPr>
      </w:pPr>
      <w:r>
        <w:rPr>
          <w:rFonts w:ascii="Arial" w:hAnsi="Arial" w:cs="Arial"/>
          <w:lang w:val="es-ES_tradnl"/>
        </w:rPr>
        <w:t xml:space="preserve"> El área encargada de vigilar la aplicación de los presentes Lineamientos será la Subdirección del servicio médico para la Sala Superior, así como las Jefaturas de Departamento Médico para las Salas Regionales; los responsables de la evaluación será la Dirección de Prestaciones dependientes de la Jefatura de la Unidad de Prestaciones y Administración de Riesgos de la Coordinación de Recursos Humanos y Enlace Administrativo para la Sala Superior, así como los Delegados Administrativos para las Salas Regionales. </w:t>
      </w:r>
      <w:bookmarkStart w:id="1" w:name="_GoBack"/>
      <w:bookmarkEnd w:id="1"/>
    </w:p>
    <w:p w:rsidR="00046A7E" w:rsidRDefault="00046A7E" w:rsidP="00046A7E">
      <w:pPr>
        <w:spacing w:line="300" w:lineRule="auto"/>
        <w:ind w:right="357"/>
        <w:jc w:val="center"/>
        <w:rPr>
          <w:rFonts w:ascii="Arial" w:hAnsi="Arial" w:cs="Arial"/>
          <w:b/>
          <w:snapToGrid w:val="0"/>
        </w:rPr>
      </w:pPr>
    </w:p>
    <w:p w:rsidR="00046A7E" w:rsidRDefault="00046A7E" w:rsidP="00046A7E">
      <w:pPr>
        <w:spacing w:line="300" w:lineRule="auto"/>
        <w:ind w:right="357"/>
        <w:jc w:val="center"/>
        <w:rPr>
          <w:rFonts w:ascii="Arial" w:hAnsi="Arial" w:cs="Arial"/>
          <w:b/>
          <w:snapToGrid w:val="0"/>
        </w:rPr>
      </w:pPr>
    </w:p>
    <w:p w:rsidR="00046A7E" w:rsidRDefault="00046A7E" w:rsidP="00046A7E">
      <w:pPr>
        <w:spacing w:line="300" w:lineRule="auto"/>
        <w:jc w:val="center"/>
        <w:rPr>
          <w:rFonts w:ascii="Arial" w:hAnsi="Arial" w:cs="Arial"/>
          <w:b/>
          <w:bCs/>
        </w:rPr>
      </w:pPr>
    </w:p>
    <w:p w:rsidR="00046A7E" w:rsidRDefault="00046A7E" w:rsidP="00046A7E">
      <w:pPr>
        <w:rPr>
          <w:rFonts w:ascii="Arial" w:hAnsi="Arial" w:cs="Arial"/>
          <w:b/>
          <w:bCs/>
        </w:rPr>
      </w:pPr>
      <w:r>
        <w:rPr>
          <w:rFonts w:ascii="Arial" w:hAnsi="Arial" w:cs="Arial"/>
          <w:b/>
          <w:bCs/>
        </w:rPr>
        <w:br w:type="page"/>
      </w:r>
    </w:p>
    <w:p w:rsidR="00046A7E" w:rsidRDefault="00046A7E" w:rsidP="00046A7E">
      <w:pPr>
        <w:spacing w:line="300" w:lineRule="auto"/>
        <w:jc w:val="center"/>
        <w:rPr>
          <w:rFonts w:ascii="Arial" w:hAnsi="Arial" w:cs="Arial"/>
          <w:b/>
          <w:bCs/>
        </w:rPr>
      </w:pPr>
    </w:p>
    <w:p w:rsidR="00046A7E" w:rsidRPr="005F0954" w:rsidRDefault="00046A7E" w:rsidP="00046A7E">
      <w:pPr>
        <w:spacing w:line="300" w:lineRule="auto"/>
        <w:jc w:val="center"/>
        <w:rPr>
          <w:rFonts w:ascii="Arial" w:hAnsi="Arial" w:cs="Arial"/>
          <w:b/>
          <w:bCs/>
        </w:rPr>
      </w:pPr>
      <w:r w:rsidRPr="005F0954">
        <w:rPr>
          <w:rFonts w:ascii="Arial" w:hAnsi="Arial" w:cs="Arial"/>
          <w:b/>
          <w:bCs/>
        </w:rPr>
        <w:t>TRANSITORIOS</w:t>
      </w:r>
    </w:p>
    <w:p w:rsidR="00046A7E" w:rsidRPr="00353CED" w:rsidRDefault="00046A7E" w:rsidP="00046A7E">
      <w:pPr>
        <w:spacing w:line="300" w:lineRule="auto"/>
        <w:ind w:right="357"/>
        <w:jc w:val="center"/>
        <w:rPr>
          <w:rFonts w:ascii="Arial" w:hAnsi="Arial" w:cs="Arial"/>
          <w:snapToGrid w:val="0"/>
        </w:rPr>
      </w:pPr>
    </w:p>
    <w:p w:rsidR="00046A7E" w:rsidRPr="00353CED" w:rsidRDefault="00046A7E" w:rsidP="00046A7E">
      <w:pPr>
        <w:pStyle w:val="Style1"/>
        <w:spacing w:before="0" w:line="300" w:lineRule="auto"/>
        <w:ind w:left="505" w:right="357"/>
        <w:rPr>
          <w:rFonts w:ascii="Arial" w:hAnsi="Arial" w:cs="Arial"/>
          <w:lang w:val="es-ES_tradnl"/>
        </w:rPr>
      </w:pPr>
      <w:r w:rsidRPr="00353CED">
        <w:rPr>
          <w:rFonts w:ascii="Arial" w:hAnsi="Arial" w:cs="Arial"/>
          <w:b/>
          <w:lang w:val="es-ES_tradnl"/>
        </w:rPr>
        <w:t>PRIMERO:</w:t>
      </w:r>
      <w:r w:rsidRPr="00353CED">
        <w:rPr>
          <w:rFonts w:ascii="Arial" w:hAnsi="Arial" w:cs="Arial"/>
          <w:lang w:val="es-ES_tradnl"/>
        </w:rPr>
        <w:t xml:space="preserve"> </w:t>
      </w:r>
      <w:r w:rsidRPr="005F0954">
        <w:rPr>
          <w:rFonts w:ascii="Arial" w:hAnsi="Arial" w:cs="Arial"/>
          <w:lang w:val="es-ES_tradnl"/>
        </w:rPr>
        <w:t xml:space="preserve">Los presentes </w:t>
      </w:r>
      <w:r>
        <w:rPr>
          <w:rFonts w:ascii="Arial" w:hAnsi="Arial" w:cs="Arial"/>
          <w:lang w:val="es-ES_tradnl"/>
        </w:rPr>
        <w:t>Lineamientos</w:t>
      </w:r>
      <w:r w:rsidRPr="005F0954">
        <w:rPr>
          <w:rFonts w:ascii="Arial" w:hAnsi="Arial" w:cs="Arial"/>
          <w:lang w:val="es-ES_tradnl"/>
        </w:rPr>
        <w:t xml:space="preserve"> de Operación </w:t>
      </w:r>
      <w:r>
        <w:rPr>
          <w:rFonts w:ascii="Arial" w:hAnsi="Arial" w:cs="Arial"/>
          <w:lang w:val="es-ES_tradnl"/>
        </w:rPr>
        <w:t>de</w:t>
      </w:r>
      <w:r w:rsidRPr="005F0954">
        <w:rPr>
          <w:rFonts w:ascii="Arial" w:hAnsi="Arial" w:cs="Arial"/>
          <w:lang w:val="es-ES_tradnl"/>
        </w:rPr>
        <w:t xml:space="preserve"> los </w:t>
      </w:r>
      <w:r w:rsidRPr="005C46AE">
        <w:rPr>
          <w:rFonts w:ascii="Arial" w:hAnsi="Arial" w:cs="Arial"/>
          <w:lang w:val="es-ES_tradnl"/>
        </w:rPr>
        <w:t>Servicios Médicos</w:t>
      </w:r>
      <w:r w:rsidRPr="005F0954">
        <w:rPr>
          <w:rFonts w:ascii="Arial" w:hAnsi="Arial" w:cs="Arial"/>
          <w:lang w:val="es-ES_tradnl"/>
        </w:rPr>
        <w:t xml:space="preserve"> del Tribuna</w:t>
      </w:r>
      <w:r>
        <w:rPr>
          <w:rFonts w:ascii="Arial" w:hAnsi="Arial" w:cs="Arial"/>
          <w:lang w:val="es-ES_tradnl"/>
        </w:rPr>
        <w:t>l Electoral entrarán en vigor</w:t>
      </w:r>
      <w:r w:rsidRPr="00A77DD1">
        <w:rPr>
          <w:rFonts w:ascii="Arial" w:hAnsi="Arial" w:cs="Arial"/>
          <w:lang w:val="es-ES_tradnl"/>
        </w:rPr>
        <w:t xml:space="preserve"> al día siguiente de su publicación en la página de Intranet del Tribunal Electoral, en consecuencia, se instruye a</w:t>
      </w:r>
      <w:r>
        <w:rPr>
          <w:rFonts w:ascii="Arial" w:hAnsi="Arial" w:cs="Arial"/>
          <w:lang w:val="es-ES_tradnl"/>
        </w:rPr>
        <w:t xml:space="preserve"> </w:t>
      </w:r>
      <w:r w:rsidRPr="00A77DD1">
        <w:rPr>
          <w:rFonts w:ascii="Arial" w:hAnsi="Arial" w:cs="Arial"/>
          <w:lang w:val="es-ES_tradnl"/>
        </w:rPr>
        <w:t>l</w:t>
      </w:r>
      <w:r>
        <w:rPr>
          <w:rFonts w:ascii="Arial" w:hAnsi="Arial" w:cs="Arial"/>
          <w:lang w:val="es-ES_tradnl"/>
        </w:rPr>
        <w:t>a</w:t>
      </w:r>
      <w:r w:rsidRPr="00A77DD1">
        <w:rPr>
          <w:rFonts w:ascii="Arial" w:hAnsi="Arial" w:cs="Arial"/>
          <w:lang w:val="es-ES_tradnl"/>
        </w:rPr>
        <w:t xml:space="preserve"> Coordina</w:t>
      </w:r>
      <w:r>
        <w:rPr>
          <w:rFonts w:ascii="Arial" w:hAnsi="Arial" w:cs="Arial"/>
          <w:lang w:val="es-ES_tradnl"/>
        </w:rPr>
        <w:t>ción</w:t>
      </w:r>
      <w:r w:rsidRPr="00A77DD1">
        <w:rPr>
          <w:rFonts w:ascii="Arial" w:hAnsi="Arial" w:cs="Arial"/>
          <w:lang w:val="es-ES_tradnl"/>
        </w:rPr>
        <w:t xml:space="preserve"> de Asuntos Jurídicos para que realice su publicación</w:t>
      </w:r>
      <w:r>
        <w:rPr>
          <w:rFonts w:ascii="Arial" w:hAnsi="Arial" w:cs="Arial"/>
          <w:lang w:val="es-ES_tradnl"/>
        </w:rPr>
        <w:t>.</w:t>
      </w:r>
    </w:p>
    <w:p w:rsidR="00046A7E" w:rsidRPr="00353CED" w:rsidRDefault="00046A7E" w:rsidP="00046A7E">
      <w:pPr>
        <w:pStyle w:val="Style1"/>
        <w:spacing w:before="0" w:line="300" w:lineRule="auto"/>
        <w:ind w:left="505" w:right="357"/>
        <w:rPr>
          <w:rFonts w:ascii="Arial" w:hAnsi="Arial" w:cs="Arial"/>
          <w:b/>
          <w:lang w:val="es-ES_tradnl"/>
        </w:rPr>
      </w:pPr>
    </w:p>
    <w:p w:rsidR="00046A7E" w:rsidRPr="00A77DD1" w:rsidRDefault="00046A7E" w:rsidP="00046A7E">
      <w:pPr>
        <w:pStyle w:val="Style1"/>
        <w:spacing w:before="0" w:line="300" w:lineRule="auto"/>
        <w:ind w:left="505" w:right="357"/>
        <w:rPr>
          <w:rFonts w:ascii="Arial" w:hAnsi="Arial" w:cs="Arial"/>
          <w:lang w:val="es-ES_tradnl"/>
        </w:rPr>
      </w:pPr>
      <w:r w:rsidRPr="005F0954">
        <w:rPr>
          <w:rFonts w:ascii="Arial" w:hAnsi="Arial" w:cs="Arial"/>
          <w:b/>
          <w:lang w:val="es-ES_tradnl"/>
        </w:rPr>
        <w:t>SEGUNDO:</w:t>
      </w:r>
      <w:r w:rsidRPr="00C74C5D">
        <w:rPr>
          <w:rFonts w:ascii="Arial" w:hAnsi="Arial" w:cs="Arial"/>
          <w:lang w:val="es-ES_tradnl"/>
        </w:rPr>
        <w:t xml:space="preserve"> </w:t>
      </w:r>
      <w:r w:rsidRPr="00353CED">
        <w:rPr>
          <w:rFonts w:ascii="Arial" w:hAnsi="Arial" w:cs="Arial"/>
          <w:lang w:val="es-ES_tradnl"/>
        </w:rPr>
        <w:t xml:space="preserve">Se </w:t>
      </w:r>
      <w:r>
        <w:rPr>
          <w:rFonts w:ascii="Arial" w:hAnsi="Arial" w:cs="Arial"/>
          <w:lang w:val="es-ES_tradnl"/>
        </w:rPr>
        <w:t>abroga</w:t>
      </w:r>
      <w:r w:rsidRPr="00353CED">
        <w:rPr>
          <w:rFonts w:ascii="Arial" w:hAnsi="Arial" w:cs="Arial"/>
          <w:lang w:val="es-ES_tradnl"/>
        </w:rPr>
        <w:t xml:space="preserve"> el Manual de </w:t>
      </w:r>
      <w:r>
        <w:rPr>
          <w:rFonts w:ascii="Arial" w:hAnsi="Arial" w:cs="Arial"/>
          <w:lang w:val="es-ES_tradnl"/>
        </w:rPr>
        <w:t>Procedimientos para el Servicio M</w:t>
      </w:r>
      <w:r w:rsidRPr="00353CED">
        <w:rPr>
          <w:rFonts w:ascii="Arial" w:hAnsi="Arial" w:cs="Arial"/>
          <w:lang w:val="es-ES_tradnl"/>
        </w:rPr>
        <w:t>édico aprobado por la Comisión de Administración mediante acuerdo número 80/</w:t>
      </w:r>
      <w:proofErr w:type="gramStart"/>
      <w:r w:rsidRPr="00353CED">
        <w:rPr>
          <w:rFonts w:ascii="Arial" w:hAnsi="Arial" w:cs="Arial"/>
          <w:lang w:val="es-ES_tradnl"/>
        </w:rPr>
        <w:t>S3(</w:t>
      </w:r>
      <w:proofErr w:type="gramEnd"/>
      <w:r w:rsidRPr="00353CED">
        <w:rPr>
          <w:rFonts w:ascii="Arial" w:hAnsi="Arial" w:cs="Arial"/>
          <w:lang w:val="es-ES_tradnl"/>
        </w:rPr>
        <w:t>12-III-2008).</w:t>
      </w:r>
      <w:r w:rsidRPr="00A77DD1">
        <w:rPr>
          <w:rFonts w:ascii="Arial" w:hAnsi="Arial" w:cs="Arial"/>
          <w:lang w:val="es-ES_tradnl"/>
        </w:rPr>
        <w:t xml:space="preserve"> </w:t>
      </w:r>
    </w:p>
    <w:p w:rsidR="00046A7E" w:rsidRDefault="00046A7E" w:rsidP="00046A7E">
      <w:pPr>
        <w:pStyle w:val="Style1"/>
        <w:spacing w:before="0" w:line="300" w:lineRule="auto"/>
        <w:ind w:left="505" w:right="357"/>
        <w:rPr>
          <w:rFonts w:ascii="Arial" w:hAnsi="Arial" w:cs="Arial"/>
          <w:b/>
          <w:lang w:val="es-ES_tradnl"/>
        </w:rPr>
      </w:pPr>
    </w:p>
    <w:p w:rsidR="00046A7E" w:rsidRPr="00A77DD1" w:rsidRDefault="00046A7E" w:rsidP="00046A7E">
      <w:pPr>
        <w:pStyle w:val="Style1"/>
        <w:spacing w:before="0" w:line="300" w:lineRule="auto"/>
        <w:ind w:left="505" w:right="357"/>
        <w:rPr>
          <w:rFonts w:ascii="Arial" w:hAnsi="Arial" w:cs="Arial"/>
          <w:lang w:val="es-ES_tradnl"/>
        </w:rPr>
      </w:pPr>
      <w:r w:rsidRPr="00060B51">
        <w:rPr>
          <w:rFonts w:ascii="Arial" w:hAnsi="Arial" w:cs="Arial"/>
          <w:b/>
          <w:lang w:val="es-ES_tradnl"/>
        </w:rPr>
        <w:t>TERCERO</w:t>
      </w:r>
      <w:r w:rsidRPr="00A77DD1">
        <w:rPr>
          <w:rFonts w:ascii="Arial" w:hAnsi="Arial" w:cs="Arial"/>
          <w:b/>
          <w:lang w:val="es-ES_tradnl"/>
        </w:rPr>
        <w:t xml:space="preserve">: </w:t>
      </w:r>
      <w:r w:rsidRPr="00A77DD1">
        <w:rPr>
          <w:rFonts w:ascii="Arial" w:hAnsi="Arial" w:cs="Arial"/>
          <w:lang w:val="es-ES_tradnl"/>
        </w:rPr>
        <w:t>Para su mayor difusión, publíquese en la página de Internet del Tribunal Electoral del Poder Judicial de la Federación y en el Diario Oficial de la Federación</w:t>
      </w:r>
      <w:r>
        <w:rPr>
          <w:rFonts w:ascii="Arial" w:hAnsi="Arial" w:cs="Arial"/>
          <w:lang w:val="es-ES_tradnl"/>
        </w:rPr>
        <w:t>.</w:t>
      </w:r>
      <w:r w:rsidRPr="00A77DD1">
        <w:rPr>
          <w:rFonts w:ascii="Arial" w:hAnsi="Arial" w:cs="Arial"/>
          <w:lang w:val="es-ES_tradnl"/>
        </w:rPr>
        <w:t xml:space="preserve"> Adicionalmente</w:t>
      </w:r>
      <w:r>
        <w:rPr>
          <w:rFonts w:ascii="Arial" w:hAnsi="Arial" w:cs="Arial"/>
          <w:lang w:val="es-ES_tradnl"/>
        </w:rPr>
        <w:t>,</w:t>
      </w:r>
      <w:r w:rsidRPr="00A77DD1">
        <w:rPr>
          <w:rFonts w:ascii="Arial" w:hAnsi="Arial" w:cs="Arial"/>
          <w:lang w:val="es-ES_tradnl"/>
        </w:rPr>
        <w:t xml:space="preserve"> hágase del conocimiento a todas las áreas del Tribunal Electoral del Poder Judicial de la Federación, a partir de su entrada en vigor.</w:t>
      </w:r>
    </w:p>
    <w:p w:rsidR="00046A7E" w:rsidRPr="005F0954" w:rsidRDefault="00046A7E" w:rsidP="00046A7E">
      <w:pPr>
        <w:pStyle w:val="Style1"/>
        <w:spacing w:before="0" w:line="300" w:lineRule="auto"/>
        <w:ind w:left="505" w:right="357"/>
        <w:rPr>
          <w:rFonts w:ascii="Arial" w:hAnsi="Arial" w:cs="Arial"/>
          <w:lang w:val="es-ES_tradnl"/>
        </w:rPr>
      </w:pPr>
      <w:r w:rsidRPr="005F0954">
        <w:rPr>
          <w:rFonts w:ascii="Arial" w:hAnsi="Arial" w:cs="Arial"/>
          <w:lang w:val="es-ES_tradnl"/>
        </w:rPr>
        <w:tab/>
      </w:r>
      <w:r w:rsidRPr="005F0954">
        <w:rPr>
          <w:rFonts w:ascii="Arial" w:hAnsi="Arial" w:cs="Arial"/>
          <w:lang w:val="es-ES_tradnl"/>
        </w:rPr>
        <w:tab/>
      </w:r>
      <w:r w:rsidRPr="005F0954">
        <w:rPr>
          <w:rFonts w:ascii="Arial" w:hAnsi="Arial" w:cs="Arial"/>
          <w:lang w:val="es-ES_tradnl"/>
        </w:rPr>
        <w:tab/>
        <w:t xml:space="preserve"> </w:t>
      </w:r>
      <w:r w:rsidRPr="005F0954">
        <w:rPr>
          <w:rFonts w:ascii="Arial" w:hAnsi="Arial" w:cs="Arial"/>
          <w:lang w:val="es-ES_tradnl"/>
        </w:rPr>
        <w:tab/>
        <w:t xml:space="preserve">  </w:t>
      </w:r>
    </w:p>
    <w:p w:rsidR="00046A7E" w:rsidRPr="009A7402" w:rsidRDefault="00046A7E" w:rsidP="00046A7E">
      <w:pPr>
        <w:spacing w:line="300" w:lineRule="auto"/>
        <w:ind w:right="357"/>
        <w:jc w:val="both"/>
        <w:rPr>
          <w:rFonts w:ascii="Arial" w:hAnsi="Arial" w:cs="Arial"/>
          <w:lang w:val="es-ES_tradnl"/>
        </w:rPr>
      </w:pPr>
    </w:p>
    <w:p w:rsidR="007A55D1" w:rsidRDefault="007A55D1">
      <w:pPr>
        <w:rPr>
          <w:lang w:val="es-ES_tradnl"/>
        </w:rPr>
      </w:pPr>
      <w:r>
        <w:rPr>
          <w:lang w:val="es-ES_tradnl"/>
        </w:rPr>
        <w:br w:type="page"/>
      </w:r>
    </w:p>
    <w:p w:rsidR="00B30E68" w:rsidRDefault="00B30E68" w:rsidP="00046A7E">
      <w:pPr>
        <w:rPr>
          <w:lang w:val="es-ES_tradnl"/>
        </w:rPr>
      </w:pPr>
    </w:p>
    <w:p w:rsidR="007A55D1" w:rsidRDefault="007A55D1" w:rsidP="00046A7E">
      <w:pPr>
        <w:rPr>
          <w:lang w:val="es-ES_tradnl"/>
        </w:rPr>
      </w:pPr>
    </w:p>
    <w:p w:rsidR="007A55D1" w:rsidRDefault="007A55D1" w:rsidP="007A55D1">
      <w:pPr>
        <w:jc w:val="both"/>
        <w:rPr>
          <w:rFonts w:ascii="Arial" w:hAnsi="Arial" w:cs="Arial"/>
          <w:lang w:val="es-ES_tradnl"/>
        </w:rPr>
      </w:pPr>
      <w:r>
        <w:rPr>
          <w:rFonts w:ascii="Arial" w:hAnsi="Arial" w:cs="Arial"/>
          <w:lang w:val="es-ES_tradn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p>
    <w:p w:rsidR="007A55D1" w:rsidRDefault="007A55D1" w:rsidP="007A55D1">
      <w:pPr>
        <w:jc w:val="both"/>
        <w:rPr>
          <w:rFonts w:ascii="Arial" w:hAnsi="Arial" w:cs="Arial"/>
          <w:b/>
          <w:lang w:val="es-ES_tradnl"/>
        </w:rPr>
      </w:pPr>
      <w:r w:rsidRPr="007A55D1">
        <w:rPr>
          <w:rFonts w:ascii="Arial" w:hAnsi="Arial" w:cs="Arial"/>
          <w:b/>
          <w:lang w:val="es-ES_tradnl"/>
        </w:rPr>
        <w:t>----------------------------------------------------------------</w:t>
      </w:r>
      <w:r>
        <w:rPr>
          <w:rFonts w:ascii="Arial" w:hAnsi="Arial" w:cs="Arial"/>
          <w:b/>
          <w:lang w:val="es-ES_tradnl"/>
        </w:rPr>
        <w:t>CERTIFICA---------------------------------------------------</w:t>
      </w:r>
    </w:p>
    <w:p w:rsidR="007A55D1" w:rsidRDefault="007A55D1" w:rsidP="007A55D1">
      <w:pPr>
        <w:jc w:val="both"/>
        <w:rPr>
          <w:rFonts w:ascii="Arial" w:hAnsi="Arial" w:cs="Arial"/>
          <w:b/>
          <w:lang w:val="es-ES_tradnl"/>
        </w:rPr>
      </w:pPr>
    </w:p>
    <w:p w:rsidR="007A55D1" w:rsidRDefault="007A55D1" w:rsidP="007A55D1">
      <w:pPr>
        <w:jc w:val="both"/>
        <w:rPr>
          <w:rFonts w:ascii="Arial" w:hAnsi="Arial" w:cs="Arial"/>
          <w:b/>
          <w:lang w:val="es-ES_tradnl"/>
        </w:rPr>
      </w:pPr>
    </w:p>
    <w:p w:rsidR="007A55D1" w:rsidRDefault="007A55D1" w:rsidP="007A55D1">
      <w:pPr>
        <w:jc w:val="both"/>
        <w:rPr>
          <w:rFonts w:ascii="Arial" w:hAnsi="Arial" w:cs="Arial"/>
          <w:b/>
          <w:lang w:val="es-ES_tradnl"/>
        </w:rPr>
      </w:pPr>
    </w:p>
    <w:p w:rsidR="007A55D1" w:rsidRDefault="007A55D1" w:rsidP="007A55D1">
      <w:pPr>
        <w:jc w:val="both"/>
        <w:rPr>
          <w:rFonts w:ascii="Arial" w:hAnsi="Arial" w:cs="Arial"/>
          <w:lang w:val="es-ES_tradnl"/>
        </w:rPr>
      </w:pPr>
      <w:r>
        <w:rPr>
          <w:rFonts w:ascii="Arial" w:hAnsi="Arial" w:cs="Arial"/>
          <w:lang w:val="es-ES_tradnl"/>
        </w:rPr>
        <w:t xml:space="preserve">Que el presente documento en 33 fojas, corresponde a los </w:t>
      </w:r>
      <w:r>
        <w:rPr>
          <w:rFonts w:ascii="Arial" w:hAnsi="Arial" w:cs="Arial"/>
          <w:b/>
          <w:lang w:val="es-ES_tradnl"/>
        </w:rPr>
        <w:t xml:space="preserve">“Lineamientos de Operación de los Servicios Médicos del Tribunal Electoral del Poder Judicial de la Federación” </w:t>
      </w:r>
      <w:r>
        <w:rPr>
          <w:rFonts w:ascii="Arial" w:hAnsi="Arial" w:cs="Arial"/>
          <w:lang w:val="es-ES_tradnl"/>
        </w:rPr>
        <w:t xml:space="preserve">aprobados por la Comisión de Administración mediante acuerdo </w:t>
      </w:r>
      <w:r>
        <w:rPr>
          <w:rFonts w:ascii="Arial" w:hAnsi="Arial" w:cs="Arial"/>
          <w:b/>
          <w:lang w:val="es-ES_tradnl"/>
        </w:rPr>
        <w:t>264/</w:t>
      </w:r>
      <w:proofErr w:type="gramStart"/>
      <w:r>
        <w:rPr>
          <w:rFonts w:ascii="Arial" w:hAnsi="Arial" w:cs="Arial"/>
          <w:b/>
          <w:lang w:val="es-ES_tradnl"/>
        </w:rPr>
        <w:t>S9(</w:t>
      </w:r>
      <w:proofErr w:type="gramEnd"/>
      <w:r>
        <w:rPr>
          <w:rFonts w:ascii="Arial" w:hAnsi="Arial" w:cs="Arial"/>
          <w:b/>
          <w:lang w:val="es-ES_tradnl"/>
        </w:rPr>
        <w:t xml:space="preserve">9-IX-2014), </w:t>
      </w:r>
      <w:r>
        <w:rPr>
          <w:rFonts w:ascii="Arial" w:hAnsi="Arial" w:cs="Arial"/>
          <w:lang w:val="es-ES_tradnl"/>
        </w:rPr>
        <w:t>emitido en la Novena Sesión Ordinaria de 2014, que obra en los archivos de la Coordinación de Asuntos Jurídicos. DOY FE----------------------------------------------------------------------------------------------------------------------------------------</w:t>
      </w: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r>
        <w:rPr>
          <w:rFonts w:ascii="Arial" w:hAnsi="Arial" w:cs="Arial"/>
          <w:lang w:val="es-ES_tradnl"/>
        </w:rPr>
        <w:t>México, Distrito Federal, 22 de septiembre de 2014.--------------------------------------------------------------</w:t>
      </w: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p>
    <w:p w:rsidR="007A55D1" w:rsidRDefault="007A55D1" w:rsidP="007A55D1">
      <w:pPr>
        <w:jc w:val="both"/>
        <w:rPr>
          <w:rFonts w:ascii="Arial" w:hAnsi="Arial" w:cs="Arial"/>
          <w:lang w:val="es-ES_tradnl"/>
        </w:rPr>
      </w:pPr>
    </w:p>
    <w:p w:rsidR="007A55D1" w:rsidRDefault="007A55D1" w:rsidP="007A55D1">
      <w:pPr>
        <w:jc w:val="center"/>
        <w:rPr>
          <w:rFonts w:ascii="Arial" w:hAnsi="Arial" w:cs="Arial"/>
          <w:b/>
          <w:lang w:val="es-ES_tradnl"/>
        </w:rPr>
      </w:pPr>
      <w:r>
        <w:rPr>
          <w:rFonts w:ascii="Arial" w:hAnsi="Arial" w:cs="Arial"/>
          <w:b/>
          <w:lang w:val="es-ES_tradnl"/>
        </w:rPr>
        <w:t>EL SECRETARIO DE LA COMISIÓN DE ADMINISTRACIÓN DEL TRIBUNAL ELECTORAL DEL PODER JUDICIAL DE LA FEDERACIÓN</w:t>
      </w:r>
    </w:p>
    <w:p w:rsidR="007A55D1" w:rsidRDefault="007A55D1" w:rsidP="007A55D1">
      <w:pPr>
        <w:jc w:val="center"/>
        <w:rPr>
          <w:rFonts w:ascii="Arial" w:hAnsi="Arial" w:cs="Arial"/>
          <w:b/>
          <w:lang w:val="es-ES_tradnl"/>
        </w:rPr>
      </w:pPr>
    </w:p>
    <w:p w:rsidR="007A55D1" w:rsidRDefault="007A55D1" w:rsidP="007A55D1">
      <w:pPr>
        <w:jc w:val="center"/>
        <w:rPr>
          <w:rFonts w:ascii="Arial" w:hAnsi="Arial" w:cs="Arial"/>
          <w:b/>
          <w:lang w:val="es-ES_tradnl"/>
        </w:rPr>
      </w:pPr>
    </w:p>
    <w:p w:rsidR="007A55D1" w:rsidRDefault="007A55D1" w:rsidP="007A55D1">
      <w:pPr>
        <w:jc w:val="center"/>
        <w:rPr>
          <w:rFonts w:ascii="Arial" w:hAnsi="Arial" w:cs="Arial"/>
          <w:b/>
          <w:lang w:val="es-ES_tradnl"/>
        </w:rPr>
      </w:pPr>
    </w:p>
    <w:p w:rsidR="007A55D1" w:rsidRPr="007A55D1" w:rsidRDefault="007A55D1" w:rsidP="007A55D1">
      <w:pPr>
        <w:jc w:val="center"/>
        <w:rPr>
          <w:rFonts w:ascii="Arial" w:hAnsi="Arial" w:cs="Arial"/>
          <w:b/>
          <w:lang w:val="es-ES_tradnl"/>
        </w:rPr>
      </w:pPr>
      <w:r>
        <w:rPr>
          <w:rFonts w:ascii="Arial" w:hAnsi="Arial" w:cs="Arial"/>
          <w:b/>
          <w:lang w:val="es-ES_tradnl"/>
        </w:rPr>
        <w:t>LICENCIADO JORGE ENRIQUE MATA GÓMEZ</w:t>
      </w:r>
    </w:p>
    <w:sectPr w:rsidR="007A55D1" w:rsidRPr="007A55D1" w:rsidSect="00A978F1">
      <w:footerReference w:type="default" r:id="rId17"/>
      <w:type w:val="continuous"/>
      <w:pgSz w:w="12242" w:h="15842" w:code="1"/>
      <w:pgMar w:top="2268" w:right="902" w:bottom="510" w:left="851" w:header="709" w:footer="335" w:gutter="0"/>
      <w:pgBorders w:offsetFrom="page">
        <w:top w:val="single" w:sz="4" w:space="31" w:color="auto"/>
        <w:left w:val="single" w:sz="4" w:space="31" w:color="auto"/>
        <w:bottom w:val="single" w:sz="4" w:space="31" w:color="auto"/>
        <w:right w:val="single" w:sz="4" w:space="31" w:color="auto"/>
      </w:pgBorders>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5BB" w:rsidRDefault="00BB35BB">
      <w:r>
        <w:separator/>
      </w:r>
    </w:p>
  </w:endnote>
  <w:endnote w:type="continuationSeparator" w:id="0">
    <w:p w:rsidR="00BB35BB" w:rsidRDefault="00BB3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3F" w:rsidRDefault="008A663F" w:rsidP="00CB27C2">
    <w:pPr>
      <w:pStyle w:val="Piedepgina"/>
      <w:jc w:val="right"/>
      <w:rPr>
        <w:rFonts w:ascii="Arial" w:hAnsi="Arial" w:cs="Arial"/>
        <w:b/>
        <w:sz w:val="22"/>
        <w:szCs w:val="22"/>
      </w:rPr>
    </w:pPr>
    <w:r>
      <w:rPr>
        <w:rFonts w:ascii="Arial" w:hAnsi="Arial" w:cs="Arial"/>
        <w:b/>
        <w:sz w:val="22"/>
        <w:szCs w:val="22"/>
      </w:rPr>
      <w:t>SECRETARÍA ADMINISTRATIVA</w:t>
    </w:r>
  </w:p>
  <w:p w:rsidR="008A663F" w:rsidRDefault="008A663F" w:rsidP="00A524D0">
    <w:pPr>
      <w:pStyle w:val="Piedepgina"/>
      <w:jc w:val="right"/>
    </w:pPr>
    <w:r>
      <w:rPr>
        <w:rFonts w:ascii="Arial" w:hAnsi="Arial" w:cs="Arial"/>
        <w:b/>
        <w:sz w:val="22"/>
        <w:szCs w:val="22"/>
      </w:rPr>
      <w:t>Coordinación de Recursos Humanos y Enlace Administrativo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3F" w:rsidRDefault="008A663F">
    <w:pPr>
      <w:pStyle w:val="Piedepgina"/>
      <w:jc w:val="center"/>
    </w:pPr>
  </w:p>
  <w:p w:rsidR="008A663F" w:rsidRDefault="008A663F" w:rsidP="00AF2DBB">
    <w:pPr>
      <w:pStyle w:val="Piedepgina"/>
      <w:jc w:val="right"/>
      <w:rPr>
        <w:rFonts w:ascii="Arial" w:hAnsi="Arial" w:cs="Arial"/>
        <w:b/>
        <w:sz w:val="22"/>
        <w:szCs w:val="22"/>
      </w:rPr>
    </w:pPr>
    <w:r>
      <w:rPr>
        <w:rFonts w:ascii="Arial" w:hAnsi="Arial" w:cs="Arial"/>
        <w:b/>
        <w:sz w:val="22"/>
        <w:szCs w:val="22"/>
      </w:rPr>
      <w:t>SECRETARÍA ADMINISTRATIVA</w:t>
    </w:r>
  </w:p>
  <w:p w:rsidR="008A663F" w:rsidRDefault="008A663F" w:rsidP="00AF2DBB">
    <w:pPr>
      <w:pStyle w:val="Piedepgina"/>
      <w:jc w:val="right"/>
    </w:pPr>
    <w:r>
      <w:rPr>
        <w:rFonts w:ascii="Arial" w:hAnsi="Arial" w:cs="Arial"/>
        <w:b/>
        <w:sz w:val="22"/>
        <w:szCs w:val="22"/>
      </w:rPr>
      <w:t>Coordinación de Recursos Humanos y Enlace Administrativo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21867"/>
      <w:docPartObj>
        <w:docPartGallery w:val="Page Numbers (Bottom of Page)"/>
        <w:docPartUnique/>
      </w:docPartObj>
    </w:sdtPr>
    <w:sdtContent>
      <w:p w:rsidR="008A663F" w:rsidRDefault="008A663F" w:rsidP="008F4CD4">
        <w:pPr>
          <w:pStyle w:val="Piedepgina"/>
          <w:jc w:val="right"/>
          <w:rPr>
            <w:rFonts w:ascii="Arial" w:hAnsi="Arial" w:cs="Arial"/>
            <w:b/>
            <w:sz w:val="22"/>
            <w:szCs w:val="22"/>
          </w:rPr>
        </w:pPr>
        <w:r>
          <w:rPr>
            <w:rFonts w:ascii="Arial" w:hAnsi="Arial" w:cs="Arial"/>
            <w:b/>
            <w:sz w:val="22"/>
            <w:szCs w:val="22"/>
          </w:rPr>
          <w:t>SECRETARÍA ADMINISTRATIVA</w:t>
        </w:r>
      </w:p>
      <w:p w:rsidR="008A663F" w:rsidRPr="00BB4107" w:rsidRDefault="008A663F" w:rsidP="008F4CD4">
        <w:pPr>
          <w:pStyle w:val="Piedepgina"/>
          <w:jc w:val="right"/>
          <w:rPr>
            <w:rFonts w:ascii="Arial" w:hAnsi="Arial" w:cs="Arial"/>
            <w:b/>
            <w:sz w:val="22"/>
            <w:szCs w:val="22"/>
          </w:rPr>
        </w:pPr>
        <w:r>
          <w:rPr>
            <w:rFonts w:ascii="Arial" w:hAnsi="Arial" w:cs="Arial"/>
            <w:b/>
            <w:sz w:val="22"/>
            <w:szCs w:val="22"/>
          </w:rPr>
          <w:t>Coordinación de Recursos Humanos y Enlace Administrativo</w:t>
        </w:r>
      </w:p>
      <w:p w:rsidR="008A663F" w:rsidRDefault="008A663F">
        <w:pPr>
          <w:pStyle w:val="Piedepgina"/>
          <w:jc w:val="right"/>
        </w:pPr>
        <w:r>
          <w:t>2</w:t>
        </w:r>
      </w:p>
    </w:sdtContent>
  </w:sdt>
  <w:p w:rsidR="008A663F" w:rsidRDefault="008A663F" w:rsidP="00A524D0">
    <w:pPr>
      <w:pStyle w:val="Piedepgina"/>
      <w:jc w:val="right"/>
      <w:rPr>
        <w:rFonts w:ascii="Arial" w:hAnsi="Arial" w:cs="Arial"/>
        <w:b/>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3F" w:rsidRPr="002656C2" w:rsidRDefault="008A663F">
    <w:pPr>
      <w:pStyle w:val="Piedepgina"/>
      <w:jc w:val="center"/>
      <w:rPr>
        <w:sz w:val="16"/>
      </w:rPr>
    </w:pPr>
  </w:p>
  <w:p w:rsidR="008A663F" w:rsidRDefault="008A663F" w:rsidP="00AF2DBB">
    <w:pPr>
      <w:pStyle w:val="Piedepgina"/>
      <w:jc w:val="right"/>
      <w:rPr>
        <w:rFonts w:ascii="Arial" w:hAnsi="Arial" w:cs="Arial"/>
        <w:b/>
        <w:sz w:val="22"/>
        <w:szCs w:val="22"/>
      </w:rPr>
    </w:pPr>
    <w:r>
      <w:rPr>
        <w:rFonts w:ascii="Arial" w:hAnsi="Arial" w:cs="Arial"/>
        <w:b/>
        <w:sz w:val="22"/>
        <w:szCs w:val="22"/>
      </w:rPr>
      <w:t>SECRETARÍA ADMINISTRATIVA</w:t>
    </w:r>
  </w:p>
  <w:p w:rsidR="008A663F" w:rsidRDefault="00B93715" w:rsidP="00AF2DBB">
    <w:pPr>
      <w:pStyle w:val="Piedepgina"/>
      <w:jc w:val="right"/>
    </w:pPr>
    <w:r>
      <w:rPr>
        <w:noProof/>
        <w:lang w:val="es-MX" w:eastAsia="es-MX"/>
      </w:rPr>
      <w:pict>
        <v:shapetype id="_x0000_t202" coordsize="21600,21600" o:spt="202" path="m,l,21600r21600,l21600,xe">
          <v:stroke joinstyle="miter"/>
          <v:path gradientshapeok="t" o:connecttype="rect"/>
        </v:shapetype>
        <v:shape id="Text Box 2" o:spid="_x0000_s2049" type="#_x0000_t202" style="position:absolute;left:0;text-align:left;margin-left:494.65pt;margin-top:21.75pt;width:36pt;height:2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" strokecolor="white [3212]">
          <v:textbox>
            <w:txbxContent>
              <w:p w:rsidR="008A663F" w:rsidRPr="0073332C" w:rsidRDefault="008A663F">
                <w:pPr>
                  <w:rPr>
                    <w:lang w:val="es-MX"/>
                  </w:rPr>
                </w:pPr>
              </w:p>
            </w:txbxContent>
          </v:textbox>
        </v:shape>
      </w:pict>
    </w:r>
    <w:r w:rsidR="008A663F">
      <w:rPr>
        <w:rFonts w:ascii="Arial" w:hAnsi="Arial" w:cs="Arial"/>
        <w:b/>
        <w:sz w:val="22"/>
        <w:szCs w:val="22"/>
      </w:rPr>
      <w:t>Coordinación de Recursos Humanos y Enlace Administrativo</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3F" w:rsidRDefault="008A663F">
    <w:pPr>
      <w:pStyle w:val="Piedepgina"/>
      <w:jc w:val="right"/>
    </w:pPr>
  </w:p>
  <w:p w:rsidR="008A663F" w:rsidRDefault="008A663F" w:rsidP="008F4CD4">
    <w:pPr>
      <w:pStyle w:val="Piedepgina"/>
      <w:jc w:val="right"/>
      <w:rPr>
        <w:rFonts w:ascii="Arial" w:hAnsi="Arial" w:cs="Arial"/>
        <w:b/>
        <w:sz w:val="22"/>
        <w:szCs w:val="22"/>
      </w:rPr>
    </w:pPr>
    <w:r>
      <w:rPr>
        <w:rFonts w:ascii="Arial" w:hAnsi="Arial" w:cs="Arial"/>
        <w:b/>
        <w:sz w:val="22"/>
        <w:szCs w:val="22"/>
      </w:rPr>
      <w:t>SECRETARÍA ADMINISTRATIVA</w:t>
    </w:r>
  </w:p>
  <w:p w:rsidR="008A663F" w:rsidRDefault="008A663F" w:rsidP="008F4CD4">
    <w:pPr>
      <w:pStyle w:val="Piedepgina"/>
      <w:jc w:val="right"/>
      <w:rPr>
        <w:rFonts w:ascii="Arial" w:hAnsi="Arial" w:cs="Arial"/>
        <w:b/>
        <w:sz w:val="22"/>
        <w:szCs w:val="22"/>
      </w:rPr>
    </w:pPr>
    <w:r>
      <w:rPr>
        <w:rFonts w:ascii="Arial" w:hAnsi="Arial" w:cs="Arial"/>
        <w:b/>
        <w:sz w:val="22"/>
        <w:szCs w:val="22"/>
      </w:rPr>
      <w:t>Coordinación de Recursos Humanos y Enlace Administrativo</w:t>
    </w:r>
  </w:p>
  <w:p w:rsidR="008A663F" w:rsidRDefault="008A663F">
    <w:pPr>
      <w:pStyle w:val="Piedepgina"/>
      <w:jc w:val="right"/>
    </w:pPr>
  </w:p>
  <w:p w:rsidR="008A663F" w:rsidRDefault="00B93715">
    <w:pPr>
      <w:pStyle w:val="Piedepgina"/>
      <w:jc w:val="right"/>
    </w:pPr>
    <w:sdt>
      <w:sdtPr>
        <w:id w:val="-590550524"/>
        <w:docPartObj>
          <w:docPartGallery w:val="Page Numbers (Bottom of Page)"/>
          <w:docPartUnique/>
        </w:docPartObj>
      </w:sdtPr>
      <w:sdtContent>
        <w:fldSimple w:instr="PAGE   \* MERGEFORMAT">
          <w:r w:rsidR="007A55D1">
            <w:rPr>
              <w:noProof/>
            </w:rPr>
            <w:t>31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5BB" w:rsidRDefault="00BB35BB">
      <w:r>
        <w:separator/>
      </w:r>
    </w:p>
  </w:footnote>
  <w:footnote w:type="continuationSeparator" w:id="0">
    <w:p w:rsidR="00BB35BB" w:rsidRDefault="00BB3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3F" w:rsidRDefault="008A663F" w:rsidP="00754228">
    <w:pPr>
      <w:pStyle w:val="Encabezado"/>
      <w:ind w:left="1701"/>
      <w:rPr>
        <w:rFonts w:ascii="Arial" w:hAnsi="Arial" w:cs="Arial"/>
        <w:sz w:val="22"/>
        <w:szCs w:val="22"/>
      </w:rPr>
    </w:pPr>
    <w:r w:rsidRPr="00D96569">
      <w:rPr>
        <w:rFonts w:ascii="Arial" w:hAnsi="Arial" w:cs="Arial"/>
        <w:noProof/>
        <w:sz w:val="22"/>
        <w:szCs w:val="22"/>
        <w:lang w:val="es-MX" w:eastAsia="es-MX"/>
      </w:rPr>
      <w:drawing>
        <wp:anchor distT="0" distB="0" distL="114300" distR="114300" simplePos="0" relativeHeight="251661312" behindDoc="1" locked="0" layoutInCell="1" allowOverlap="1">
          <wp:simplePos x="0" y="0"/>
          <wp:positionH relativeFrom="column">
            <wp:posOffset>69215</wp:posOffset>
          </wp:positionH>
          <wp:positionV relativeFrom="paragraph">
            <wp:posOffset>102235</wp:posOffset>
          </wp:positionV>
          <wp:extent cx="904875" cy="685800"/>
          <wp:effectExtent l="19050" t="0" r="9525" b="0"/>
          <wp:wrapNone/>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85800"/>
                  </a:xfrm>
                  <a:prstGeom prst="rect">
                    <a:avLst/>
                  </a:prstGeom>
                  <a:noFill/>
                  <a:ln w="9525">
                    <a:noFill/>
                    <a:miter lim="800000"/>
                    <a:headEnd/>
                    <a:tailEnd/>
                  </a:ln>
                </pic:spPr>
              </pic:pic>
            </a:graphicData>
          </a:graphic>
        </wp:anchor>
      </w:drawing>
    </w:r>
  </w:p>
  <w:p w:rsidR="008A663F" w:rsidRDefault="008A663F" w:rsidP="00754228">
    <w:pPr>
      <w:pStyle w:val="Encabezado"/>
      <w:ind w:left="1701"/>
      <w:rPr>
        <w:rFonts w:ascii="Arial" w:hAnsi="Arial" w:cs="Arial"/>
        <w:sz w:val="22"/>
        <w:szCs w:val="22"/>
      </w:rPr>
    </w:pPr>
  </w:p>
  <w:p w:rsidR="008A663F" w:rsidRDefault="008A663F" w:rsidP="009257E6">
    <w:pPr>
      <w:pStyle w:val="Encabezado"/>
      <w:ind w:left="1701"/>
      <w:jc w:val="center"/>
      <w:rPr>
        <w:rFonts w:ascii="Arial" w:hAnsi="Arial" w:cs="Arial"/>
        <w:b/>
        <w:sz w:val="22"/>
        <w:szCs w:val="22"/>
      </w:rPr>
    </w:pPr>
    <w:r>
      <w:rPr>
        <w:rFonts w:ascii="Arial" w:hAnsi="Arial" w:cs="Arial"/>
        <w:b/>
        <w:sz w:val="22"/>
        <w:szCs w:val="22"/>
      </w:rPr>
      <w:t>LINEAMIENTOS D</w:t>
    </w:r>
    <w:r w:rsidRPr="00754228">
      <w:rPr>
        <w:rFonts w:ascii="Arial" w:hAnsi="Arial" w:cs="Arial"/>
        <w:b/>
        <w:sz w:val="22"/>
        <w:szCs w:val="22"/>
      </w:rPr>
      <w:t>E OPERACIÓN DE LOS SERVICIOS MÉDICOS DEL</w:t>
    </w:r>
  </w:p>
  <w:p w:rsidR="008A663F" w:rsidRPr="00754228" w:rsidRDefault="008A663F" w:rsidP="009257E6">
    <w:pPr>
      <w:pStyle w:val="Encabezado"/>
      <w:ind w:left="1701"/>
      <w:jc w:val="center"/>
      <w:rPr>
        <w:rFonts w:ascii="Arial" w:hAnsi="Arial" w:cs="Arial"/>
        <w:b/>
        <w:sz w:val="22"/>
        <w:szCs w:val="22"/>
      </w:rPr>
    </w:pPr>
    <w:r w:rsidRPr="00754228">
      <w:rPr>
        <w:rFonts w:ascii="Arial" w:hAnsi="Arial" w:cs="Arial"/>
        <w:b/>
        <w:sz w:val="22"/>
        <w:szCs w:val="22"/>
      </w:rPr>
      <w:t>TRIBUNAL ELECTORAL DEL PODER JUDICIAL DE LA FEDERACIÓN</w:t>
    </w:r>
  </w:p>
  <w:p w:rsidR="008A663F" w:rsidRDefault="008A663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3F" w:rsidRDefault="008A663F" w:rsidP="00AF2DBB">
    <w:pPr>
      <w:pStyle w:val="Encabezado"/>
      <w:ind w:left="1701"/>
      <w:rPr>
        <w:rFonts w:ascii="Arial" w:hAnsi="Arial" w:cs="Arial"/>
        <w:sz w:val="22"/>
        <w:szCs w:val="22"/>
      </w:rPr>
    </w:pPr>
  </w:p>
  <w:p w:rsidR="008A663F" w:rsidRDefault="008A663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BB1"/>
    <w:multiLevelType w:val="hybridMultilevel"/>
    <w:tmpl w:val="87CADA48"/>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493423"/>
    <w:multiLevelType w:val="hybridMultilevel"/>
    <w:tmpl w:val="B07AB230"/>
    <w:lvl w:ilvl="0" w:tplc="080A000F">
      <w:start w:val="1"/>
      <w:numFmt w:val="decimal"/>
      <w:lvlText w:val="%1."/>
      <w:lvlJc w:val="left"/>
      <w:pPr>
        <w:ind w:left="1225" w:hanging="360"/>
      </w:pPr>
    </w:lvl>
    <w:lvl w:ilvl="1" w:tplc="080A0019" w:tentative="1">
      <w:start w:val="1"/>
      <w:numFmt w:val="lowerLetter"/>
      <w:lvlText w:val="%2."/>
      <w:lvlJc w:val="left"/>
      <w:pPr>
        <w:ind w:left="1945" w:hanging="360"/>
      </w:pPr>
    </w:lvl>
    <w:lvl w:ilvl="2" w:tplc="080A001B" w:tentative="1">
      <w:start w:val="1"/>
      <w:numFmt w:val="lowerRoman"/>
      <w:lvlText w:val="%3."/>
      <w:lvlJc w:val="right"/>
      <w:pPr>
        <w:ind w:left="2665" w:hanging="180"/>
      </w:pPr>
    </w:lvl>
    <w:lvl w:ilvl="3" w:tplc="080A000F" w:tentative="1">
      <w:start w:val="1"/>
      <w:numFmt w:val="decimal"/>
      <w:lvlText w:val="%4."/>
      <w:lvlJc w:val="left"/>
      <w:pPr>
        <w:ind w:left="3385" w:hanging="360"/>
      </w:pPr>
    </w:lvl>
    <w:lvl w:ilvl="4" w:tplc="080A0019" w:tentative="1">
      <w:start w:val="1"/>
      <w:numFmt w:val="lowerLetter"/>
      <w:lvlText w:val="%5."/>
      <w:lvlJc w:val="left"/>
      <w:pPr>
        <w:ind w:left="4105" w:hanging="360"/>
      </w:pPr>
    </w:lvl>
    <w:lvl w:ilvl="5" w:tplc="080A001B" w:tentative="1">
      <w:start w:val="1"/>
      <w:numFmt w:val="lowerRoman"/>
      <w:lvlText w:val="%6."/>
      <w:lvlJc w:val="right"/>
      <w:pPr>
        <w:ind w:left="4825" w:hanging="180"/>
      </w:pPr>
    </w:lvl>
    <w:lvl w:ilvl="6" w:tplc="080A000F" w:tentative="1">
      <w:start w:val="1"/>
      <w:numFmt w:val="decimal"/>
      <w:lvlText w:val="%7."/>
      <w:lvlJc w:val="left"/>
      <w:pPr>
        <w:ind w:left="5545" w:hanging="360"/>
      </w:pPr>
    </w:lvl>
    <w:lvl w:ilvl="7" w:tplc="080A0019" w:tentative="1">
      <w:start w:val="1"/>
      <w:numFmt w:val="lowerLetter"/>
      <w:lvlText w:val="%8."/>
      <w:lvlJc w:val="left"/>
      <w:pPr>
        <w:ind w:left="6265" w:hanging="360"/>
      </w:pPr>
    </w:lvl>
    <w:lvl w:ilvl="8" w:tplc="080A001B" w:tentative="1">
      <w:start w:val="1"/>
      <w:numFmt w:val="lowerRoman"/>
      <w:lvlText w:val="%9."/>
      <w:lvlJc w:val="right"/>
      <w:pPr>
        <w:ind w:left="6985" w:hanging="180"/>
      </w:pPr>
    </w:lvl>
  </w:abstractNum>
  <w:abstractNum w:abstractNumId="2">
    <w:nsid w:val="1E7D6272"/>
    <w:multiLevelType w:val="hybridMultilevel"/>
    <w:tmpl w:val="E6586D1E"/>
    <w:lvl w:ilvl="0" w:tplc="0C0A0001">
      <w:start w:val="1"/>
      <w:numFmt w:val="bullet"/>
      <w:lvlText w:val=""/>
      <w:lvlJc w:val="left"/>
      <w:pPr>
        <w:tabs>
          <w:tab w:val="num" w:pos="1075"/>
        </w:tabs>
        <w:ind w:left="1075" w:hanging="360"/>
      </w:pPr>
      <w:rPr>
        <w:rFonts w:ascii="Symbol" w:hAnsi="Symbol" w:hint="default"/>
      </w:rPr>
    </w:lvl>
    <w:lvl w:ilvl="1" w:tplc="0C0A0003">
      <w:start w:val="1"/>
      <w:numFmt w:val="bullet"/>
      <w:lvlText w:val="o"/>
      <w:lvlJc w:val="left"/>
      <w:pPr>
        <w:tabs>
          <w:tab w:val="num" w:pos="1795"/>
        </w:tabs>
        <w:ind w:left="1795" w:hanging="360"/>
      </w:pPr>
      <w:rPr>
        <w:rFonts w:ascii="Courier New" w:hAnsi="Courier New" w:hint="default"/>
      </w:rPr>
    </w:lvl>
    <w:lvl w:ilvl="2" w:tplc="0C0A0005">
      <w:start w:val="1"/>
      <w:numFmt w:val="bullet"/>
      <w:lvlText w:val=""/>
      <w:lvlJc w:val="left"/>
      <w:pPr>
        <w:tabs>
          <w:tab w:val="num" w:pos="2515"/>
        </w:tabs>
        <w:ind w:left="2515" w:hanging="360"/>
      </w:pPr>
      <w:rPr>
        <w:rFonts w:ascii="Wingdings" w:hAnsi="Wingdings" w:hint="default"/>
      </w:rPr>
    </w:lvl>
    <w:lvl w:ilvl="3" w:tplc="0C0A0001">
      <w:start w:val="1"/>
      <w:numFmt w:val="bullet"/>
      <w:lvlText w:val=""/>
      <w:lvlJc w:val="left"/>
      <w:pPr>
        <w:tabs>
          <w:tab w:val="num" w:pos="3235"/>
        </w:tabs>
        <w:ind w:left="3235" w:hanging="360"/>
      </w:pPr>
      <w:rPr>
        <w:rFonts w:ascii="Symbol" w:hAnsi="Symbol" w:hint="default"/>
      </w:rPr>
    </w:lvl>
    <w:lvl w:ilvl="4" w:tplc="0C0A0003">
      <w:start w:val="1"/>
      <w:numFmt w:val="bullet"/>
      <w:lvlText w:val="o"/>
      <w:lvlJc w:val="left"/>
      <w:pPr>
        <w:tabs>
          <w:tab w:val="num" w:pos="3955"/>
        </w:tabs>
        <w:ind w:left="3955" w:hanging="360"/>
      </w:pPr>
      <w:rPr>
        <w:rFonts w:ascii="Courier New" w:hAnsi="Courier New" w:hint="default"/>
      </w:rPr>
    </w:lvl>
    <w:lvl w:ilvl="5" w:tplc="0C0A0005">
      <w:start w:val="1"/>
      <w:numFmt w:val="bullet"/>
      <w:lvlText w:val=""/>
      <w:lvlJc w:val="left"/>
      <w:pPr>
        <w:tabs>
          <w:tab w:val="num" w:pos="4675"/>
        </w:tabs>
        <w:ind w:left="4675" w:hanging="360"/>
      </w:pPr>
      <w:rPr>
        <w:rFonts w:ascii="Wingdings" w:hAnsi="Wingdings" w:hint="default"/>
      </w:rPr>
    </w:lvl>
    <w:lvl w:ilvl="6" w:tplc="0C0A0001">
      <w:start w:val="1"/>
      <w:numFmt w:val="bullet"/>
      <w:lvlText w:val=""/>
      <w:lvlJc w:val="left"/>
      <w:pPr>
        <w:tabs>
          <w:tab w:val="num" w:pos="5395"/>
        </w:tabs>
        <w:ind w:left="5395" w:hanging="360"/>
      </w:pPr>
      <w:rPr>
        <w:rFonts w:ascii="Symbol" w:hAnsi="Symbol" w:hint="default"/>
      </w:rPr>
    </w:lvl>
    <w:lvl w:ilvl="7" w:tplc="0C0A0003">
      <w:start w:val="1"/>
      <w:numFmt w:val="bullet"/>
      <w:lvlText w:val="o"/>
      <w:lvlJc w:val="left"/>
      <w:pPr>
        <w:tabs>
          <w:tab w:val="num" w:pos="6115"/>
        </w:tabs>
        <w:ind w:left="6115" w:hanging="360"/>
      </w:pPr>
      <w:rPr>
        <w:rFonts w:ascii="Courier New" w:hAnsi="Courier New" w:hint="default"/>
      </w:rPr>
    </w:lvl>
    <w:lvl w:ilvl="8" w:tplc="0C0A0005">
      <w:start w:val="1"/>
      <w:numFmt w:val="bullet"/>
      <w:lvlText w:val=""/>
      <w:lvlJc w:val="left"/>
      <w:pPr>
        <w:tabs>
          <w:tab w:val="num" w:pos="6835"/>
        </w:tabs>
        <w:ind w:left="6835" w:hanging="360"/>
      </w:pPr>
      <w:rPr>
        <w:rFonts w:ascii="Wingdings" w:hAnsi="Wingdings" w:hint="default"/>
      </w:rPr>
    </w:lvl>
  </w:abstractNum>
  <w:abstractNum w:abstractNumId="3">
    <w:nsid w:val="287E2E12"/>
    <w:multiLevelType w:val="hybridMultilevel"/>
    <w:tmpl w:val="CCAEA3F6"/>
    <w:lvl w:ilvl="0" w:tplc="59F46B7C">
      <w:start w:val="1"/>
      <w:numFmt w:val="lowerLetter"/>
      <w:lvlText w:val="%1."/>
      <w:lvlJc w:val="left"/>
      <w:pPr>
        <w:ind w:left="865" w:hanging="360"/>
      </w:pPr>
      <w:rPr>
        <w:rFonts w:hint="default"/>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4">
    <w:nsid w:val="28E764B9"/>
    <w:multiLevelType w:val="hybridMultilevel"/>
    <w:tmpl w:val="C81C5C8C"/>
    <w:lvl w:ilvl="0" w:tplc="846C99E0">
      <w:start w:val="1"/>
      <w:numFmt w:val="lowerLetter"/>
      <w:lvlText w:val="%1."/>
      <w:lvlJc w:val="left"/>
      <w:pPr>
        <w:ind w:left="865" w:hanging="360"/>
      </w:pPr>
      <w:rPr>
        <w:rFonts w:hint="default"/>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5">
    <w:nsid w:val="2A693214"/>
    <w:multiLevelType w:val="hybridMultilevel"/>
    <w:tmpl w:val="A2CC13C6"/>
    <w:lvl w:ilvl="0" w:tplc="014E86F6">
      <w:start w:val="1"/>
      <w:numFmt w:val="decimal"/>
      <w:lvlText w:val="%1."/>
      <w:lvlJc w:val="left"/>
      <w:pPr>
        <w:ind w:left="865" w:hanging="360"/>
      </w:pPr>
      <w:rPr>
        <w:rFonts w:hint="default"/>
        <w:color w:val="auto"/>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6">
    <w:nsid w:val="61350A8E"/>
    <w:multiLevelType w:val="hybridMultilevel"/>
    <w:tmpl w:val="5B4A9DC4"/>
    <w:lvl w:ilvl="0" w:tplc="014E86F6">
      <w:start w:val="1"/>
      <w:numFmt w:val="decimal"/>
      <w:lvlText w:val="%1."/>
      <w:lvlJc w:val="left"/>
      <w:pPr>
        <w:ind w:left="865" w:hanging="360"/>
      </w:pPr>
      <w:rPr>
        <w:rFonts w:hint="default"/>
        <w:color w:val="auto"/>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7">
    <w:nsid w:val="65356F3C"/>
    <w:multiLevelType w:val="hybridMultilevel"/>
    <w:tmpl w:val="036ED14C"/>
    <w:lvl w:ilvl="0" w:tplc="46AEFF66">
      <w:start w:val="1"/>
      <w:numFmt w:val="decimal"/>
      <w:lvlText w:val="%1."/>
      <w:lvlJc w:val="left"/>
      <w:pPr>
        <w:tabs>
          <w:tab w:val="num" w:pos="927"/>
        </w:tabs>
        <w:ind w:left="927" w:hanging="360"/>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6D604BA1"/>
    <w:multiLevelType w:val="hybridMultilevel"/>
    <w:tmpl w:val="50E4CA9A"/>
    <w:lvl w:ilvl="0" w:tplc="A4D284AE">
      <w:start w:val="1"/>
      <w:numFmt w:val="decimal"/>
      <w:lvlText w:val="%1."/>
      <w:lvlJc w:val="left"/>
      <w:pPr>
        <w:tabs>
          <w:tab w:val="num" w:pos="928"/>
        </w:tabs>
        <w:ind w:left="928" w:hanging="360"/>
      </w:pPr>
      <w:rPr>
        <w:rFonts w:cs="Times New Roman"/>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nsid w:val="6FF85839"/>
    <w:multiLevelType w:val="hybridMultilevel"/>
    <w:tmpl w:val="76728E08"/>
    <w:lvl w:ilvl="0" w:tplc="080A000F">
      <w:start w:val="1"/>
      <w:numFmt w:val="decimal"/>
      <w:lvlText w:val="%1."/>
      <w:lvlJc w:val="left"/>
      <w:pPr>
        <w:ind w:left="1211" w:hanging="360"/>
      </w:pPr>
    </w:lvl>
    <w:lvl w:ilvl="1" w:tplc="080A0019" w:tentative="1">
      <w:start w:val="1"/>
      <w:numFmt w:val="lowerLetter"/>
      <w:lvlText w:val="%2."/>
      <w:lvlJc w:val="left"/>
      <w:pPr>
        <w:ind w:left="1945" w:hanging="360"/>
      </w:pPr>
    </w:lvl>
    <w:lvl w:ilvl="2" w:tplc="080A001B" w:tentative="1">
      <w:start w:val="1"/>
      <w:numFmt w:val="lowerRoman"/>
      <w:lvlText w:val="%3."/>
      <w:lvlJc w:val="right"/>
      <w:pPr>
        <w:ind w:left="2665" w:hanging="180"/>
      </w:pPr>
    </w:lvl>
    <w:lvl w:ilvl="3" w:tplc="080A000F" w:tentative="1">
      <w:start w:val="1"/>
      <w:numFmt w:val="decimal"/>
      <w:lvlText w:val="%4."/>
      <w:lvlJc w:val="left"/>
      <w:pPr>
        <w:ind w:left="3385" w:hanging="360"/>
      </w:pPr>
    </w:lvl>
    <w:lvl w:ilvl="4" w:tplc="080A0019" w:tentative="1">
      <w:start w:val="1"/>
      <w:numFmt w:val="lowerLetter"/>
      <w:lvlText w:val="%5."/>
      <w:lvlJc w:val="left"/>
      <w:pPr>
        <w:ind w:left="4105" w:hanging="360"/>
      </w:pPr>
    </w:lvl>
    <w:lvl w:ilvl="5" w:tplc="080A001B" w:tentative="1">
      <w:start w:val="1"/>
      <w:numFmt w:val="lowerRoman"/>
      <w:lvlText w:val="%6."/>
      <w:lvlJc w:val="right"/>
      <w:pPr>
        <w:ind w:left="4825" w:hanging="180"/>
      </w:pPr>
    </w:lvl>
    <w:lvl w:ilvl="6" w:tplc="080A000F" w:tentative="1">
      <w:start w:val="1"/>
      <w:numFmt w:val="decimal"/>
      <w:lvlText w:val="%7."/>
      <w:lvlJc w:val="left"/>
      <w:pPr>
        <w:ind w:left="5545" w:hanging="360"/>
      </w:pPr>
    </w:lvl>
    <w:lvl w:ilvl="7" w:tplc="080A0019" w:tentative="1">
      <w:start w:val="1"/>
      <w:numFmt w:val="lowerLetter"/>
      <w:lvlText w:val="%8."/>
      <w:lvlJc w:val="left"/>
      <w:pPr>
        <w:ind w:left="6265" w:hanging="360"/>
      </w:pPr>
    </w:lvl>
    <w:lvl w:ilvl="8" w:tplc="080A001B" w:tentative="1">
      <w:start w:val="1"/>
      <w:numFmt w:val="lowerRoman"/>
      <w:lvlText w:val="%9."/>
      <w:lvlJc w:val="right"/>
      <w:pPr>
        <w:ind w:left="6985" w:hanging="180"/>
      </w:pPr>
    </w:lvl>
  </w:abstractNum>
  <w:abstractNum w:abstractNumId="10">
    <w:nsid w:val="7AF97687"/>
    <w:multiLevelType w:val="hybridMultilevel"/>
    <w:tmpl w:val="036ED14C"/>
    <w:lvl w:ilvl="0" w:tplc="46AEFF66">
      <w:start w:val="1"/>
      <w:numFmt w:val="decimal"/>
      <w:lvlText w:val="%1."/>
      <w:lvlJc w:val="left"/>
      <w:pPr>
        <w:tabs>
          <w:tab w:val="num" w:pos="927"/>
        </w:tabs>
        <w:ind w:left="927" w:hanging="360"/>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8"/>
  </w:num>
  <w:num w:numId="4">
    <w:abstractNumId w:val="0"/>
  </w:num>
  <w:num w:numId="5">
    <w:abstractNumId w:val="1"/>
  </w:num>
  <w:num w:numId="6">
    <w:abstractNumId w:val="9"/>
  </w:num>
  <w:num w:numId="7">
    <w:abstractNumId w:val="5"/>
  </w:num>
  <w:num w:numId="8">
    <w:abstractNumId w:val="3"/>
  </w:num>
  <w:num w:numId="9">
    <w:abstractNumId w:val="4"/>
  </w:num>
  <w:num w:numId="10">
    <w:abstractNumId w:val="10"/>
  </w:num>
  <w:num w:numId="11">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81230"/>
    <w:rsid w:val="0000051C"/>
    <w:rsid w:val="00006828"/>
    <w:rsid w:val="00006C41"/>
    <w:rsid w:val="00010400"/>
    <w:rsid w:val="00010408"/>
    <w:rsid w:val="000110F6"/>
    <w:rsid w:val="00011674"/>
    <w:rsid w:val="00011B63"/>
    <w:rsid w:val="000131A1"/>
    <w:rsid w:val="00013497"/>
    <w:rsid w:val="00016585"/>
    <w:rsid w:val="000166A0"/>
    <w:rsid w:val="000170FB"/>
    <w:rsid w:val="00017B08"/>
    <w:rsid w:val="00021A0A"/>
    <w:rsid w:val="00022D79"/>
    <w:rsid w:val="00023946"/>
    <w:rsid w:val="00024F20"/>
    <w:rsid w:val="000265C7"/>
    <w:rsid w:val="00026FAC"/>
    <w:rsid w:val="00027975"/>
    <w:rsid w:val="00031CD7"/>
    <w:rsid w:val="00032379"/>
    <w:rsid w:val="00033443"/>
    <w:rsid w:val="00033BC8"/>
    <w:rsid w:val="00033FF9"/>
    <w:rsid w:val="00035465"/>
    <w:rsid w:val="00035940"/>
    <w:rsid w:val="00035C1D"/>
    <w:rsid w:val="00036F1E"/>
    <w:rsid w:val="0003756C"/>
    <w:rsid w:val="0004001C"/>
    <w:rsid w:val="000408C3"/>
    <w:rsid w:val="00042222"/>
    <w:rsid w:val="00042414"/>
    <w:rsid w:val="00042666"/>
    <w:rsid w:val="00042D5B"/>
    <w:rsid w:val="00043D82"/>
    <w:rsid w:val="00044BA3"/>
    <w:rsid w:val="00044DE7"/>
    <w:rsid w:val="00046A7E"/>
    <w:rsid w:val="000478A0"/>
    <w:rsid w:val="00050FAB"/>
    <w:rsid w:val="00052535"/>
    <w:rsid w:val="00052AA8"/>
    <w:rsid w:val="00055C7A"/>
    <w:rsid w:val="000572DB"/>
    <w:rsid w:val="000578A0"/>
    <w:rsid w:val="00060539"/>
    <w:rsid w:val="00060A73"/>
    <w:rsid w:val="00060B51"/>
    <w:rsid w:val="000611AA"/>
    <w:rsid w:val="0006284E"/>
    <w:rsid w:val="00064F98"/>
    <w:rsid w:val="00065136"/>
    <w:rsid w:val="0006551D"/>
    <w:rsid w:val="0006614E"/>
    <w:rsid w:val="000666CB"/>
    <w:rsid w:val="0006699C"/>
    <w:rsid w:val="00067FE1"/>
    <w:rsid w:val="0007067E"/>
    <w:rsid w:val="000706ED"/>
    <w:rsid w:val="00070A68"/>
    <w:rsid w:val="00072696"/>
    <w:rsid w:val="0007325D"/>
    <w:rsid w:val="000755B8"/>
    <w:rsid w:val="0007617E"/>
    <w:rsid w:val="000774BE"/>
    <w:rsid w:val="00077956"/>
    <w:rsid w:val="00077B96"/>
    <w:rsid w:val="00080181"/>
    <w:rsid w:val="000804CA"/>
    <w:rsid w:val="00080C9C"/>
    <w:rsid w:val="00081217"/>
    <w:rsid w:val="00082B06"/>
    <w:rsid w:val="00087B81"/>
    <w:rsid w:val="000916F5"/>
    <w:rsid w:val="00092209"/>
    <w:rsid w:val="00093190"/>
    <w:rsid w:val="00093FA8"/>
    <w:rsid w:val="000955F3"/>
    <w:rsid w:val="00097F0A"/>
    <w:rsid w:val="000A2CFA"/>
    <w:rsid w:val="000A2E5D"/>
    <w:rsid w:val="000A3500"/>
    <w:rsid w:val="000A3AC6"/>
    <w:rsid w:val="000A446E"/>
    <w:rsid w:val="000A5E38"/>
    <w:rsid w:val="000A64F6"/>
    <w:rsid w:val="000A671E"/>
    <w:rsid w:val="000A6A51"/>
    <w:rsid w:val="000A6CD0"/>
    <w:rsid w:val="000A776C"/>
    <w:rsid w:val="000B0A78"/>
    <w:rsid w:val="000B132F"/>
    <w:rsid w:val="000B2361"/>
    <w:rsid w:val="000B4495"/>
    <w:rsid w:val="000B6739"/>
    <w:rsid w:val="000C157B"/>
    <w:rsid w:val="000C1F65"/>
    <w:rsid w:val="000C24D6"/>
    <w:rsid w:val="000C285A"/>
    <w:rsid w:val="000C2E48"/>
    <w:rsid w:val="000C4BF4"/>
    <w:rsid w:val="000D10FE"/>
    <w:rsid w:val="000D2015"/>
    <w:rsid w:val="000D3BF0"/>
    <w:rsid w:val="000D472B"/>
    <w:rsid w:val="000D54A0"/>
    <w:rsid w:val="000D54BF"/>
    <w:rsid w:val="000D58A8"/>
    <w:rsid w:val="000E1E79"/>
    <w:rsid w:val="000E2CBA"/>
    <w:rsid w:val="000E2EEE"/>
    <w:rsid w:val="000E33FF"/>
    <w:rsid w:val="000E4500"/>
    <w:rsid w:val="000E74F8"/>
    <w:rsid w:val="000E7A1A"/>
    <w:rsid w:val="000E7A59"/>
    <w:rsid w:val="000E7BE3"/>
    <w:rsid w:val="000E7CA8"/>
    <w:rsid w:val="000F03BD"/>
    <w:rsid w:val="000F12A8"/>
    <w:rsid w:val="000F31D5"/>
    <w:rsid w:val="000F546A"/>
    <w:rsid w:val="000F5565"/>
    <w:rsid w:val="000F7408"/>
    <w:rsid w:val="00101403"/>
    <w:rsid w:val="00101631"/>
    <w:rsid w:val="00101886"/>
    <w:rsid w:val="00104B01"/>
    <w:rsid w:val="00106C88"/>
    <w:rsid w:val="0010744C"/>
    <w:rsid w:val="00110F27"/>
    <w:rsid w:val="00111E97"/>
    <w:rsid w:val="00112DB5"/>
    <w:rsid w:val="00115335"/>
    <w:rsid w:val="0011575F"/>
    <w:rsid w:val="00115B17"/>
    <w:rsid w:val="00116C87"/>
    <w:rsid w:val="00116DE8"/>
    <w:rsid w:val="0011751D"/>
    <w:rsid w:val="00117972"/>
    <w:rsid w:val="001207FB"/>
    <w:rsid w:val="00120A60"/>
    <w:rsid w:val="00120AC0"/>
    <w:rsid w:val="00121D77"/>
    <w:rsid w:val="00124552"/>
    <w:rsid w:val="00124EB8"/>
    <w:rsid w:val="00125CAE"/>
    <w:rsid w:val="00125DD8"/>
    <w:rsid w:val="00126146"/>
    <w:rsid w:val="00127844"/>
    <w:rsid w:val="001306F4"/>
    <w:rsid w:val="0013077C"/>
    <w:rsid w:val="001322C8"/>
    <w:rsid w:val="001334C0"/>
    <w:rsid w:val="00133FA2"/>
    <w:rsid w:val="00141704"/>
    <w:rsid w:val="001418A8"/>
    <w:rsid w:val="00144B57"/>
    <w:rsid w:val="001459D2"/>
    <w:rsid w:val="00146ACC"/>
    <w:rsid w:val="00147636"/>
    <w:rsid w:val="00150447"/>
    <w:rsid w:val="00150775"/>
    <w:rsid w:val="00150F76"/>
    <w:rsid w:val="001518BE"/>
    <w:rsid w:val="0015209C"/>
    <w:rsid w:val="00152567"/>
    <w:rsid w:val="0015350D"/>
    <w:rsid w:val="0015497D"/>
    <w:rsid w:val="0015517C"/>
    <w:rsid w:val="00156BBA"/>
    <w:rsid w:val="00157099"/>
    <w:rsid w:val="0016113E"/>
    <w:rsid w:val="00162AD6"/>
    <w:rsid w:val="00163066"/>
    <w:rsid w:val="00163ABC"/>
    <w:rsid w:val="00163F20"/>
    <w:rsid w:val="00163FFE"/>
    <w:rsid w:val="001641ED"/>
    <w:rsid w:val="001645AD"/>
    <w:rsid w:val="001659E2"/>
    <w:rsid w:val="00166A84"/>
    <w:rsid w:val="00166D49"/>
    <w:rsid w:val="00170649"/>
    <w:rsid w:val="00170E92"/>
    <w:rsid w:val="001722A7"/>
    <w:rsid w:val="00172A53"/>
    <w:rsid w:val="0017306E"/>
    <w:rsid w:val="0017557D"/>
    <w:rsid w:val="00175E24"/>
    <w:rsid w:val="00177346"/>
    <w:rsid w:val="001841A9"/>
    <w:rsid w:val="00184475"/>
    <w:rsid w:val="00184579"/>
    <w:rsid w:val="00187F32"/>
    <w:rsid w:val="00187FD1"/>
    <w:rsid w:val="001911BE"/>
    <w:rsid w:val="0019124E"/>
    <w:rsid w:val="0019126D"/>
    <w:rsid w:val="001927E7"/>
    <w:rsid w:val="00193546"/>
    <w:rsid w:val="00193D14"/>
    <w:rsid w:val="00194916"/>
    <w:rsid w:val="00196CEF"/>
    <w:rsid w:val="00197D88"/>
    <w:rsid w:val="001A07B7"/>
    <w:rsid w:val="001A22C7"/>
    <w:rsid w:val="001A2B3A"/>
    <w:rsid w:val="001A4ADD"/>
    <w:rsid w:val="001A6737"/>
    <w:rsid w:val="001A737A"/>
    <w:rsid w:val="001A770E"/>
    <w:rsid w:val="001B2254"/>
    <w:rsid w:val="001B45B8"/>
    <w:rsid w:val="001B4F27"/>
    <w:rsid w:val="001B5FD8"/>
    <w:rsid w:val="001B6AA2"/>
    <w:rsid w:val="001C0BF3"/>
    <w:rsid w:val="001C0D7D"/>
    <w:rsid w:val="001C0FF4"/>
    <w:rsid w:val="001C129C"/>
    <w:rsid w:val="001C15C6"/>
    <w:rsid w:val="001C1B0F"/>
    <w:rsid w:val="001C2464"/>
    <w:rsid w:val="001C3C04"/>
    <w:rsid w:val="001C53DA"/>
    <w:rsid w:val="001C5E40"/>
    <w:rsid w:val="001C67C8"/>
    <w:rsid w:val="001C6948"/>
    <w:rsid w:val="001D024A"/>
    <w:rsid w:val="001D1B4C"/>
    <w:rsid w:val="001D2966"/>
    <w:rsid w:val="001D3E91"/>
    <w:rsid w:val="001D42B6"/>
    <w:rsid w:val="001D454B"/>
    <w:rsid w:val="001D4942"/>
    <w:rsid w:val="001D6692"/>
    <w:rsid w:val="001D7E16"/>
    <w:rsid w:val="001E0187"/>
    <w:rsid w:val="001E178E"/>
    <w:rsid w:val="001E1C54"/>
    <w:rsid w:val="001E5434"/>
    <w:rsid w:val="001E568A"/>
    <w:rsid w:val="001E5A11"/>
    <w:rsid w:val="001E6658"/>
    <w:rsid w:val="001E6D87"/>
    <w:rsid w:val="001F1145"/>
    <w:rsid w:val="001F2D5F"/>
    <w:rsid w:val="001F2E64"/>
    <w:rsid w:val="001F340D"/>
    <w:rsid w:val="001F5055"/>
    <w:rsid w:val="001F53AA"/>
    <w:rsid w:val="001F5DF4"/>
    <w:rsid w:val="001F604B"/>
    <w:rsid w:val="001F75C8"/>
    <w:rsid w:val="00201688"/>
    <w:rsid w:val="00201794"/>
    <w:rsid w:val="00202048"/>
    <w:rsid w:val="002021A2"/>
    <w:rsid w:val="002025AD"/>
    <w:rsid w:val="00203571"/>
    <w:rsid w:val="002051D7"/>
    <w:rsid w:val="00205623"/>
    <w:rsid w:val="0020597C"/>
    <w:rsid w:val="0020665F"/>
    <w:rsid w:val="00206EE8"/>
    <w:rsid w:val="002107CC"/>
    <w:rsid w:val="0021179A"/>
    <w:rsid w:val="00212311"/>
    <w:rsid w:val="00212D8F"/>
    <w:rsid w:val="002134FE"/>
    <w:rsid w:val="0021389E"/>
    <w:rsid w:val="00213992"/>
    <w:rsid w:val="00214724"/>
    <w:rsid w:val="00214E82"/>
    <w:rsid w:val="0021570D"/>
    <w:rsid w:val="00215946"/>
    <w:rsid w:val="00216151"/>
    <w:rsid w:val="00216BD9"/>
    <w:rsid w:val="00216D0E"/>
    <w:rsid w:val="002203A1"/>
    <w:rsid w:val="0022135F"/>
    <w:rsid w:val="0022158B"/>
    <w:rsid w:val="00222A13"/>
    <w:rsid w:val="00223F47"/>
    <w:rsid w:val="002244B4"/>
    <w:rsid w:val="0022507B"/>
    <w:rsid w:val="0022677E"/>
    <w:rsid w:val="00230D99"/>
    <w:rsid w:val="00230E48"/>
    <w:rsid w:val="00231A12"/>
    <w:rsid w:val="00232C9E"/>
    <w:rsid w:val="00232E14"/>
    <w:rsid w:val="002340B3"/>
    <w:rsid w:val="002357A4"/>
    <w:rsid w:val="0023636F"/>
    <w:rsid w:val="00236804"/>
    <w:rsid w:val="00236921"/>
    <w:rsid w:val="00236CBE"/>
    <w:rsid w:val="00236E25"/>
    <w:rsid w:val="00240325"/>
    <w:rsid w:val="00240EE2"/>
    <w:rsid w:val="00241558"/>
    <w:rsid w:val="0024175C"/>
    <w:rsid w:val="00241F32"/>
    <w:rsid w:val="002430F5"/>
    <w:rsid w:val="002439EE"/>
    <w:rsid w:val="00244504"/>
    <w:rsid w:val="002472CB"/>
    <w:rsid w:val="00250E74"/>
    <w:rsid w:val="00251807"/>
    <w:rsid w:val="00251C36"/>
    <w:rsid w:val="00253F97"/>
    <w:rsid w:val="0025488C"/>
    <w:rsid w:val="002552BF"/>
    <w:rsid w:val="00256ABB"/>
    <w:rsid w:val="00257251"/>
    <w:rsid w:val="0026035B"/>
    <w:rsid w:val="00260D94"/>
    <w:rsid w:val="00260E6D"/>
    <w:rsid w:val="0026163E"/>
    <w:rsid w:val="002618E9"/>
    <w:rsid w:val="00261FD7"/>
    <w:rsid w:val="00262999"/>
    <w:rsid w:val="002643EB"/>
    <w:rsid w:val="00264CC1"/>
    <w:rsid w:val="002656C2"/>
    <w:rsid w:val="00267394"/>
    <w:rsid w:val="0026760B"/>
    <w:rsid w:val="00267614"/>
    <w:rsid w:val="00272A8D"/>
    <w:rsid w:val="00273383"/>
    <w:rsid w:val="00276E57"/>
    <w:rsid w:val="0027721E"/>
    <w:rsid w:val="0027730A"/>
    <w:rsid w:val="00277B9F"/>
    <w:rsid w:val="002808AF"/>
    <w:rsid w:val="00281E32"/>
    <w:rsid w:val="00281EE6"/>
    <w:rsid w:val="002833AF"/>
    <w:rsid w:val="00284418"/>
    <w:rsid w:val="00284C25"/>
    <w:rsid w:val="0028568E"/>
    <w:rsid w:val="00286514"/>
    <w:rsid w:val="00286D55"/>
    <w:rsid w:val="0029073F"/>
    <w:rsid w:val="00290DB5"/>
    <w:rsid w:val="002911EE"/>
    <w:rsid w:val="00292398"/>
    <w:rsid w:val="002936BA"/>
    <w:rsid w:val="00293913"/>
    <w:rsid w:val="002939CF"/>
    <w:rsid w:val="00293C61"/>
    <w:rsid w:val="00294451"/>
    <w:rsid w:val="00294F62"/>
    <w:rsid w:val="00295FBE"/>
    <w:rsid w:val="002A0D7A"/>
    <w:rsid w:val="002A3D31"/>
    <w:rsid w:val="002A3F99"/>
    <w:rsid w:val="002A4FEE"/>
    <w:rsid w:val="002A5B8B"/>
    <w:rsid w:val="002A6693"/>
    <w:rsid w:val="002A6E97"/>
    <w:rsid w:val="002A782F"/>
    <w:rsid w:val="002B1105"/>
    <w:rsid w:val="002B27A4"/>
    <w:rsid w:val="002B2C69"/>
    <w:rsid w:val="002B38A6"/>
    <w:rsid w:val="002B43B3"/>
    <w:rsid w:val="002B47E3"/>
    <w:rsid w:val="002B5A90"/>
    <w:rsid w:val="002C0AF8"/>
    <w:rsid w:val="002C1097"/>
    <w:rsid w:val="002C1817"/>
    <w:rsid w:val="002C2685"/>
    <w:rsid w:val="002C26E4"/>
    <w:rsid w:val="002C2AB1"/>
    <w:rsid w:val="002C327F"/>
    <w:rsid w:val="002C3348"/>
    <w:rsid w:val="002C3770"/>
    <w:rsid w:val="002C3A5E"/>
    <w:rsid w:val="002C4471"/>
    <w:rsid w:val="002C67F5"/>
    <w:rsid w:val="002C7995"/>
    <w:rsid w:val="002C7A77"/>
    <w:rsid w:val="002D0815"/>
    <w:rsid w:val="002D1474"/>
    <w:rsid w:val="002D155C"/>
    <w:rsid w:val="002D19CD"/>
    <w:rsid w:val="002D2C22"/>
    <w:rsid w:val="002D4B80"/>
    <w:rsid w:val="002D5288"/>
    <w:rsid w:val="002D5722"/>
    <w:rsid w:val="002D6C44"/>
    <w:rsid w:val="002E023E"/>
    <w:rsid w:val="002E15CB"/>
    <w:rsid w:val="002E1AEB"/>
    <w:rsid w:val="002E1C6C"/>
    <w:rsid w:val="002E2CFE"/>
    <w:rsid w:val="002E304A"/>
    <w:rsid w:val="002E34D8"/>
    <w:rsid w:val="002E3F49"/>
    <w:rsid w:val="002E66FF"/>
    <w:rsid w:val="002E705B"/>
    <w:rsid w:val="002E71BE"/>
    <w:rsid w:val="002E71D7"/>
    <w:rsid w:val="002F0004"/>
    <w:rsid w:val="002F01F1"/>
    <w:rsid w:val="002F0914"/>
    <w:rsid w:val="002F1AE8"/>
    <w:rsid w:val="002F30F8"/>
    <w:rsid w:val="002F3BE5"/>
    <w:rsid w:val="002F3E0D"/>
    <w:rsid w:val="002F5643"/>
    <w:rsid w:val="002F5919"/>
    <w:rsid w:val="002F5E06"/>
    <w:rsid w:val="002F7DD4"/>
    <w:rsid w:val="003001C0"/>
    <w:rsid w:val="003003AA"/>
    <w:rsid w:val="0030067F"/>
    <w:rsid w:val="00301286"/>
    <w:rsid w:val="00302B51"/>
    <w:rsid w:val="0030351F"/>
    <w:rsid w:val="0030475E"/>
    <w:rsid w:val="00304B93"/>
    <w:rsid w:val="00304DA5"/>
    <w:rsid w:val="00312890"/>
    <w:rsid w:val="00314797"/>
    <w:rsid w:val="00314F91"/>
    <w:rsid w:val="00315606"/>
    <w:rsid w:val="00315EB2"/>
    <w:rsid w:val="00321C40"/>
    <w:rsid w:val="00322998"/>
    <w:rsid w:val="00322A5B"/>
    <w:rsid w:val="00322F37"/>
    <w:rsid w:val="0032392F"/>
    <w:rsid w:val="00323932"/>
    <w:rsid w:val="00324719"/>
    <w:rsid w:val="00326AE1"/>
    <w:rsid w:val="00326DAD"/>
    <w:rsid w:val="0032740A"/>
    <w:rsid w:val="003274E4"/>
    <w:rsid w:val="003313F1"/>
    <w:rsid w:val="003315D3"/>
    <w:rsid w:val="00332843"/>
    <w:rsid w:val="0033374C"/>
    <w:rsid w:val="0033423D"/>
    <w:rsid w:val="00337F6E"/>
    <w:rsid w:val="00342C74"/>
    <w:rsid w:val="003446C6"/>
    <w:rsid w:val="00344C7A"/>
    <w:rsid w:val="0034643A"/>
    <w:rsid w:val="00346774"/>
    <w:rsid w:val="0034776C"/>
    <w:rsid w:val="003503B6"/>
    <w:rsid w:val="00351705"/>
    <w:rsid w:val="00353375"/>
    <w:rsid w:val="00353541"/>
    <w:rsid w:val="00353CED"/>
    <w:rsid w:val="003549E3"/>
    <w:rsid w:val="003602D5"/>
    <w:rsid w:val="00361092"/>
    <w:rsid w:val="003610DA"/>
    <w:rsid w:val="00361850"/>
    <w:rsid w:val="00361E5D"/>
    <w:rsid w:val="0036367A"/>
    <w:rsid w:val="00365475"/>
    <w:rsid w:val="00365ED3"/>
    <w:rsid w:val="0037042A"/>
    <w:rsid w:val="00372538"/>
    <w:rsid w:val="003729B5"/>
    <w:rsid w:val="00376710"/>
    <w:rsid w:val="00376B7F"/>
    <w:rsid w:val="003777A3"/>
    <w:rsid w:val="00377F8D"/>
    <w:rsid w:val="00380426"/>
    <w:rsid w:val="00381A3B"/>
    <w:rsid w:val="00383846"/>
    <w:rsid w:val="00383DAC"/>
    <w:rsid w:val="00383FCF"/>
    <w:rsid w:val="00384DF4"/>
    <w:rsid w:val="003864C2"/>
    <w:rsid w:val="0038755F"/>
    <w:rsid w:val="00387597"/>
    <w:rsid w:val="00387B10"/>
    <w:rsid w:val="00394250"/>
    <w:rsid w:val="00394A75"/>
    <w:rsid w:val="00396F19"/>
    <w:rsid w:val="003970A7"/>
    <w:rsid w:val="003A0BBF"/>
    <w:rsid w:val="003A1575"/>
    <w:rsid w:val="003A3EB4"/>
    <w:rsid w:val="003A55CD"/>
    <w:rsid w:val="003A599C"/>
    <w:rsid w:val="003A5B9F"/>
    <w:rsid w:val="003A754C"/>
    <w:rsid w:val="003B135A"/>
    <w:rsid w:val="003B15D7"/>
    <w:rsid w:val="003B290E"/>
    <w:rsid w:val="003B3ACF"/>
    <w:rsid w:val="003B4783"/>
    <w:rsid w:val="003B596F"/>
    <w:rsid w:val="003B72E7"/>
    <w:rsid w:val="003B76A6"/>
    <w:rsid w:val="003C0FEF"/>
    <w:rsid w:val="003C1DFA"/>
    <w:rsid w:val="003C33F2"/>
    <w:rsid w:val="003C4DD7"/>
    <w:rsid w:val="003C5DAA"/>
    <w:rsid w:val="003C6B17"/>
    <w:rsid w:val="003C7745"/>
    <w:rsid w:val="003D0068"/>
    <w:rsid w:val="003D1089"/>
    <w:rsid w:val="003D1405"/>
    <w:rsid w:val="003D22C3"/>
    <w:rsid w:val="003D2417"/>
    <w:rsid w:val="003D6E25"/>
    <w:rsid w:val="003D74B9"/>
    <w:rsid w:val="003E0535"/>
    <w:rsid w:val="003E0A3D"/>
    <w:rsid w:val="003E6CAC"/>
    <w:rsid w:val="003E7BCC"/>
    <w:rsid w:val="003F0A17"/>
    <w:rsid w:val="003F0E74"/>
    <w:rsid w:val="003F23B2"/>
    <w:rsid w:val="003F3BC5"/>
    <w:rsid w:val="003F595E"/>
    <w:rsid w:val="003F63DE"/>
    <w:rsid w:val="003F6A22"/>
    <w:rsid w:val="003F7288"/>
    <w:rsid w:val="00400EDD"/>
    <w:rsid w:val="004027AB"/>
    <w:rsid w:val="00402E26"/>
    <w:rsid w:val="0040333C"/>
    <w:rsid w:val="00403DB8"/>
    <w:rsid w:val="004064C2"/>
    <w:rsid w:val="004065D6"/>
    <w:rsid w:val="004105AA"/>
    <w:rsid w:val="004106ED"/>
    <w:rsid w:val="00411CF0"/>
    <w:rsid w:val="00412304"/>
    <w:rsid w:val="00412451"/>
    <w:rsid w:val="00412DE7"/>
    <w:rsid w:val="00413DD4"/>
    <w:rsid w:val="0041488E"/>
    <w:rsid w:val="0041522D"/>
    <w:rsid w:val="004154E3"/>
    <w:rsid w:val="004163E8"/>
    <w:rsid w:val="00420172"/>
    <w:rsid w:val="0042086F"/>
    <w:rsid w:val="00420905"/>
    <w:rsid w:val="00420B81"/>
    <w:rsid w:val="00420BAC"/>
    <w:rsid w:val="00421A9F"/>
    <w:rsid w:val="00421B08"/>
    <w:rsid w:val="00422A71"/>
    <w:rsid w:val="00422E53"/>
    <w:rsid w:val="00423ACB"/>
    <w:rsid w:val="00424084"/>
    <w:rsid w:val="0042420D"/>
    <w:rsid w:val="0042574F"/>
    <w:rsid w:val="00427042"/>
    <w:rsid w:val="004308CE"/>
    <w:rsid w:val="00431213"/>
    <w:rsid w:val="00431470"/>
    <w:rsid w:val="004322B7"/>
    <w:rsid w:val="0043361F"/>
    <w:rsid w:val="004337EC"/>
    <w:rsid w:val="004347DB"/>
    <w:rsid w:val="004359E2"/>
    <w:rsid w:val="00435B68"/>
    <w:rsid w:val="004363F2"/>
    <w:rsid w:val="00436F21"/>
    <w:rsid w:val="00440D5E"/>
    <w:rsid w:val="00442B72"/>
    <w:rsid w:val="00446032"/>
    <w:rsid w:val="00450158"/>
    <w:rsid w:val="00450C8A"/>
    <w:rsid w:val="00451CD9"/>
    <w:rsid w:val="00453192"/>
    <w:rsid w:val="00453E74"/>
    <w:rsid w:val="0045520D"/>
    <w:rsid w:val="0045648B"/>
    <w:rsid w:val="00457B2F"/>
    <w:rsid w:val="00457BA3"/>
    <w:rsid w:val="00457EF5"/>
    <w:rsid w:val="0046062C"/>
    <w:rsid w:val="004629AC"/>
    <w:rsid w:val="00463FDD"/>
    <w:rsid w:val="00464E39"/>
    <w:rsid w:val="00464E62"/>
    <w:rsid w:val="004651C7"/>
    <w:rsid w:val="00465EC2"/>
    <w:rsid w:val="00470883"/>
    <w:rsid w:val="00471B20"/>
    <w:rsid w:val="00472E60"/>
    <w:rsid w:val="00473FDB"/>
    <w:rsid w:val="0047443B"/>
    <w:rsid w:val="00474B57"/>
    <w:rsid w:val="00475622"/>
    <w:rsid w:val="004759B9"/>
    <w:rsid w:val="00475B26"/>
    <w:rsid w:val="00482CF8"/>
    <w:rsid w:val="0048346C"/>
    <w:rsid w:val="00483B1E"/>
    <w:rsid w:val="0048473C"/>
    <w:rsid w:val="0048734C"/>
    <w:rsid w:val="00487861"/>
    <w:rsid w:val="00487F1A"/>
    <w:rsid w:val="004907DD"/>
    <w:rsid w:val="00490FA8"/>
    <w:rsid w:val="00491058"/>
    <w:rsid w:val="0049398A"/>
    <w:rsid w:val="004951B2"/>
    <w:rsid w:val="004952B1"/>
    <w:rsid w:val="004966C3"/>
    <w:rsid w:val="004A011D"/>
    <w:rsid w:val="004A39CE"/>
    <w:rsid w:val="004A4105"/>
    <w:rsid w:val="004A5FD5"/>
    <w:rsid w:val="004B0824"/>
    <w:rsid w:val="004B0E02"/>
    <w:rsid w:val="004B150E"/>
    <w:rsid w:val="004B1E8B"/>
    <w:rsid w:val="004B2118"/>
    <w:rsid w:val="004B25C9"/>
    <w:rsid w:val="004B2893"/>
    <w:rsid w:val="004B4D02"/>
    <w:rsid w:val="004B504A"/>
    <w:rsid w:val="004B5267"/>
    <w:rsid w:val="004B582D"/>
    <w:rsid w:val="004B6AD6"/>
    <w:rsid w:val="004B75B4"/>
    <w:rsid w:val="004C0016"/>
    <w:rsid w:val="004C233F"/>
    <w:rsid w:val="004C3B70"/>
    <w:rsid w:val="004C4A81"/>
    <w:rsid w:val="004C4CE1"/>
    <w:rsid w:val="004C57A6"/>
    <w:rsid w:val="004C590B"/>
    <w:rsid w:val="004C67BA"/>
    <w:rsid w:val="004C6AF7"/>
    <w:rsid w:val="004D1E37"/>
    <w:rsid w:val="004D2106"/>
    <w:rsid w:val="004D2C5B"/>
    <w:rsid w:val="004D4A62"/>
    <w:rsid w:val="004D63BD"/>
    <w:rsid w:val="004D6F8A"/>
    <w:rsid w:val="004E002B"/>
    <w:rsid w:val="004E03B0"/>
    <w:rsid w:val="004E04D0"/>
    <w:rsid w:val="004E18A0"/>
    <w:rsid w:val="004E1CC4"/>
    <w:rsid w:val="004E250E"/>
    <w:rsid w:val="004E5754"/>
    <w:rsid w:val="004E67BD"/>
    <w:rsid w:val="004E6EB7"/>
    <w:rsid w:val="004E754F"/>
    <w:rsid w:val="004F1A67"/>
    <w:rsid w:val="004F1C4D"/>
    <w:rsid w:val="004F34E8"/>
    <w:rsid w:val="004F36F4"/>
    <w:rsid w:val="004F398D"/>
    <w:rsid w:val="004F4D0E"/>
    <w:rsid w:val="004F5A96"/>
    <w:rsid w:val="004F5BA3"/>
    <w:rsid w:val="004F5FDE"/>
    <w:rsid w:val="004F7C46"/>
    <w:rsid w:val="004F7CF0"/>
    <w:rsid w:val="005010C5"/>
    <w:rsid w:val="005011C6"/>
    <w:rsid w:val="005011F3"/>
    <w:rsid w:val="00501EA1"/>
    <w:rsid w:val="00507883"/>
    <w:rsid w:val="0051022B"/>
    <w:rsid w:val="00510A04"/>
    <w:rsid w:val="00510A8F"/>
    <w:rsid w:val="00510C24"/>
    <w:rsid w:val="005117E6"/>
    <w:rsid w:val="00512580"/>
    <w:rsid w:val="005144A2"/>
    <w:rsid w:val="00516346"/>
    <w:rsid w:val="005165A0"/>
    <w:rsid w:val="00516F40"/>
    <w:rsid w:val="00517009"/>
    <w:rsid w:val="00520337"/>
    <w:rsid w:val="00521FE3"/>
    <w:rsid w:val="00522B2C"/>
    <w:rsid w:val="00523088"/>
    <w:rsid w:val="00524059"/>
    <w:rsid w:val="00524C9F"/>
    <w:rsid w:val="00525379"/>
    <w:rsid w:val="00526F6A"/>
    <w:rsid w:val="00532667"/>
    <w:rsid w:val="005327C9"/>
    <w:rsid w:val="00532991"/>
    <w:rsid w:val="00534665"/>
    <w:rsid w:val="00534B10"/>
    <w:rsid w:val="00535CD3"/>
    <w:rsid w:val="00536FED"/>
    <w:rsid w:val="0054270B"/>
    <w:rsid w:val="00543033"/>
    <w:rsid w:val="00543977"/>
    <w:rsid w:val="005455BD"/>
    <w:rsid w:val="00546CEF"/>
    <w:rsid w:val="00547088"/>
    <w:rsid w:val="00547278"/>
    <w:rsid w:val="0054737D"/>
    <w:rsid w:val="00554028"/>
    <w:rsid w:val="00556E01"/>
    <w:rsid w:val="00557826"/>
    <w:rsid w:val="00560CC3"/>
    <w:rsid w:val="00560D23"/>
    <w:rsid w:val="005611CB"/>
    <w:rsid w:val="00561D55"/>
    <w:rsid w:val="005632C2"/>
    <w:rsid w:val="00563CD8"/>
    <w:rsid w:val="00564589"/>
    <w:rsid w:val="00564837"/>
    <w:rsid w:val="00565D14"/>
    <w:rsid w:val="00566974"/>
    <w:rsid w:val="00571B93"/>
    <w:rsid w:val="005747C4"/>
    <w:rsid w:val="00574952"/>
    <w:rsid w:val="00574D2F"/>
    <w:rsid w:val="00576C0B"/>
    <w:rsid w:val="00580278"/>
    <w:rsid w:val="00581F83"/>
    <w:rsid w:val="00582603"/>
    <w:rsid w:val="00583636"/>
    <w:rsid w:val="00584622"/>
    <w:rsid w:val="005851A5"/>
    <w:rsid w:val="00592CCE"/>
    <w:rsid w:val="005939DE"/>
    <w:rsid w:val="005956D5"/>
    <w:rsid w:val="00596AE0"/>
    <w:rsid w:val="00597D19"/>
    <w:rsid w:val="005A1600"/>
    <w:rsid w:val="005A3571"/>
    <w:rsid w:val="005A3EE9"/>
    <w:rsid w:val="005A45D2"/>
    <w:rsid w:val="005A4CA7"/>
    <w:rsid w:val="005A5CBE"/>
    <w:rsid w:val="005A6841"/>
    <w:rsid w:val="005A7FC0"/>
    <w:rsid w:val="005A7FFC"/>
    <w:rsid w:val="005B23BD"/>
    <w:rsid w:val="005B3A35"/>
    <w:rsid w:val="005B4898"/>
    <w:rsid w:val="005B5661"/>
    <w:rsid w:val="005B5C0A"/>
    <w:rsid w:val="005B5E35"/>
    <w:rsid w:val="005B6509"/>
    <w:rsid w:val="005C1C88"/>
    <w:rsid w:val="005C1E40"/>
    <w:rsid w:val="005C20EF"/>
    <w:rsid w:val="005C33E5"/>
    <w:rsid w:val="005C4514"/>
    <w:rsid w:val="005C46AE"/>
    <w:rsid w:val="005C6270"/>
    <w:rsid w:val="005C7223"/>
    <w:rsid w:val="005C73F1"/>
    <w:rsid w:val="005D0602"/>
    <w:rsid w:val="005D12E1"/>
    <w:rsid w:val="005D15F2"/>
    <w:rsid w:val="005D1961"/>
    <w:rsid w:val="005D20D3"/>
    <w:rsid w:val="005D2440"/>
    <w:rsid w:val="005D2D98"/>
    <w:rsid w:val="005D3AA2"/>
    <w:rsid w:val="005D66DE"/>
    <w:rsid w:val="005D79A3"/>
    <w:rsid w:val="005D7BF8"/>
    <w:rsid w:val="005E1CA8"/>
    <w:rsid w:val="005E2EB2"/>
    <w:rsid w:val="005E3F78"/>
    <w:rsid w:val="005E499D"/>
    <w:rsid w:val="005E749D"/>
    <w:rsid w:val="005F0954"/>
    <w:rsid w:val="005F13C9"/>
    <w:rsid w:val="005F3843"/>
    <w:rsid w:val="005F4B21"/>
    <w:rsid w:val="005F4BDC"/>
    <w:rsid w:val="005F52AF"/>
    <w:rsid w:val="005F539A"/>
    <w:rsid w:val="005F79EC"/>
    <w:rsid w:val="00601BAA"/>
    <w:rsid w:val="00602FC9"/>
    <w:rsid w:val="006037E4"/>
    <w:rsid w:val="00606722"/>
    <w:rsid w:val="00606F4F"/>
    <w:rsid w:val="0060752F"/>
    <w:rsid w:val="00610A7E"/>
    <w:rsid w:val="00610AEE"/>
    <w:rsid w:val="00612892"/>
    <w:rsid w:val="006147EB"/>
    <w:rsid w:val="006160CA"/>
    <w:rsid w:val="006169FD"/>
    <w:rsid w:val="00620640"/>
    <w:rsid w:val="006206B4"/>
    <w:rsid w:val="00620847"/>
    <w:rsid w:val="00620947"/>
    <w:rsid w:val="00620DDC"/>
    <w:rsid w:val="00622E27"/>
    <w:rsid w:val="00623206"/>
    <w:rsid w:val="00624355"/>
    <w:rsid w:val="0062460E"/>
    <w:rsid w:val="00625EF5"/>
    <w:rsid w:val="00626024"/>
    <w:rsid w:val="00630CC4"/>
    <w:rsid w:val="00631E27"/>
    <w:rsid w:val="0063259F"/>
    <w:rsid w:val="00632CE2"/>
    <w:rsid w:val="00632D12"/>
    <w:rsid w:val="00633783"/>
    <w:rsid w:val="00634CAF"/>
    <w:rsid w:val="00635BB0"/>
    <w:rsid w:val="00635D6D"/>
    <w:rsid w:val="00636878"/>
    <w:rsid w:val="00637014"/>
    <w:rsid w:val="006376B3"/>
    <w:rsid w:val="00637A4E"/>
    <w:rsid w:val="00637AE6"/>
    <w:rsid w:val="006410B5"/>
    <w:rsid w:val="00641516"/>
    <w:rsid w:val="00641838"/>
    <w:rsid w:val="0064438E"/>
    <w:rsid w:val="00652A8D"/>
    <w:rsid w:val="0065397A"/>
    <w:rsid w:val="00654678"/>
    <w:rsid w:val="0065529C"/>
    <w:rsid w:val="00655F5A"/>
    <w:rsid w:val="006562C2"/>
    <w:rsid w:val="00660344"/>
    <w:rsid w:val="00661FE9"/>
    <w:rsid w:val="00662AEA"/>
    <w:rsid w:val="00665262"/>
    <w:rsid w:val="00665AA6"/>
    <w:rsid w:val="00667F98"/>
    <w:rsid w:val="0067046F"/>
    <w:rsid w:val="00670928"/>
    <w:rsid w:val="0067185E"/>
    <w:rsid w:val="006719E3"/>
    <w:rsid w:val="006723A0"/>
    <w:rsid w:val="00674373"/>
    <w:rsid w:val="00674670"/>
    <w:rsid w:val="006747E9"/>
    <w:rsid w:val="00674870"/>
    <w:rsid w:val="006773B3"/>
    <w:rsid w:val="00677FFC"/>
    <w:rsid w:val="00681D19"/>
    <w:rsid w:val="006833B0"/>
    <w:rsid w:val="006833DA"/>
    <w:rsid w:val="006833EE"/>
    <w:rsid w:val="00683E7B"/>
    <w:rsid w:val="0068501B"/>
    <w:rsid w:val="006851DA"/>
    <w:rsid w:val="00685B2C"/>
    <w:rsid w:val="00687148"/>
    <w:rsid w:val="006911C7"/>
    <w:rsid w:val="0069143D"/>
    <w:rsid w:val="00691A77"/>
    <w:rsid w:val="0069226A"/>
    <w:rsid w:val="006926F8"/>
    <w:rsid w:val="00694363"/>
    <w:rsid w:val="00694706"/>
    <w:rsid w:val="006A09D3"/>
    <w:rsid w:val="006A1BE5"/>
    <w:rsid w:val="006A2F14"/>
    <w:rsid w:val="006A3A39"/>
    <w:rsid w:val="006A3D77"/>
    <w:rsid w:val="006A3EBB"/>
    <w:rsid w:val="006A4C8E"/>
    <w:rsid w:val="006A546F"/>
    <w:rsid w:val="006A54F4"/>
    <w:rsid w:val="006A569E"/>
    <w:rsid w:val="006A77C8"/>
    <w:rsid w:val="006A7C55"/>
    <w:rsid w:val="006B06EB"/>
    <w:rsid w:val="006B0AC7"/>
    <w:rsid w:val="006B4AB0"/>
    <w:rsid w:val="006B622C"/>
    <w:rsid w:val="006B63AC"/>
    <w:rsid w:val="006B7278"/>
    <w:rsid w:val="006C02C1"/>
    <w:rsid w:val="006C0569"/>
    <w:rsid w:val="006C1CFA"/>
    <w:rsid w:val="006C2A95"/>
    <w:rsid w:val="006C369B"/>
    <w:rsid w:val="006C3985"/>
    <w:rsid w:val="006C482C"/>
    <w:rsid w:val="006C4988"/>
    <w:rsid w:val="006C745B"/>
    <w:rsid w:val="006D1EAD"/>
    <w:rsid w:val="006D319A"/>
    <w:rsid w:val="006D4278"/>
    <w:rsid w:val="006D4633"/>
    <w:rsid w:val="006D59A9"/>
    <w:rsid w:val="006D5BA8"/>
    <w:rsid w:val="006D7B24"/>
    <w:rsid w:val="006D7E29"/>
    <w:rsid w:val="006E25B8"/>
    <w:rsid w:val="006E2F03"/>
    <w:rsid w:val="006E33E2"/>
    <w:rsid w:val="006E3FA3"/>
    <w:rsid w:val="006E43BD"/>
    <w:rsid w:val="006E58B9"/>
    <w:rsid w:val="006E59E5"/>
    <w:rsid w:val="006E6C9A"/>
    <w:rsid w:val="006E756E"/>
    <w:rsid w:val="006F045A"/>
    <w:rsid w:val="006F111A"/>
    <w:rsid w:val="006F159D"/>
    <w:rsid w:val="006F1C71"/>
    <w:rsid w:val="006F248E"/>
    <w:rsid w:val="006F3509"/>
    <w:rsid w:val="006F4AB9"/>
    <w:rsid w:val="006F5DF6"/>
    <w:rsid w:val="006F6AEF"/>
    <w:rsid w:val="006F6FE7"/>
    <w:rsid w:val="0070035A"/>
    <w:rsid w:val="00701632"/>
    <w:rsid w:val="00701CB4"/>
    <w:rsid w:val="0070201A"/>
    <w:rsid w:val="007029D3"/>
    <w:rsid w:val="0070399A"/>
    <w:rsid w:val="00704CE4"/>
    <w:rsid w:val="00704F89"/>
    <w:rsid w:val="00707A2F"/>
    <w:rsid w:val="00712070"/>
    <w:rsid w:val="0071278F"/>
    <w:rsid w:val="00712A2D"/>
    <w:rsid w:val="00713DBB"/>
    <w:rsid w:val="0071682D"/>
    <w:rsid w:val="00717926"/>
    <w:rsid w:val="0071794B"/>
    <w:rsid w:val="0072020C"/>
    <w:rsid w:val="00720361"/>
    <w:rsid w:val="007205FF"/>
    <w:rsid w:val="00721920"/>
    <w:rsid w:val="007233FA"/>
    <w:rsid w:val="0072492A"/>
    <w:rsid w:val="00725924"/>
    <w:rsid w:val="00725A76"/>
    <w:rsid w:val="00726656"/>
    <w:rsid w:val="00727584"/>
    <w:rsid w:val="007302A2"/>
    <w:rsid w:val="007303A4"/>
    <w:rsid w:val="0073289C"/>
    <w:rsid w:val="0073309A"/>
    <w:rsid w:val="0073332C"/>
    <w:rsid w:val="0073337F"/>
    <w:rsid w:val="007336CF"/>
    <w:rsid w:val="00733E97"/>
    <w:rsid w:val="007352A6"/>
    <w:rsid w:val="00735323"/>
    <w:rsid w:val="00736C1F"/>
    <w:rsid w:val="007411D1"/>
    <w:rsid w:val="007416B0"/>
    <w:rsid w:val="007422B3"/>
    <w:rsid w:val="007448E3"/>
    <w:rsid w:val="00745075"/>
    <w:rsid w:val="007468A8"/>
    <w:rsid w:val="007477AC"/>
    <w:rsid w:val="007508EC"/>
    <w:rsid w:val="00750E26"/>
    <w:rsid w:val="00751769"/>
    <w:rsid w:val="0075277C"/>
    <w:rsid w:val="00752B95"/>
    <w:rsid w:val="00752CEE"/>
    <w:rsid w:val="007532F6"/>
    <w:rsid w:val="00754162"/>
    <w:rsid w:val="00754228"/>
    <w:rsid w:val="00754F5C"/>
    <w:rsid w:val="007568B9"/>
    <w:rsid w:val="007573DB"/>
    <w:rsid w:val="007602EB"/>
    <w:rsid w:val="00760927"/>
    <w:rsid w:val="00761A3B"/>
    <w:rsid w:val="00761AFF"/>
    <w:rsid w:val="00763294"/>
    <w:rsid w:val="00763E0B"/>
    <w:rsid w:val="00766BC7"/>
    <w:rsid w:val="00766FA6"/>
    <w:rsid w:val="00771241"/>
    <w:rsid w:val="00772416"/>
    <w:rsid w:val="00772562"/>
    <w:rsid w:val="007739A2"/>
    <w:rsid w:val="00774533"/>
    <w:rsid w:val="00774B11"/>
    <w:rsid w:val="00775677"/>
    <w:rsid w:val="007759C9"/>
    <w:rsid w:val="00775B33"/>
    <w:rsid w:val="00776332"/>
    <w:rsid w:val="007779F9"/>
    <w:rsid w:val="0078072D"/>
    <w:rsid w:val="0078324C"/>
    <w:rsid w:val="007837CA"/>
    <w:rsid w:val="00784B42"/>
    <w:rsid w:val="00786146"/>
    <w:rsid w:val="007867E5"/>
    <w:rsid w:val="007873DF"/>
    <w:rsid w:val="00791B02"/>
    <w:rsid w:val="00794E40"/>
    <w:rsid w:val="00796B76"/>
    <w:rsid w:val="00797201"/>
    <w:rsid w:val="00797E54"/>
    <w:rsid w:val="007A1AC9"/>
    <w:rsid w:val="007A2A88"/>
    <w:rsid w:val="007A39FD"/>
    <w:rsid w:val="007A48FC"/>
    <w:rsid w:val="007A55D1"/>
    <w:rsid w:val="007A585C"/>
    <w:rsid w:val="007A6A2A"/>
    <w:rsid w:val="007A6B0B"/>
    <w:rsid w:val="007A7823"/>
    <w:rsid w:val="007B0667"/>
    <w:rsid w:val="007B116D"/>
    <w:rsid w:val="007B3359"/>
    <w:rsid w:val="007B49E5"/>
    <w:rsid w:val="007B5342"/>
    <w:rsid w:val="007B5C40"/>
    <w:rsid w:val="007B651C"/>
    <w:rsid w:val="007B66F1"/>
    <w:rsid w:val="007B6840"/>
    <w:rsid w:val="007B73F6"/>
    <w:rsid w:val="007C011E"/>
    <w:rsid w:val="007C0538"/>
    <w:rsid w:val="007C16DA"/>
    <w:rsid w:val="007C1A84"/>
    <w:rsid w:val="007C1F3D"/>
    <w:rsid w:val="007C3F1C"/>
    <w:rsid w:val="007C444E"/>
    <w:rsid w:val="007C472F"/>
    <w:rsid w:val="007C5F24"/>
    <w:rsid w:val="007D0245"/>
    <w:rsid w:val="007D3648"/>
    <w:rsid w:val="007D76A8"/>
    <w:rsid w:val="007D7E7E"/>
    <w:rsid w:val="007E0E05"/>
    <w:rsid w:val="007E375A"/>
    <w:rsid w:val="007E3ADD"/>
    <w:rsid w:val="007E4523"/>
    <w:rsid w:val="007F01C9"/>
    <w:rsid w:val="007F07D7"/>
    <w:rsid w:val="007F1C37"/>
    <w:rsid w:val="007F26E4"/>
    <w:rsid w:val="007F564C"/>
    <w:rsid w:val="007F6356"/>
    <w:rsid w:val="00800B70"/>
    <w:rsid w:val="00800E9B"/>
    <w:rsid w:val="00802874"/>
    <w:rsid w:val="00804446"/>
    <w:rsid w:val="00804AC3"/>
    <w:rsid w:val="008062EC"/>
    <w:rsid w:val="00807A38"/>
    <w:rsid w:val="0081020C"/>
    <w:rsid w:val="008106AE"/>
    <w:rsid w:val="008109CA"/>
    <w:rsid w:val="00810D05"/>
    <w:rsid w:val="008136B6"/>
    <w:rsid w:val="008138D8"/>
    <w:rsid w:val="0081394E"/>
    <w:rsid w:val="00813FE1"/>
    <w:rsid w:val="008147A9"/>
    <w:rsid w:val="00814D98"/>
    <w:rsid w:val="0081538B"/>
    <w:rsid w:val="0081558E"/>
    <w:rsid w:val="008164C0"/>
    <w:rsid w:val="00817373"/>
    <w:rsid w:val="0082027F"/>
    <w:rsid w:val="00820F38"/>
    <w:rsid w:val="0082118A"/>
    <w:rsid w:val="0082195E"/>
    <w:rsid w:val="0082285B"/>
    <w:rsid w:val="008247DB"/>
    <w:rsid w:val="00824A0F"/>
    <w:rsid w:val="00824AB4"/>
    <w:rsid w:val="00824D80"/>
    <w:rsid w:val="00826391"/>
    <w:rsid w:val="00831A99"/>
    <w:rsid w:val="008332F7"/>
    <w:rsid w:val="00833F58"/>
    <w:rsid w:val="00834AF0"/>
    <w:rsid w:val="00840B1B"/>
    <w:rsid w:val="00840CE0"/>
    <w:rsid w:val="00842140"/>
    <w:rsid w:val="0084271A"/>
    <w:rsid w:val="00843045"/>
    <w:rsid w:val="00844DFB"/>
    <w:rsid w:val="00845E95"/>
    <w:rsid w:val="008476D2"/>
    <w:rsid w:val="0084773B"/>
    <w:rsid w:val="0085098D"/>
    <w:rsid w:val="00850A18"/>
    <w:rsid w:val="00854170"/>
    <w:rsid w:val="00855425"/>
    <w:rsid w:val="008576FE"/>
    <w:rsid w:val="008607EB"/>
    <w:rsid w:val="008615C7"/>
    <w:rsid w:val="0086252A"/>
    <w:rsid w:val="00864530"/>
    <w:rsid w:val="00866518"/>
    <w:rsid w:val="00867741"/>
    <w:rsid w:val="0087017E"/>
    <w:rsid w:val="00871AFC"/>
    <w:rsid w:val="008720D9"/>
    <w:rsid w:val="008722D2"/>
    <w:rsid w:val="0087243C"/>
    <w:rsid w:val="0087315C"/>
    <w:rsid w:val="00873F81"/>
    <w:rsid w:val="0087455B"/>
    <w:rsid w:val="00875436"/>
    <w:rsid w:val="00875D3F"/>
    <w:rsid w:val="00877D21"/>
    <w:rsid w:val="00881AF0"/>
    <w:rsid w:val="008829AC"/>
    <w:rsid w:val="00882CB2"/>
    <w:rsid w:val="0088380C"/>
    <w:rsid w:val="00884D26"/>
    <w:rsid w:val="00885CB2"/>
    <w:rsid w:val="008870BB"/>
    <w:rsid w:val="00890431"/>
    <w:rsid w:val="008931C0"/>
    <w:rsid w:val="0089422C"/>
    <w:rsid w:val="00894E4D"/>
    <w:rsid w:val="008959CE"/>
    <w:rsid w:val="00895BAF"/>
    <w:rsid w:val="008973EA"/>
    <w:rsid w:val="008A09ED"/>
    <w:rsid w:val="008A1C03"/>
    <w:rsid w:val="008A3095"/>
    <w:rsid w:val="008A39D6"/>
    <w:rsid w:val="008A4AB4"/>
    <w:rsid w:val="008A51A3"/>
    <w:rsid w:val="008A5AE4"/>
    <w:rsid w:val="008A663F"/>
    <w:rsid w:val="008A6EAA"/>
    <w:rsid w:val="008B2724"/>
    <w:rsid w:val="008B2B9D"/>
    <w:rsid w:val="008B2CF4"/>
    <w:rsid w:val="008B38C9"/>
    <w:rsid w:val="008B3CCF"/>
    <w:rsid w:val="008B44F3"/>
    <w:rsid w:val="008B46FD"/>
    <w:rsid w:val="008B5689"/>
    <w:rsid w:val="008B6612"/>
    <w:rsid w:val="008B7421"/>
    <w:rsid w:val="008B76D1"/>
    <w:rsid w:val="008B783F"/>
    <w:rsid w:val="008C2140"/>
    <w:rsid w:val="008C4567"/>
    <w:rsid w:val="008C5656"/>
    <w:rsid w:val="008C64D2"/>
    <w:rsid w:val="008C65E4"/>
    <w:rsid w:val="008C778E"/>
    <w:rsid w:val="008D11A4"/>
    <w:rsid w:val="008D1B7E"/>
    <w:rsid w:val="008D293C"/>
    <w:rsid w:val="008D32FC"/>
    <w:rsid w:val="008D36FD"/>
    <w:rsid w:val="008D4790"/>
    <w:rsid w:val="008D5011"/>
    <w:rsid w:val="008D502A"/>
    <w:rsid w:val="008E0C92"/>
    <w:rsid w:val="008E201C"/>
    <w:rsid w:val="008E41F5"/>
    <w:rsid w:val="008E715D"/>
    <w:rsid w:val="008E790D"/>
    <w:rsid w:val="008F1874"/>
    <w:rsid w:val="008F293C"/>
    <w:rsid w:val="008F4596"/>
    <w:rsid w:val="008F4CD4"/>
    <w:rsid w:val="008F4E40"/>
    <w:rsid w:val="008F51B2"/>
    <w:rsid w:val="008F575F"/>
    <w:rsid w:val="008F68B9"/>
    <w:rsid w:val="00901693"/>
    <w:rsid w:val="00901C25"/>
    <w:rsid w:val="0090285D"/>
    <w:rsid w:val="009032B4"/>
    <w:rsid w:val="00904647"/>
    <w:rsid w:val="00904BE4"/>
    <w:rsid w:val="00904DA9"/>
    <w:rsid w:val="009053DF"/>
    <w:rsid w:val="009066E4"/>
    <w:rsid w:val="00906A05"/>
    <w:rsid w:val="00910421"/>
    <w:rsid w:val="00910559"/>
    <w:rsid w:val="00910CEF"/>
    <w:rsid w:val="00911D0B"/>
    <w:rsid w:val="0091258E"/>
    <w:rsid w:val="00915161"/>
    <w:rsid w:val="009152D4"/>
    <w:rsid w:val="009158F0"/>
    <w:rsid w:val="00920968"/>
    <w:rsid w:val="009220E1"/>
    <w:rsid w:val="0092420D"/>
    <w:rsid w:val="009248D6"/>
    <w:rsid w:val="009257E6"/>
    <w:rsid w:val="00925F1F"/>
    <w:rsid w:val="00926B19"/>
    <w:rsid w:val="00927267"/>
    <w:rsid w:val="00927811"/>
    <w:rsid w:val="00927C1D"/>
    <w:rsid w:val="00930C16"/>
    <w:rsid w:val="00931301"/>
    <w:rsid w:val="00931E53"/>
    <w:rsid w:val="00933639"/>
    <w:rsid w:val="009336BD"/>
    <w:rsid w:val="009345DE"/>
    <w:rsid w:val="00934D4A"/>
    <w:rsid w:val="009357D3"/>
    <w:rsid w:val="0093641E"/>
    <w:rsid w:val="00936D91"/>
    <w:rsid w:val="00943291"/>
    <w:rsid w:val="00944283"/>
    <w:rsid w:val="009452EB"/>
    <w:rsid w:val="0094542A"/>
    <w:rsid w:val="00945C9D"/>
    <w:rsid w:val="00946C21"/>
    <w:rsid w:val="0095253B"/>
    <w:rsid w:val="00953051"/>
    <w:rsid w:val="00955AD7"/>
    <w:rsid w:val="00957990"/>
    <w:rsid w:val="00960E3C"/>
    <w:rsid w:val="00960E82"/>
    <w:rsid w:val="00963B32"/>
    <w:rsid w:val="00964189"/>
    <w:rsid w:val="009645BC"/>
    <w:rsid w:val="009676A3"/>
    <w:rsid w:val="00970B12"/>
    <w:rsid w:val="009723B2"/>
    <w:rsid w:val="00974EBF"/>
    <w:rsid w:val="00977894"/>
    <w:rsid w:val="0098084F"/>
    <w:rsid w:val="00980910"/>
    <w:rsid w:val="00980DDB"/>
    <w:rsid w:val="00981448"/>
    <w:rsid w:val="0098279B"/>
    <w:rsid w:val="009829CA"/>
    <w:rsid w:val="00982AC1"/>
    <w:rsid w:val="00984BB4"/>
    <w:rsid w:val="009855C8"/>
    <w:rsid w:val="00986836"/>
    <w:rsid w:val="00995BC7"/>
    <w:rsid w:val="0099774A"/>
    <w:rsid w:val="00997CE9"/>
    <w:rsid w:val="009A1BC9"/>
    <w:rsid w:val="009A2A86"/>
    <w:rsid w:val="009A4C48"/>
    <w:rsid w:val="009A500A"/>
    <w:rsid w:val="009A5417"/>
    <w:rsid w:val="009A5E79"/>
    <w:rsid w:val="009A6A1E"/>
    <w:rsid w:val="009A7402"/>
    <w:rsid w:val="009A78AB"/>
    <w:rsid w:val="009B00A1"/>
    <w:rsid w:val="009B0218"/>
    <w:rsid w:val="009B1599"/>
    <w:rsid w:val="009B162F"/>
    <w:rsid w:val="009B17BC"/>
    <w:rsid w:val="009B24BA"/>
    <w:rsid w:val="009B3016"/>
    <w:rsid w:val="009B5760"/>
    <w:rsid w:val="009B6158"/>
    <w:rsid w:val="009B722A"/>
    <w:rsid w:val="009B7549"/>
    <w:rsid w:val="009B7803"/>
    <w:rsid w:val="009C139E"/>
    <w:rsid w:val="009C407A"/>
    <w:rsid w:val="009C5823"/>
    <w:rsid w:val="009D06D9"/>
    <w:rsid w:val="009D1814"/>
    <w:rsid w:val="009D1AC6"/>
    <w:rsid w:val="009D3B83"/>
    <w:rsid w:val="009D4476"/>
    <w:rsid w:val="009D4835"/>
    <w:rsid w:val="009D5199"/>
    <w:rsid w:val="009D7649"/>
    <w:rsid w:val="009D776A"/>
    <w:rsid w:val="009E043E"/>
    <w:rsid w:val="009E09A8"/>
    <w:rsid w:val="009E1350"/>
    <w:rsid w:val="009E15D1"/>
    <w:rsid w:val="009E304D"/>
    <w:rsid w:val="009E5887"/>
    <w:rsid w:val="009E7757"/>
    <w:rsid w:val="009F015D"/>
    <w:rsid w:val="009F19E4"/>
    <w:rsid w:val="009F19FE"/>
    <w:rsid w:val="009F474E"/>
    <w:rsid w:val="009F5800"/>
    <w:rsid w:val="00A0109D"/>
    <w:rsid w:val="00A02C33"/>
    <w:rsid w:val="00A03103"/>
    <w:rsid w:val="00A040A8"/>
    <w:rsid w:val="00A04266"/>
    <w:rsid w:val="00A0544F"/>
    <w:rsid w:val="00A05FCF"/>
    <w:rsid w:val="00A06BC8"/>
    <w:rsid w:val="00A100C7"/>
    <w:rsid w:val="00A121EF"/>
    <w:rsid w:val="00A12AB0"/>
    <w:rsid w:val="00A14CE1"/>
    <w:rsid w:val="00A15294"/>
    <w:rsid w:val="00A153D4"/>
    <w:rsid w:val="00A172BC"/>
    <w:rsid w:val="00A17457"/>
    <w:rsid w:val="00A21982"/>
    <w:rsid w:val="00A2204A"/>
    <w:rsid w:val="00A2287E"/>
    <w:rsid w:val="00A23034"/>
    <w:rsid w:val="00A235C9"/>
    <w:rsid w:val="00A24AE6"/>
    <w:rsid w:val="00A2648D"/>
    <w:rsid w:val="00A26F7F"/>
    <w:rsid w:val="00A30547"/>
    <w:rsid w:val="00A305F4"/>
    <w:rsid w:val="00A30C74"/>
    <w:rsid w:val="00A32E7B"/>
    <w:rsid w:val="00A332F1"/>
    <w:rsid w:val="00A3451E"/>
    <w:rsid w:val="00A34AC8"/>
    <w:rsid w:val="00A350F5"/>
    <w:rsid w:val="00A35706"/>
    <w:rsid w:val="00A36FF4"/>
    <w:rsid w:val="00A42B00"/>
    <w:rsid w:val="00A441E2"/>
    <w:rsid w:val="00A44851"/>
    <w:rsid w:val="00A46BAC"/>
    <w:rsid w:val="00A50AE0"/>
    <w:rsid w:val="00A51454"/>
    <w:rsid w:val="00A524D0"/>
    <w:rsid w:val="00A54442"/>
    <w:rsid w:val="00A552A0"/>
    <w:rsid w:val="00A570AA"/>
    <w:rsid w:val="00A572CE"/>
    <w:rsid w:val="00A62B66"/>
    <w:rsid w:val="00A63966"/>
    <w:rsid w:val="00A643D8"/>
    <w:rsid w:val="00A64E65"/>
    <w:rsid w:val="00A66135"/>
    <w:rsid w:val="00A66CF5"/>
    <w:rsid w:val="00A67491"/>
    <w:rsid w:val="00A67905"/>
    <w:rsid w:val="00A70401"/>
    <w:rsid w:val="00A70A22"/>
    <w:rsid w:val="00A70B65"/>
    <w:rsid w:val="00A70E38"/>
    <w:rsid w:val="00A70F73"/>
    <w:rsid w:val="00A72C47"/>
    <w:rsid w:val="00A73E81"/>
    <w:rsid w:val="00A7558F"/>
    <w:rsid w:val="00A75B74"/>
    <w:rsid w:val="00A77DD1"/>
    <w:rsid w:val="00A8066A"/>
    <w:rsid w:val="00A80A4D"/>
    <w:rsid w:val="00A837FE"/>
    <w:rsid w:val="00A83C2D"/>
    <w:rsid w:val="00A847C5"/>
    <w:rsid w:val="00A84DE7"/>
    <w:rsid w:val="00A8507B"/>
    <w:rsid w:val="00A861F0"/>
    <w:rsid w:val="00A86B51"/>
    <w:rsid w:val="00A87E19"/>
    <w:rsid w:val="00A910D5"/>
    <w:rsid w:val="00A912F8"/>
    <w:rsid w:val="00A935B5"/>
    <w:rsid w:val="00A93D33"/>
    <w:rsid w:val="00A93E55"/>
    <w:rsid w:val="00A95994"/>
    <w:rsid w:val="00A9613A"/>
    <w:rsid w:val="00A978F1"/>
    <w:rsid w:val="00A97CCD"/>
    <w:rsid w:val="00AA05B9"/>
    <w:rsid w:val="00AA0B20"/>
    <w:rsid w:val="00AA0D28"/>
    <w:rsid w:val="00AA10B5"/>
    <w:rsid w:val="00AA1D33"/>
    <w:rsid w:val="00AA1D96"/>
    <w:rsid w:val="00AA23ED"/>
    <w:rsid w:val="00AA24E3"/>
    <w:rsid w:val="00AA419C"/>
    <w:rsid w:val="00AA500B"/>
    <w:rsid w:val="00AA5562"/>
    <w:rsid w:val="00AA5706"/>
    <w:rsid w:val="00AB0997"/>
    <w:rsid w:val="00AB2078"/>
    <w:rsid w:val="00AB2E67"/>
    <w:rsid w:val="00AB3252"/>
    <w:rsid w:val="00AB3504"/>
    <w:rsid w:val="00AB63C7"/>
    <w:rsid w:val="00AB660E"/>
    <w:rsid w:val="00AC0425"/>
    <w:rsid w:val="00AC078F"/>
    <w:rsid w:val="00AC1B87"/>
    <w:rsid w:val="00AC1E46"/>
    <w:rsid w:val="00AC3F5F"/>
    <w:rsid w:val="00AC559E"/>
    <w:rsid w:val="00AC5755"/>
    <w:rsid w:val="00AD1338"/>
    <w:rsid w:val="00AD19B3"/>
    <w:rsid w:val="00AD1E50"/>
    <w:rsid w:val="00AD22D1"/>
    <w:rsid w:val="00AD47B8"/>
    <w:rsid w:val="00AD5BB3"/>
    <w:rsid w:val="00AE0605"/>
    <w:rsid w:val="00AE0664"/>
    <w:rsid w:val="00AE06E3"/>
    <w:rsid w:val="00AE12BD"/>
    <w:rsid w:val="00AE1336"/>
    <w:rsid w:val="00AE1709"/>
    <w:rsid w:val="00AE1E03"/>
    <w:rsid w:val="00AE4569"/>
    <w:rsid w:val="00AE4A9D"/>
    <w:rsid w:val="00AE70A2"/>
    <w:rsid w:val="00AE71C0"/>
    <w:rsid w:val="00AF0D5B"/>
    <w:rsid w:val="00AF0E48"/>
    <w:rsid w:val="00AF12B2"/>
    <w:rsid w:val="00AF15C2"/>
    <w:rsid w:val="00AF22AE"/>
    <w:rsid w:val="00AF23F1"/>
    <w:rsid w:val="00AF2DBB"/>
    <w:rsid w:val="00AF2E5A"/>
    <w:rsid w:val="00AF3D9C"/>
    <w:rsid w:val="00AF4348"/>
    <w:rsid w:val="00AF4A14"/>
    <w:rsid w:val="00AF4CF9"/>
    <w:rsid w:val="00AF5389"/>
    <w:rsid w:val="00AF5EA1"/>
    <w:rsid w:val="00AF6A01"/>
    <w:rsid w:val="00AF74C1"/>
    <w:rsid w:val="00AF7516"/>
    <w:rsid w:val="00AF765D"/>
    <w:rsid w:val="00B006F1"/>
    <w:rsid w:val="00B0098F"/>
    <w:rsid w:val="00B01C0C"/>
    <w:rsid w:val="00B02BED"/>
    <w:rsid w:val="00B03268"/>
    <w:rsid w:val="00B04CAD"/>
    <w:rsid w:val="00B05649"/>
    <w:rsid w:val="00B058B0"/>
    <w:rsid w:val="00B0633D"/>
    <w:rsid w:val="00B06A29"/>
    <w:rsid w:val="00B07296"/>
    <w:rsid w:val="00B074F2"/>
    <w:rsid w:val="00B10836"/>
    <w:rsid w:val="00B12C05"/>
    <w:rsid w:val="00B13354"/>
    <w:rsid w:val="00B13B70"/>
    <w:rsid w:val="00B148FF"/>
    <w:rsid w:val="00B149CF"/>
    <w:rsid w:val="00B14FDE"/>
    <w:rsid w:val="00B153C2"/>
    <w:rsid w:val="00B15BCE"/>
    <w:rsid w:val="00B15F92"/>
    <w:rsid w:val="00B17809"/>
    <w:rsid w:val="00B20BB3"/>
    <w:rsid w:val="00B22707"/>
    <w:rsid w:val="00B23592"/>
    <w:rsid w:val="00B242AA"/>
    <w:rsid w:val="00B25F9E"/>
    <w:rsid w:val="00B2703B"/>
    <w:rsid w:val="00B27560"/>
    <w:rsid w:val="00B30E68"/>
    <w:rsid w:val="00B31802"/>
    <w:rsid w:val="00B32168"/>
    <w:rsid w:val="00B33319"/>
    <w:rsid w:val="00B33780"/>
    <w:rsid w:val="00B34C9B"/>
    <w:rsid w:val="00B34CDE"/>
    <w:rsid w:val="00B3570C"/>
    <w:rsid w:val="00B36A50"/>
    <w:rsid w:val="00B375CA"/>
    <w:rsid w:val="00B419EE"/>
    <w:rsid w:val="00B41E71"/>
    <w:rsid w:val="00B426D3"/>
    <w:rsid w:val="00B43C2D"/>
    <w:rsid w:val="00B43C51"/>
    <w:rsid w:val="00B4546A"/>
    <w:rsid w:val="00B46329"/>
    <w:rsid w:val="00B46550"/>
    <w:rsid w:val="00B505A5"/>
    <w:rsid w:val="00B52EB6"/>
    <w:rsid w:val="00B53C7B"/>
    <w:rsid w:val="00B54662"/>
    <w:rsid w:val="00B54B8A"/>
    <w:rsid w:val="00B54BEF"/>
    <w:rsid w:val="00B55247"/>
    <w:rsid w:val="00B60E94"/>
    <w:rsid w:val="00B62F98"/>
    <w:rsid w:val="00B64950"/>
    <w:rsid w:val="00B6717B"/>
    <w:rsid w:val="00B70632"/>
    <w:rsid w:val="00B70BC3"/>
    <w:rsid w:val="00B72112"/>
    <w:rsid w:val="00B7215D"/>
    <w:rsid w:val="00B75DB6"/>
    <w:rsid w:val="00B75F33"/>
    <w:rsid w:val="00B75FA7"/>
    <w:rsid w:val="00B76F35"/>
    <w:rsid w:val="00B77345"/>
    <w:rsid w:val="00B8104C"/>
    <w:rsid w:val="00B81230"/>
    <w:rsid w:val="00B817E0"/>
    <w:rsid w:val="00B82133"/>
    <w:rsid w:val="00B83F14"/>
    <w:rsid w:val="00B84A29"/>
    <w:rsid w:val="00B84B95"/>
    <w:rsid w:val="00B84E31"/>
    <w:rsid w:val="00B85A46"/>
    <w:rsid w:val="00B86940"/>
    <w:rsid w:val="00B879BD"/>
    <w:rsid w:val="00B90A34"/>
    <w:rsid w:val="00B90E73"/>
    <w:rsid w:val="00B92CB2"/>
    <w:rsid w:val="00B93715"/>
    <w:rsid w:val="00B93BF4"/>
    <w:rsid w:val="00B94170"/>
    <w:rsid w:val="00B94950"/>
    <w:rsid w:val="00B94998"/>
    <w:rsid w:val="00B95CCC"/>
    <w:rsid w:val="00B969A1"/>
    <w:rsid w:val="00B97469"/>
    <w:rsid w:val="00BA0B2C"/>
    <w:rsid w:val="00BA0E52"/>
    <w:rsid w:val="00BA2DA8"/>
    <w:rsid w:val="00BA3616"/>
    <w:rsid w:val="00BA3F87"/>
    <w:rsid w:val="00BA4857"/>
    <w:rsid w:val="00BA4D14"/>
    <w:rsid w:val="00BA5FD4"/>
    <w:rsid w:val="00BA62AB"/>
    <w:rsid w:val="00BA7C41"/>
    <w:rsid w:val="00BA7CCF"/>
    <w:rsid w:val="00BB0095"/>
    <w:rsid w:val="00BB0A10"/>
    <w:rsid w:val="00BB0AC5"/>
    <w:rsid w:val="00BB0C27"/>
    <w:rsid w:val="00BB31AF"/>
    <w:rsid w:val="00BB35BB"/>
    <w:rsid w:val="00BB4107"/>
    <w:rsid w:val="00BB6398"/>
    <w:rsid w:val="00BB63DC"/>
    <w:rsid w:val="00BC2660"/>
    <w:rsid w:val="00BC2C26"/>
    <w:rsid w:val="00BC3365"/>
    <w:rsid w:val="00BC44B0"/>
    <w:rsid w:val="00BC4C6E"/>
    <w:rsid w:val="00BC4F44"/>
    <w:rsid w:val="00BC5ACB"/>
    <w:rsid w:val="00BC5DBE"/>
    <w:rsid w:val="00BC6054"/>
    <w:rsid w:val="00BC614C"/>
    <w:rsid w:val="00BC6993"/>
    <w:rsid w:val="00BC69E1"/>
    <w:rsid w:val="00BC6E2B"/>
    <w:rsid w:val="00BD2E5C"/>
    <w:rsid w:val="00BD2ECE"/>
    <w:rsid w:val="00BD30E3"/>
    <w:rsid w:val="00BD4562"/>
    <w:rsid w:val="00BD56C6"/>
    <w:rsid w:val="00BD658D"/>
    <w:rsid w:val="00BD7813"/>
    <w:rsid w:val="00BD7A47"/>
    <w:rsid w:val="00BD7FB9"/>
    <w:rsid w:val="00BE075A"/>
    <w:rsid w:val="00BE1A4E"/>
    <w:rsid w:val="00BE1A5B"/>
    <w:rsid w:val="00BE22CA"/>
    <w:rsid w:val="00BE3731"/>
    <w:rsid w:val="00BE3FB8"/>
    <w:rsid w:val="00BE49A1"/>
    <w:rsid w:val="00BE5552"/>
    <w:rsid w:val="00BE6D70"/>
    <w:rsid w:val="00BF10FB"/>
    <w:rsid w:val="00BF2641"/>
    <w:rsid w:val="00BF457E"/>
    <w:rsid w:val="00BF4622"/>
    <w:rsid w:val="00BF4B2C"/>
    <w:rsid w:val="00BF53E9"/>
    <w:rsid w:val="00BF5D39"/>
    <w:rsid w:val="00BF7244"/>
    <w:rsid w:val="00BF73FC"/>
    <w:rsid w:val="00C0229A"/>
    <w:rsid w:val="00C05B89"/>
    <w:rsid w:val="00C05B92"/>
    <w:rsid w:val="00C06377"/>
    <w:rsid w:val="00C07F3D"/>
    <w:rsid w:val="00C108B2"/>
    <w:rsid w:val="00C11EC1"/>
    <w:rsid w:val="00C13702"/>
    <w:rsid w:val="00C14F08"/>
    <w:rsid w:val="00C15939"/>
    <w:rsid w:val="00C15E64"/>
    <w:rsid w:val="00C1774F"/>
    <w:rsid w:val="00C17BE1"/>
    <w:rsid w:val="00C21BCE"/>
    <w:rsid w:val="00C249A1"/>
    <w:rsid w:val="00C24C90"/>
    <w:rsid w:val="00C24CD8"/>
    <w:rsid w:val="00C26AA0"/>
    <w:rsid w:val="00C27345"/>
    <w:rsid w:val="00C30A22"/>
    <w:rsid w:val="00C33FB1"/>
    <w:rsid w:val="00C354AA"/>
    <w:rsid w:val="00C35CC3"/>
    <w:rsid w:val="00C363E4"/>
    <w:rsid w:val="00C404FB"/>
    <w:rsid w:val="00C405EC"/>
    <w:rsid w:val="00C40879"/>
    <w:rsid w:val="00C40880"/>
    <w:rsid w:val="00C41116"/>
    <w:rsid w:val="00C44513"/>
    <w:rsid w:val="00C4478F"/>
    <w:rsid w:val="00C448FF"/>
    <w:rsid w:val="00C44ACA"/>
    <w:rsid w:val="00C50755"/>
    <w:rsid w:val="00C51566"/>
    <w:rsid w:val="00C5210B"/>
    <w:rsid w:val="00C53077"/>
    <w:rsid w:val="00C53419"/>
    <w:rsid w:val="00C537CD"/>
    <w:rsid w:val="00C54BCD"/>
    <w:rsid w:val="00C5557B"/>
    <w:rsid w:val="00C55C12"/>
    <w:rsid w:val="00C57AAB"/>
    <w:rsid w:val="00C57E1B"/>
    <w:rsid w:val="00C609F0"/>
    <w:rsid w:val="00C60F57"/>
    <w:rsid w:val="00C610DC"/>
    <w:rsid w:val="00C62247"/>
    <w:rsid w:val="00C701A0"/>
    <w:rsid w:val="00C7218F"/>
    <w:rsid w:val="00C72B69"/>
    <w:rsid w:val="00C72DCE"/>
    <w:rsid w:val="00C7363F"/>
    <w:rsid w:val="00C74528"/>
    <w:rsid w:val="00C748D3"/>
    <w:rsid w:val="00C74C1F"/>
    <w:rsid w:val="00C74C5D"/>
    <w:rsid w:val="00C7501E"/>
    <w:rsid w:val="00C76BE7"/>
    <w:rsid w:val="00C773AA"/>
    <w:rsid w:val="00C77511"/>
    <w:rsid w:val="00C77BAB"/>
    <w:rsid w:val="00C8015C"/>
    <w:rsid w:val="00C80984"/>
    <w:rsid w:val="00C82AEE"/>
    <w:rsid w:val="00C82B79"/>
    <w:rsid w:val="00C83039"/>
    <w:rsid w:val="00C83DF7"/>
    <w:rsid w:val="00C848D4"/>
    <w:rsid w:val="00C84C6B"/>
    <w:rsid w:val="00C86C13"/>
    <w:rsid w:val="00C86D3D"/>
    <w:rsid w:val="00C90001"/>
    <w:rsid w:val="00C90558"/>
    <w:rsid w:val="00CA0E6E"/>
    <w:rsid w:val="00CA1043"/>
    <w:rsid w:val="00CA1ADE"/>
    <w:rsid w:val="00CA22ED"/>
    <w:rsid w:val="00CA3539"/>
    <w:rsid w:val="00CA3A3E"/>
    <w:rsid w:val="00CA3A7F"/>
    <w:rsid w:val="00CA3C84"/>
    <w:rsid w:val="00CA5930"/>
    <w:rsid w:val="00CA697D"/>
    <w:rsid w:val="00CA6AF9"/>
    <w:rsid w:val="00CA7210"/>
    <w:rsid w:val="00CB0E8E"/>
    <w:rsid w:val="00CB27C2"/>
    <w:rsid w:val="00CB27FC"/>
    <w:rsid w:val="00CB347F"/>
    <w:rsid w:val="00CB4214"/>
    <w:rsid w:val="00CB4CC9"/>
    <w:rsid w:val="00CB5483"/>
    <w:rsid w:val="00CB54E0"/>
    <w:rsid w:val="00CB564E"/>
    <w:rsid w:val="00CB5D97"/>
    <w:rsid w:val="00CB7EB0"/>
    <w:rsid w:val="00CC057C"/>
    <w:rsid w:val="00CC1493"/>
    <w:rsid w:val="00CC27DA"/>
    <w:rsid w:val="00CC5D7C"/>
    <w:rsid w:val="00CC7308"/>
    <w:rsid w:val="00CC7347"/>
    <w:rsid w:val="00CC758B"/>
    <w:rsid w:val="00CC779D"/>
    <w:rsid w:val="00CC78E7"/>
    <w:rsid w:val="00CC7D04"/>
    <w:rsid w:val="00CD0C28"/>
    <w:rsid w:val="00CD2107"/>
    <w:rsid w:val="00CD251E"/>
    <w:rsid w:val="00CD363A"/>
    <w:rsid w:val="00CD4B47"/>
    <w:rsid w:val="00CD64A2"/>
    <w:rsid w:val="00CE212F"/>
    <w:rsid w:val="00CE327A"/>
    <w:rsid w:val="00CE3936"/>
    <w:rsid w:val="00CE3CB1"/>
    <w:rsid w:val="00CE4EA7"/>
    <w:rsid w:val="00CE7743"/>
    <w:rsid w:val="00CF0086"/>
    <w:rsid w:val="00CF3345"/>
    <w:rsid w:val="00CF6EC0"/>
    <w:rsid w:val="00D00354"/>
    <w:rsid w:val="00D00EA8"/>
    <w:rsid w:val="00D04726"/>
    <w:rsid w:val="00D051B5"/>
    <w:rsid w:val="00D0692D"/>
    <w:rsid w:val="00D073FF"/>
    <w:rsid w:val="00D12C04"/>
    <w:rsid w:val="00D165F1"/>
    <w:rsid w:val="00D21C62"/>
    <w:rsid w:val="00D21FF5"/>
    <w:rsid w:val="00D22A00"/>
    <w:rsid w:val="00D23AEF"/>
    <w:rsid w:val="00D2469D"/>
    <w:rsid w:val="00D2484D"/>
    <w:rsid w:val="00D26146"/>
    <w:rsid w:val="00D26357"/>
    <w:rsid w:val="00D26E91"/>
    <w:rsid w:val="00D30439"/>
    <w:rsid w:val="00D30DB7"/>
    <w:rsid w:val="00D30F17"/>
    <w:rsid w:val="00D31F70"/>
    <w:rsid w:val="00D31FB5"/>
    <w:rsid w:val="00D32168"/>
    <w:rsid w:val="00D32CA6"/>
    <w:rsid w:val="00D32E16"/>
    <w:rsid w:val="00D32F27"/>
    <w:rsid w:val="00D32F5F"/>
    <w:rsid w:val="00D33217"/>
    <w:rsid w:val="00D33C93"/>
    <w:rsid w:val="00D3558F"/>
    <w:rsid w:val="00D360DA"/>
    <w:rsid w:val="00D40632"/>
    <w:rsid w:val="00D410AA"/>
    <w:rsid w:val="00D418AA"/>
    <w:rsid w:val="00D4201F"/>
    <w:rsid w:val="00D437A9"/>
    <w:rsid w:val="00D43EC7"/>
    <w:rsid w:val="00D450F8"/>
    <w:rsid w:val="00D45DD3"/>
    <w:rsid w:val="00D46016"/>
    <w:rsid w:val="00D46573"/>
    <w:rsid w:val="00D46A15"/>
    <w:rsid w:val="00D473B5"/>
    <w:rsid w:val="00D4772F"/>
    <w:rsid w:val="00D47784"/>
    <w:rsid w:val="00D505F8"/>
    <w:rsid w:val="00D5092F"/>
    <w:rsid w:val="00D51CA4"/>
    <w:rsid w:val="00D52151"/>
    <w:rsid w:val="00D6009F"/>
    <w:rsid w:val="00D61DCF"/>
    <w:rsid w:val="00D62D34"/>
    <w:rsid w:val="00D655BE"/>
    <w:rsid w:val="00D656F9"/>
    <w:rsid w:val="00D66182"/>
    <w:rsid w:val="00D70BBB"/>
    <w:rsid w:val="00D717E8"/>
    <w:rsid w:val="00D7180A"/>
    <w:rsid w:val="00D72336"/>
    <w:rsid w:val="00D72756"/>
    <w:rsid w:val="00D72CB8"/>
    <w:rsid w:val="00D72FE3"/>
    <w:rsid w:val="00D73CD1"/>
    <w:rsid w:val="00D74951"/>
    <w:rsid w:val="00D74B0F"/>
    <w:rsid w:val="00D74D63"/>
    <w:rsid w:val="00D75F04"/>
    <w:rsid w:val="00D76CC4"/>
    <w:rsid w:val="00D81174"/>
    <w:rsid w:val="00D811EB"/>
    <w:rsid w:val="00D825B3"/>
    <w:rsid w:val="00D84660"/>
    <w:rsid w:val="00D84B63"/>
    <w:rsid w:val="00D84B92"/>
    <w:rsid w:val="00D85729"/>
    <w:rsid w:val="00D87976"/>
    <w:rsid w:val="00D918BA"/>
    <w:rsid w:val="00D92898"/>
    <w:rsid w:val="00D929C0"/>
    <w:rsid w:val="00D92C95"/>
    <w:rsid w:val="00D931B4"/>
    <w:rsid w:val="00D94C96"/>
    <w:rsid w:val="00D95AE0"/>
    <w:rsid w:val="00D96569"/>
    <w:rsid w:val="00D96F14"/>
    <w:rsid w:val="00D97741"/>
    <w:rsid w:val="00D97F1F"/>
    <w:rsid w:val="00DA0975"/>
    <w:rsid w:val="00DA13CB"/>
    <w:rsid w:val="00DA1491"/>
    <w:rsid w:val="00DA1CD1"/>
    <w:rsid w:val="00DA25BB"/>
    <w:rsid w:val="00DA2E0B"/>
    <w:rsid w:val="00DA32B8"/>
    <w:rsid w:val="00DA3A11"/>
    <w:rsid w:val="00DA4DA0"/>
    <w:rsid w:val="00DA5EE5"/>
    <w:rsid w:val="00DA6427"/>
    <w:rsid w:val="00DB0C99"/>
    <w:rsid w:val="00DB1DA0"/>
    <w:rsid w:val="00DB2AD2"/>
    <w:rsid w:val="00DB2C83"/>
    <w:rsid w:val="00DB2E53"/>
    <w:rsid w:val="00DB3B82"/>
    <w:rsid w:val="00DB5254"/>
    <w:rsid w:val="00DB6A36"/>
    <w:rsid w:val="00DB725E"/>
    <w:rsid w:val="00DC2A9B"/>
    <w:rsid w:val="00DC30B3"/>
    <w:rsid w:val="00DC3D3C"/>
    <w:rsid w:val="00DC449B"/>
    <w:rsid w:val="00DC5281"/>
    <w:rsid w:val="00DC7BD1"/>
    <w:rsid w:val="00DD022F"/>
    <w:rsid w:val="00DD038C"/>
    <w:rsid w:val="00DD0493"/>
    <w:rsid w:val="00DD0A6A"/>
    <w:rsid w:val="00DD0B8D"/>
    <w:rsid w:val="00DD11F6"/>
    <w:rsid w:val="00DD1372"/>
    <w:rsid w:val="00DD16C7"/>
    <w:rsid w:val="00DD198C"/>
    <w:rsid w:val="00DD2D1E"/>
    <w:rsid w:val="00DD3AA4"/>
    <w:rsid w:val="00DD3C5F"/>
    <w:rsid w:val="00DD5E2B"/>
    <w:rsid w:val="00DD6274"/>
    <w:rsid w:val="00DD6F25"/>
    <w:rsid w:val="00DD7F74"/>
    <w:rsid w:val="00DD7FEA"/>
    <w:rsid w:val="00DE1425"/>
    <w:rsid w:val="00DE1EE7"/>
    <w:rsid w:val="00DE3497"/>
    <w:rsid w:val="00DE6023"/>
    <w:rsid w:val="00DE6C4A"/>
    <w:rsid w:val="00DE6DA4"/>
    <w:rsid w:val="00DF0B3A"/>
    <w:rsid w:val="00DF29E1"/>
    <w:rsid w:val="00DF31D9"/>
    <w:rsid w:val="00DF3FC4"/>
    <w:rsid w:val="00DF52E8"/>
    <w:rsid w:val="00DF5B6A"/>
    <w:rsid w:val="00DF6F90"/>
    <w:rsid w:val="00E0179B"/>
    <w:rsid w:val="00E01BB3"/>
    <w:rsid w:val="00E03000"/>
    <w:rsid w:val="00E0376E"/>
    <w:rsid w:val="00E03A2A"/>
    <w:rsid w:val="00E046C6"/>
    <w:rsid w:val="00E0778E"/>
    <w:rsid w:val="00E108C4"/>
    <w:rsid w:val="00E11374"/>
    <w:rsid w:val="00E1237A"/>
    <w:rsid w:val="00E13BF9"/>
    <w:rsid w:val="00E13F93"/>
    <w:rsid w:val="00E1406D"/>
    <w:rsid w:val="00E15D84"/>
    <w:rsid w:val="00E162EF"/>
    <w:rsid w:val="00E202E9"/>
    <w:rsid w:val="00E2066E"/>
    <w:rsid w:val="00E24EA4"/>
    <w:rsid w:val="00E25220"/>
    <w:rsid w:val="00E25C78"/>
    <w:rsid w:val="00E25E09"/>
    <w:rsid w:val="00E2660C"/>
    <w:rsid w:val="00E26E73"/>
    <w:rsid w:val="00E2764E"/>
    <w:rsid w:val="00E276B3"/>
    <w:rsid w:val="00E31DFC"/>
    <w:rsid w:val="00E34640"/>
    <w:rsid w:val="00E3478C"/>
    <w:rsid w:val="00E35C92"/>
    <w:rsid w:val="00E35D13"/>
    <w:rsid w:val="00E376C9"/>
    <w:rsid w:val="00E40243"/>
    <w:rsid w:val="00E416CE"/>
    <w:rsid w:val="00E4277E"/>
    <w:rsid w:val="00E42B07"/>
    <w:rsid w:val="00E42B64"/>
    <w:rsid w:val="00E43353"/>
    <w:rsid w:val="00E440D7"/>
    <w:rsid w:val="00E44DF8"/>
    <w:rsid w:val="00E45405"/>
    <w:rsid w:val="00E45850"/>
    <w:rsid w:val="00E4667B"/>
    <w:rsid w:val="00E477F6"/>
    <w:rsid w:val="00E479CA"/>
    <w:rsid w:val="00E47A57"/>
    <w:rsid w:val="00E5159D"/>
    <w:rsid w:val="00E5276E"/>
    <w:rsid w:val="00E52831"/>
    <w:rsid w:val="00E53475"/>
    <w:rsid w:val="00E53816"/>
    <w:rsid w:val="00E54D12"/>
    <w:rsid w:val="00E55A77"/>
    <w:rsid w:val="00E56CE3"/>
    <w:rsid w:val="00E6131D"/>
    <w:rsid w:val="00E613A1"/>
    <w:rsid w:val="00E62468"/>
    <w:rsid w:val="00E62DC8"/>
    <w:rsid w:val="00E630A5"/>
    <w:rsid w:val="00E63BAC"/>
    <w:rsid w:val="00E63E41"/>
    <w:rsid w:val="00E6450B"/>
    <w:rsid w:val="00E649D9"/>
    <w:rsid w:val="00E704D5"/>
    <w:rsid w:val="00E70B3C"/>
    <w:rsid w:val="00E731B1"/>
    <w:rsid w:val="00E73441"/>
    <w:rsid w:val="00E74B6F"/>
    <w:rsid w:val="00E74FBC"/>
    <w:rsid w:val="00E7590F"/>
    <w:rsid w:val="00E76B34"/>
    <w:rsid w:val="00E81D73"/>
    <w:rsid w:val="00E831AE"/>
    <w:rsid w:val="00E8482A"/>
    <w:rsid w:val="00E84F9C"/>
    <w:rsid w:val="00E8649B"/>
    <w:rsid w:val="00E9022F"/>
    <w:rsid w:val="00E911C7"/>
    <w:rsid w:val="00E92DE7"/>
    <w:rsid w:val="00E94C50"/>
    <w:rsid w:val="00E9545B"/>
    <w:rsid w:val="00E96041"/>
    <w:rsid w:val="00E961FB"/>
    <w:rsid w:val="00E9700C"/>
    <w:rsid w:val="00E971D4"/>
    <w:rsid w:val="00E972D4"/>
    <w:rsid w:val="00EA088E"/>
    <w:rsid w:val="00EA2817"/>
    <w:rsid w:val="00EA3634"/>
    <w:rsid w:val="00EA48D4"/>
    <w:rsid w:val="00EA5415"/>
    <w:rsid w:val="00EA58FC"/>
    <w:rsid w:val="00EA6B27"/>
    <w:rsid w:val="00EA7155"/>
    <w:rsid w:val="00EA752E"/>
    <w:rsid w:val="00EB085F"/>
    <w:rsid w:val="00EB284A"/>
    <w:rsid w:val="00EB2DB3"/>
    <w:rsid w:val="00EB681D"/>
    <w:rsid w:val="00EB7C9C"/>
    <w:rsid w:val="00EC2D25"/>
    <w:rsid w:val="00EC3197"/>
    <w:rsid w:val="00EC370A"/>
    <w:rsid w:val="00EC481E"/>
    <w:rsid w:val="00EC4C16"/>
    <w:rsid w:val="00EC661A"/>
    <w:rsid w:val="00EC6E5B"/>
    <w:rsid w:val="00EC7622"/>
    <w:rsid w:val="00ED107F"/>
    <w:rsid w:val="00ED2871"/>
    <w:rsid w:val="00ED3C17"/>
    <w:rsid w:val="00ED552C"/>
    <w:rsid w:val="00ED5603"/>
    <w:rsid w:val="00ED611E"/>
    <w:rsid w:val="00ED62C0"/>
    <w:rsid w:val="00ED6567"/>
    <w:rsid w:val="00EE0334"/>
    <w:rsid w:val="00EE1C14"/>
    <w:rsid w:val="00EE1EC7"/>
    <w:rsid w:val="00EE2FFA"/>
    <w:rsid w:val="00EE30EF"/>
    <w:rsid w:val="00EE5A96"/>
    <w:rsid w:val="00EE60EB"/>
    <w:rsid w:val="00EE643B"/>
    <w:rsid w:val="00EE643F"/>
    <w:rsid w:val="00EE65F3"/>
    <w:rsid w:val="00EE7598"/>
    <w:rsid w:val="00EF0394"/>
    <w:rsid w:val="00EF0B68"/>
    <w:rsid w:val="00EF14C6"/>
    <w:rsid w:val="00EF28E1"/>
    <w:rsid w:val="00EF394F"/>
    <w:rsid w:val="00EF551B"/>
    <w:rsid w:val="00EF7B41"/>
    <w:rsid w:val="00F009EB"/>
    <w:rsid w:val="00F01D31"/>
    <w:rsid w:val="00F020B3"/>
    <w:rsid w:val="00F03194"/>
    <w:rsid w:val="00F0361D"/>
    <w:rsid w:val="00F046FD"/>
    <w:rsid w:val="00F07AEB"/>
    <w:rsid w:val="00F10A2E"/>
    <w:rsid w:val="00F11193"/>
    <w:rsid w:val="00F11D57"/>
    <w:rsid w:val="00F11EEC"/>
    <w:rsid w:val="00F12970"/>
    <w:rsid w:val="00F12BB2"/>
    <w:rsid w:val="00F12CD6"/>
    <w:rsid w:val="00F13324"/>
    <w:rsid w:val="00F139A7"/>
    <w:rsid w:val="00F145AF"/>
    <w:rsid w:val="00F14812"/>
    <w:rsid w:val="00F15581"/>
    <w:rsid w:val="00F1582D"/>
    <w:rsid w:val="00F15C41"/>
    <w:rsid w:val="00F17B9E"/>
    <w:rsid w:val="00F17DFC"/>
    <w:rsid w:val="00F22CBF"/>
    <w:rsid w:val="00F23AD1"/>
    <w:rsid w:val="00F23EB4"/>
    <w:rsid w:val="00F25FFF"/>
    <w:rsid w:val="00F27BFE"/>
    <w:rsid w:val="00F27D8A"/>
    <w:rsid w:val="00F30142"/>
    <w:rsid w:val="00F302CA"/>
    <w:rsid w:val="00F3112E"/>
    <w:rsid w:val="00F313AF"/>
    <w:rsid w:val="00F31791"/>
    <w:rsid w:val="00F31D26"/>
    <w:rsid w:val="00F32B18"/>
    <w:rsid w:val="00F337A9"/>
    <w:rsid w:val="00F33A87"/>
    <w:rsid w:val="00F36ECF"/>
    <w:rsid w:val="00F40B71"/>
    <w:rsid w:val="00F414EA"/>
    <w:rsid w:val="00F44A03"/>
    <w:rsid w:val="00F47E0A"/>
    <w:rsid w:val="00F50CEF"/>
    <w:rsid w:val="00F51762"/>
    <w:rsid w:val="00F53A77"/>
    <w:rsid w:val="00F544AA"/>
    <w:rsid w:val="00F54625"/>
    <w:rsid w:val="00F553FB"/>
    <w:rsid w:val="00F620C5"/>
    <w:rsid w:val="00F62E04"/>
    <w:rsid w:val="00F649C3"/>
    <w:rsid w:val="00F65DB2"/>
    <w:rsid w:val="00F67850"/>
    <w:rsid w:val="00F67E0B"/>
    <w:rsid w:val="00F70E5B"/>
    <w:rsid w:val="00F74C97"/>
    <w:rsid w:val="00F75735"/>
    <w:rsid w:val="00F75FB4"/>
    <w:rsid w:val="00F75FDD"/>
    <w:rsid w:val="00F76618"/>
    <w:rsid w:val="00F76723"/>
    <w:rsid w:val="00F769BC"/>
    <w:rsid w:val="00F76B8B"/>
    <w:rsid w:val="00F76DB1"/>
    <w:rsid w:val="00F806F3"/>
    <w:rsid w:val="00F80D30"/>
    <w:rsid w:val="00F81A91"/>
    <w:rsid w:val="00F81DA9"/>
    <w:rsid w:val="00F82DC2"/>
    <w:rsid w:val="00F83FB3"/>
    <w:rsid w:val="00F84EDB"/>
    <w:rsid w:val="00F84FBF"/>
    <w:rsid w:val="00F85816"/>
    <w:rsid w:val="00F868A7"/>
    <w:rsid w:val="00F87FA5"/>
    <w:rsid w:val="00F9016A"/>
    <w:rsid w:val="00F90EC5"/>
    <w:rsid w:val="00F91A21"/>
    <w:rsid w:val="00F92E90"/>
    <w:rsid w:val="00F9433C"/>
    <w:rsid w:val="00F946C5"/>
    <w:rsid w:val="00F96318"/>
    <w:rsid w:val="00F96808"/>
    <w:rsid w:val="00F97BC8"/>
    <w:rsid w:val="00FA1E01"/>
    <w:rsid w:val="00FA203E"/>
    <w:rsid w:val="00FA2EF2"/>
    <w:rsid w:val="00FA377C"/>
    <w:rsid w:val="00FA480A"/>
    <w:rsid w:val="00FA5462"/>
    <w:rsid w:val="00FA54FA"/>
    <w:rsid w:val="00FA573C"/>
    <w:rsid w:val="00FA72FE"/>
    <w:rsid w:val="00FA7BC9"/>
    <w:rsid w:val="00FB1AC1"/>
    <w:rsid w:val="00FB3843"/>
    <w:rsid w:val="00FB6609"/>
    <w:rsid w:val="00FC000F"/>
    <w:rsid w:val="00FC0BA3"/>
    <w:rsid w:val="00FC371B"/>
    <w:rsid w:val="00FC466C"/>
    <w:rsid w:val="00FC5248"/>
    <w:rsid w:val="00FC552A"/>
    <w:rsid w:val="00FC576B"/>
    <w:rsid w:val="00FC71B4"/>
    <w:rsid w:val="00FD09DF"/>
    <w:rsid w:val="00FD0A18"/>
    <w:rsid w:val="00FD0A54"/>
    <w:rsid w:val="00FD1A49"/>
    <w:rsid w:val="00FD2A57"/>
    <w:rsid w:val="00FD367A"/>
    <w:rsid w:val="00FD515E"/>
    <w:rsid w:val="00FD6315"/>
    <w:rsid w:val="00FD653C"/>
    <w:rsid w:val="00FD6FF6"/>
    <w:rsid w:val="00FE0460"/>
    <w:rsid w:val="00FE0702"/>
    <w:rsid w:val="00FE09C8"/>
    <w:rsid w:val="00FE0AFD"/>
    <w:rsid w:val="00FE14B1"/>
    <w:rsid w:val="00FE1AAD"/>
    <w:rsid w:val="00FE2B0B"/>
    <w:rsid w:val="00FE49E6"/>
    <w:rsid w:val="00FE6BC8"/>
    <w:rsid w:val="00FE7F52"/>
    <w:rsid w:val="00FF004A"/>
    <w:rsid w:val="00FF1A18"/>
    <w:rsid w:val="00FF3B27"/>
    <w:rsid w:val="00FF4E84"/>
    <w:rsid w:val="00FF61C3"/>
    <w:rsid w:val="00FF6D3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Normal (Web)" w:uiPriority="99"/>
    <w:lsdException w:name="No Lis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B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81230"/>
    <w:pPr>
      <w:tabs>
        <w:tab w:val="center" w:pos="4419"/>
        <w:tab w:val="right" w:pos="8838"/>
      </w:tabs>
    </w:pPr>
    <w:rPr>
      <w:sz w:val="20"/>
      <w:szCs w:val="20"/>
    </w:rPr>
  </w:style>
  <w:style w:type="character" w:customStyle="1" w:styleId="EncabezadoCar">
    <w:name w:val="Encabezado Car"/>
    <w:link w:val="Encabezado"/>
    <w:uiPriority w:val="99"/>
    <w:locked/>
    <w:rsid w:val="00BF4B2C"/>
    <w:rPr>
      <w:rFonts w:cs="Times New Roman"/>
      <w:lang w:val="es-ES" w:eastAsia="es-ES" w:bidi="ar-SA"/>
    </w:rPr>
  </w:style>
  <w:style w:type="character" w:styleId="Nmerodepgina">
    <w:name w:val="page number"/>
    <w:rsid w:val="00B81230"/>
    <w:rPr>
      <w:rFonts w:cs="Times New Roman"/>
    </w:rPr>
  </w:style>
  <w:style w:type="paragraph" w:styleId="Piedepgina">
    <w:name w:val="footer"/>
    <w:basedOn w:val="Normal"/>
    <w:link w:val="PiedepginaCar"/>
    <w:uiPriority w:val="99"/>
    <w:rsid w:val="00B81230"/>
    <w:pPr>
      <w:tabs>
        <w:tab w:val="center" w:pos="4252"/>
        <w:tab w:val="right" w:pos="8504"/>
      </w:tabs>
    </w:pPr>
  </w:style>
  <w:style w:type="character" w:customStyle="1" w:styleId="PiedepginaCar">
    <w:name w:val="Pie de página Car"/>
    <w:link w:val="Piedepgina"/>
    <w:uiPriority w:val="99"/>
    <w:locked/>
    <w:rsid w:val="00BF4B2C"/>
    <w:rPr>
      <w:rFonts w:cs="Times New Roman"/>
      <w:sz w:val="24"/>
      <w:szCs w:val="24"/>
      <w:lang w:val="es-ES" w:eastAsia="es-ES" w:bidi="ar-SA"/>
    </w:rPr>
  </w:style>
  <w:style w:type="table" w:styleId="Tablaconcuadrcula">
    <w:name w:val="Table Grid"/>
    <w:basedOn w:val="Tablanormal"/>
    <w:uiPriority w:val="59"/>
    <w:rsid w:val="00141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A4857"/>
    <w:pPr>
      <w:spacing w:before="100" w:beforeAutospacing="1" w:after="100" w:afterAutospacing="1"/>
    </w:pPr>
  </w:style>
  <w:style w:type="character" w:customStyle="1" w:styleId="eacep1">
    <w:name w:val="eacep1"/>
    <w:rsid w:val="00BA4857"/>
    <w:rPr>
      <w:rFonts w:cs="Times New Roman"/>
      <w:color w:val="000000"/>
    </w:rPr>
  </w:style>
  <w:style w:type="character" w:customStyle="1" w:styleId="eordenaceplema1">
    <w:name w:val="eordenaceplema1"/>
    <w:rsid w:val="00BA4857"/>
    <w:rPr>
      <w:rFonts w:cs="Times New Roman"/>
      <w:color w:val="0000FF"/>
    </w:rPr>
  </w:style>
  <w:style w:type="character" w:customStyle="1" w:styleId="eabrvnoedit1">
    <w:name w:val="eabrvnoedit1"/>
    <w:rsid w:val="00BA4857"/>
    <w:rPr>
      <w:rFonts w:cs="Times New Roman"/>
      <w:color w:val="B3B3B3"/>
    </w:rPr>
  </w:style>
  <w:style w:type="character" w:customStyle="1" w:styleId="eejemplo1">
    <w:name w:val="eejemplo1"/>
    <w:rsid w:val="00BA4857"/>
    <w:rPr>
      <w:rFonts w:cs="Times New Roman"/>
      <w:color w:val="800080"/>
    </w:rPr>
  </w:style>
  <w:style w:type="character" w:customStyle="1" w:styleId="eabrv1">
    <w:name w:val="eabrv1"/>
    <w:rsid w:val="00BA4857"/>
    <w:rPr>
      <w:rFonts w:cs="Times New Roman"/>
      <w:color w:val="0000FF"/>
    </w:rPr>
  </w:style>
  <w:style w:type="character" w:customStyle="1" w:styleId="ereferencia">
    <w:name w:val="ereferencia"/>
    <w:rsid w:val="00BA4857"/>
    <w:rPr>
      <w:rFonts w:cs="Times New Roman"/>
    </w:rPr>
  </w:style>
  <w:style w:type="paragraph" w:styleId="Textonotapie">
    <w:name w:val="footnote text"/>
    <w:basedOn w:val="Normal"/>
    <w:link w:val="TextonotapieCar"/>
    <w:semiHidden/>
    <w:rsid w:val="001E6D87"/>
    <w:rPr>
      <w:sz w:val="20"/>
      <w:szCs w:val="20"/>
    </w:rPr>
  </w:style>
  <w:style w:type="character" w:customStyle="1" w:styleId="TextonotapieCar">
    <w:name w:val="Texto nota pie Car"/>
    <w:link w:val="Textonotapie"/>
    <w:semiHidden/>
    <w:locked/>
    <w:rsid w:val="005F13C9"/>
    <w:rPr>
      <w:rFonts w:cs="Times New Roman"/>
    </w:rPr>
  </w:style>
  <w:style w:type="character" w:styleId="Refdenotaalpie">
    <w:name w:val="footnote reference"/>
    <w:semiHidden/>
    <w:rsid w:val="001E6D87"/>
    <w:rPr>
      <w:rFonts w:cs="Times New Roman"/>
      <w:vertAlign w:val="superscript"/>
    </w:rPr>
  </w:style>
  <w:style w:type="character" w:styleId="Refdecomentario">
    <w:name w:val="annotation reference"/>
    <w:semiHidden/>
    <w:rsid w:val="00A861F0"/>
    <w:rPr>
      <w:rFonts w:cs="Times New Roman"/>
      <w:sz w:val="16"/>
      <w:szCs w:val="16"/>
    </w:rPr>
  </w:style>
  <w:style w:type="paragraph" w:styleId="Textocomentario">
    <w:name w:val="annotation text"/>
    <w:basedOn w:val="Normal"/>
    <w:link w:val="TextocomentarioCar"/>
    <w:semiHidden/>
    <w:rsid w:val="00A861F0"/>
    <w:rPr>
      <w:sz w:val="20"/>
      <w:szCs w:val="20"/>
    </w:rPr>
  </w:style>
  <w:style w:type="character" w:customStyle="1" w:styleId="TextocomentarioCar">
    <w:name w:val="Texto comentario Car"/>
    <w:link w:val="Textocomentario"/>
    <w:semiHidden/>
    <w:locked/>
    <w:rsid w:val="005F13C9"/>
    <w:rPr>
      <w:rFonts w:cs="Times New Roman"/>
    </w:rPr>
  </w:style>
  <w:style w:type="paragraph" w:styleId="Asuntodelcomentario">
    <w:name w:val="annotation subject"/>
    <w:basedOn w:val="Textocomentario"/>
    <w:next w:val="Textocomentario"/>
    <w:link w:val="AsuntodelcomentarioCar"/>
    <w:semiHidden/>
    <w:rsid w:val="00A861F0"/>
    <w:rPr>
      <w:b/>
      <w:bCs/>
    </w:rPr>
  </w:style>
  <w:style w:type="character" w:customStyle="1" w:styleId="AsuntodelcomentarioCar">
    <w:name w:val="Asunto del comentario Car"/>
    <w:link w:val="Asuntodelcomentario"/>
    <w:semiHidden/>
    <w:locked/>
    <w:rsid w:val="005F13C9"/>
    <w:rPr>
      <w:rFonts w:cs="Times New Roman"/>
      <w:b/>
      <w:bCs/>
    </w:rPr>
  </w:style>
  <w:style w:type="paragraph" w:styleId="Textodeglobo">
    <w:name w:val="Balloon Text"/>
    <w:basedOn w:val="Normal"/>
    <w:link w:val="TextodegloboCar"/>
    <w:semiHidden/>
    <w:rsid w:val="00A861F0"/>
    <w:rPr>
      <w:rFonts w:ascii="Tahoma" w:hAnsi="Tahoma"/>
      <w:sz w:val="16"/>
      <w:szCs w:val="16"/>
    </w:rPr>
  </w:style>
  <w:style w:type="character" w:customStyle="1" w:styleId="TextodegloboCar">
    <w:name w:val="Texto de globo Car"/>
    <w:link w:val="Textodeglobo"/>
    <w:semiHidden/>
    <w:locked/>
    <w:rsid w:val="005F13C9"/>
    <w:rPr>
      <w:rFonts w:ascii="Tahoma" w:hAnsi="Tahoma" w:cs="Tahoma"/>
      <w:sz w:val="16"/>
      <w:szCs w:val="16"/>
    </w:rPr>
  </w:style>
  <w:style w:type="paragraph" w:styleId="Textoindependiente">
    <w:name w:val="Body Text"/>
    <w:basedOn w:val="Normal"/>
    <w:link w:val="TextoindependienteCar"/>
    <w:rsid w:val="00BF4B2C"/>
    <w:rPr>
      <w:rFonts w:ascii="Arial" w:hAnsi="Arial"/>
      <w:sz w:val="18"/>
      <w:szCs w:val="20"/>
    </w:rPr>
  </w:style>
  <w:style w:type="character" w:customStyle="1" w:styleId="TextoindependienteCar">
    <w:name w:val="Texto independiente Car"/>
    <w:link w:val="Textoindependiente"/>
    <w:locked/>
    <w:rsid w:val="00BF4B2C"/>
    <w:rPr>
      <w:rFonts w:ascii="Arial" w:hAnsi="Arial" w:cs="Times New Roman"/>
      <w:sz w:val="18"/>
      <w:lang w:val="es-ES" w:eastAsia="es-ES" w:bidi="ar-SA"/>
    </w:rPr>
  </w:style>
  <w:style w:type="paragraph" w:styleId="Textodebloque">
    <w:name w:val="Block Text"/>
    <w:basedOn w:val="Normal"/>
    <w:rsid w:val="008615C7"/>
    <w:pPr>
      <w:spacing w:after="100" w:afterAutospacing="1"/>
      <w:ind w:left="284" w:right="215"/>
      <w:jc w:val="both"/>
    </w:pPr>
    <w:rPr>
      <w:rFonts w:ascii="Arial" w:hAnsi="Arial"/>
    </w:rPr>
  </w:style>
  <w:style w:type="paragraph" w:styleId="Listaconvietas">
    <w:name w:val="List Bullet"/>
    <w:basedOn w:val="Normal"/>
    <w:rsid w:val="00F337A9"/>
    <w:pPr>
      <w:tabs>
        <w:tab w:val="num" w:pos="360"/>
      </w:tabs>
      <w:ind w:left="360" w:hanging="360"/>
    </w:pPr>
  </w:style>
  <w:style w:type="paragraph" w:customStyle="1" w:styleId="Style1">
    <w:name w:val="Style 1"/>
    <w:basedOn w:val="Normal"/>
    <w:rsid w:val="00C15E64"/>
    <w:pPr>
      <w:widowControl w:val="0"/>
      <w:autoSpaceDE w:val="0"/>
      <w:autoSpaceDN w:val="0"/>
      <w:spacing w:before="72"/>
      <w:ind w:left="504" w:right="360"/>
      <w:jc w:val="both"/>
    </w:pPr>
    <w:rPr>
      <w:lang w:val="en-US"/>
    </w:rPr>
  </w:style>
  <w:style w:type="paragraph" w:customStyle="1" w:styleId="Style3">
    <w:name w:val="Style 3"/>
    <w:basedOn w:val="Normal"/>
    <w:rsid w:val="00C15E64"/>
    <w:pPr>
      <w:widowControl w:val="0"/>
      <w:autoSpaceDE w:val="0"/>
      <w:autoSpaceDN w:val="0"/>
      <w:adjustRightInd w:val="0"/>
    </w:pPr>
    <w:rPr>
      <w:lang w:val="en-US"/>
    </w:rPr>
  </w:style>
  <w:style w:type="paragraph" w:customStyle="1" w:styleId="Style2">
    <w:name w:val="Style 2"/>
    <w:basedOn w:val="Normal"/>
    <w:rsid w:val="00C15E64"/>
    <w:pPr>
      <w:widowControl w:val="0"/>
      <w:autoSpaceDE w:val="0"/>
      <w:autoSpaceDN w:val="0"/>
      <w:spacing w:before="216"/>
      <w:ind w:left="1296" w:right="432" w:hanging="432"/>
    </w:pPr>
    <w:rPr>
      <w:lang w:val="en-US"/>
    </w:rPr>
  </w:style>
  <w:style w:type="paragraph" w:customStyle="1" w:styleId="Style4">
    <w:name w:val="Style 4"/>
    <w:basedOn w:val="Normal"/>
    <w:rsid w:val="00C15E64"/>
    <w:pPr>
      <w:widowControl w:val="0"/>
      <w:autoSpaceDE w:val="0"/>
      <w:autoSpaceDN w:val="0"/>
      <w:spacing w:before="108"/>
      <w:ind w:left="648" w:right="360" w:hanging="432"/>
      <w:jc w:val="both"/>
    </w:pPr>
    <w:rPr>
      <w:lang w:val="en-US"/>
    </w:rPr>
  </w:style>
  <w:style w:type="table" w:customStyle="1" w:styleId="Tablaconcuadrcula1">
    <w:name w:val="Tabla con cuadrícula1"/>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 5"/>
    <w:basedOn w:val="Normal"/>
    <w:rsid w:val="00FC576B"/>
    <w:pPr>
      <w:widowControl w:val="0"/>
      <w:autoSpaceDE w:val="0"/>
      <w:autoSpaceDN w:val="0"/>
      <w:spacing w:before="108"/>
      <w:ind w:left="36"/>
    </w:pPr>
    <w:rPr>
      <w:lang w:val="en-US"/>
    </w:rPr>
  </w:style>
  <w:style w:type="paragraph" w:customStyle="1" w:styleId="Prrafodelista1">
    <w:name w:val="Párrafo de lista1"/>
    <w:basedOn w:val="Normal"/>
    <w:rsid w:val="00D5092F"/>
    <w:pPr>
      <w:ind w:left="708"/>
    </w:pPr>
  </w:style>
  <w:style w:type="paragraph" w:customStyle="1" w:styleId="NormalArial">
    <w:name w:val="Normal + Arial"/>
    <w:aliases w:val="9 pt"/>
    <w:basedOn w:val="Normal"/>
    <w:rsid w:val="00F31D26"/>
    <w:pPr>
      <w:spacing w:before="72"/>
      <w:ind w:left="36"/>
      <w:jc w:val="both"/>
    </w:pPr>
    <w:rPr>
      <w:rFonts w:ascii="Arial" w:hAnsi="Arial" w:cs="Arial"/>
      <w:bCs/>
      <w:spacing w:val="2"/>
      <w:sz w:val="18"/>
      <w:szCs w:val="18"/>
      <w:lang w:val="es-ES_tradnl"/>
    </w:rPr>
  </w:style>
  <w:style w:type="paragraph" w:styleId="Mapadeldocumento">
    <w:name w:val="Document Map"/>
    <w:basedOn w:val="Normal"/>
    <w:link w:val="MapadeldocumentoCar"/>
    <w:rsid w:val="0054270B"/>
    <w:pPr>
      <w:shd w:val="clear" w:color="auto" w:fill="000080"/>
    </w:pPr>
    <w:rPr>
      <w:rFonts w:ascii="Tahoma" w:hAnsi="Tahoma"/>
      <w:sz w:val="20"/>
      <w:szCs w:val="20"/>
    </w:rPr>
  </w:style>
  <w:style w:type="character" w:customStyle="1" w:styleId="MapadeldocumentoCar">
    <w:name w:val="Mapa del documento Car"/>
    <w:link w:val="Mapadeldocumento"/>
    <w:locked/>
    <w:rsid w:val="0054270B"/>
    <w:rPr>
      <w:rFonts w:ascii="Tahoma" w:hAnsi="Tahoma" w:cs="Tahoma"/>
      <w:shd w:val="clear" w:color="auto" w:fill="000080"/>
    </w:rPr>
  </w:style>
  <w:style w:type="paragraph" w:customStyle="1" w:styleId="msolistparagraph0">
    <w:name w:val="msolistparagraph"/>
    <w:basedOn w:val="Normal"/>
    <w:rsid w:val="004C4CE1"/>
    <w:pPr>
      <w:ind w:left="720"/>
    </w:pPr>
    <w:rPr>
      <w:rFonts w:ascii="Calibri" w:hAnsi="Calibri"/>
      <w:sz w:val="22"/>
      <w:szCs w:val="22"/>
    </w:rPr>
  </w:style>
  <w:style w:type="character" w:styleId="Hipervnculo">
    <w:name w:val="Hyperlink"/>
    <w:rsid w:val="005B5661"/>
    <w:rPr>
      <w:rFonts w:cs="Times New Roman"/>
      <w:color w:val="0000FF"/>
      <w:u w:val="single"/>
    </w:rPr>
  </w:style>
  <w:style w:type="character" w:styleId="Hipervnculovisitado">
    <w:name w:val="FollowedHyperlink"/>
    <w:rsid w:val="005B5661"/>
    <w:rPr>
      <w:rFonts w:cs="Times New Roman"/>
      <w:color w:val="800080"/>
      <w:u w:val="single"/>
    </w:rPr>
  </w:style>
  <w:style w:type="paragraph" w:customStyle="1" w:styleId="xl65">
    <w:name w:val="xl65"/>
    <w:basedOn w:val="Normal"/>
    <w:rsid w:val="005B5661"/>
    <w:pPr>
      <w:spacing w:before="100" w:beforeAutospacing="1" w:after="100" w:afterAutospacing="1"/>
      <w:jc w:val="center"/>
      <w:textAlignment w:val="center"/>
    </w:pPr>
  </w:style>
  <w:style w:type="paragraph" w:customStyle="1" w:styleId="xl66">
    <w:name w:val="xl66"/>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
    <w:name w:val="xl68"/>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0">
    <w:name w:val="xl70"/>
    <w:basedOn w:val="Normal"/>
    <w:rsid w:val="005B566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1">
    <w:name w:val="xl71"/>
    <w:basedOn w:val="Normal"/>
    <w:rsid w:val="005B566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
    <w:rsid w:val="005B56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
    <w:rsid w:val="005B566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4">
    <w:name w:val="xl74"/>
    <w:basedOn w:val="Normal"/>
    <w:rsid w:val="005B5661"/>
    <w:pPr>
      <w:pBdr>
        <w:top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5">
    <w:name w:val="xl75"/>
    <w:basedOn w:val="Normal"/>
    <w:rsid w:val="005B566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76">
    <w:name w:val="xl76"/>
    <w:basedOn w:val="Normal"/>
    <w:rsid w:val="005B566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7">
    <w:name w:val="xl77"/>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Prrafodelista2">
    <w:name w:val="Párrafo de lista2"/>
    <w:basedOn w:val="Normal"/>
    <w:rsid w:val="00294451"/>
    <w:pPr>
      <w:ind w:left="720"/>
      <w:contextualSpacing/>
    </w:pPr>
  </w:style>
  <w:style w:type="paragraph" w:styleId="Prrafodelista">
    <w:name w:val="List Paragraph"/>
    <w:basedOn w:val="Normal"/>
    <w:uiPriority w:val="34"/>
    <w:qFormat/>
    <w:rsid w:val="00DD0B8D"/>
    <w:pPr>
      <w:ind w:left="708"/>
    </w:pPr>
  </w:style>
  <w:style w:type="paragraph" w:styleId="Subttulo">
    <w:name w:val="Subtitle"/>
    <w:basedOn w:val="Normal"/>
    <w:next w:val="Normal"/>
    <w:link w:val="SubttuloCar"/>
    <w:qFormat/>
    <w:locked/>
    <w:rsid w:val="00F009EB"/>
    <w:pPr>
      <w:spacing w:after="60"/>
      <w:jc w:val="center"/>
      <w:outlineLvl w:val="1"/>
    </w:pPr>
    <w:rPr>
      <w:rFonts w:ascii="Cambria" w:hAnsi="Cambria"/>
    </w:rPr>
  </w:style>
  <w:style w:type="character" w:customStyle="1" w:styleId="SubttuloCar">
    <w:name w:val="Subtítulo Car"/>
    <w:link w:val="Subttulo"/>
    <w:rsid w:val="00F009EB"/>
    <w:rPr>
      <w:rFonts w:ascii="Cambria" w:eastAsia="Times New Roman" w:hAnsi="Cambria"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Normal (Web)" w:uiPriority="99"/>
    <w:lsdException w:name="No Lis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B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81230"/>
    <w:pPr>
      <w:tabs>
        <w:tab w:val="center" w:pos="4419"/>
        <w:tab w:val="right" w:pos="8838"/>
      </w:tabs>
    </w:pPr>
    <w:rPr>
      <w:sz w:val="20"/>
      <w:szCs w:val="20"/>
    </w:rPr>
  </w:style>
  <w:style w:type="character" w:customStyle="1" w:styleId="EncabezadoCar">
    <w:name w:val="Encabezado Car"/>
    <w:link w:val="Encabezado"/>
    <w:uiPriority w:val="99"/>
    <w:locked/>
    <w:rsid w:val="00BF4B2C"/>
    <w:rPr>
      <w:rFonts w:cs="Times New Roman"/>
      <w:lang w:val="es-ES" w:eastAsia="es-ES" w:bidi="ar-SA"/>
    </w:rPr>
  </w:style>
  <w:style w:type="character" w:styleId="Nmerodepgina">
    <w:name w:val="page number"/>
    <w:rsid w:val="00B81230"/>
    <w:rPr>
      <w:rFonts w:cs="Times New Roman"/>
    </w:rPr>
  </w:style>
  <w:style w:type="paragraph" w:styleId="Piedepgina">
    <w:name w:val="footer"/>
    <w:basedOn w:val="Normal"/>
    <w:link w:val="PiedepginaCar"/>
    <w:uiPriority w:val="99"/>
    <w:rsid w:val="00B81230"/>
    <w:pPr>
      <w:tabs>
        <w:tab w:val="center" w:pos="4252"/>
        <w:tab w:val="right" w:pos="8504"/>
      </w:tabs>
    </w:pPr>
  </w:style>
  <w:style w:type="character" w:customStyle="1" w:styleId="PiedepginaCar">
    <w:name w:val="Pie de página Car"/>
    <w:link w:val="Piedepgina"/>
    <w:uiPriority w:val="99"/>
    <w:locked/>
    <w:rsid w:val="00BF4B2C"/>
    <w:rPr>
      <w:rFonts w:cs="Times New Roman"/>
      <w:sz w:val="24"/>
      <w:szCs w:val="24"/>
      <w:lang w:val="es-ES" w:eastAsia="es-ES" w:bidi="ar-SA"/>
    </w:rPr>
  </w:style>
  <w:style w:type="table" w:styleId="Tablaconcuadrcula">
    <w:name w:val="Table Grid"/>
    <w:basedOn w:val="Tablanormal"/>
    <w:uiPriority w:val="59"/>
    <w:rsid w:val="00141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A4857"/>
    <w:pPr>
      <w:spacing w:before="100" w:beforeAutospacing="1" w:after="100" w:afterAutospacing="1"/>
    </w:pPr>
  </w:style>
  <w:style w:type="character" w:customStyle="1" w:styleId="eacep1">
    <w:name w:val="eacep1"/>
    <w:rsid w:val="00BA4857"/>
    <w:rPr>
      <w:rFonts w:cs="Times New Roman"/>
      <w:color w:val="000000"/>
    </w:rPr>
  </w:style>
  <w:style w:type="character" w:customStyle="1" w:styleId="eordenaceplema1">
    <w:name w:val="eordenaceplema1"/>
    <w:rsid w:val="00BA4857"/>
    <w:rPr>
      <w:rFonts w:cs="Times New Roman"/>
      <w:color w:val="0000FF"/>
    </w:rPr>
  </w:style>
  <w:style w:type="character" w:customStyle="1" w:styleId="eabrvnoedit1">
    <w:name w:val="eabrvnoedit1"/>
    <w:rsid w:val="00BA4857"/>
    <w:rPr>
      <w:rFonts w:cs="Times New Roman"/>
      <w:color w:val="B3B3B3"/>
    </w:rPr>
  </w:style>
  <w:style w:type="character" w:customStyle="1" w:styleId="eejemplo1">
    <w:name w:val="eejemplo1"/>
    <w:rsid w:val="00BA4857"/>
    <w:rPr>
      <w:rFonts w:cs="Times New Roman"/>
      <w:color w:val="800080"/>
    </w:rPr>
  </w:style>
  <w:style w:type="character" w:customStyle="1" w:styleId="eabrv1">
    <w:name w:val="eabrv1"/>
    <w:rsid w:val="00BA4857"/>
    <w:rPr>
      <w:rFonts w:cs="Times New Roman"/>
      <w:color w:val="0000FF"/>
    </w:rPr>
  </w:style>
  <w:style w:type="character" w:customStyle="1" w:styleId="ereferencia">
    <w:name w:val="ereferencia"/>
    <w:rsid w:val="00BA4857"/>
    <w:rPr>
      <w:rFonts w:cs="Times New Roman"/>
    </w:rPr>
  </w:style>
  <w:style w:type="paragraph" w:styleId="Textonotapie">
    <w:name w:val="footnote text"/>
    <w:basedOn w:val="Normal"/>
    <w:link w:val="TextonotapieCar"/>
    <w:semiHidden/>
    <w:rsid w:val="001E6D87"/>
    <w:rPr>
      <w:sz w:val="20"/>
      <w:szCs w:val="20"/>
    </w:rPr>
  </w:style>
  <w:style w:type="character" w:customStyle="1" w:styleId="TextonotapieCar">
    <w:name w:val="Texto nota pie Car"/>
    <w:link w:val="Textonotapie"/>
    <w:semiHidden/>
    <w:locked/>
    <w:rsid w:val="005F13C9"/>
    <w:rPr>
      <w:rFonts w:cs="Times New Roman"/>
    </w:rPr>
  </w:style>
  <w:style w:type="character" w:styleId="Refdenotaalpie">
    <w:name w:val="footnote reference"/>
    <w:semiHidden/>
    <w:rsid w:val="001E6D87"/>
    <w:rPr>
      <w:rFonts w:cs="Times New Roman"/>
      <w:vertAlign w:val="superscript"/>
    </w:rPr>
  </w:style>
  <w:style w:type="character" w:styleId="Refdecomentario">
    <w:name w:val="annotation reference"/>
    <w:semiHidden/>
    <w:rsid w:val="00A861F0"/>
    <w:rPr>
      <w:rFonts w:cs="Times New Roman"/>
      <w:sz w:val="16"/>
      <w:szCs w:val="16"/>
    </w:rPr>
  </w:style>
  <w:style w:type="paragraph" w:styleId="Textocomentario">
    <w:name w:val="annotation text"/>
    <w:basedOn w:val="Normal"/>
    <w:link w:val="TextocomentarioCar"/>
    <w:semiHidden/>
    <w:rsid w:val="00A861F0"/>
    <w:rPr>
      <w:sz w:val="20"/>
      <w:szCs w:val="20"/>
    </w:rPr>
  </w:style>
  <w:style w:type="character" w:customStyle="1" w:styleId="TextocomentarioCar">
    <w:name w:val="Texto comentario Car"/>
    <w:link w:val="Textocomentario"/>
    <w:semiHidden/>
    <w:locked/>
    <w:rsid w:val="005F13C9"/>
    <w:rPr>
      <w:rFonts w:cs="Times New Roman"/>
    </w:rPr>
  </w:style>
  <w:style w:type="paragraph" w:styleId="Asuntodelcomentario">
    <w:name w:val="annotation subject"/>
    <w:basedOn w:val="Textocomentario"/>
    <w:next w:val="Textocomentario"/>
    <w:link w:val="AsuntodelcomentarioCar"/>
    <w:semiHidden/>
    <w:rsid w:val="00A861F0"/>
    <w:rPr>
      <w:b/>
      <w:bCs/>
    </w:rPr>
  </w:style>
  <w:style w:type="character" w:customStyle="1" w:styleId="AsuntodelcomentarioCar">
    <w:name w:val="Asunto del comentario Car"/>
    <w:link w:val="Asuntodelcomentario"/>
    <w:semiHidden/>
    <w:locked/>
    <w:rsid w:val="005F13C9"/>
    <w:rPr>
      <w:rFonts w:cs="Times New Roman"/>
      <w:b/>
      <w:bCs/>
    </w:rPr>
  </w:style>
  <w:style w:type="paragraph" w:styleId="Textodeglobo">
    <w:name w:val="Balloon Text"/>
    <w:basedOn w:val="Normal"/>
    <w:link w:val="TextodegloboCar"/>
    <w:semiHidden/>
    <w:rsid w:val="00A861F0"/>
    <w:rPr>
      <w:rFonts w:ascii="Tahoma" w:hAnsi="Tahoma"/>
      <w:sz w:val="16"/>
      <w:szCs w:val="16"/>
    </w:rPr>
  </w:style>
  <w:style w:type="character" w:customStyle="1" w:styleId="TextodegloboCar">
    <w:name w:val="Texto de globo Car"/>
    <w:link w:val="Textodeglobo"/>
    <w:semiHidden/>
    <w:locked/>
    <w:rsid w:val="005F13C9"/>
    <w:rPr>
      <w:rFonts w:ascii="Tahoma" w:hAnsi="Tahoma" w:cs="Tahoma"/>
      <w:sz w:val="16"/>
      <w:szCs w:val="16"/>
    </w:rPr>
  </w:style>
  <w:style w:type="paragraph" w:styleId="Textoindependiente">
    <w:name w:val="Body Text"/>
    <w:basedOn w:val="Normal"/>
    <w:link w:val="TextoindependienteCar"/>
    <w:rsid w:val="00BF4B2C"/>
    <w:rPr>
      <w:rFonts w:ascii="Arial" w:hAnsi="Arial"/>
      <w:sz w:val="18"/>
      <w:szCs w:val="20"/>
    </w:rPr>
  </w:style>
  <w:style w:type="character" w:customStyle="1" w:styleId="TextoindependienteCar">
    <w:name w:val="Texto independiente Car"/>
    <w:link w:val="Textoindependiente"/>
    <w:locked/>
    <w:rsid w:val="00BF4B2C"/>
    <w:rPr>
      <w:rFonts w:ascii="Arial" w:hAnsi="Arial" w:cs="Times New Roman"/>
      <w:sz w:val="18"/>
      <w:lang w:val="es-ES" w:eastAsia="es-ES" w:bidi="ar-SA"/>
    </w:rPr>
  </w:style>
  <w:style w:type="paragraph" w:styleId="Textodebloque">
    <w:name w:val="Block Text"/>
    <w:basedOn w:val="Normal"/>
    <w:rsid w:val="008615C7"/>
    <w:pPr>
      <w:spacing w:after="100" w:afterAutospacing="1"/>
      <w:ind w:left="284" w:right="215"/>
      <w:jc w:val="both"/>
    </w:pPr>
    <w:rPr>
      <w:rFonts w:ascii="Arial" w:hAnsi="Arial"/>
    </w:rPr>
  </w:style>
  <w:style w:type="paragraph" w:styleId="Listaconvietas">
    <w:name w:val="List Bullet"/>
    <w:basedOn w:val="Normal"/>
    <w:rsid w:val="00F337A9"/>
    <w:pPr>
      <w:tabs>
        <w:tab w:val="num" w:pos="360"/>
      </w:tabs>
      <w:ind w:left="360" w:hanging="360"/>
    </w:pPr>
  </w:style>
  <w:style w:type="paragraph" w:customStyle="1" w:styleId="Style1">
    <w:name w:val="Style 1"/>
    <w:basedOn w:val="Normal"/>
    <w:rsid w:val="00C15E64"/>
    <w:pPr>
      <w:widowControl w:val="0"/>
      <w:autoSpaceDE w:val="0"/>
      <w:autoSpaceDN w:val="0"/>
      <w:spacing w:before="72"/>
      <w:ind w:left="504" w:right="360"/>
      <w:jc w:val="both"/>
    </w:pPr>
    <w:rPr>
      <w:lang w:val="en-US"/>
    </w:rPr>
  </w:style>
  <w:style w:type="paragraph" w:customStyle="1" w:styleId="Style3">
    <w:name w:val="Style 3"/>
    <w:basedOn w:val="Normal"/>
    <w:rsid w:val="00C15E64"/>
    <w:pPr>
      <w:widowControl w:val="0"/>
      <w:autoSpaceDE w:val="0"/>
      <w:autoSpaceDN w:val="0"/>
      <w:adjustRightInd w:val="0"/>
    </w:pPr>
    <w:rPr>
      <w:lang w:val="en-US"/>
    </w:rPr>
  </w:style>
  <w:style w:type="paragraph" w:customStyle="1" w:styleId="Style2">
    <w:name w:val="Style 2"/>
    <w:basedOn w:val="Normal"/>
    <w:rsid w:val="00C15E64"/>
    <w:pPr>
      <w:widowControl w:val="0"/>
      <w:autoSpaceDE w:val="0"/>
      <w:autoSpaceDN w:val="0"/>
      <w:spacing w:before="216"/>
      <w:ind w:left="1296" w:right="432" w:hanging="432"/>
    </w:pPr>
    <w:rPr>
      <w:lang w:val="en-US"/>
    </w:rPr>
  </w:style>
  <w:style w:type="paragraph" w:customStyle="1" w:styleId="Style4">
    <w:name w:val="Style 4"/>
    <w:basedOn w:val="Normal"/>
    <w:rsid w:val="00C15E64"/>
    <w:pPr>
      <w:widowControl w:val="0"/>
      <w:autoSpaceDE w:val="0"/>
      <w:autoSpaceDN w:val="0"/>
      <w:spacing w:before="108"/>
      <w:ind w:left="648" w:right="360" w:hanging="432"/>
      <w:jc w:val="both"/>
    </w:pPr>
    <w:rPr>
      <w:lang w:val="en-US"/>
    </w:rPr>
  </w:style>
  <w:style w:type="table" w:customStyle="1" w:styleId="Tablaconcuadrcula1">
    <w:name w:val="Tabla con cuadrícula1"/>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rsid w:val="00FC576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 5"/>
    <w:basedOn w:val="Normal"/>
    <w:rsid w:val="00FC576B"/>
    <w:pPr>
      <w:widowControl w:val="0"/>
      <w:autoSpaceDE w:val="0"/>
      <w:autoSpaceDN w:val="0"/>
      <w:spacing w:before="108"/>
      <w:ind w:left="36"/>
    </w:pPr>
    <w:rPr>
      <w:lang w:val="en-US"/>
    </w:rPr>
  </w:style>
  <w:style w:type="paragraph" w:customStyle="1" w:styleId="Prrafodelista1">
    <w:name w:val="Párrafo de lista1"/>
    <w:basedOn w:val="Normal"/>
    <w:rsid w:val="00D5092F"/>
    <w:pPr>
      <w:ind w:left="708"/>
    </w:pPr>
  </w:style>
  <w:style w:type="paragraph" w:customStyle="1" w:styleId="NormalArial">
    <w:name w:val="Normal + Arial"/>
    <w:aliases w:val="9 pt"/>
    <w:basedOn w:val="Normal"/>
    <w:rsid w:val="00F31D26"/>
    <w:pPr>
      <w:spacing w:before="72"/>
      <w:ind w:left="36"/>
      <w:jc w:val="both"/>
    </w:pPr>
    <w:rPr>
      <w:rFonts w:ascii="Arial" w:hAnsi="Arial" w:cs="Arial"/>
      <w:bCs/>
      <w:spacing w:val="2"/>
      <w:sz w:val="18"/>
      <w:szCs w:val="18"/>
      <w:lang w:val="es-ES_tradnl"/>
    </w:rPr>
  </w:style>
  <w:style w:type="paragraph" w:styleId="Mapadeldocumento">
    <w:name w:val="Document Map"/>
    <w:basedOn w:val="Normal"/>
    <w:link w:val="MapadeldocumentoCar"/>
    <w:rsid w:val="0054270B"/>
    <w:pPr>
      <w:shd w:val="clear" w:color="auto" w:fill="000080"/>
    </w:pPr>
    <w:rPr>
      <w:rFonts w:ascii="Tahoma" w:hAnsi="Tahoma"/>
      <w:sz w:val="20"/>
      <w:szCs w:val="20"/>
    </w:rPr>
  </w:style>
  <w:style w:type="character" w:customStyle="1" w:styleId="MapadeldocumentoCar">
    <w:name w:val="Mapa del documento Car"/>
    <w:link w:val="Mapadeldocumento"/>
    <w:locked/>
    <w:rsid w:val="0054270B"/>
    <w:rPr>
      <w:rFonts w:ascii="Tahoma" w:hAnsi="Tahoma" w:cs="Tahoma"/>
      <w:shd w:val="clear" w:color="auto" w:fill="000080"/>
    </w:rPr>
  </w:style>
  <w:style w:type="paragraph" w:customStyle="1" w:styleId="msolistparagraph0">
    <w:name w:val="msolistparagraph"/>
    <w:basedOn w:val="Normal"/>
    <w:rsid w:val="004C4CE1"/>
    <w:pPr>
      <w:ind w:left="720"/>
    </w:pPr>
    <w:rPr>
      <w:rFonts w:ascii="Calibri" w:hAnsi="Calibri"/>
      <w:sz w:val="22"/>
      <w:szCs w:val="22"/>
    </w:rPr>
  </w:style>
  <w:style w:type="character" w:styleId="Hipervnculo">
    <w:name w:val="Hyperlink"/>
    <w:rsid w:val="005B5661"/>
    <w:rPr>
      <w:rFonts w:cs="Times New Roman"/>
      <w:color w:val="0000FF"/>
      <w:u w:val="single"/>
    </w:rPr>
  </w:style>
  <w:style w:type="character" w:styleId="Hipervnculovisitado">
    <w:name w:val="FollowedHyperlink"/>
    <w:rsid w:val="005B5661"/>
    <w:rPr>
      <w:rFonts w:cs="Times New Roman"/>
      <w:color w:val="800080"/>
      <w:u w:val="single"/>
    </w:rPr>
  </w:style>
  <w:style w:type="paragraph" w:customStyle="1" w:styleId="xl65">
    <w:name w:val="xl65"/>
    <w:basedOn w:val="Normal"/>
    <w:rsid w:val="005B5661"/>
    <w:pPr>
      <w:spacing w:before="100" w:beforeAutospacing="1" w:after="100" w:afterAutospacing="1"/>
      <w:jc w:val="center"/>
      <w:textAlignment w:val="center"/>
    </w:pPr>
  </w:style>
  <w:style w:type="paragraph" w:customStyle="1" w:styleId="xl66">
    <w:name w:val="xl66"/>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
    <w:name w:val="xl68"/>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0">
    <w:name w:val="xl70"/>
    <w:basedOn w:val="Normal"/>
    <w:rsid w:val="005B566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1">
    <w:name w:val="xl71"/>
    <w:basedOn w:val="Normal"/>
    <w:rsid w:val="005B566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
    <w:rsid w:val="005B56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
    <w:rsid w:val="005B566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4">
    <w:name w:val="xl74"/>
    <w:basedOn w:val="Normal"/>
    <w:rsid w:val="005B5661"/>
    <w:pPr>
      <w:pBdr>
        <w:top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5">
    <w:name w:val="xl75"/>
    <w:basedOn w:val="Normal"/>
    <w:rsid w:val="005B566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76">
    <w:name w:val="xl76"/>
    <w:basedOn w:val="Normal"/>
    <w:rsid w:val="005B566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77">
    <w:name w:val="xl77"/>
    <w:basedOn w:val="Normal"/>
    <w:rsid w:val="005B5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Prrafodelista2">
    <w:name w:val="Párrafo de lista2"/>
    <w:basedOn w:val="Normal"/>
    <w:rsid w:val="00294451"/>
    <w:pPr>
      <w:ind w:left="720"/>
      <w:contextualSpacing/>
    </w:pPr>
  </w:style>
  <w:style w:type="paragraph" w:styleId="Prrafodelista">
    <w:name w:val="List Paragraph"/>
    <w:basedOn w:val="Normal"/>
    <w:uiPriority w:val="34"/>
    <w:qFormat/>
    <w:rsid w:val="00DD0B8D"/>
    <w:pPr>
      <w:ind w:left="708"/>
    </w:pPr>
  </w:style>
  <w:style w:type="paragraph" w:styleId="Subttulo">
    <w:name w:val="Subtitle"/>
    <w:basedOn w:val="Normal"/>
    <w:next w:val="Normal"/>
    <w:link w:val="SubttuloCar"/>
    <w:qFormat/>
    <w:locked/>
    <w:rsid w:val="00F009EB"/>
    <w:pPr>
      <w:spacing w:after="60"/>
      <w:jc w:val="center"/>
      <w:outlineLvl w:val="1"/>
    </w:pPr>
    <w:rPr>
      <w:rFonts w:ascii="Cambria" w:hAnsi="Cambria"/>
    </w:rPr>
  </w:style>
  <w:style w:type="character" w:customStyle="1" w:styleId="SubttuloCar">
    <w:name w:val="Subtítulo Car"/>
    <w:link w:val="Subttulo"/>
    <w:rsid w:val="00F009EB"/>
    <w:rPr>
      <w:rFonts w:ascii="Cambria" w:eastAsia="Times New Roman" w:hAnsi="Cambria"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1573857772">
      <w:bodyDiv w:val="1"/>
      <w:marLeft w:val="0"/>
      <w:marRight w:val="0"/>
      <w:marTop w:val="0"/>
      <w:marBottom w:val="0"/>
      <w:divBdr>
        <w:top w:val="none" w:sz="0" w:space="0" w:color="auto"/>
        <w:left w:val="none" w:sz="0" w:space="0" w:color="auto"/>
        <w:bottom w:val="none" w:sz="0" w:space="0" w:color="auto"/>
        <w:right w:val="none" w:sz="0" w:space="0" w:color="auto"/>
      </w:divBdr>
    </w:div>
    <w:div w:id="18280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es.wikipedia.org/wiki/Cuerpo_huma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s.wikipedia.org/wiki/Posgrad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F6D9-6690-49ED-8BD7-D2525DC5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8303</Words>
  <Characters>45672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53868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Avalos Gómez</dc:creator>
  <cp:lastModifiedBy>lorena.carbajal</cp:lastModifiedBy>
  <cp:revision>32</cp:revision>
  <cp:lastPrinted>2014-09-19T19:23:00Z</cp:lastPrinted>
  <dcterms:created xsi:type="dcterms:W3CDTF">2014-08-11T14:19:00Z</dcterms:created>
  <dcterms:modified xsi:type="dcterms:W3CDTF">2014-09-19T19:29:00Z</dcterms:modified>
</cp:coreProperties>
</file>