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9E84" w14:textId="459E85C3" w:rsidR="007B46F5" w:rsidRPr="00FC0218" w:rsidRDefault="003E742C" w:rsidP="003E742C">
      <w:pPr>
        <w:jc w:val="both"/>
        <w:rPr>
          <w:color w:val="000000" w:themeColor="text1"/>
        </w:rPr>
      </w:pPr>
      <w:bookmarkStart w:id="0" w:name="_Hlk20151018"/>
      <w:r w:rsidRPr="00FC0218">
        <w:rPr>
          <w:rFonts w:ascii="Arial Narrow" w:eastAsiaTheme="majorEastAsia" w:hAnsi="Arial Narrow" w:cs="Arial"/>
          <w:b/>
          <w:color w:val="000000" w:themeColor="text1"/>
          <w:sz w:val="26"/>
          <w:szCs w:val="26"/>
        </w:rPr>
        <w:t>A</w:t>
      </w:r>
      <w:r w:rsidR="00AC4C2F" w:rsidRPr="00FC0218">
        <w:rPr>
          <w:rFonts w:ascii="Arial Narrow" w:eastAsiaTheme="majorEastAsia" w:hAnsi="Arial Narrow" w:cs="Arial"/>
          <w:b/>
          <w:color w:val="000000" w:themeColor="text1"/>
          <w:sz w:val="26"/>
          <w:szCs w:val="26"/>
        </w:rPr>
        <w:t>cuerdo</w:t>
      </w:r>
      <w:r w:rsidRPr="00FC0218">
        <w:rPr>
          <w:rFonts w:ascii="Arial Narrow" w:eastAsiaTheme="majorEastAsia" w:hAnsi="Arial Narrow" w:cs="Arial"/>
          <w:b/>
          <w:color w:val="000000" w:themeColor="text1"/>
          <w:sz w:val="26"/>
          <w:szCs w:val="26"/>
        </w:rPr>
        <w:t xml:space="preserve"> General</w:t>
      </w:r>
      <w:r w:rsidR="00727391" w:rsidRPr="00FC0218">
        <w:rPr>
          <w:rFonts w:ascii="Arial Narrow" w:eastAsiaTheme="majorEastAsia" w:hAnsi="Arial Narrow" w:cs="Arial"/>
          <w:b/>
          <w:color w:val="000000" w:themeColor="text1"/>
          <w:sz w:val="26"/>
          <w:szCs w:val="26"/>
        </w:rPr>
        <w:t xml:space="preserve"> del Tribunal Electoral del Poder Judicial de la Federación,</w:t>
      </w:r>
      <w:r w:rsidRPr="00FC0218">
        <w:rPr>
          <w:rFonts w:ascii="Arial Narrow" w:eastAsiaTheme="majorEastAsia" w:hAnsi="Arial Narrow" w:cs="Arial"/>
          <w:b/>
          <w:color w:val="000000" w:themeColor="text1"/>
          <w:sz w:val="26"/>
          <w:szCs w:val="26"/>
        </w:rPr>
        <w:t xml:space="preserve"> que establece las disposiciones en materia de responsabilidades administrativas, situación patrimonial, control</w:t>
      </w:r>
      <w:r w:rsidR="00BC1D2F" w:rsidRPr="00FC0218">
        <w:rPr>
          <w:rFonts w:ascii="Arial Narrow" w:eastAsiaTheme="majorEastAsia" w:hAnsi="Arial Narrow" w:cs="Arial"/>
          <w:b/>
          <w:color w:val="000000" w:themeColor="text1"/>
          <w:sz w:val="26"/>
          <w:szCs w:val="26"/>
        </w:rPr>
        <w:t>,</w:t>
      </w:r>
      <w:r w:rsidRPr="00FC0218">
        <w:rPr>
          <w:rFonts w:ascii="Arial Narrow" w:eastAsiaTheme="majorEastAsia" w:hAnsi="Arial Narrow" w:cs="Arial"/>
          <w:b/>
          <w:color w:val="000000" w:themeColor="text1"/>
          <w:sz w:val="26"/>
          <w:szCs w:val="26"/>
        </w:rPr>
        <w:t xml:space="preserve"> rendición de cuentas</w:t>
      </w:r>
      <w:r w:rsidR="00BC1D2F" w:rsidRPr="00FC0218">
        <w:rPr>
          <w:rFonts w:ascii="Arial Narrow" w:eastAsiaTheme="majorEastAsia" w:hAnsi="Arial Narrow" w:cs="Arial"/>
          <w:b/>
          <w:color w:val="000000" w:themeColor="text1"/>
          <w:sz w:val="26"/>
          <w:szCs w:val="26"/>
        </w:rPr>
        <w:t xml:space="preserve"> y combate a la corrupción</w:t>
      </w:r>
      <w:r w:rsidRPr="00FC0218">
        <w:rPr>
          <w:rFonts w:ascii="Arial Narrow" w:eastAsiaTheme="majorEastAsia" w:hAnsi="Arial Narrow" w:cs="Arial"/>
          <w:b/>
          <w:color w:val="000000" w:themeColor="text1"/>
          <w:sz w:val="26"/>
          <w:szCs w:val="26"/>
        </w:rPr>
        <w:t>.</w:t>
      </w:r>
    </w:p>
    <w:bookmarkEnd w:id="0"/>
    <w:p w14:paraId="6D97B01F" w14:textId="77777777" w:rsidR="003E742C" w:rsidRPr="00FC0218" w:rsidRDefault="003E742C" w:rsidP="007B46F5">
      <w:pPr>
        <w:jc w:val="center"/>
        <w:rPr>
          <w:rFonts w:ascii="Arial Narrow" w:hAnsi="Arial Narrow"/>
          <w:b/>
          <w:color w:val="000000" w:themeColor="text1"/>
        </w:rPr>
      </w:pPr>
    </w:p>
    <w:p w14:paraId="5C3223AA" w14:textId="057FD19A" w:rsidR="007B46F5" w:rsidRPr="00FC0218" w:rsidRDefault="007B46F5" w:rsidP="00331723">
      <w:pPr>
        <w:pStyle w:val="Ttulo1"/>
        <w:rPr>
          <w:b w:val="0"/>
        </w:rPr>
      </w:pPr>
      <w:bookmarkStart w:id="1" w:name="_Toc117780677"/>
      <w:r w:rsidRPr="00FC0218">
        <w:t>CONSIDERANDO</w:t>
      </w:r>
      <w:bookmarkEnd w:id="1"/>
    </w:p>
    <w:p w14:paraId="0A8F1863" w14:textId="6D8A2259" w:rsidR="007B46F5" w:rsidRPr="00FC0218" w:rsidRDefault="007B46F5" w:rsidP="007B46F5">
      <w:pPr>
        <w:jc w:val="both"/>
        <w:rPr>
          <w:rFonts w:ascii="Arial Narrow" w:hAnsi="Arial Narrow"/>
          <w:color w:val="000000" w:themeColor="text1"/>
        </w:rPr>
      </w:pPr>
      <w:r w:rsidRPr="00FC0218">
        <w:rPr>
          <w:rFonts w:ascii="Arial Narrow" w:hAnsi="Arial Narrow"/>
          <w:b/>
          <w:color w:val="000000" w:themeColor="text1"/>
        </w:rPr>
        <w:t>PRIMERO</w:t>
      </w:r>
      <w:r w:rsidRPr="00FC0218">
        <w:rPr>
          <w:rFonts w:ascii="Arial Narrow" w:hAnsi="Arial Narrow"/>
          <w:color w:val="000000" w:themeColor="text1"/>
        </w:rPr>
        <w:t>. El Tribunal Electoral es el órgano especializado</w:t>
      </w:r>
      <w:r w:rsidR="00EA525B" w:rsidRPr="00FC0218">
        <w:rPr>
          <w:rFonts w:ascii="Arial Narrow" w:hAnsi="Arial Narrow"/>
          <w:color w:val="000000" w:themeColor="text1"/>
        </w:rPr>
        <w:t xml:space="preserve"> y máxima autoridad jurisdiccional en materia electoral con fundamento en el artículo 99 de la Constitución Política de los Estados Unidos Mexicanos</w:t>
      </w:r>
      <w:r w:rsidRPr="00FC0218">
        <w:rPr>
          <w:rFonts w:ascii="Arial Narrow" w:hAnsi="Arial Narrow"/>
          <w:color w:val="000000" w:themeColor="text1"/>
        </w:rPr>
        <w:t>, con excepción de lo dispuesto en la fracción II del artículo 105 de la propia Constitución</w:t>
      </w:r>
      <w:r w:rsidR="00B06199" w:rsidRPr="00FC0218">
        <w:rPr>
          <w:rFonts w:ascii="Arial Narrow" w:hAnsi="Arial Narrow"/>
          <w:color w:val="000000" w:themeColor="text1"/>
        </w:rPr>
        <w:t>.</w:t>
      </w:r>
    </w:p>
    <w:p w14:paraId="2EA74976" w14:textId="3672B00A" w:rsidR="007B46F5" w:rsidRPr="00FC0218" w:rsidRDefault="007B46F5" w:rsidP="007B46F5">
      <w:pPr>
        <w:jc w:val="both"/>
        <w:rPr>
          <w:rFonts w:ascii="Arial Narrow" w:hAnsi="Arial Narrow"/>
          <w:color w:val="000000" w:themeColor="text1"/>
        </w:rPr>
      </w:pPr>
      <w:r w:rsidRPr="00FC0218">
        <w:rPr>
          <w:rFonts w:ascii="Arial Narrow" w:hAnsi="Arial Narrow"/>
          <w:b/>
          <w:color w:val="000000" w:themeColor="text1"/>
        </w:rPr>
        <w:t>SEGUNDO.</w:t>
      </w:r>
      <w:r w:rsidRPr="00FC0218">
        <w:rPr>
          <w:rFonts w:ascii="Arial Narrow" w:hAnsi="Arial Narrow"/>
          <w:color w:val="000000" w:themeColor="text1"/>
        </w:rPr>
        <w:t xml:space="preserve"> La administración, vigilancia, disciplina y carrera judicial del Tribunal Electoral del Poder Judicial de la Federación estarán a cargo de </w:t>
      </w:r>
      <w:r w:rsidR="00EA525B" w:rsidRPr="00FC0218">
        <w:rPr>
          <w:rFonts w:ascii="Arial Narrow" w:hAnsi="Arial Narrow"/>
          <w:color w:val="000000" w:themeColor="text1"/>
        </w:rPr>
        <w:t xml:space="preserve">una </w:t>
      </w:r>
      <w:r w:rsidRPr="00FC0218">
        <w:rPr>
          <w:rFonts w:ascii="Arial Narrow" w:hAnsi="Arial Narrow"/>
          <w:color w:val="000000" w:themeColor="text1"/>
        </w:rPr>
        <w:t>Comisión de Administración, de conformidad con los artículos</w:t>
      </w:r>
      <w:r w:rsidR="00EF2C1D" w:rsidRPr="00FC0218">
        <w:rPr>
          <w:rFonts w:ascii="Arial Narrow" w:hAnsi="Arial Narrow"/>
          <w:color w:val="000000" w:themeColor="text1"/>
        </w:rPr>
        <w:t xml:space="preserve"> 94, párrafos primero</w:t>
      </w:r>
      <w:r w:rsidR="001663DE" w:rsidRPr="00FC0218">
        <w:rPr>
          <w:rFonts w:ascii="Arial Narrow" w:hAnsi="Arial Narrow"/>
          <w:color w:val="000000" w:themeColor="text1"/>
        </w:rPr>
        <w:t>, segundo</w:t>
      </w:r>
      <w:r w:rsidR="00EF2C1D" w:rsidRPr="00FC0218">
        <w:rPr>
          <w:rFonts w:ascii="Arial Narrow" w:hAnsi="Arial Narrow"/>
          <w:color w:val="000000" w:themeColor="text1"/>
        </w:rPr>
        <w:t xml:space="preserve"> y quinto</w:t>
      </w:r>
      <w:r w:rsidR="00BC1D2F" w:rsidRPr="00FC0218">
        <w:rPr>
          <w:rFonts w:ascii="Arial Narrow" w:hAnsi="Arial Narrow"/>
          <w:color w:val="000000" w:themeColor="text1"/>
        </w:rPr>
        <w:t>,</w:t>
      </w:r>
      <w:r w:rsidR="00EF2C1D" w:rsidRPr="00FC0218">
        <w:rPr>
          <w:rFonts w:ascii="Arial Narrow" w:hAnsi="Arial Narrow"/>
          <w:color w:val="000000" w:themeColor="text1"/>
        </w:rPr>
        <w:t xml:space="preserve"> y</w:t>
      </w:r>
      <w:r w:rsidRPr="00FC0218">
        <w:rPr>
          <w:rFonts w:ascii="Arial Narrow" w:hAnsi="Arial Narrow"/>
          <w:color w:val="000000" w:themeColor="text1"/>
        </w:rPr>
        <w:t xml:space="preserve"> 99</w:t>
      </w:r>
      <w:r w:rsidR="00EF2C1D" w:rsidRPr="00FC0218">
        <w:rPr>
          <w:rFonts w:ascii="Arial Narrow" w:hAnsi="Arial Narrow"/>
          <w:color w:val="000000" w:themeColor="text1"/>
        </w:rPr>
        <w:t xml:space="preserve"> párrafos primero y décimo</w:t>
      </w:r>
      <w:r w:rsidR="00BC1D2F" w:rsidRPr="00FC0218">
        <w:rPr>
          <w:rFonts w:ascii="Arial Narrow" w:hAnsi="Arial Narrow"/>
          <w:color w:val="000000" w:themeColor="text1"/>
        </w:rPr>
        <w:t>,</w:t>
      </w:r>
      <w:r w:rsidRPr="00FC0218">
        <w:rPr>
          <w:rFonts w:ascii="Arial Narrow" w:hAnsi="Arial Narrow"/>
          <w:color w:val="000000" w:themeColor="text1"/>
        </w:rPr>
        <w:t xml:space="preserve"> de la Constitución Política de los Estados Unidos Mexicanos</w:t>
      </w:r>
      <w:r w:rsidR="00B06199" w:rsidRPr="00FC0218">
        <w:rPr>
          <w:rFonts w:ascii="Arial Narrow" w:hAnsi="Arial Narrow"/>
          <w:color w:val="000000" w:themeColor="text1"/>
        </w:rPr>
        <w:t>.</w:t>
      </w:r>
    </w:p>
    <w:p w14:paraId="62B9EFE2" w14:textId="31F12F42" w:rsidR="007B46F5" w:rsidRPr="00FC0218" w:rsidRDefault="007B46F5" w:rsidP="007B46F5">
      <w:pPr>
        <w:jc w:val="both"/>
        <w:rPr>
          <w:rFonts w:ascii="Arial Narrow" w:hAnsi="Arial Narrow"/>
          <w:color w:val="000000" w:themeColor="text1"/>
        </w:rPr>
      </w:pPr>
      <w:r w:rsidRPr="00FC0218">
        <w:rPr>
          <w:rFonts w:ascii="Arial Narrow" w:hAnsi="Arial Narrow"/>
          <w:b/>
          <w:color w:val="000000" w:themeColor="text1"/>
        </w:rPr>
        <w:t>TERCERO.</w:t>
      </w:r>
      <w:r w:rsidRPr="00FC0218">
        <w:rPr>
          <w:rFonts w:ascii="Arial Narrow" w:hAnsi="Arial Narrow"/>
          <w:color w:val="000000" w:themeColor="text1"/>
        </w:rPr>
        <w:t xml:space="preserve"> Es facultad de la Comisión de Administración establecer la normatividad y los criterios para modernizar las estructuras orgánicas, los sistemas y procedimientos administrativos internos, así como los servicios al público, dictar las medidas que exijan el buen servicio y la disciplina en el Tribunal Electoral del Poder Judicial de la Federación y las bases generales de organización, funcionamiento, coordinación y supervisión de sus órganos auxiliares</w:t>
      </w:r>
      <w:r w:rsidR="0085025F" w:rsidRPr="00FC0218">
        <w:rPr>
          <w:rFonts w:ascii="Arial Narrow" w:hAnsi="Arial Narrow"/>
          <w:color w:val="000000" w:themeColor="text1"/>
        </w:rPr>
        <w:t xml:space="preserve">; asimismo, es competente para investigar y determinar las responsabilidades </w:t>
      </w:r>
      <w:r w:rsidR="00C10BF6" w:rsidRPr="00FC0218">
        <w:rPr>
          <w:rFonts w:ascii="Arial Narrow" w:hAnsi="Arial Narrow"/>
          <w:color w:val="000000" w:themeColor="text1"/>
        </w:rPr>
        <w:t xml:space="preserve">de </w:t>
      </w:r>
      <w:r w:rsidR="0085025F" w:rsidRPr="00FC0218">
        <w:rPr>
          <w:rFonts w:ascii="Arial Narrow" w:hAnsi="Arial Narrow"/>
          <w:color w:val="000000" w:themeColor="text1"/>
        </w:rPr>
        <w:t xml:space="preserve">las y los servidores públicos, </w:t>
      </w:r>
      <w:r w:rsidR="00E951B5" w:rsidRPr="00FC0218">
        <w:rPr>
          <w:rFonts w:ascii="Arial Narrow" w:hAnsi="Arial Narrow"/>
          <w:color w:val="000000" w:themeColor="text1"/>
        </w:rPr>
        <w:t xml:space="preserve">así como sus sanciones, </w:t>
      </w:r>
      <w:r w:rsidR="0085025F" w:rsidRPr="00FC0218">
        <w:rPr>
          <w:rFonts w:ascii="Arial Narrow" w:hAnsi="Arial Narrow"/>
          <w:color w:val="000000" w:themeColor="text1"/>
        </w:rPr>
        <w:t xml:space="preserve">con excepción de </w:t>
      </w:r>
      <w:r w:rsidR="00EA525B" w:rsidRPr="00FC0218">
        <w:rPr>
          <w:rFonts w:ascii="Arial Narrow" w:hAnsi="Arial Narrow"/>
          <w:color w:val="000000" w:themeColor="text1"/>
        </w:rPr>
        <w:t xml:space="preserve">las </w:t>
      </w:r>
      <w:r w:rsidR="0085025F" w:rsidRPr="00FC0218">
        <w:rPr>
          <w:rFonts w:ascii="Arial Narrow" w:hAnsi="Arial Narrow"/>
          <w:color w:val="000000" w:themeColor="text1"/>
        </w:rPr>
        <w:t xml:space="preserve">magistradas y </w:t>
      </w:r>
      <w:r w:rsidR="00EA525B" w:rsidRPr="00FC0218">
        <w:rPr>
          <w:rFonts w:ascii="Arial Narrow" w:hAnsi="Arial Narrow"/>
          <w:color w:val="000000" w:themeColor="text1"/>
        </w:rPr>
        <w:t xml:space="preserve">los </w:t>
      </w:r>
      <w:r w:rsidR="0085025F" w:rsidRPr="00FC0218">
        <w:rPr>
          <w:rFonts w:ascii="Arial Narrow" w:hAnsi="Arial Narrow"/>
          <w:color w:val="000000" w:themeColor="text1"/>
        </w:rPr>
        <w:t>magistrados de Sala Superior</w:t>
      </w:r>
      <w:r w:rsidR="00BC1D2F" w:rsidRPr="00FC0218">
        <w:rPr>
          <w:rFonts w:ascii="Arial Narrow" w:hAnsi="Arial Narrow"/>
          <w:color w:val="000000" w:themeColor="text1"/>
        </w:rPr>
        <w:t>,</w:t>
      </w:r>
      <w:r w:rsidR="0085025F" w:rsidRPr="00FC0218">
        <w:rPr>
          <w:rFonts w:ascii="Arial Narrow" w:hAnsi="Arial Narrow"/>
          <w:color w:val="000000" w:themeColor="text1"/>
        </w:rPr>
        <w:t xml:space="preserve"> en los términos y mediante los procedimientos establecidos en </w:t>
      </w:r>
      <w:r w:rsidR="00AC03CB" w:rsidRPr="00FC0218">
        <w:rPr>
          <w:rFonts w:ascii="Arial Narrow" w:hAnsi="Arial Narrow"/>
          <w:color w:val="000000" w:themeColor="text1"/>
        </w:rPr>
        <w:t>la</w:t>
      </w:r>
      <w:r w:rsidR="0085025F" w:rsidRPr="00FC0218">
        <w:rPr>
          <w:rFonts w:ascii="Arial Narrow" w:hAnsi="Arial Narrow"/>
          <w:color w:val="000000" w:themeColor="text1"/>
        </w:rPr>
        <w:t xml:space="preserve"> </w:t>
      </w:r>
      <w:r w:rsidR="00E951B5" w:rsidRPr="00FC0218">
        <w:rPr>
          <w:rFonts w:ascii="Arial Narrow" w:hAnsi="Arial Narrow"/>
          <w:color w:val="000000" w:themeColor="text1"/>
        </w:rPr>
        <w:t>l</w:t>
      </w:r>
      <w:r w:rsidR="0085025F" w:rsidRPr="00FC0218">
        <w:rPr>
          <w:rFonts w:ascii="Arial Narrow" w:hAnsi="Arial Narrow"/>
          <w:color w:val="000000" w:themeColor="text1"/>
        </w:rPr>
        <w:t xml:space="preserve">ey,  </w:t>
      </w:r>
      <w:r w:rsidR="00E951B5" w:rsidRPr="00FC0218">
        <w:rPr>
          <w:rFonts w:ascii="Arial Narrow" w:hAnsi="Arial Narrow"/>
          <w:color w:val="000000" w:themeColor="text1"/>
        </w:rPr>
        <w:t>r</w:t>
      </w:r>
      <w:r w:rsidR="0085025F" w:rsidRPr="00FC0218">
        <w:rPr>
          <w:rFonts w:ascii="Arial Narrow" w:hAnsi="Arial Narrow"/>
          <w:color w:val="000000" w:themeColor="text1"/>
        </w:rPr>
        <w:t xml:space="preserve">eglamentos y </w:t>
      </w:r>
      <w:r w:rsidR="00E951B5" w:rsidRPr="00FC0218">
        <w:rPr>
          <w:rFonts w:ascii="Arial Narrow" w:hAnsi="Arial Narrow"/>
          <w:color w:val="000000" w:themeColor="text1"/>
        </w:rPr>
        <w:t>a</w:t>
      </w:r>
      <w:r w:rsidR="0085025F" w:rsidRPr="00FC0218">
        <w:rPr>
          <w:rFonts w:ascii="Arial Narrow" w:hAnsi="Arial Narrow"/>
          <w:color w:val="000000" w:themeColor="text1"/>
        </w:rPr>
        <w:t>cuerdos que la propia Comisión dicte en la materia disciplinaria con base en el artículo 190, fracciones IV, V,  XVIII y XXX</w:t>
      </w:r>
      <w:r w:rsidR="00BC1D2F" w:rsidRPr="00FC0218">
        <w:rPr>
          <w:rFonts w:ascii="Arial Narrow" w:hAnsi="Arial Narrow"/>
          <w:color w:val="000000" w:themeColor="text1"/>
        </w:rPr>
        <w:t>,</w:t>
      </w:r>
      <w:r w:rsidR="0085025F" w:rsidRPr="00FC0218">
        <w:rPr>
          <w:rFonts w:ascii="Arial Narrow" w:hAnsi="Arial Narrow"/>
          <w:color w:val="000000" w:themeColor="text1"/>
        </w:rPr>
        <w:t xml:space="preserve"> de la Ley Orgánica del Poder Judicial de la Federación.</w:t>
      </w:r>
    </w:p>
    <w:p w14:paraId="12349DE7" w14:textId="0CAECB46" w:rsidR="007B46F5" w:rsidRPr="00FC0218" w:rsidRDefault="007B46F5" w:rsidP="007B46F5">
      <w:pPr>
        <w:jc w:val="both"/>
        <w:rPr>
          <w:rFonts w:ascii="Arial Narrow" w:hAnsi="Arial Narrow"/>
          <w:color w:val="000000" w:themeColor="text1"/>
        </w:rPr>
      </w:pPr>
      <w:r w:rsidRPr="00FC0218">
        <w:rPr>
          <w:rFonts w:ascii="Arial Narrow" w:hAnsi="Arial Narrow"/>
          <w:b/>
          <w:color w:val="000000" w:themeColor="text1"/>
        </w:rPr>
        <w:t>CUARTO.</w:t>
      </w:r>
      <w:r w:rsidRPr="00FC0218">
        <w:rPr>
          <w:rFonts w:ascii="Arial Narrow" w:hAnsi="Arial Narrow"/>
          <w:color w:val="000000" w:themeColor="text1"/>
        </w:rPr>
        <w:t xml:space="preserve"> El veintisiete de mayo de dos mil quince se publicó</w:t>
      </w:r>
      <w:r w:rsidR="00E951B5" w:rsidRPr="00FC0218">
        <w:rPr>
          <w:rFonts w:ascii="Arial Narrow" w:hAnsi="Arial Narrow"/>
          <w:color w:val="000000" w:themeColor="text1"/>
        </w:rPr>
        <w:t>,</w:t>
      </w:r>
      <w:r w:rsidRPr="00FC0218">
        <w:rPr>
          <w:rFonts w:ascii="Arial Narrow" w:hAnsi="Arial Narrow"/>
          <w:color w:val="000000" w:themeColor="text1"/>
        </w:rPr>
        <w:t xml:space="preserve"> en el Diario Oficial de la Federación</w:t>
      </w:r>
      <w:r w:rsidR="00BC1D2F" w:rsidRPr="00FC0218">
        <w:rPr>
          <w:rFonts w:ascii="Arial Narrow" w:hAnsi="Arial Narrow"/>
          <w:color w:val="000000" w:themeColor="text1"/>
        </w:rPr>
        <w:t>,</w:t>
      </w:r>
      <w:r w:rsidRPr="00FC0218">
        <w:rPr>
          <w:rFonts w:ascii="Arial Narrow" w:hAnsi="Arial Narrow"/>
          <w:color w:val="000000" w:themeColor="text1"/>
        </w:rPr>
        <w:t xml:space="preserve"> el Decreto por el que se reforman diversas disposiciones de la Constitución Política de los Estados Unidos Mexicanos, en materia de combate a la corrupción</w:t>
      </w:r>
      <w:r w:rsidR="00AC03CB" w:rsidRPr="00FC0218">
        <w:rPr>
          <w:rFonts w:ascii="Arial Narrow" w:hAnsi="Arial Narrow"/>
          <w:color w:val="000000" w:themeColor="text1"/>
        </w:rPr>
        <w:t>.</w:t>
      </w:r>
    </w:p>
    <w:p w14:paraId="079A5082" w14:textId="05B2ACC7" w:rsidR="007B46F5" w:rsidRPr="00FC0218" w:rsidRDefault="007B46F5" w:rsidP="007B46F5">
      <w:pPr>
        <w:jc w:val="both"/>
        <w:rPr>
          <w:rFonts w:ascii="Arial Narrow" w:hAnsi="Arial Narrow"/>
          <w:color w:val="000000" w:themeColor="text1"/>
        </w:rPr>
      </w:pPr>
      <w:r w:rsidRPr="00FC0218">
        <w:rPr>
          <w:rFonts w:ascii="Arial Narrow" w:hAnsi="Arial Narrow"/>
          <w:b/>
          <w:color w:val="000000" w:themeColor="text1"/>
        </w:rPr>
        <w:t>QUINTO.</w:t>
      </w:r>
      <w:r w:rsidRPr="00FC0218">
        <w:rPr>
          <w:rFonts w:ascii="Arial Narrow" w:hAnsi="Arial Narrow"/>
          <w:color w:val="000000" w:themeColor="text1"/>
        </w:rPr>
        <w:t xml:space="preserve"> El dieciocho de julio de dos mil dieciséis se publicó en el Diario Oficial de la Federación, el Decreto por el que se expide la Ley General del Sistema Nacional Anticorrupción</w:t>
      </w:r>
      <w:r w:rsidR="00EA525B" w:rsidRPr="00FC0218">
        <w:rPr>
          <w:rFonts w:ascii="Arial Narrow" w:hAnsi="Arial Narrow"/>
          <w:color w:val="000000" w:themeColor="text1"/>
        </w:rPr>
        <w:t>,</w:t>
      </w:r>
      <w:r w:rsidRPr="00FC0218">
        <w:rPr>
          <w:rFonts w:ascii="Arial Narrow" w:hAnsi="Arial Narrow"/>
          <w:color w:val="000000" w:themeColor="text1"/>
        </w:rPr>
        <w:t xml:space="preserve"> la Ley General de Responsabilidades Administrativas y la Ley Orgánica del Tribunal Federal de Justicia Administrativa</w:t>
      </w:r>
      <w:r w:rsidR="00AC03CB" w:rsidRPr="00FC0218">
        <w:rPr>
          <w:rFonts w:ascii="Arial Narrow" w:hAnsi="Arial Narrow"/>
          <w:color w:val="000000" w:themeColor="text1"/>
        </w:rPr>
        <w:t>.</w:t>
      </w:r>
    </w:p>
    <w:p w14:paraId="460F376F" w14:textId="28B8FD2B" w:rsidR="007B46F5" w:rsidRPr="00FC0218" w:rsidRDefault="00B37ACB" w:rsidP="007B46F5">
      <w:pPr>
        <w:jc w:val="both"/>
        <w:rPr>
          <w:rFonts w:ascii="Arial Narrow" w:hAnsi="Arial Narrow"/>
          <w:color w:val="000000" w:themeColor="text1"/>
        </w:rPr>
      </w:pPr>
      <w:r w:rsidRPr="00FC0218">
        <w:rPr>
          <w:rFonts w:ascii="Arial Narrow" w:hAnsi="Arial Narrow"/>
          <w:b/>
          <w:color w:val="000000" w:themeColor="text1"/>
        </w:rPr>
        <w:t>SEXTO</w:t>
      </w:r>
      <w:r w:rsidR="007B46F5" w:rsidRPr="00FC0218">
        <w:rPr>
          <w:rFonts w:ascii="Arial Narrow" w:hAnsi="Arial Narrow"/>
          <w:b/>
          <w:color w:val="000000" w:themeColor="text1"/>
        </w:rPr>
        <w:t>.</w:t>
      </w:r>
      <w:r w:rsidR="007B46F5" w:rsidRPr="00FC0218">
        <w:rPr>
          <w:rFonts w:ascii="Arial Narrow" w:hAnsi="Arial Narrow"/>
          <w:color w:val="000000" w:themeColor="text1"/>
        </w:rPr>
        <w:t xml:space="preserve"> El dieciocho de junio de dos mil dieciocho se publicó</w:t>
      </w:r>
      <w:r w:rsidR="00E951B5" w:rsidRPr="00FC0218">
        <w:rPr>
          <w:rFonts w:ascii="Arial Narrow" w:hAnsi="Arial Narrow"/>
          <w:color w:val="000000" w:themeColor="text1"/>
        </w:rPr>
        <w:t>,</w:t>
      </w:r>
      <w:r w:rsidR="007B46F5" w:rsidRPr="00FC0218">
        <w:rPr>
          <w:rFonts w:ascii="Arial Narrow" w:hAnsi="Arial Narrow"/>
          <w:color w:val="000000" w:themeColor="text1"/>
        </w:rPr>
        <w:t xml:space="preserve"> en el Diario Oficial de la Federación</w:t>
      </w:r>
      <w:r w:rsidR="00BC1D2F" w:rsidRPr="00FC0218">
        <w:rPr>
          <w:rFonts w:ascii="Arial Narrow" w:hAnsi="Arial Narrow"/>
          <w:color w:val="000000" w:themeColor="text1"/>
        </w:rPr>
        <w:t>,</w:t>
      </w:r>
      <w:r w:rsidR="007B46F5" w:rsidRPr="00FC0218">
        <w:rPr>
          <w:rFonts w:ascii="Arial Narrow" w:hAnsi="Arial Narrow"/>
          <w:color w:val="000000" w:themeColor="text1"/>
        </w:rPr>
        <w:t xml:space="preserve"> el Decreto por el que se reforman diversas disposiciones de la Ley Orgánica del Poder Judicial de la Federación, con la finalidad de adecuar la normatividad legal que rige al Poder Judicial de la Federación, en materia de responsabilidades administrativas</w:t>
      </w:r>
      <w:r w:rsidR="00AC03CB" w:rsidRPr="00FC0218">
        <w:rPr>
          <w:rFonts w:ascii="Arial Narrow" w:hAnsi="Arial Narrow"/>
          <w:color w:val="000000" w:themeColor="text1"/>
        </w:rPr>
        <w:t>.</w:t>
      </w:r>
    </w:p>
    <w:p w14:paraId="50CE7D9B" w14:textId="685BC922" w:rsidR="007B46F5" w:rsidRPr="00FC0218" w:rsidRDefault="00B37ACB" w:rsidP="007B46F5">
      <w:pPr>
        <w:jc w:val="both"/>
        <w:rPr>
          <w:rFonts w:ascii="Arial Narrow" w:hAnsi="Arial Narrow"/>
          <w:color w:val="000000" w:themeColor="text1"/>
        </w:rPr>
      </w:pPr>
      <w:r w:rsidRPr="00FC0218">
        <w:rPr>
          <w:rFonts w:ascii="Arial Narrow" w:hAnsi="Arial Narrow"/>
          <w:b/>
          <w:color w:val="000000" w:themeColor="text1"/>
        </w:rPr>
        <w:t>SÉPTIMO</w:t>
      </w:r>
      <w:r w:rsidR="007B46F5" w:rsidRPr="00FC0218">
        <w:rPr>
          <w:rFonts w:ascii="Arial Narrow" w:hAnsi="Arial Narrow"/>
          <w:b/>
          <w:color w:val="000000" w:themeColor="text1"/>
        </w:rPr>
        <w:t>.</w:t>
      </w:r>
      <w:r w:rsidR="007B46F5" w:rsidRPr="00FC0218">
        <w:rPr>
          <w:rFonts w:ascii="Arial Narrow" w:hAnsi="Arial Narrow"/>
          <w:color w:val="000000" w:themeColor="text1"/>
        </w:rPr>
        <w:t xml:space="preserve"> En la Ley General de Responsabilidades Administrativas se distingue, para efectos de la determinación de responsabilidades administrativas, a diferentes autoridades;</w:t>
      </w:r>
      <w:r w:rsidR="00E951B5" w:rsidRPr="00FC0218">
        <w:rPr>
          <w:rFonts w:ascii="Arial Narrow" w:hAnsi="Arial Narrow"/>
          <w:color w:val="000000" w:themeColor="text1"/>
        </w:rPr>
        <w:t xml:space="preserve"> de entre estas se cuenta con</w:t>
      </w:r>
      <w:r w:rsidR="007B46F5" w:rsidRPr="00FC0218">
        <w:rPr>
          <w:rFonts w:ascii="Arial Narrow" w:hAnsi="Arial Narrow"/>
          <w:color w:val="000000" w:themeColor="text1"/>
        </w:rPr>
        <w:t xml:space="preserve"> la autoridad investigadora, encargada de la investigación de faltas administrativas; la autoridad substanciadora, la cual dirige y conduce el procedimiento de responsabilidad administrativa; y la autoridad resolutora, encargada de imponer las sanciones administrativas correspondientes.</w:t>
      </w:r>
    </w:p>
    <w:p w14:paraId="1CB58CCF" w14:textId="77777777" w:rsidR="007B46F5" w:rsidRPr="00FC0218" w:rsidRDefault="007B46F5" w:rsidP="007B46F5">
      <w:pPr>
        <w:jc w:val="both"/>
        <w:rPr>
          <w:rFonts w:ascii="Arial Narrow" w:hAnsi="Arial Narrow"/>
          <w:color w:val="000000" w:themeColor="text1"/>
        </w:rPr>
      </w:pPr>
      <w:r w:rsidRPr="00FC0218">
        <w:rPr>
          <w:rFonts w:ascii="Arial Narrow" w:hAnsi="Arial Narrow"/>
          <w:color w:val="000000" w:themeColor="text1"/>
        </w:rPr>
        <w:t>De conformidad con lo anterior, la Ley General de Responsabilidades Administrativas prevé que la investigación y substanciación del procedimiento se lleven a cabo ante autoridades distintas.</w:t>
      </w:r>
    </w:p>
    <w:p w14:paraId="7BE7B172" w14:textId="18F8E748" w:rsidR="007B46F5" w:rsidRPr="00FC0218" w:rsidRDefault="007B46F5" w:rsidP="007B46F5">
      <w:pPr>
        <w:jc w:val="both"/>
        <w:rPr>
          <w:rFonts w:ascii="Arial Narrow" w:hAnsi="Arial Narrow"/>
          <w:color w:val="000000" w:themeColor="text1"/>
        </w:rPr>
      </w:pPr>
      <w:r w:rsidRPr="00FC0218">
        <w:rPr>
          <w:rFonts w:ascii="Arial Narrow" w:hAnsi="Arial Narrow"/>
          <w:color w:val="000000" w:themeColor="text1"/>
        </w:rPr>
        <w:t xml:space="preserve">Con base en ello, </w:t>
      </w:r>
      <w:r w:rsidR="00671573" w:rsidRPr="00FC0218">
        <w:rPr>
          <w:rFonts w:ascii="Arial Narrow" w:hAnsi="Arial Narrow"/>
          <w:color w:val="000000" w:themeColor="text1"/>
        </w:rPr>
        <w:t xml:space="preserve">mediante </w:t>
      </w:r>
      <w:r w:rsidR="00E951B5" w:rsidRPr="00FC0218">
        <w:rPr>
          <w:rFonts w:ascii="Arial Narrow" w:hAnsi="Arial Narrow"/>
          <w:color w:val="000000" w:themeColor="text1"/>
        </w:rPr>
        <w:t xml:space="preserve">la </w:t>
      </w:r>
      <w:r w:rsidR="00671573" w:rsidRPr="00FC0218">
        <w:rPr>
          <w:rFonts w:ascii="Arial Narrow" w:hAnsi="Arial Narrow"/>
          <w:color w:val="000000" w:themeColor="text1"/>
        </w:rPr>
        <w:t xml:space="preserve">reforma y </w:t>
      </w:r>
      <w:r w:rsidR="00E951B5" w:rsidRPr="00FC0218">
        <w:rPr>
          <w:rFonts w:ascii="Arial Narrow" w:hAnsi="Arial Narrow"/>
          <w:color w:val="000000" w:themeColor="text1"/>
        </w:rPr>
        <w:t xml:space="preserve">las </w:t>
      </w:r>
      <w:r w:rsidR="00671573" w:rsidRPr="00FC0218">
        <w:rPr>
          <w:rFonts w:ascii="Arial Narrow" w:hAnsi="Arial Narrow"/>
          <w:color w:val="000000" w:themeColor="text1"/>
        </w:rPr>
        <w:t>adiciones</w:t>
      </w:r>
      <w:r w:rsidR="00E951B5" w:rsidRPr="00FC0218">
        <w:rPr>
          <w:rFonts w:ascii="Arial Narrow" w:hAnsi="Arial Narrow"/>
          <w:color w:val="000000" w:themeColor="text1"/>
        </w:rPr>
        <w:t xml:space="preserve"> que le fueron realizadas</w:t>
      </w:r>
      <w:r w:rsidR="00671573" w:rsidRPr="00FC0218">
        <w:rPr>
          <w:rFonts w:ascii="Arial Narrow" w:hAnsi="Arial Narrow"/>
          <w:color w:val="000000" w:themeColor="text1"/>
        </w:rPr>
        <w:t xml:space="preserve"> al Reglamento Interno del Tribunal Electoral del Poder Judicial de la Federación, publicado en el Diario Oficial de la Federación el 29 de diciembre de 2017, </w:t>
      </w:r>
      <w:r w:rsidRPr="00FC0218">
        <w:rPr>
          <w:rFonts w:ascii="Arial Narrow" w:hAnsi="Arial Narrow"/>
          <w:color w:val="000000" w:themeColor="text1"/>
        </w:rPr>
        <w:t xml:space="preserve">el Tribunal Electoral del Poder Judicial de la Federación creó la Dirección General de </w:t>
      </w:r>
      <w:r w:rsidRPr="00FC0218">
        <w:rPr>
          <w:rFonts w:ascii="Arial Narrow" w:hAnsi="Arial Narrow"/>
          <w:color w:val="000000" w:themeColor="text1"/>
        </w:rPr>
        <w:lastRenderedPageBreak/>
        <w:t>Investigación de Responsabilidades Administrativas, como órgano de investigación ajeno a la substanciación y resolución de los procedimientos</w:t>
      </w:r>
      <w:r w:rsidR="00671573" w:rsidRPr="00FC0218">
        <w:rPr>
          <w:rFonts w:ascii="Arial Narrow" w:hAnsi="Arial Narrow"/>
          <w:color w:val="000000" w:themeColor="text1"/>
        </w:rPr>
        <w:t>, quedando estas últimas atribuciones en la Contraloría Interna</w:t>
      </w:r>
      <w:r w:rsidR="00BC1D2F" w:rsidRPr="00FC0218">
        <w:rPr>
          <w:rFonts w:ascii="Arial Narrow" w:hAnsi="Arial Narrow"/>
          <w:color w:val="000000" w:themeColor="text1"/>
        </w:rPr>
        <w:t>,</w:t>
      </w:r>
      <w:r w:rsidR="00E951B5" w:rsidRPr="00FC0218">
        <w:rPr>
          <w:rFonts w:ascii="Arial Narrow" w:hAnsi="Arial Narrow"/>
          <w:color w:val="000000" w:themeColor="text1"/>
        </w:rPr>
        <w:t xml:space="preserve"> la</w:t>
      </w:r>
      <w:r w:rsidR="00BC1D2F" w:rsidRPr="00FC0218">
        <w:rPr>
          <w:rFonts w:ascii="Arial Narrow" w:hAnsi="Arial Narrow"/>
          <w:color w:val="000000" w:themeColor="text1"/>
        </w:rPr>
        <w:t xml:space="preserve"> Visitaduría Judicial</w:t>
      </w:r>
      <w:r w:rsidR="00671573" w:rsidRPr="00FC0218">
        <w:rPr>
          <w:rFonts w:ascii="Arial Narrow" w:hAnsi="Arial Narrow"/>
          <w:color w:val="000000" w:themeColor="text1"/>
        </w:rPr>
        <w:t xml:space="preserve"> y la Comisión de Administración de este Tribunal</w:t>
      </w:r>
      <w:r w:rsidRPr="00FC0218">
        <w:rPr>
          <w:rFonts w:ascii="Arial Narrow" w:hAnsi="Arial Narrow"/>
          <w:color w:val="000000" w:themeColor="text1"/>
        </w:rPr>
        <w:t xml:space="preserve">. </w:t>
      </w:r>
    </w:p>
    <w:p w14:paraId="43EC9723" w14:textId="1FCD8076" w:rsidR="00671573" w:rsidRPr="00FC0218" w:rsidRDefault="00671573" w:rsidP="007B46F5">
      <w:pPr>
        <w:jc w:val="both"/>
        <w:rPr>
          <w:rFonts w:ascii="Arial Narrow" w:hAnsi="Arial Narrow"/>
          <w:b/>
          <w:bCs/>
          <w:color w:val="000000" w:themeColor="text1"/>
        </w:rPr>
      </w:pPr>
      <w:r w:rsidRPr="00FC0218">
        <w:rPr>
          <w:rFonts w:ascii="Arial Narrow" w:hAnsi="Arial Narrow"/>
          <w:b/>
          <w:bCs/>
          <w:color w:val="000000" w:themeColor="text1"/>
        </w:rPr>
        <w:t xml:space="preserve">OCTAVO. </w:t>
      </w:r>
      <w:r w:rsidRPr="00FC0218">
        <w:rPr>
          <w:rFonts w:ascii="Arial Narrow" w:hAnsi="Arial Narrow"/>
          <w:color w:val="000000" w:themeColor="text1"/>
        </w:rPr>
        <w:t xml:space="preserve">El </w:t>
      </w:r>
      <w:r w:rsidR="00E9306C" w:rsidRPr="00FC0218">
        <w:rPr>
          <w:rFonts w:ascii="Arial Narrow" w:hAnsi="Arial Narrow"/>
          <w:color w:val="000000" w:themeColor="text1"/>
        </w:rPr>
        <w:t>siete</w:t>
      </w:r>
      <w:r w:rsidRPr="00FC0218">
        <w:rPr>
          <w:rFonts w:ascii="Arial Narrow" w:hAnsi="Arial Narrow"/>
          <w:color w:val="000000" w:themeColor="text1"/>
        </w:rPr>
        <w:t xml:space="preserve"> de junio de </w:t>
      </w:r>
      <w:r w:rsidR="00E9306C" w:rsidRPr="00FC0218">
        <w:rPr>
          <w:rFonts w:ascii="Arial Narrow" w:hAnsi="Arial Narrow"/>
          <w:color w:val="000000" w:themeColor="text1"/>
        </w:rPr>
        <w:t xml:space="preserve">dos mil veintiuno </w:t>
      </w:r>
      <w:r w:rsidRPr="00FC0218">
        <w:rPr>
          <w:rFonts w:ascii="Arial Narrow" w:hAnsi="Arial Narrow"/>
          <w:color w:val="000000" w:themeColor="text1"/>
        </w:rPr>
        <w:t>se publicó</w:t>
      </w:r>
      <w:r w:rsidR="00E951B5" w:rsidRPr="00FC0218">
        <w:rPr>
          <w:rFonts w:ascii="Arial Narrow" w:hAnsi="Arial Narrow"/>
          <w:color w:val="000000" w:themeColor="text1"/>
        </w:rPr>
        <w:t>,</w:t>
      </w:r>
      <w:r w:rsidRPr="00FC0218">
        <w:rPr>
          <w:rFonts w:ascii="Arial Narrow" w:hAnsi="Arial Narrow"/>
          <w:color w:val="000000" w:themeColor="text1"/>
        </w:rPr>
        <w:t xml:space="preserve"> en el Diario Oficial de la Federación</w:t>
      </w:r>
      <w:r w:rsidR="00BC1D2F" w:rsidRPr="00FC0218">
        <w:rPr>
          <w:rFonts w:ascii="Arial Narrow" w:hAnsi="Arial Narrow"/>
          <w:color w:val="000000" w:themeColor="text1"/>
        </w:rPr>
        <w:t>,</w:t>
      </w:r>
      <w:r w:rsidRPr="00FC0218">
        <w:rPr>
          <w:rFonts w:ascii="Arial Narrow" w:hAnsi="Arial Narrow"/>
          <w:color w:val="000000" w:themeColor="text1"/>
        </w:rPr>
        <w:t xml:space="preserve"> el decreto por el que se expidió la Ley Orgánica del Poder Judicial de la Federación, actualmente en vigor</w:t>
      </w:r>
      <w:r w:rsidR="008237E5" w:rsidRPr="00FC0218">
        <w:rPr>
          <w:rFonts w:ascii="Arial Narrow" w:hAnsi="Arial Narrow"/>
          <w:color w:val="000000" w:themeColor="text1"/>
        </w:rPr>
        <w:t>.</w:t>
      </w:r>
    </w:p>
    <w:p w14:paraId="028F50DD" w14:textId="3D0F1AA2" w:rsidR="007B46F5" w:rsidRPr="00FC0218" w:rsidRDefault="00671573" w:rsidP="007B46F5">
      <w:pPr>
        <w:jc w:val="both"/>
        <w:rPr>
          <w:rFonts w:ascii="Arial Narrow" w:hAnsi="Arial Narrow"/>
          <w:color w:val="000000" w:themeColor="text1"/>
        </w:rPr>
      </w:pPr>
      <w:r w:rsidRPr="00FC0218">
        <w:rPr>
          <w:rFonts w:ascii="Arial Narrow" w:hAnsi="Arial Narrow"/>
          <w:b/>
          <w:color w:val="000000" w:themeColor="text1"/>
        </w:rPr>
        <w:t>NOVENO</w:t>
      </w:r>
      <w:r w:rsidR="007B46F5" w:rsidRPr="00FC0218">
        <w:rPr>
          <w:rFonts w:ascii="Arial Narrow" w:hAnsi="Arial Narrow"/>
          <w:b/>
          <w:color w:val="000000" w:themeColor="text1"/>
        </w:rPr>
        <w:t>.</w:t>
      </w:r>
      <w:r w:rsidR="008237E5" w:rsidRPr="00FC0218">
        <w:rPr>
          <w:rFonts w:ascii="Arial Narrow" w:hAnsi="Arial Narrow"/>
          <w:b/>
          <w:color w:val="000000" w:themeColor="text1"/>
        </w:rPr>
        <w:t xml:space="preserve"> </w:t>
      </w:r>
      <w:r w:rsidR="00BE3BA0" w:rsidRPr="00FC0218">
        <w:rPr>
          <w:rFonts w:ascii="Arial Narrow" w:hAnsi="Arial Narrow"/>
          <w:bCs/>
          <w:color w:val="000000" w:themeColor="text1"/>
        </w:rPr>
        <w:t>En consecuencia de lo expuesto</w:t>
      </w:r>
      <w:r w:rsidR="00BC1D2F" w:rsidRPr="00FC0218">
        <w:rPr>
          <w:rFonts w:ascii="Arial Narrow" w:hAnsi="Arial Narrow"/>
          <w:bCs/>
          <w:color w:val="000000" w:themeColor="text1"/>
        </w:rPr>
        <w:t>,</w:t>
      </w:r>
      <w:r w:rsidR="008237E5" w:rsidRPr="00FC0218">
        <w:rPr>
          <w:rFonts w:ascii="Arial Narrow" w:hAnsi="Arial Narrow"/>
          <w:bCs/>
          <w:color w:val="000000" w:themeColor="text1"/>
        </w:rPr>
        <w:t xml:space="preserve"> </w:t>
      </w:r>
      <w:r w:rsidR="00BE3BA0" w:rsidRPr="00FC0218">
        <w:rPr>
          <w:rFonts w:ascii="Arial Narrow" w:hAnsi="Arial Narrow"/>
          <w:bCs/>
          <w:color w:val="000000" w:themeColor="text1"/>
        </w:rPr>
        <w:t xml:space="preserve">para los efectos del presente cuerpo normativo, </w:t>
      </w:r>
      <w:r w:rsidR="008237E5" w:rsidRPr="00FC0218">
        <w:rPr>
          <w:rFonts w:ascii="Arial Narrow" w:hAnsi="Arial Narrow"/>
          <w:bCs/>
          <w:color w:val="000000" w:themeColor="text1"/>
        </w:rPr>
        <w:t xml:space="preserve">el procedimiento de responsabilidad administrativa, </w:t>
      </w:r>
      <w:r w:rsidR="00E951B5" w:rsidRPr="00FC0218">
        <w:rPr>
          <w:rFonts w:ascii="Arial Narrow" w:hAnsi="Arial Narrow"/>
          <w:bCs/>
          <w:color w:val="000000" w:themeColor="text1"/>
        </w:rPr>
        <w:t xml:space="preserve">que incluye </w:t>
      </w:r>
      <w:r w:rsidR="008237E5" w:rsidRPr="00FC0218">
        <w:rPr>
          <w:rFonts w:ascii="Arial Narrow" w:hAnsi="Arial Narrow"/>
          <w:bCs/>
          <w:color w:val="000000" w:themeColor="text1"/>
        </w:rPr>
        <w:t xml:space="preserve">desde la investigación hasta el cumplimiento y ejecución de la sanción </w:t>
      </w:r>
      <w:r w:rsidR="007546D8" w:rsidRPr="00FC0218">
        <w:rPr>
          <w:rFonts w:ascii="Arial Narrow" w:hAnsi="Arial Narrow"/>
          <w:bCs/>
          <w:color w:val="000000" w:themeColor="text1"/>
        </w:rPr>
        <w:t>se instaurar</w:t>
      </w:r>
      <w:r w:rsidR="00BC1D2F" w:rsidRPr="00FC0218">
        <w:rPr>
          <w:rFonts w:ascii="Arial Narrow" w:hAnsi="Arial Narrow"/>
          <w:bCs/>
          <w:color w:val="000000" w:themeColor="text1"/>
        </w:rPr>
        <w:t>á</w:t>
      </w:r>
      <w:r w:rsidR="007546D8" w:rsidRPr="00FC0218">
        <w:rPr>
          <w:rFonts w:ascii="Arial Narrow" w:hAnsi="Arial Narrow"/>
          <w:bCs/>
          <w:color w:val="000000" w:themeColor="text1"/>
        </w:rPr>
        <w:t xml:space="preserve"> conforme </w:t>
      </w:r>
      <w:r w:rsidR="00E951B5" w:rsidRPr="00FC0218">
        <w:rPr>
          <w:rFonts w:ascii="Arial Narrow" w:hAnsi="Arial Narrow"/>
          <w:bCs/>
          <w:color w:val="000000" w:themeColor="text1"/>
        </w:rPr>
        <w:t xml:space="preserve">a </w:t>
      </w:r>
      <w:r w:rsidR="007546D8" w:rsidRPr="00FC0218">
        <w:rPr>
          <w:rFonts w:ascii="Arial Narrow" w:hAnsi="Arial Narrow"/>
          <w:bCs/>
          <w:color w:val="000000" w:themeColor="text1"/>
        </w:rPr>
        <w:t xml:space="preserve">los principios y </w:t>
      </w:r>
      <w:r w:rsidR="00E951B5" w:rsidRPr="00FC0218">
        <w:rPr>
          <w:rFonts w:ascii="Arial Narrow" w:hAnsi="Arial Narrow"/>
          <w:bCs/>
          <w:color w:val="000000" w:themeColor="text1"/>
        </w:rPr>
        <w:t xml:space="preserve">las </w:t>
      </w:r>
      <w:r w:rsidR="007546D8" w:rsidRPr="00FC0218">
        <w:rPr>
          <w:rFonts w:ascii="Arial Narrow" w:hAnsi="Arial Narrow"/>
          <w:bCs/>
          <w:color w:val="000000" w:themeColor="text1"/>
        </w:rPr>
        <w:t xml:space="preserve">reglas previstas en la </w:t>
      </w:r>
      <w:r w:rsidR="00BE3BA0" w:rsidRPr="00FC0218">
        <w:rPr>
          <w:rFonts w:ascii="Arial Narrow" w:hAnsi="Arial Narrow"/>
          <w:bCs/>
          <w:color w:val="000000" w:themeColor="text1"/>
        </w:rPr>
        <w:t xml:space="preserve">Ley Orgánica del Poder Judicial de la Federación, en la </w:t>
      </w:r>
      <w:r w:rsidR="007546D8" w:rsidRPr="00FC0218">
        <w:rPr>
          <w:rFonts w:ascii="Arial Narrow" w:hAnsi="Arial Narrow"/>
          <w:bCs/>
          <w:color w:val="000000" w:themeColor="text1"/>
        </w:rPr>
        <w:t>Ley General de Responsabilidades Administrativas y en los Acuerdos Generales que correspondan</w:t>
      </w:r>
      <w:r w:rsidR="00BE3BA0" w:rsidRPr="00FC0218">
        <w:rPr>
          <w:rFonts w:ascii="Arial Narrow" w:hAnsi="Arial Narrow"/>
          <w:bCs/>
          <w:color w:val="000000" w:themeColor="text1"/>
        </w:rPr>
        <w:t>, tanto</w:t>
      </w:r>
      <w:r w:rsidR="007546D8" w:rsidRPr="00FC0218">
        <w:rPr>
          <w:rFonts w:ascii="Arial Narrow" w:hAnsi="Arial Narrow"/>
          <w:bCs/>
          <w:color w:val="000000" w:themeColor="text1"/>
        </w:rPr>
        <w:t xml:space="preserve"> para faltas graves </w:t>
      </w:r>
      <w:r w:rsidR="00E951B5" w:rsidRPr="00FC0218">
        <w:rPr>
          <w:rFonts w:ascii="Arial Narrow" w:hAnsi="Arial Narrow"/>
          <w:bCs/>
          <w:color w:val="000000" w:themeColor="text1"/>
        </w:rPr>
        <w:t>como las</w:t>
      </w:r>
      <w:r w:rsidR="007546D8" w:rsidRPr="00FC0218">
        <w:rPr>
          <w:rFonts w:ascii="Arial Narrow" w:hAnsi="Arial Narrow"/>
          <w:bCs/>
          <w:color w:val="000000" w:themeColor="text1"/>
        </w:rPr>
        <w:t xml:space="preserve"> no graves</w:t>
      </w:r>
      <w:r w:rsidR="00BC1D2F" w:rsidRPr="00FC0218">
        <w:rPr>
          <w:rFonts w:ascii="Arial Narrow" w:hAnsi="Arial Narrow"/>
          <w:bCs/>
          <w:color w:val="000000" w:themeColor="text1"/>
        </w:rPr>
        <w:t>,</w:t>
      </w:r>
      <w:r w:rsidR="007546D8" w:rsidRPr="00FC0218">
        <w:rPr>
          <w:rFonts w:ascii="Arial Narrow" w:hAnsi="Arial Narrow"/>
          <w:bCs/>
          <w:color w:val="000000" w:themeColor="text1"/>
        </w:rPr>
        <w:t xml:space="preserve"> </w:t>
      </w:r>
      <w:r w:rsidR="00BE3BA0" w:rsidRPr="00FC0218">
        <w:rPr>
          <w:rFonts w:ascii="Arial Narrow" w:hAnsi="Arial Narrow"/>
          <w:bCs/>
          <w:color w:val="000000" w:themeColor="text1"/>
        </w:rPr>
        <w:t xml:space="preserve">siendo </w:t>
      </w:r>
      <w:r w:rsidR="007546D8" w:rsidRPr="00FC0218">
        <w:rPr>
          <w:rFonts w:ascii="Arial Narrow" w:hAnsi="Arial Narrow"/>
          <w:color w:val="000000" w:themeColor="text1"/>
        </w:rPr>
        <w:t>competentes para conocer y aplicar las sanciones de las responsabilidades de las personas servidoras públicas del Tribunal Electoral del Poder Judicial de la Federación, la Sala Superior</w:t>
      </w:r>
      <w:r w:rsidR="00BE3BA0" w:rsidRPr="00FC0218">
        <w:rPr>
          <w:rFonts w:ascii="Arial Narrow" w:hAnsi="Arial Narrow"/>
          <w:color w:val="000000" w:themeColor="text1"/>
        </w:rPr>
        <w:t xml:space="preserve">, </w:t>
      </w:r>
      <w:r w:rsidR="007546D8" w:rsidRPr="00FC0218">
        <w:rPr>
          <w:rFonts w:ascii="Arial Narrow" w:hAnsi="Arial Narrow"/>
          <w:color w:val="000000" w:themeColor="text1"/>
        </w:rPr>
        <w:t>la Comisión de Administración</w:t>
      </w:r>
      <w:r w:rsidR="00BE3BA0" w:rsidRPr="00FC0218">
        <w:rPr>
          <w:rFonts w:ascii="Arial Narrow" w:hAnsi="Arial Narrow"/>
          <w:color w:val="000000" w:themeColor="text1"/>
        </w:rPr>
        <w:t xml:space="preserve"> y s</w:t>
      </w:r>
      <w:r w:rsidR="00E951B5" w:rsidRPr="00FC0218">
        <w:rPr>
          <w:rFonts w:ascii="Arial Narrow" w:hAnsi="Arial Narrow"/>
          <w:color w:val="000000" w:themeColor="text1"/>
        </w:rPr>
        <w:t>us</w:t>
      </w:r>
      <w:r w:rsidR="00BE3BA0" w:rsidRPr="00FC0218">
        <w:rPr>
          <w:rFonts w:ascii="Arial Narrow" w:hAnsi="Arial Narrow"/>
          <w:color w:val="000000" w:themeColor="text1"/>
        </w:rPr>
        <w:t xml:space="preserve"> órganos auxiliares </w:t>
      </w:r>
      <w:r w:rsidR="007546D8" w:rsidRPr="00FC0218">
        <w:rPr>
          <w:rFonts w:ascii="Arial Narrow" w:hAnsi="Arial Narrow"/>
          <w:color w:val="000000" w:themeColor="text1"/>
        </w:rPr>
        <w:t>en el ámbito de su competencia, d</w:t>
      </w:r>
      <w:r w:rsidR="007B46F5" w:rsidRPr="00FC0218">
        <w:rPr>
          <w:rFonts w:ascii="Arial Narrow" w:hAnsi="Arial Narrow"/>
          <w:color w:val="000000" w:themeColor="text1"/>
        </w:rPr>
        <w:t>e conformidad con l</w:t>
      </w:r>
      <w:r w:rsidR="007546D8" w:rsidRPr="00FC0218">
        <w:rPr>
          <w:rFonts w:ascii="Arial Narrow" w:hAnsi="Arial Narrow"/>
          <w:color w:val="000000" w:themeColor="text1"/>
        </w:rPr>
        <w:t>os</w:t>
      </w:r>
      <w:r w:rsidR="007B46F5" w:rsidRPr="00FC0218">
        <w:rPr>
          <w:rFonts w:ascii="Arial Narrow" w:hAnsi="Arial Narrow"/>
          <w:color w:val="000000" w:themeColor="text1"/>
        </w:rPr>
        <w:t xml:space="preserve"> artículo</w:t>
      </w:r>
      <w:r w:rsidR="007546D8" w:rsidRPr="00FC0218">
        <w:rPr>
          <w:rFonts w:ascii="Arial Narrow" w:hAnsi="Arial Narrow"/>
          <w:color w:val="000000" w:themeColor="text1"/>
        </w:rPr>
        <w:t>s 112 y</w:t>
      </w:r>
      <w:r w:rsidR="007B46F5" w:rsidRPr="00FC0218">
        <w:rPr>
          <w:rFonts w:ascii="Arial Narrow" w:hAnsi="Arial Narrow"/>
          <w:color w:val="000000" w:themeColor="text1"/>
        </w:rPr>
        <w:t xml:space="preserve"> 1</w:t>
      </w:r>
      <w:r w:rsidR="008237E5" w:rsidRPr="00FC0218">
        <w:rPr>
          <w:rFonts w:ascii="Arial Narrow" w:hAnsi="Arial Narrow"/>
          <w:color w:val="000000" w:themeColor="text1"/>
        </w:rPr>
        <w:t>13</w:t>
      </w:r>
      <w:r w:rsidR="007B46F5" w:rsidRPr="00FC0218">
        <w:rPr>
          <w:rFonts w:ascii="Arial Narrow" w:hAnsi="Arial Narrow"/>
          <w:color w:val="000000" w:themeColor="text1"/>
        </w:rPr>
        <w:t xml:space="preserve"> de la Ley Orgánica del Poder Judicial de la Federación</w:t>
      </w:r>
      <w:r w:rsidR="007546D8" w:rsidRPr="00FC0218">
        <w:rPr>
          <w:rFonts w:ascii="Arial Narrow" w:hAnsi="Arial Narrow"/>
          <w:color w:val="000000" w:themeColor="text1"/>
        </w:rPr>
        <w:t>.</w:t>
      </w:r>
      <w:r w:rsidR="007B46F5" w:rsidRPr="00FC0218">
        <w:rPr>
          <w:rFonts w:ascii="Arial Narrow" w:hAnsi="Arial Narrow"/>
          <w:color w:val="000000" w:themeColor="text1"/>
        </w:rPr>
        <w:t xml:space="preserve"> </w:t>
      </w:r>
    </w:p>
    <w:p w14:paraId="14482B72" w14:textId="77777777" w:rsidR="00BE3BA0" w:rsidRPr="00FC0218" w:rsidRDefault="007B46F5" w:rsidP="007B46F5">
      <w:pPr>
        <w:jc w:val="both"/>
        <w:rPr>
          <w:rFonts w:ascii="Arial Narrow" w:hAnsi="Arial Narrow"/>
          <w:color w:val="000000" w:themeColor="text1"/>
        </w:rPr>
      </w:pPr>
      <w:r w:rsidRPr="00FC0218">
        <w:rPr>
          <w:rFonts w:ascii="Arial Narrow" w:hAnsi="Arial Narrow"/>
          <w:color w:val="000000" w:themeColor="text1"/>
        </w:rPr>
        <w:t>Por lo anterior, se expide el siguiente</w:t>
      </w:r>
      <w:r w:rsidR="00BE3BA0" w:rsidRPr="00FC0218">
        <w:rPr>
          <w:rFonts w:ascii="Arial Narrow" w:hAnsi="Arial Narrow"/>
          <w:color w:val="000000" w:themeColor="text1"/>
        </w:rPr>
        <w:t>:</w:t>
      </w:r>
    </w:p>
    <w:p w14:paraId="06FAECED" w14:textId="77777777" w:rsidR="005C2CF0" w:rsidRPr="00FC0218" w:rsidRDefault="005C2CF0" w:rsidP="00BE3BA0">
      <w:pPr>
        <w:jc w:val="center"/>
        <w:rPr>
          <w:rFonts w:ascii="Arial Narrow" w:hAnsi="Arial Narrow"/>
          <w:b/>
          <w:bCs/>
          <w:color w:val="000000" w:themeColor="text1"/>
        </w:rPr>
      </w:pPr>
    </w:p>
    <w:p w14:paraId="4F1DD7DF" w14:textId="50B6918F" w:rsidR="007B46F5" w:rsidRPr="00FC0218" w:rsidRDefault="00BE3BA0" w:rsidP="00BE3BA0">
      <w:pPr>
        <w:jc w:val="center"/>
        <w:rPr>
          <w:rFonts w:ascii="Arial Narrow" w:hAnsi="Arial Narrow"/>
          <w:b/>
          <w:bCs/>
          <w:color w:val="000000" w:themeColor="text1"/>
        </w:rPr>
      </w:pPr>
      <w:r w:rsidRPr="00FC0218">
        <w:rPr>
          <w:rFonts w:ascii="Arial Narrow" w:hAnsi="Arial Narrow"/>
          <w:b/>
          <w:bCs/>
          <w:color w:val="000000" w:themeColor="text1"/>
        </w:rPr>
        <w:t xml:space="preserve">Acuerdo General </w:t>
      </w:r>
      <w:r w:rsidR="00E951B5" w:rsidRPr="00FC0218">
        <w:rPr>
          <w:rFonts w:ascii="Arial Narrow" w:hAnsi="Arial Narrow"/>
          <w:b/>
          <w:bCs/>
          <w:color w:val="000000" w:themeColor="text1"/>
        </w:rPr>
        <w:t xml:space="preserve">del Tribunal Electoral del Poder Judicial de la Federación </w:t>
      </w:r>
      <w:r w:rsidRPr="00FC0218">
        <w:rPr>
          <w:rFonts w:ascii="Arial Narrow" w:hAnsi="Arial Narrow"/>
          <w:b/>
          <w:bCs/>
          <w:color w:val="000000" w:themeColor="text1"/>
        </w:rPr>
        <w:t>que establece las disposiciones en materia de responsabilidades administrativas, situación patrimonial, control, rendición de cuentas y combate a la corrupción.</w:t>
      </w:r>
    </w:p>
    <w:p w14:paraId="776E1507" w14:textId="77777777" w:rsidR="00BE3BA0" w:rsidRPr="00FC0218" w:rsidRDefault="00BE3BA0" w:rsidP="00331723">
      <w:pPr>
        <w:pStyle w:val="Ttulo1"/>
      </w:pPr>
      <w:bookmarkStart w:id="2" w:name="_Toc117780679"/>
    </w:p>
    <w:p w14:paraId="5993B1C4" w14:textId="0E4E7ED2" w:rsidR="008F1E73" w:rsidRPr="00FC0218" w:rsidRDefault="008F1E73" w:rsidP="00331723">
      <w:pPr>
        <w:pStyle w:val="Ttulo1"/>
      </w:pPr>
      <w:r w:rsidRPr="00FC0218">
        <w:t>TÍTULO PRIMERO</w:t>
      </w:r>
      <w:bookmarkEnd w:id="2"/>
    </w:p>
    <w:p w14:paraId="1217806D" w14:textId="7EC8A26F" w:rsidR="008F1E73" w:rsidRPr="00FC0218" w:rsidRDefault="008F1E73" w:rsidP="00331723">
      <w:pPr>
        <w:pStyle w:val="Ttulo1"/>
      </w:pPr>
      <w:bookmarkStart w:id="3" w:name="_Toc117780680"/>
      <w:r w:rsidRPr="00FC0218">
        <w:t>DISPOSICIONES GENERALES</w:t>
      </w:r>
      <w:bookmarkEnd w:id="3"/>
    </w:p>
    <w:p w14:paraId="2AA68F5E" w14:textId="43343CFE" w:rsidR="008F1E73" w:rsidRPr="00FC0218" w:rsidRDefault="008F1E73" w:rsidP="00331723">
      <w:pPr>
        <w:pStyle w:val="Ttulo1"/>
      </w:pPr>
      <w:bookmarkStart w:id="4" w:name="_Toc117780681"/>
      <w:r w:rsidRPr="00FC0218">
        <w:t>CAPÍTULO PRIMERO</w:t>
      </w:r>
      <w:bookmarkEnd w:id="4"/>
    </w:p>
    <w:p w14:paraId="52D6E4B6" w14:textId="02D7143C" w:rsidR="008F1E73" w:rsidRPr="00FC0218" w:rsidRDefault="008F1E73" w:rsidP="00331723">
      <w:pPr>
        <w:pStyle w:val="Ttulo1"/>
      </w:pPr>
      <w:bookmarkStart w:id="5" w:name="_Toc117780682"/>
      <w:r w:rsidRPr="00FC0218">
        <w:t>OBJETO Y DEFINICIONES</w:t>
      </w:r>
      <w:bookmarkEnd w:id="5"/>
    </w:p>
    <w:p w14:paraId="0A63E284" w14:textId="639B8326" w:rsidR="00313A98" w:rsidRPr="00FC0218" w:rsidRDefault="008F1E73" w:rsidP="008F1E73">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460481"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olor w:val="000000" w:themeColor="text1"/>
        </w:rPr>
        <w:t xml:space="preserve"> El presente Acuerdo tiene por objeto establecer</w:t>
      </w:r>
      <w:r w:rsidR="00E951B5" w:rsidRPr="00FC0218">
        <w:rPr>
          <w:rFonts w:ascii="Arial Narrow" w:hAnsi="Arial Narrow"/>
          <w:color w:val="000000" w:themeColor="text1"/>
        </w:rPr>
        <w:t xml:space="preserve">, </w:t>
      </w:r>
      <w:r w:rsidR="00EF2C1D" w:rsidRPr="00FC0218">
        <w:rPr>
          <w:rFonts w:ascii="Arial Narrow" w:hAnsi="Arial Narrow"/>
          <w:color w:val="000000" w:themeColor="text1"/>
        </w:rPr>
        <w:t>en materia de responsabilidad administrativa en el Tribunal Electoral, a los sujetos, causas,</w:t>
      </w:r>
      <w:r w:rsidR="00824B82" w:rsidRPr="00FC0218">
        <w:rPr>
          <w:rFonts w:ascii="Arial Narrow" w:hAnsi="Arial Narrow"/>
          <w:color w:val="000000" w:themeColor="text1"/>
        </w:rPr>
        <w:t xml:space="preserve"> competencias,</w:t>
      </w:r>
      <w:r w:rsidR="00EF2C1D" w:rsidRPr="00FC0218">
        <w:rPr>
          <w:rFonts w:ascii="Arial Narrow" w:hAnsi="Arial Narrow"/>
          <w:color w:val="000000" w:themeColor="text1"/>
        </w:rPr>
        <w:t xml:space="preserve"> procedimientos, sanciones</w:t>
      </w:r>
      <w:r w:rsidR="00CB30F6" w:rsidRPr="00FC0218">
        <w:rPr>
          <w:rFonts w:ascii="Arial Narrow" w:hAnsi="Arial Narrow"/>
          <w:color w:val="000000" w:themeColor="text1"/>
        </w:rPr>
        <w:t xml:space="preserve">, </w:t>
      </w:r>
      <w:r w:rsidR="00EF2C1D" w:rsidRPr="00FC0218">
        <w:rPr>
          <w:rFonts w:ascii="Arial Narrow" w:hAnsi="Arial Narrow"/>
          <w:color w:val="000000" w:themeColor="text1"/>
        </w:rPr>
        <w:t>principios</w:t>
      </w:r>
      <w:r w:rsidR="00CB30F6" w:rsidRPr="00FC0218">
        <w:rPr>
          <w:rFonts w:ascii="Arial Narrow" w:hAnsi="Arial Narrow"/>
          <w:color w:val="000000" w:themeColor="text1"/>
        </w:rPr>
        <w:t xml:space="preserve"> y mecanismos de prevención e integridad</w:t>
      </w:r>
      <w:r w:rsidR="00EF2C1D" w:rsidRPr="00FC0218">
        <w:rPr>
          <w:rFonts w:ascii="Arial Narrow" w:hAnsi="Arial Narrow"/>
          <w:color w:val="000000" w:themeColor="text1"/>
        </w:rPr>
        <w:t xml:space="preserve"> que deben regir </w:t>
      </w:r>
      <w:r w:rsidR="00313A98" w:rsidRPr="00FC0218">
        <w:rPr>
          <w:rFonts w:ascii="Arial Narrow" w:hAnsi="Arial Narrow"/>
          <w:color w:val="000000" w:themeColor="text1"/>
        </w:rPr>
        <w:t xml:space="preserve">para garantizar el irrestricto respeto a los derechos humanos reconocidos en la Constitución Política de los Estados Unidos Mexicanos y en los </w:t>
      </w:r>
      <w:r w:rsidR="00E951B5" w:rsidRPr="00FC0218">
        <w:rPr>
          <w:rFonts w:ascii="Arial Narrow" w:hAnsi="Arial Narrow"/>
          <w:color w:val="000000" w:themeColor="text1"/>
        </w:rPr>
        <w:t>t</w:t>
      </w:r>
      <w:r w:rsidR="00313A98" w:rsidRPr="00FC0218">
        <w:rPr>
          <w:rFonts w:ascii="Arial Narrow" w:hAnsi="Arial Narrow"/>
          <w:color w:val="000000" w:themeColor="text1"/>
        </w:rPr>
        <w:t xml:space="preserve">ratados </w:t>
      </w:r>
      <w:r w:rsidR="00E951B5" w:rsidRPr="00FC0218">
        <w:rPr>
          <w:rFonts w:ascii="Arial Narrow" w:hAnsi="Arial Narrow"/>
          <w:color w:val="000000" w:themeColor="text1"/>
        </w:rPr>
        <w:t>i</w:t>
      </w:r>
      <w:r w:rsidR="00313A98" w:rsidRPr="00FC0218">
        <w:rPr>
          <w:rFonts w:ascii="Arial Narrow" w:hAnsi="Arial Narrow"/>
          <w:color w:val="000000" w:themeColor="text1"/>
        </w:rPr>
        <w:t>nternacionales de los que el Estado Mexicano sea parte.</w:t>
      </w:r>
    </w:p>
    <w:p w14:paraId="7699D0AA" w14:textId="440BAB46" w:rsidR="00C2491A" w:rsidRPr="00FC0218" w:rsidRDefault="00C2491A" w:rsidP="008F1E73">
      <w:pPr>
        <w:jc w:val="both"/>
        <w:rPr>
          <w:rFonts w:ascii="Arial Narrow" w:hAnsi="Arial Narrow"/>
          <w:color w:val="000000" w:themeColor="text1"/>
        </w:rPr>
      </w:pPr>
      <w:r w:rsidRPr="00FC0218">
        <w:rPr>
          <w:rFonts w:ascii="Arial Narrow" w:hAnsi="Arial Narrow"/>
          <w:color w:val="000000" w:themeColor="text1"/>
        </w:rPr>
        <w:t>Para los efectos precisados en el párrafo anterior, son aplicables la Ley Orgánica del Poder Judicial de la Federación, la Ley General de Responsabilidades Administrativas y los Acuerdos Generales que en la materia emita la Comisión de Administración del Tribunal Electoral del Poder Judicial de la Federación.</w:t>
      </w:r>
    </w:p>
    <w:p w14:paraId="0A84D3FD" w14:textId="0B321569" w:rsidR="00D12C38" w:rsidRPr="00FC0218" w:rsidRDefault="00D12C38" w:rsidP="00D12C38">
      <w:pPr>
        <w:jc w:val="both"/>
        <w:rPr>
          <w:rFonts w:ascii="Arial Narrow" w:hAnsi="Arial Narrow"/>
        </w:rPr>
      </w:pPr>
      <w:r w:rsidRPr="00FC0218">
        <w:rPr>
          <w:rFonts w:ascii="Arial Narrow" w:hAnsi="Arial Narrow"/>
        </w:rPr>
        <w:t>El alcance del objeto de este Acuerdo es contemplar un Sistema de Justicia Administrativa que abarque los procesos o procedimientos relacionados con la materia de responsabilidades administrativas.</w:t>
      </w:r>
    </w:p>
    <w:p w14:paraId="45993C44" w14:textId="019356CB" w:rsidR="006C7E55" w:rsidRPr="00FC0218" w:rsidRDefault="006C7E55" w:rsidP="006C7E55">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460481" w:rsidRPr="00FC0218">
        <w:rPr>
          <w:rFonts w:ascii="Arial Narrow" w:hAnsi="Arial Narrow"/>
          <w:b/>
          <w:bCs/>
          <w:color w:val="000000" w:themeColor="text1"/>
        </w:rPr>
        <w:t>2</w:t>
      </w:r>
      <w:r w:rsidRPr="00FC0218">
        <w:rPr>
          <w:rFonts w:ascii="Arial Narrow" w:hAnsi="Arial Narrow"/>
          <w:b/>
          <w:bCs/>
          <w:color w:val="000000" w:themeColor="text1"/>
        </w:rPr>
        <w:t xml:space="preserve">. </w:t>
      </w:r>
      <w:r w:rsidRPr="00FC0218">
        <w:rPr>
          <w:rFonts w:ascii="Arial Narrow" w:hAnsi="Arial Narrow"/>
          <w:color w:val="000000" w:themeColor="text1"/>
        </w:rPr>
        <w:t>Para los efectos de este Acuerdo se entenderá por:</w:t>
      </w:r>
    </w:p>
    <w:p w14:paraId="22A9E348" w14:textId="09F8BC29"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Acuerdo: </w:t>
      </w:r>
      <w:r w:rsidR="00BE49D2" w:rsidRPr="00FC0218">
        <w:rPr>
          <w:rFonts w:ascii="Arial Narrow" w:hAnsi="Arial Narrow"/>
          <w:color w:val="000000" w:themeColor="text1"/>
        </w:rPr>
        <w:t>Acuerdo General que establece las disposiciones en materia de responsabilidades administrativas, situación patrimonial, control, rendición de cuentas y combate a la corrupción del Tribunal Electoral del Poder Judicial de la Federación</w:t>
      </w:r>
      <w:r w:rsidR="00BB6403" w:rsidRPr="00FC0218">
        <w:rPr>
          <w:rFonts w:ascii="Arial Narrow" w:hAnsi="Arial Narrow"/>
          <w:color w:val="000000" w:themeColor="text1"/>
        </w:rPr>
        <w:t>;</w:t>
      </w:r>
    </w:p>
    <w:p w14:paraId="6A810E2E" w14:textId="747CF84A"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Acuse de Recibo Electrónico: </w:t>
      </w:r>
      <w:r w:rsidR="00E951B5" w:rsidRPr="00FC0218">
        <w:rPr>
          <w:rFonts w:ascii="Arial Narrow" w:hAnsi="Arial Narrow"/>
          <w:color w:val="000000" w:themeColor="text1"/>
        </w:rPr>
        <w:t>c</w:t>
      </w:r>
      <w:r w:rsidRPr="00FC0218">
        <w:rPr>
          <w:rFonts w:ascii="Arial Narrow" w:hAnsi="Arial Narrow"/>
          <w:color w:val="000000" w:themeColor="text1"/>
        </w:rPr>
        <w:t>onstancia que acredita que un documento digital fue recibido por la Contraloría Interna, la Visitaduría Judicial</w:t>
      </w:r>
      <w:r w:rsidR="00BB6403" w:rsidRPr="00FC0218">
        <w:rPr>
          <w:rFonts w:ascii="Arial Narrow" w:hAnsi="Arial Narrow"/>
          <w:color w:val="000000" w:themeColor="text1"/>
        </w:rPr>
        <w:t xml:space="preserve">, la Dirección General de Investigación de </w:t>
      </w:r>
      <w:r w:rsidR="00BB6403" w:rsidRPr="00FC0218">
        <w:rPr>
          <w:rFonts w:ascii="Arial Narrow" w:hAnsi="Arial Narrow"/>
          <w:color w:val="000000" w:themeColor="text1"/>
        </w:rPr>
        <w:lastRenderedPageBreak/>
        <w:t>Responsabilidades Administrativas</w:t>
      </w:r>
      <w:r w:rsidR="000F5B5E" w:rsidRPr="00FC0218">
        <w:rPr>
          <w:rFonts w:ascii="Arial Narrow" w:hAnsi="Arial Narrow"/>
          <w:color w:val="000000" w:themeColor="text1"/>
        </w:rPr>
        <w:t>,</w:t>
      </w:r>
      <w:r w:rsidRPr="00FC0218">
        <w:rPr>
          <w:rFonts w:ascii="Arial Narrow" w:hAnsi="Arial Narrow"/>
          <w:color w:val="000000" w:themeColor="text1"/>
        </w:rPr>
        <w:t xml:space="preserve"> la Secretaría General de Acuerdos de la Sala Superior</w:t>
      </w:r>
      <w:r w:rsidR="000F5B5E" w:rsidRPr="00FC0218">
        <w:rPr>
          <w:rFonts w:ascii="Arial Narrow" w:hAnsi="Arial Narrow"/>
          <w:color w:val="000000" w:themeColor="text1"/>
        </w:rPr>
        <w:t xml:space="preserve"> o la Comisión de Administración</w:t>
      </w:r>
      <w:r w:rsidRPr="00FC0218">
        <w:rPr>
          <w:rFonts w:ascii="Arial Narrow" w:hAnsi="Arial Narrow"/>
          <w:color w:val="000000" w:themeColor="text1"/>
        </w:rPr>
        <w:t xml:space="preserve"> del Tribunal Electoral del Poder Judicial de la Federación, en el ámbito de sus respectivas competencias;</w:t>
      </w:r>
    </w:p>
    <w:p w14:paraId="7409F06C" w14:textId="015F786B"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Archivo Electrónico: </w:t>
      </w:r>
      <w:r w:rsidR="00E951B5" w:rsidRPr="00FC0218">
        <w:rPr>
          <w:rFonts w:ascii="Arial Narrow" w:hAnsi="Arial Narrow"/>
          <w:color w:val="000000" w:themeColor="text1"/>
        </w:rPr>
        <w:t>i</w:t>
      </w:r>
      <w:r w:rsidRPr="00FC0218">
        <w:rPr>
          <w:rFonts w:ascii="Arial Narrow" w:hAnsi="Arial Narrow"/>
          <w:color w:val="000000" w:themeColor="text1"/>
        </w:rPr>
        <w:t>nformación contenida en texto, imagen, audio o video generada, enviada, recibida o archivada por</w:t>
      </w:r>
      <w:r w:rsidR="009C57E4" w:rsidRPr="00FC0218">
        <w:rPr>
          <w:rFonts w:ascii="Arial Narrow" w:hAnsi="Arial Narrow"/>
          <w:color w:val="000000" w:themeColor="text1"/>
        </w:rPr>
        <w:t xml:space="preserve"> diversos</w:t>
      </w:r>
      <w:r w:rsidRPr="00FC0218">
        <w:rPr>
          <w:rFonts w:ascii="Arial Narrow" w:hAnsi="Arial Narrow"/>
          <w:color w:val="000000" w:themeColor="text1"/>
        </w:rPr>
        <w:t xml:space="preserve"> medios electrónicos, ópticos o de cualquier otra tecnología</w:t>
      </w:r>
      <w:r w:rsidR="009C57E4" w:rsidRPr="00FC0218">
        <w:rPr>
          <w:rFonts w:ascii="Arial Narrow" w:hAnsi="Arial Narrow"/>
          <w:color w:val="000000" w:themeColor="text1"/>
        </w:rPr>
        <w:t>,</w:t>
      </w:r>
      <w:r w:rsidRPr="00FC0218">
        <w:rPr>
          <w:rFonts w:ascii="Arial Narrow" w:hAnsi="Arial Narrow"/>
          <w:color w:val="000000" w:themeColor="text1"/>
        </w:rPr>
        <w:t xml:space="preserve"> que forma parte del expediente electrónico;</w:t>
      </w:r>
    </w:p>
    <w:p w14:paraId="3C5946C9" w14:textId="0D2AC5BE"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Áreas administrativas: Las unidades administrativas y los órganos auxiliares;</w:t>
      </w:r>
    </w:p>
    <w:p w14:paraId="47FD680F" w14:textId="4E677E5E"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Autoridad investigadora: </w:t>
      </w:r>
      <w:r w:rsidR="009C57E4" w:rsidRPr="00FC0218">
        <w:rPr>
          <w:rFonts w:ascii="Arial Narrow" w:hAnsi="Arial Narrow"/>
          <w:color w:val="000000" w:themeColor="text1"/>
        </w:rPr>
        <w:t>p</w:t>
      </w:r>
      <w:r w:rsidR="00011AA8" w:rsidRPr="00FC0218">
        <w:rPr>
          <w:rFonts w:ascii="Arial Narrow" w:hAnsi="Arial Narrow"/>
          <w:color w:val="000000" w:themeColor="text1"/>
        </w:rPr>
        <w:t>or regla general, l</w:t>
      </w:r>
      <w:r w:rsidRPr="00FC0218">
        <w:rPr>
          <w:rFonts w:ascii="Arial Narrow" w:hAnsi="Arial Narrow"/>
          <w:color w:val="000000" w:themeColor="text1"/>
        </w:rPr>
        <w:t xml:space="preserve">a Dirección General de Investigación de Responsabilidades Administrativas, </w:t>
      </w:r>
      <w:r w:rsidR="00011AA8" w:rsidRPr="00FC0218">
        <w:rPr>
          <w:rFonts w:ascii="Arial Narrow" w:hAnsi="Arial Narrow"/>
          <w:color w:val="000000" w:themeColor="text1"/>
        </w:rPr>
        <w:t xml:space="preserve">excepcionalmente, </w:t>
      </w:r>
      <w:r w:rsidRPr="00FC0218">
        <w:rPr>
          <w:rFonts w:ascii="Arial Narrow" w:hAnsi="Arial Narrow"/>
          <w:color w:val="000000" w:themeColor="text1"/>
        </w:rPr>
        <w:t>la Contraloría Interna y la Visitaduría Judicial, en el ámbito de sus respectivas competencias</w:t>
      </w:r>
      <w:r w:rsidR="00BB6403" w:rsidRPr="00FC0218">
        <w:rPr>
          <w:rFonts w:ascii="Arial Narrow" w:hAnsi="Arial Narrow"/>
          <w:color w:val="000000" w:themeColor="text1"/>
        </w:rPr>
        <w:t>;</w:t>
      </w:r>
    </w:p>
    <w:p w14:paraId="5F8DD586" w14:textId="7E2DD008" w:rsidR="006C7E55" w:rsidRPr="00FC0218" w:rsidRDefault="00BB672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Autoridad resolutora: por regla general, la Comisión de Administración del Tribunal Electoral del Poder Judicial de la Federación, excepcionalmente, la Contraloría Interna y la Visitaduría Judicial en el ámbito de sus respectivas competencias, así como las que se prevean en los Acuerdos Generales respectivos; en segunda instancia la citada Comisión de Administración tratándose de faltas no graves y siendo graves el órgano que para tal efecto se determine en el Reglamento Interno del Tribunal Electoral del Poder Judicial de la Federación</w:t>
      </w:r>
      <w:r w:rsidR="006C7E55" w:rsidRPr="00FC0218">
        <w:rPr>
          <w:rFonts w:ascii="Arial Narrow" w:hAnsi="Arial Narrow"/>
          <w:color w:val="000000" w:themeColor="text1"/>
        </w:rPr>
        <w:t>;</w:t>
      </w:r>
    </w:p>
    <w:p w14:paraId="5F4559DB" w14:textId="0A7E19A8"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Autoridad substanciadora:</w:t>
      </w:r>
      <w:r w:rsidR="00011AA8" w:rsidRPr="00FC0218">
        <w:rPr>
          <w:rFonts w:ascii="Arial Narrow" w:hAnsi="Arial Narrow"/>
          <w:color w:val="000000" w:themeColor="text1"/>
        </w:rPr>
        <w:t xml:space="preserve"> </w:t>
      </w:r>
      <w:r w:rsidR="009C57E4" w:rsidRPr="00FC0218">
        <w:rPr>
          <w:rFonts w:ascii="Arial Narrow" w:hAnsi="Arial Narrow"/>
          <w:color w:val="000000" w:themeColor="text1"/>
        </w:rPr>
        <w:t>p</w:t>
      </w:r>
      <w:r w:rsidR="00011AA8" w:rsidRPr="00FC0218">
        <w:rPr>
          <w:rFonts w:ascii="Arial Narrow" w:hAnsi="Arial Narrow"/>
          <w:color w:val="000000" w:themeColor="text1"/>
        </w:rPr>
        <w:t xml:space="preserve">or regla general, </w:t>
      </w:r>
      <w:r w:rsidRPr="00FC0218">
        <w:rPr>
          <w:rFonts w:ascii="Arial Narrow" w:hAnsi="Arial Narrow"/>
          <w:color w:val="000000" w:themeColor="text1"/>
        </w:rPr>
        <w:t>la Contraloría Interna</w:t>
      </w:r>
      <w:r w:rsidR="00BB6403" w:rsidRPr="00FC0218">
        <w:rPr>
          <w:rFonts w:ascii="Arial Narrow" w:hAnsi="Arial Narrow"/>
          <w:color w:val="000000" w:themeColor="text1"/>
        </w:rPr>
        <w:t xml:space="preserve"> y</w:t>
      </w:r>
      <w:r w:rsidRPr="00FC0218">
        <w:rPr>
          <w:rFonts w:ascii="Arial Narrow" w:hAnsi="Arial Narrow"/>
          <w:color w:val="000000" w:themeColor="text1"/>
        </w:rPr>
        <w:t xml:space="preserve"> </w:t>
      </w:r>
      <w:r w:rsidR="00BB6403" w:rsidRPr="00FC0218">
        <w:rPr>
          <w:rFonts w:ascii="Arial Narrow" w:hAnsi="Arial Narrow"/>
          <w:color w:val="000000" w:themeColor="text1"/>
        </w:rPr>
        <w:t xml:space="preserve">la Visitaduría Judicial </w:t>
      </w:r>
      <w:r w:rsidRPr="00FC0218">
        <w:rPr>
          <w:rFonts w:ascii="Arial Narrow" w:hAnsi="Arial Narrow"/>
          <w:color w:val="000000" w:themeColor="text1"/>
        </w:rPr>
        <w:t>del Tribunal Electoral del Poder Judicial de la Federación, en el ámbito de sus respectivas competencias</w:t>
      </w:r>
      <w:r w:rsidR="00BB6403" w:rsidRPr="00FC0218">
        <w:rPr>
          <w:rFonts w:ascii="Arial Narrow" w:hAnsi="Arial Narrow"/>
          <w:color w:val="000000" w:themeColor="text1"/>
        </w:rPr>
        <w:t>;</w:t>
      </w:r>
    </w:p>
    <w:p w14:paraId="02952125" w14:textId="7F104BF7"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Clave de acceso: </w:t>
      </w:r>
      <w:r w:rsidR="009C57E4" w:rsidRPr="00FC0218">
        <w:rPr>
          <w:rFonts w:ascii="Arial Narrow" w:hAnsi="Arial Narrow"/>
          <w:color w:val="000000" w:themeColor="text1"/>
        </w:rPr>
        <w:t>c</w:t>
      </w:r>
      <w:r w:rsidRPr="00FC0218">
        <w:rPr>
          <w:rFonts w:ascii="Arial Narrow" w:hAnsi="Arial Narrow"/>
          <w:color w:val="000000" w:themeColor="text1"/>
        </w:rPr>
        <w:t>onjunto único de caracteres alfanuméricos asignados por el Sistema de Justicia en Línea a la persona denunciante y</w:t>
      </w:r>
      <w:r w:rsidR="009C57E4" w:rsidRPr="00FC0218">
        <w:rPr>
          <w:rFonts w:ascii="Arial Narrow" w:hAnsi="Arial Narrow"/>
          <w:color w:val="000000" w:themeColor="text1"/>
        </w:rPr>
        <w:t xml:space="preserve"> a los</w:t>
      </w:r>
      <w:r w:rsidRPr="00FC0218">
        <w:rPr>
          <w:rFonts w:ascii="Arial Narrow" w:hAnsi="Arial Narrow"/>
          <w:color w:val="000000" w:themeColor="text1"/>
        </w:rPr>
        <w:t xml:space="preserve"> denunciados, como medio de identificación para utilizar el Sistema, y asignar los roles de consulta del expediente respectivo o </w:t>
      </w:r>
      <w:r w:rsidR="009C57E4" w:rsidRPr="00FC0218">
        <w:rPr>
          <w:rFonts w:ascii="Arial Narrow" w:hAnsi="Arial Narrow"/>
          <w:color w:val="000000" w:themeColor="text1"/>
        </w:rPr>
        <w:t xml:space="preserve">para el </w:t>
      </w:r>
      <w:r w:rsidRPr="00FC0218">
        <w:rPr>
          <w:rFonts w:ascii="Arial Narrow" w:hAnsi="Arial Narrow"/>
          <w:color w:val="000000" w:themeColor="text1"/>
        </w:rPr>
        <w:t xml:space="preserve">envío electrónico de </w:t>
      </w:r>
      <w:r w:rsidR="009C57E4" w:rsidRPr="00FC0218">
        <w:rPr>
          <w:rFonts w:ascii="Arial Narrow" w:hAnsi="Arial Narrow"/>
          <w:color w:val="000000" w:themeColor="text1"/>
        </w:rPr>
        <w:t xml:space="preserve">las </w:t>
      </w:r>
      <w:r w:rsidRPr="00FC0218">
        <w:rPr>
          <w:rFonts w:ascii="Arial Narrow" w:hAnsi="Arial Narrow"/>
          <w:color w:val="000000" w:themeColor="text1"/>
        </w:rPr>
        <w:t>promociones relativas a las actuaciones dentro del procedimiento de responsabilidad administrativa;</w:t>
      </w:r>
    </w:p>
    <w:p w14:paraId="2E254236" w14:textId="554E8537"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Comisión: Comisión de Administración</w:t>
      </w:r>
      <w:r w:rsidR="00BC1D2F" w:rsidRPr="00FC0218">
        <w:rPr>
          <w:rFonts w:ascii="Arial Narrow" w:hAnsi="Arial Narrow"/>
          <w:color w:val="000000" w:themeColor="text1"/>
        </w:rPr>
        <w:t xml:space="preserve"> del Tribunal Electoral del Poder </w:t>
      </w:r>
      <w:r w:rsidR="00BE49D2" w:rsidRPr="00FC0218">
        <w:rPr>
          <w:rFonts w:ascii="Arial Narrow" w:hAnsi="Arial Narrow"/>
          <w:color w:val="000000" w:themeColor="text1"/>
        </w:rPr>
        <w:t xml:space="preserve">Judicial </w:t>
      </w:r>
      <w:r w:rsidR="00BC1D2F" w:rsidRPr="00FC0218">
        <w:rPr>
          <w:rFonts w:ascii="Arial Narrow" w:hAnsi="Arial Narrow"/>
          <w:color w:val="000000" w:themeColor="text1"/>
        </w:rPr>
        <w:t>de la Federación</w:t>
      </w:r>
      <w:r w:rsidRPr="00FC0218">
        <w:rPr>
          <w:rFonts w:ascii="Arial Narrow" w:hAnsi="Arial Narrow"/>
          <w:color w:val="000000" w:themeColor="text1"/>
        </w:rPr>
        <w:t>;</w:t>
      </w:r>
    </w:p>
    <w:p w14:paraId="6669ED2E" w14:textId="3F8DA072"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Constitución: Constitución Política de los Estados Unidos Mexicanos;</w:t>
      </w:r>
    </w:p>
    <w:p w14:paraId="08BCED35" w14:textId="7778AF99"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Contraloría Interna: Contraloría Interna del Tribunal Electoral del Poder Judicial de la Federación;</w:t>
      </w:r>
    </w:p>
    <w:p w14:paraId="52E4C885" w14:textId="3120C6B2"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Contraseña: </w:t>
      </w:r>
      <w:r w:rsidR="009C57E4" w:rsidRPr="00FC0218">
        <w:rPr>
          <w:rFonts w:ascii="Arial Narrow" w:hAnsi="Arial Narrow"/>
          <w:color w:val="000000" w:themeColor="text1"/>
        </w:rPr>
        <w:t>c</w:t>
      </w:r>
      <w:r w:rsidRPr="00FC0218">
        <w:rPr>
          <w:rFonts w:ascii="Arial Narrow" w:hAnsi="Arial Narrow"/>
          <w:color w:val="000000" w:themeColor="text1"/>
        </w:rPr>
        <w:t xml:space="preserve">onjunto único de caracteres alfanuméricos, asignados de manera confidencial por el Sistema de Justicia en Línea a las usuarias o usuarios, </w:t>
      </w:r>
      <w:r w:rsidR="009C57E4" w:rsidRPr="00FC0218">
        <w:rPr>
          <w:rFonts w:ascii="Arial Narrow" w:hAnsi="Arial Narrow"/>
          <w:color w:val="000000" w:themeColor="text1"/>
        </w:rPr>
        <w:t>esta contraseña</w:t>
      </w:r>
      <w:r w:rsidRPr="00FC0218">
        <w:rPr>
          <w:rFonts w:ascii="Arial Narrow" w:hAnsi="Arial Narrow"/>
          <w:color w:val="000000" w:themeColor="text1"/>
        </w:rPr>
        <w:t xml:space="preserve"> permite validar la identificación de la persona a la que se le asignó una clave de acceso;</w:t>
      </w:r>
    </w:p>
    <w:p w14:paraId="2DED6DFC" w14:textId="6120EB97"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Defensoría: Defensoría Pública Electoral del Tribunal Electoral del Poder Judicial de la Federación;</w:t>
      </w:r>
    </w:p>
    <w:p w14:paraId="46FAE3BC" w14:textId="569BFCD2" w:rsidR="00FE7BEC" w:rsidRPr="00FC0218" w:rsidRDefault="00FE7BEC">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Delegaciones administrativas: son las áreas encargadas de administrar los recursos humanos, financieros, materiales, tecnológicos y de protección institucional, así como la prestación de los servicios generales necesarios para el buen funcionamiento de las Salas Regionales;</w:t>
      </w:r>
    </w:p>
    <w:p w14:paraId="3C97F662" w14:textId="197AC360" w:rsidR="00BC1D2F" w:rsidRPr="00FC0218" w:rsidRDefault="00BC1D2F" w:rsidP="00BC1D2F">
      <w:pPr>
        <w:pStyle w:val="Prrafodelista"/>
        <w:numPr>
          <w:ilvl w:val="0"/>
          <w:numId w:val="1"/>
        </w:numPr>
        <w:jc w:val="both"/>
        <w:rPr>
          <w:rFonts w:ascii="Arial Narrow" w:hAnsi="Arial Narrow"/>
        </w:rPr>
      </w:pPr>
      <w:r w:rsidRPr="00FC0218">
        <w:rPr>
          <w:rFonts w:ascii="Arial Narrow" w:hAnsi="Arial Narrow"/>
        </w:rPr>
        <w:t xml:space="preserve">Dictamen: </w:t>
      </w:r>
      <w:r w:rsidR="00C63643" w:rsidRPr="00FC0218">
        <w:rPr>
          <w:rFonts w:ascii="Arial Narrow" w:hAnsi="Arial Narrow"/>
        </w:rPr>
        <w:t>documento emitido</w:t>
      </w:r>
      <w:r w:rsidRPr="00FC0218">
        <w:rPr>
          <w:rFonts w:ascii="Arial Narrow" w:hAnsi="Arial Narrow"/>
        </w:rPr>
        <w:t xml:space="preserve"> </w:t>
      </w:r>
      <w:r w:rsidR="00DD4371" w:rsidRPr="00FC0218">
        <w:rPr>
          <w:rFonts w:ascii="Arial Narrow" w:hAnsi="Arial Narrow"/>
        </w:rPr>
        <w:t xml:space="preserve">por la Contraloría Interna </w:t>
      </w:r>
      <w:r w:rsidRPr="00FC0218">
        <w:rPr>
          <w:rFonts w:ascii="Arial Narrow" w:hAnsi="Arial Narrow"/>
        </w:rPr>
        <w:t>para denunciar el incumplimiento en la presentación de las declaraciones de situación patrimonial y de intereses;</w:t>
      </w:r>
    </w:p>
    <w:p w14:paraId="0CB1F96C" w14:textId="78C94707" w:rsidR="00BC1D2F" w:rsidRPr="00FC0218" w:rsidRDefault="00BC1D2F" w:rsidP="00BC1D2F">
      <w:pPr>
        <w:pStyle w:val="Prrafodelista"/>
        <w:numPr>
          <w:ilvl w:val="0"/>
          <w:numId w:val="1"/>
        </w:numPr>
        <w:jc w:val="both"/>
        <w:rPr>
          <w:rFonts w:ascii="Arial Narrow" w:hAnsi="Arial Narrow"/>
        </w:rPr>
      </w:pPr>
      <w:r w:rsidRPr="00FC0218">
        <w:rPr>
          <w:rFonts w:ascii="Arial Narrow" w:hAnsi="Arial Narrow"/>
        </w:rPr>
        <w:t>Dictamen aprobado:</w:t>
      </w:r>
      <w:r w:rsidR="009C57E4" w:rsidRPr="00FC0218">
        <w:rPr>
          <w:rFonts w:ascii="Arial Narrow" w:hAnsi="Arial Narrow"/>
        </w:rPr>
        <w:t xml:space="preserve"> </w:t>
      </w:r>
      <w:r w:rsidR="00C63643" w:rsidRPr="00FC0218">
        <w:rPr>
          <w:rFonts w:ascii="Arial Narrow" w:hAnsi="Arial Narrow"/>
        </w:rPr>
        <w:t>documento</w:t>
      </w:r>
      <w:r w:rsidRPr="00FC0218">
        <w:rPr>
          <w:rFonts w:ascii="Arial Narrow" w:hAnsi="Arial Narrow"/>
        </w:rPr>
        <w:t xml:space="preserve"> emitido </w:t>
      </w:r>
      <w:r w:rsidR="00DD4371" w:rsidRPr="00FC0218">
        <w:rPr>
          <w:rFonts w:ascii="Arial Narrow" w:hAnsi="Arial Narrow"/>
        </w:rPr>
        <w:t xml:space="preserve">por la Visitaduría Judicial </w:t>
      </w:r>
      <w:r w:rsidRPr="00FC0218">
        <w:rPr>
          <w:rFonts w:ascii="Arial Narrow" w:hAnsi="Arial Narrow"/>
        </w:rPr>
        <w:t xml:space="preserve">con motivo de las Visitas Ordinarias de Inspección, </w:t>
      </w:r>
      <w:r w:rsidR="009C57E4" w:rsidRPr="00FC0218">
        <w:rPr>
          <w:rFonts w:ascii="Arial Narrow" w:hAnsi="Arial Narrow"/>
        </w:rPr>
        <w:t xml:space="preserve">las </w:t>
      </w:r>
      <w:r w:rsidRPr="00FC0218">
        <w:rPr>
          <w:rFonts w:ascii="Arial Narrow" w:hAnsi="Arial Narrow"/>
        </w:rPr>
        <w:t>Extraordinarias</w:t>
      </w:r>
      <w:r w:rsidR="009C57E4" w:rsidRPr="00FC0218">
        <w:rPr>
          <w:rFonts w:ascii="Arial Narrow" w:hAnsi="Arial Narrow"/>
        </w:rPr>
        <w:t>, así como las</w:t>
      </w:r>
      <w:r w:rsidRPr="00FC0218">
        <w:rPr>
          <w:rFonts w:ascii="Arial Narrow" w:hAnsi="Arial Narrow"/>
        </w:rPr>
        <w:t xml:space="preserve"> Verificaciones a Distancia</w:t>
      </w:r>
      <w:r w:rsidR="009C57E4" w:rsidRPr="00FC0218">
        <w:rPr>
          <w:rFonts w:ascii="Arial Narrow" w:hAnsi="Arial Narrow"/>
        </w:rPr>
        <w:t>, mismo que es</w:t>
      </w:r>
      <w:r w:rsidRPr="00FC0218">
        <w:rPr>
          <w:rFonts w:ascii="Arial Narrow" w:hAnsi="Arial Narrow"/>
        </w:rPr>
        <w:t xml:space="preserve"> aprobado por la Comisión;</w:t>
      </w:r>
    </w:p>
    <w:p w14:paraId="22BA6174" w14:textId="44BC6DF0" w:rsidR="00BC1D2F" w:rsidRPr="00FC0218" w:rsidRDefault="00BC1D2F" w:rsidP="00BC1D2F">
      <w:pPr>
        <w:pStyle w:val="Prrafodelista"/>
        <w:numPr>
          <w:ilvl w:val="0"/>
          <w:numId w:val="1"/>
        </w:numPr>
        <w:jc w:val="both"/>
        <w:rPr>
          <w:rFonts w:ascii="Arial Narrow" w:hAnsi="Arial Narrow"/>
        </w:rPr>
      </w:pPr>
      <w:r w:rsidRPr="00FC0218">
        <w:rPr>
          <w:rFonts w:ascii="Arial Narrow" w:hAnsi="Arial Narrow"/>
        </w:rPr>
        <w:t xml:space="preserve">Dictamen autorizado: </w:t>
      </w:r>
      <w:r w:rsidR="00C63643" w:rsidRPr="00FC0218">
        <w:rPr>
          <w:rFonts w:ascii="Arial Narrow" w:hAnsi="Arial Narrow"/>
        </w:rPr>
        <w:t>documento</w:t>
      </w:r>
      <w:r w:rsidRPr="00FC0218">
        <w:rPr>
          <w:rFonts w:ascii="Arial Narrow" w:hAnsi="Arial Narrow"/>
        </w:rPr>
        <w:t xml:space="preserve"> emitido con motivo de las Visitas Ordinarias de Inspección, </w:t>
      </w:r>
      <w:r w:rsidR="009C57E4" w:rsidRPr="00FC0218">
        <w:rPr>
          <w:rFonts w:ascii="Arial Narrow" w:hAnsi="Arial Narrow"/>
        </w:rPr>
        <w:t xml:space="preserve">las </w:t>
      </w:r>
      <w:r w:rsidRPr="00FC0218">
        <w:rPr>
          <w:rFonts w:ascii="Arial Narrow" w:hAnsi="Arial Narrow"/>
        </w:rPr>
        <w:t>Verificaciones a Distancia, o</w:t>
      </w:r>
      <w:r w:rsidR="009C57E4" w:rsidRPr="00FC0218">
        <w:rPr>
          <w:rFonts w:ascii="Arial Narrow" w:hAnsi="Arial Narrow"/>
        </w:rPr>
        <w:t xml:space="preserve"> las</w:t>
      </w:r>
      <w:r w:rsidRPr="00FC0218">
        <w:rPr>
          <w:rFonts w:ascii="Arial Narrow" w:hAnsi="Arial Narrow"/>
        </w:rPr>
        <w:t xml:space="preserve"> Visitas Extraordinarias</w:t>
      </w:r>
      <w:r w:rsidR="009C57E4" w:rsidRPr="00FC0218">
        <w:rPr>
          <w:rFonts w:ascii="Arial Narrow" w:hAnsi="Arial Narrow"/>
        </w:rPr>
        <w:t xml:space="preserve">; este dictamen lo </w:t>
      </w:r>
      <w:r w:rsidRPr="00FC0218">
        <w:rPr>
          <w:rFonts w:ascii="Arial Narrow" w:hAnsi="Arial Narrow"/>
        </w:rPr>
        <w:t>autoriza la persona titular de la Visitaduría;</w:t>
      </w:r>
    </w:p>
    <w:p w14:paraId="08A123F5" w14:textId="3F92B36F"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Dictamen conclusivo: </w:t>
      </w:r>
      <w:r w:rsidR="009C57E4" w:rsidRPr="00FC0218">
        <w:rPr>
          <w:rFonts w:ascii="Arial Narrow" w:hAnsi="Arial Narrow"/>
          <w:color w:val="000000" w:themeColor="text1"/>
        </w:rPr>
        <w:t xml:space="preserve">es el </w:t>
      </w:r>
      <w:r w:rsidR="00B04EF1" w:rsidRPr="00FC0218">
        <w:rPr>
          <w:rFonts w:ascii="Arial Narrow" w:hAnsi="Arial Narrow"/>
          <w:color w:val="000000" w:themeColor="text1"/>
        </w:rPr>
        <w:t>acuerdo de conclusión de archivo</w:t>
      </w:r>
      <w:r w:rsidR="009C57E4" w:rsidRPr="00FC0218">
        <w:rPr>
          <w:rFonts w:ascii="Arial Narrow" w:hAnsi="Arial Narrow"/>
          <w:color w:val="000000" w:themeColor="text1"/>
        </w:rPr>
        <w:t>, al</w:t>
      </w:r>
      <w:r w:rsidR="00B04EF1" w:rsidRPr="00FC0218">
        <w:rPr>
          <w:rFonts w:ascii="Arial Narrow" w:hAnsi="Arial Narrow"/>
          <w:color w:val="000000" w:themeColor="text1"/>
        </w:rPr>
        <w:t xml:space="preserve"> que se refiere el artículo 10</w:t>
      </w:r>
      <w:r w:rsidR="009C5502" w:rsidRPr="00FC0218">
        <w:rPr>
          <w:rFonts w:ascii="Arial Narrow" w:hAnsi="Arial Narrow"/>
          <w:color w:val="000000" w:themeColor="text1"/>
        </w:rPr>
        <w:t>0</w:t>
      </w:r>
      <w:r w:rsidR="00B04EF1" w:rsidRPr="00FC0218">
        <w:rPr>
          <w:rFonts w:ascii="Arial Narrow" w:hAnsi="Arial Narrow"/>
          <w:color w:val="000000" w:themeColor="text1"/>
        </w:rPr>
        <w:t xml:space="preserve"> de la Ley </w:t>
      </w:r>
      <w:r w:rsidR="00BE49D2" w:rsidRPr="00FC0218">
        <w:rPr>
          <w:rFonts w:ascii="Arial Narrow" w:hAnsi="Arial Narrow"/>
          <w:color w:val="000000" w:themeColor="text1"/>
        </w:rPr>
        <w:t xml:space="preserve">General </w:t>
      </w:r>
      <w:r w:rsidR="00B04EF1" w:rsidRPr="00FC0218">
        <w:rPr>
          <w:rFonts w:ascii="Arial Narrow" w:hAnsi="Arial Narrow"/>
          <w:color w:val="000000" w:themeColor="text1"/>
        </w:rPr>
        <w:t>de Responsabilidades</w:t>
      </w:r>
      <w:r w:rsidRPr="00FC0218">
        <w:rPr>
          <w:rFonts w:ascii="Arial Narrow" w:hAnsi="Arial Narrow"/>
          <w:color w:val="000000" w:themeColor="text1"/>
        </w:rPr>
        <w:t xml:space="preserve">, </w:t>
      </w:r>
      <w:r w:rsidR="009C57E4" w:rsidRPr="00FC0218">
        <w:rPr>
          <w:rFonts w:ascii="Arial Narrow" w:hAnsi="Arial Narrow"/>
          <w:color w:val="000000" w:themeColor="text1"/>
        </w:rPr>
        <w:t xml:space="preserve">aplica </w:t>
      </w:r>
      <w:r w:rsidRPr="00FC0218">
        <w:rPr>
          <w:rFonts w:ascii="Arial Narrow" w:hAnsi="Arial Narrow"/>
          <w:color w:val="000000" w:themeColor="text1"/>
        </w:rPr>
        <w:t xml:space="preserve">en los casos en </w:t>
      </w:r>
      <w:r w:rsidR="009C57E4" w:rsidRPr="00FC0218">
        <w:rPr>
          <w:rFonts w:ascii="Arial Narrow" w:hAnsi="Arial Narrow"/>
          <w:color w:val="000000" w:themeColor="text1"/>
        </w:rPr>
        <w:t xml:space="preserve">los </w:t>
      </w:r>
      <w:r w:rsidRPr="00FC0218">
        <w:rPr>
          <w:rFonts w:ascii="Arial Narrow" w:hAnsi="Arial Narrow"/>
          <w:color w:val="000000" w:themeColor="text1"/>
        </w:rPr>
        <w:t>que no se adviertan elementos suficientes para demostrar la existencia de la falta administrativa y la presunta responsabilidad de la persona servidora pública o particular;</w:t>
      </w:r>
    </w:p>
    <w:p w14:paraId="2CC29681" w14:textId="3A1D66E7"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lastRenderedPageBreak/>
        <w:t xml:space="preserve">Dirección de Correo Electrónico: </w:t>
      </w:r>
      <w:r w:rsidR="009C57E4" w:rsidRPr="00FC0218">
        <w:rPr>
          <w:rFonts w:ascii="Arial Narrow" w:hAnsi="Arial Narrow"/>
          <w:color w:val="000000" w:themeColor="text1"/>
        </w:rPr>
        <w:t>es el s</w:t>
      </w:r>
      <w:r w:rsidRPr="00FC0218">
        <w:rPr>
          <w:rFonts w:ascii="Arial Narrow" w:hAnsi="Arial Narrow"/>
          <w:color w:val="000000" w:themeColor="text1"/>
        </w:rPr>
        <w:t>istema de comunicación a través de</w:t>
      </w:r>
      <w:r w:rsidR="009C57E4" w:rsidRPr="00FC0218">
        <w:rPr>
          <w:rFonts w:ascii="Arial Narrow" w:hAnsi="Arial Narrow"/>
          <w:color w:val="000000" w:themeColor="text1"/>
        </w:rPr>
        <w:t xml:space="preserve"> las</w:t>
      </w:r>
      <w:r w:rsidRPr="00FC0218">
        <w:rPr>
          <w:rFonts w:ascii="Arial Narrow" w:hAnsi="Arial Narrow"/>
          <w:color w:val="000000" w:themeColor="text1"/>
        </w:rPr>
        <w:t xml:space="preserve"> redes informáticas, dentro del dominio definido y proporcionado por el Tribunal Electoral para las partes que así lo soliciten;</w:t>
      </w:r>
    </w:p>
    <w:p w14:paraId="401491A7" w14:textId="0B3412E3"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Dirección de Correo Electrónico Institucional: </w:t>
      </w:r>
      <w:r w:rsidR="009C57E4" w:rsidRPr="00FC0218">
        <w:rPr>
          <w:rFonts w:ascii="Arial Narrow" w:hAnsi="Arial Narrow"/>
          <w:color w:val="000000" w:themeColor="text1"/>
        </w:rPr>
        <w:t>es el s</w:t>
      </w:r>
      <w:r w:rsidRPr="00FC0218">
        <w:rPr>
          <w:rFonts w:ascii="Arial Narrow" w:hAnsi="Arial Narrow"/>
          <w:color w:val="000000" w:themeColor="text1"/>
        </w:rPr>
        <w:t>istema de comunicación a través de</w:t>
      </w:r>
      <w:r w:rsidR="009C57E4" w:rsidRPr="00FC0218">
        <w:rPr>
          <w:rFonts w:ascii="Arial Narrow" w:hAnsi="Arial Narrow"/>
          <w:color w:val="000000" w:themeColor="text1"/>
        </w:rPr>
        <w:t xml:space="preserve"> las</w:t>
      </w:r>
      <w:r w:rsidRPr="00FC0218">
        <w:rPr>
          <w:rFonts w:ascii="Arial Narrow" w:hAnsi="Arial Narrow"/>
          <w:color w:val="000000" w:themeColor="text1"/>
        </w:rPr>
        <w:t xml:space="preserve"> redes informáticas, </w:t>
      </w:r>
      <w:bookmarkStart w:id="6" w:name="_Hlk21090675"/>
      <w:r w:rsidRPr="00FC0218">
        <w:rPr>
          <w:rFonts w:ascii="Arial Narrow" w:hAnsi="Arial Narrow"/>
          <w:color w:val="000000" w:themeColor="text1"/>
        </w:rPr>
        <w:t xml:space="preserve">dentro del dominio definido y proporcionado por el Tribunal Electoral </w:t>
      </w:r>
      <w:bookmarkEnd w:id="6"/>
      <w:r w:rsidRPr="00FC0218">
        <w:rPr>
          <w:rFonts w:ascii="Arial Narrow" w:hAnsi="Arial Narrow"/>
          <w:color w:val="000000" w:themeColor="text1"/>
        </w:rPr>
        <w:t>a las personas servidoras públicas;</w:t>
      </w:r>
    </w:p>
    <w:p w14:paraId="702495BF" w14:textId="5EF63117"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Dirección de Investigación: Dirección General de Investigación de Responsabilidades Administrativas</w:t>
      </w:r>
      <w:r w:rsidR="00BB6403" w:rsidRPr="00FC0218">
        <w:rPr>
          <w:rFonts w:ascii="Arial Narrow" w:hAnsi="Arial Narrow"/>
          <w:color w:val="000000" w:themeColor="text1"/>
        </w:rPr>
        <w:t>;</w:t>
      </w:r>
    </w:p>
    <w:p w14:paraId="4691B7AC" w14:textId="58E92E05"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Documento Electrónico o Digital: </w:t>
      </w:r>
      <w:r w:rsidR="009C57E4" w:rsidRPr="00FC0218">
        <w:rPr>
          <w:rFonts w:ascii="Arial Narrow" w:hAnsi="Arial Narrow"/>
          <w:color w:val="000000" w:themeColor="text1"/>
        </w:rPr>
        <w:t>se refiere a t</w:t>
      </w:r>
      <w:r w:rsidRPr="00FC0218">
        <w:rPr>
          <w:rFonts w:ascii="Arial Narrow" w:hAnsi="Arial Narrow"/>
          <w:color w:val="000000" w:themeColor="text1"/>
        </w:rPr>
        <w:t>odo mensaje de datos que contiene texto o escritura generada, enviada, recibida o archivada por</w:t>
      </w:r>
      <w:r w:rsidR="009C57E4" w:rsidRPr="00FC0218">
        <w:rPr>
          <w:rFonts w:ascii="Arial Narrow" w:hAnsi="Arial Narrow"/>
          <w:color w:val="000000" w:themeColor="text1"/>
        </w:rPr>
        <w:t xml:space="preserve"> diversos</w:t>
      </w:r>
      <w:r w:rsidRPr="00FC0218">
        <w:rPr>
          <w:rFonts w:ascii="Arial Narrow" w:hAnsi="Arial Narrow"/>
          <w:color w:val="000000" w:themeColor="text1"/>
        </w:rPr>
        <w:t xml:space="preserve"> medios electrónicos, ópticos o de cualquier otra tecnología que forma parte del expediente electrónico;</w:t>
      </w:r>
    </w:p>
    <w:p w14:paraId="5F4021EA" w14:textId="34C4251C"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Expediente Electrónico: </w:t>
      </w:r>
      <w:r w:rsidR="009C57E4" w:rsidRPr="00FC0218">
        <w:rPr>
          <w:rFonts w:ascii="Arial Narrow" w:hAnsi="Arial Narrow"/>
          <w:color w:val="000000" w:themeColor="text1"/>
        </w:rPr>
        <w:t>es el c</w:t>
      </w:r>
      <w:r w:rsidRPr="00FC0218">
        <w:rPr>
          <w:rFonts w:ascii="Arial Narrow" w:hAnsi="Arial Narrow"/>
          <w:color w:val="000000" w:themeColor="text1"/>
        </w:rPr>
        <w:t>onjunto de información contenida en</w:t>
      </w:r>
      <w:r w:rsidR="009C57E4" w:rsidRPr="00FC0218">
        <w:rPr>
          <w:rFonts w:ascii="Arial Narrow" w:hAnsi="Arial Narrow"/>
          <w:color w:val="000000" w:themeColor="text1"/>
        </w:rPr>
        <w:t xml:space="preserve"> los</w:t>
      </w:r>
      <w:r w:rsidRPr="00FC0218">
        <w:rPr>
          <w:rFonts w:ascii="Arial Narrow" w:hAnsi="Arial Narrow"/>
          <w:color w:val="000000" w:themeColor="text1"/>
        </w:rPr>
        <w:t xml:space="preserve"> archivos electrónicos o documentos digitales que conforman un procedimiento de responsabilidad administrativa, independientemente de que sea texto, imagen, audio o video</w:t>
      </w:r>
      <w:r w:rsidR="009C57E4" w:rsidRPr="00FC0218">
        <w:rPr>
          <w:rFonts w:ascii="Arial Narrow" w:hAnsi="Arial Narrow"/>
          <w:color w:val="000000" w:themeColor="text1"/>
        </w:rPr>
        <w:t>; está</w:t>
      </w:r>
      <w:r w:rsidRPr="00FC0218">
        <w:rPr>
          <w:rFonts w:ascii="Arial Narrow" w:hAnsi="Arial Narrow"/>
          <w:color w:val="000000" w:themeColor="text1"/>
        </w:rPr>
        <w:t xml:space="preserve"> identificado por un número específico;</w:t>
      </w:r>
    </w:p>
    <w:p w14:paraId="3A620572" w14:textId="19CE2839"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Firma Digital: </w:t>
      </w:r>
      <w:r w:rsidR="009C57E4" w:rsidRPr="00FC0218">
        <w:rPr>
          <w:rFonts w:ascii="Arial Narrow" w:hAnsi="Arial Narrow"/>
          <w:color w:val="000000" w:themeColor="text1"/>
        </w:rPr>
        <w:t>se refiere al m</w:t>
      </w:r>
      <w:r w:rsidRPr="00FC0218">
        <w:rPr>
          <w:rFonts w:ascii="Arial Narrow" w:hAnsi="Arial Narrow"/>
          <w:color w:val="000000" w:themeColor="text1"/>
        </w:rPr>
        <w:t>edio gráfico de identificación en el Sistema de Justicia en Línea, consistente en la digitalización de una firma autógrafa mediante un dispositivo electrónico, que es utilizada para reconocer a la persona que suscribe y expresa su consentimiento;</w:t>
      </w:r>
    </w:p>
    <w:p w14:paraId="5D77AE6B" w14:textId="64C0DA43"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Firma Electrónica: </w:t>
      </w:r>
      <w:r w:rsidR="009C57E4" w:rsidRPr="00FC0218">
        <w:rPr>
          <w:rFonts w:ascii="Arial Narrow" w:hAnsi="Arial Narrow"/>
          <w:color w:val="000000" w:themeColor="text1"/>
        </w:rPr>
        <w:t>es el c</w:t>
      </w:r>
      <w:r w:rsidRPr="00FC0218">
        <w:rPr>
          <w:rFonts w:ascii="Arial Narrow" w:hAnsi="Arial Narrow"/>
          <w:color w:val="000000" w:themeColor="text1"/>
        </w:rPr>
        <w:t>onjunto de datos consignados en un mensaje electrónico</w:t>
      </w:r>
      <w:r w:rsidR="009C57E4" w:rsidRPr="00FC0218">
        <w:rPr>
          <w:rFonts w:ascii="Arial Narrow" w:hAnsi="Arial Narrow"/>
          <w:color w:val="000000" w:themeColor="text1"/>
        </w:rPr>
        <w:t>,</w:t>
      </w:r>
      <w:r w:rsidRPr="00FC0218">
        <w:rPr>
          <w:rFonts w:ascii="Arial Narrow" w:hAnsi="Arial Narrow"/>
          <w:color w:val="000000" w:themeColor="text1"/>
        </w:rPr>
        <w:t xml:space="preserve"> adjuntados o lógicamente asociados</w:t>
      </w:r>
      <w:r w:rsidR="009C57E4" w:rsidRPr="00FC0218">
        <w:rPr>
          <w:rFonts w:ascii="Arial Narrow" w:hAnsi="Arial Narrow"/>
          <w:color w:val="000000" w:themeColor="text1"/>
        </w:rPr>
        <w:t>,</w:t>
      </w:r>
      <w:r w:rsidRPr="00FC0218">
        <w:rPr>
          <w:rFonts w:ascii="Arial Narrow" w:hAnsi="Arial Narrow"/>
          <w:color w:val="000000" w:themeColor="text1"/>
        </w:rPr>
        <w:t xml:space="preserve"> que permita identificar a la persona autora mediante el Sistema de Justicia en Línea, y que produce los mismos efectos jurídicos que la firma autógrafa. La firma electrónica también permite actuar en el procedimiento de responsabilidad en línea;</w:t>
      </w:r>
    </w:p>
    <w:p w14:paraId="536B2E10" w14:textId="6B7C319F"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Informe de presunta responsabilidad administrativa: </w:t>
      </w:r>
      <w:r w:rsidR="00AF626A" w:rsidRPr="00FC0218">
        <w:rPr>
          <w:rFonts w:ascii="Arial Narrow" w:hAnsi="Arial Narrow"/>
          <w:color w:val="000000" w:themeColor="text1"/>
        </w:rPr>
        <w:t>es e</w:t>
      </w:r>
      <w:r w:rsidRPr="00FC0218">
        <w:rPr>
          <w:rFonts w:ascii="Arial Narrow" w:hAnsi="Arial Narrow"/>
          <w:color w:val="000000" w:themeColor="text1"/>
        </w:rPr>
        <w:t>l instrumento que emite la</w:t>
      </w:r>
      <w:r w:rsidR="00011AA8" w:rsidRPr="00FC0218">
        <w:rPr>
          <w:rFonts w:ascii="Arial Narrow" w:hAnsi="Arial Narrow"/>
          <w:color w:val="000000" w:themeColor="text1"/>
        </w:rPr>
        <w:t xml:space="preserve"> autoridad investigadora</w:t>
      </w:r>
      <w:r w:rsidRPr="00FC0218">
        <w:rPr>
          <w:rFonts w:ascii="Arial Narrow" w:hAnsi="Arial Narrow"/>
          <w:color w:val="000000" w:themeColor="text1"/>
        </w:rPr>
        <w:t xml:space="preserve">, en el que </w:t>
      </w:r>
      <w:r w:rsidR="00107FF3" w:rsidRPr="00FC0218">
        <w:rPr>
          <w:rFonts w:ascii="Arial Narrow" w:hAnsi="Arial Narrow"/>
          <w:color w:val="000000" w:themeColor="text1"/>
        </w:rPr>
        <w:t xml:space="preserve">se </w:t>
      </w:r>
      <w:r w:rsidRPr="00FC0218">
        <w:rPr>
          <w:rFonts w:ascii="Arial Narrow" w:hAnsi="Arial Narrow"/>
          <w:color w:val="000000" w:themeColor="text1"/>
        </w:rPr>
        <w:t xml:space="preserve">describen los hechos relacionados con alguna de las faltas señaladas en </w:t>
      </w:r>
      <w:r w:rsidR="00B86082" w:rsidRPr="00FC0218">
        <w:rPr>
          <w:rFonts w:ascii="Arial Narrow" w:hAnsi="Arial Narrow"/>
          <w:color w:val="000000" w:themeColor="text1"/>
        </w:rPr>
        <w:t xml:space="preserve">la </w:t>
      </w:r>
      <w:r w:rsidRPr="00FC0218">
        <w:rPr>
          <w:rFonts w:ascii="Arial Narrow" w:hAnsi="Arial Narrow"/>
          <w:color w:val="000000" w:themeColor="text1"/>
        </w:rPr>
        <w:t>Ley Orgánica</w:t>
      </w:r>
      <w:r w:rsidR="00B86082" w:rsidRPr="00FC0218">
        <w:rPr>
          <w:rFonts w:ascii="Arial Narrow" w:hAnsi="Arial Narrow"/>
          <w:color w:val="000000" w:themeColor="text1"/>
        </w:rPr>
        <w:t xml:space="preserve"> del Poder Judicial de la Federación</w:t>
      </w:r>
      <w:r w:rsidRPr="00FC0218">
        <w:rPr>
          <w:rFonts w:ascii="Arial Narrow" w:hAnsi="Arial Narrow"/>
          <w:color w:val="000000" w:themeColor="text1"/>
        </w:rPr>
        <w:t>, Ley</w:t>
      </w:r>
      <w:r w:rsidR="00B86082" w:rsidRPr="00FC0218">
        <w:rPr>
          <w:rFonts w:ascii="Arial Narrow" w:hAnsi="Arial Narrow"/>
          <w:color w:val="000000" w:themeColor="text1"/>
        </w:rPr>
        <w:t xml:space="preserve"> General</w:t>
      </w:r>
      <w:r w:rsidRPr="00FC0218">
        <w:rPr>
          <w:rFonts w:ascii="Arial Narrow" w:hAnsi="Arial Narrow"/>
          <w:color w:val="000000" w:themeColor="text1"/>
        </w:rPr>
        <w:t xml:space="preserve"> de Responsabilidades</w:t>
      </w:r>
      <w:r w:rsidR="00B86082" w:rsidRPr="00FC0218">
        <w:rPr>
          <w:rFonts w:ascii="Arial Narrow" w:hAnsi="Arial Narrow"/>
          <w:color w:val="000000" w:themeColor="text1"/>
        </w:rPr>
        <w:t xml:space="preserve"> Administrativas</w:t>
      </w:r>
      <w:r w:rsidRPr="00FC0218">
        <w:rPr>
          <w:rFonts w:ascii="Arial Narrow" w:hAnsi="Arial Narrow"/>
          <w:color w:val="000000" w:themeColor="text1"/>
        </w:rPr>
        <w:t>,</w:t>
      </w:r>
      <w:r w:rsidR="00AF626A" w:rsidRPr="00FC0218">
        <w:rPr>
          <w:rFonts w:ascii="Arial Narrow" w:hAnsi="Arial Narrow"/>
          <w:color w:val="000000" w:themeColor="text1"/>
        </w:rPr>
        <w:t xml:space="preserve"> los</w:t>
      </w:r>
      <w:r w:rsidRPr="00FC0218">
        <w:rPr>
          <w:rFonts w:ascii="Arial Narrow" w:hAnsi="Arial Narrow"/>
          <w:color w:val="000000" w:themeColor="text1"/>
        </w:rPr>
        <w:t xml:space="preserve"> Acuerdos Generales y la normativa aplicable, exponiendo </w:t>
      </w:r>
      <w:r w:rsidR="00AF626A" w:rsidRPr="00FC0218">
        <w:rPr>
          <w:rFonts w:ascii="Arial Narrow" w:hAnsi="Arial Narrow"/>
          <w:color w:val="000000" w:themeColor="text1"/>
        </w:rPr>
        <w:t>-</w:t>
      </w:r>
      <w:r w:rsidRPr="00FC0218">
        <w:rPr>
          <w:rFonts w:ascii="Arial Narrow" w:hAnsi="Arial Narrow"/>
          <w:color w:val="000000" w:themeColor="text1"/>
        </w:rPr>
        <w:t>de forma documentada con</w:t>
      </w:r>
      <w:r w:rsidR="00B86082" w:rsidRPr="00FC0218">
        <w:rPr>
          <w:rFonts w:ascii="Arial Narrow" w:hAnsi="Arial Narrow"/>
          <w:color w:val="000000" w:themeColor="text1"/>
        </w:rPr>
        <w:t xml:space="preserve"> </w:t>
      </w:r>
      <w:r w:rsidRPr="00FC0218">
        <w:rPr>
          <w:rFonts w:ascii="Arial Narrow" w:hAnsi="Arial Narrow"/>
          <w:color w:val="000000" w:themeColor="text1"/>
        </w:rPr>
        <w:t>pruebas y fundamentos</w:t>
      </w:r>
      <w:r w:rsidR="00AF626A" w:rsidRPr="00FC0218">
        <w:rPr>
          <w:rFonts w:ascii="Arial Narrow" w:hAnsi="Arial Narrow"/>
          <w:color w:val="000000" w:themeColor="text1"/>
        </w:rPr>
        <w:t>-</w:t>
      </w:r>
      <w:r w:rsidRPr="00FC0218">
        <w:rPr>
          <w:rFonts w:ascii="Arial Narrow" w:hAnsi="Arial Narrow"/>
          <w:color w:val="000000" w:themeColor="text1"/>
        </w:rPr>
        <w:t>, los motivos y presunta responsabilidad de la persona servidora pública o particular en la comisión de faltas administrativas;</w:t>
      </w:r>
    </w:p>
    <w:p w14:paraId="348A30F2" w14:textId="55778E05"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Ley de Responsabilidades: Ley General de Responsabilidades Administrativas;</w:t>
      </w:r>
    </w:p>
    <w:p w14:paraId="34847973" w14:textId="5657BA44"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Ley Orgánica: Ley Orgánica del Poder Judicial de la Federación;</w:t>
      </w:r>
    </w:p>
    <w:p w14:paraId="2E107072" w14:textId="65FEBFDF" w:rsidR="005853BB" w:rsidRDefault="00874EFF" w:rsidP="005853BB">
      <w:pPr>
        <w:pStyle w:val="Prrafodelista"/>
        <w:numPr>
          <w:ilvl w:val="0"/>
          <w:numId w:val="1"/>
        </w:numPr>
        <w:spacing w:after="0"/>
        <w:jc w:val="both"/>
        <w:rPr>
          <w:rFonts w:ascii="Arial Narrow" w:hAnsi="Arial Narrow"/>
          <w:color w:val="000000" w:themeColor="text1"/>
        </w:rPr>
      </w:pPr>
      <w:r w:rsidRPr="00FC0218">
        <w:rPr>
          <w:rFonts w:ascii="Arial Narrow" w:hAnsi="Arial Narrow"/>
          <w:color w:val="000000" w:themeColor="text1"/>
        </w:rPr>
        <w:t>Nexo de atribuibilidad. Elemento que permite establecer a una persona como autora o causante de los hechos, sin que esto suponga el acreditamiento de responsabilidad administrativa;</w:t>
      </w:r>
    </w:p>
    <w:p w14:paraId="04B329FF" w14:textId="7C896F75" w:rsidR="005853BB" w:rsidRPr="005853BB" w:rsidRDefault="005853BB" w:rsidP="005853BB">
      <w:pPr>
        <w:spacing w:after="0"/>
        <w:ind w:left="360"/>
        <w:jc w:val="both"/>
        <w:rPr>
          <w:rFonts w:ascii="Arial Narrow" w:hAnsi="Arial Narrow"/>
          <w:b/>
          <w:bCs/>
          <w:color w:val="000000" w:themeColor="text1"/>
        </w:rPr>
      </w:pPr>
      <w:r w:rsidRPr="005853BB">
        <w:rPr>
          <w:rFonts w:ascii="Arial Narrow" w:hAnsi="Arial Narrow"/>
          <w:b/>
          <w:bCs/>
          <w:color w:val="000000" w:themeColor="text1"/>
        </w:rPr>
        <w:t>XXIX Bis. Observación: Omisiones, incumplimientos normativos o deficiencias encontradas en la práctica de la inspección. [Adicionado mediante Acuerdo 14/SO4(25-IV-2024)]</w:t>
      </w:r>
    </w:p>
    <w:p w14:paraId="3A043E0A" w14:textId="5F329248" w:rsidR="006C7E55" w:rsidRPr="00FC0218" w:rsidRDefault="006C7E55" w:rsidP="005853BB">
      <w:pPr>
        <w:pStyle w:val="Prrafodelista"/>
        <w:numPr>
          <w:ilvl w:val="0"/>
          <w:numId w:val="1"/>
        </w:numPr>
        <w:spacing w:after="0"/>
        <w:jc w:val="both"/>
        <w:rPr>
          <w:rFonts w:ascii="Arial Narrow" w:hAnsi="Arial Narrow"/>
          <w:color w:val="000000" w:themeColor="text1"/>
        </w:rPr>
      </w:pPr>
      <w:r w:rsidRPr="00FC0218">
        <w:rPr>
          <w:rFonts w:ascii="Arial Narrow" w:hAnsi="Arial Narrow"/>
          <w:color w:val="000000" w:themeColor="text1"/>
        </w:rPr>
        <w:t xml:space="preserve">Órganos auxiliares: </w:t>
      </w:r>
      <w:r w:rsidR="00AF626A" w:rsidRPr="00FC0218">
        <w:rPr>
          <w:rFonts w:ascii="Arial Narrow" w:hAnsi="Arial Narrow"/>
          <w:color w:val="000000" w:themeColor="text1"/>
        </w:rPr>
        <w:t xml:space="preserve">la </w:t>
      </w:r>
      <w:r w:rsidR="00D934B4" w:rsidRPr="00FC0218">
        <w:rPr>
          <w:rFonts w:ascii="Arial Narrow" w:hAnsi="Arial Narrow"/>
          <w:color w:val="000000" w:themeColor="text1"/>
        </w:rPr>
        <w:t xml:space="preserve">Contraloría Interna, </w:t>
      </w:r>
      <w:r w:rsidR="00AF626A" w:rsidRPr="00FC0218">
        <w:rPr>
          <w:rFonts w:ascii="Arial Narrow" w:hAnsi="Arial Narrow"/>
          <w:color w:val="000000" w:themeColor="text1"/>
        </w:rPr>
        <w:t xml:space="preserve">la </w:t>
      </w:r>
      <w:r w:rsidR="00D934B4" w:rsidRPr="00FC0218">
        <w:rPr>
          <w:rFonts w:ascii="Arial Narrow" w:hAnsi="Arial Narrow"/>
          <w:color w:val="000000" w:themeColor="text1"/>
        </w:rPr>
        <w:t xml:space="preserve">Dirección de Investigación y la </w:t>
      </w:r>
      <w:r w:rsidRPr="00FC0218">
        <w:rPr>
          <w:rFonts w:ascii="Arial Narrow" w:hAnsi="Arial Narrow"/>
          <w:color w:val="000000" w:themeColor="text1"/>
        </w:rPr>
        <w:t>Visitaduría Judicial</w:t>
      </w:r>
      <w:r w:rsidR="00D934B4" w:rsidRPr="00FC0218">
        <w:rPr>
          <w:rFonts w:ascii="Arial Narrow" w:hAnsi="Arial Narrow"/>
          <w:color w:val="000000" w:themeColor="text1"/>
        </w:rPr>
        <w:t>, todos</w:t>
      </w:r>
      <w:r w:rsidRPr="00FC0218">
        <w:rPr>
          <w:rFonts w:ascii="Arial Narrow" w:hAnsi="Arial Narrow"/>
          <w:color w:val="000000" w:themeColor="text1"/>
        </w:rPr>
        <w:t xml:space="preserve"> del Tribunal Electoral del Poder Judicial de la Federación;</w:t>
      </w:r>
    </w:p>
    <w:p w14:paraId="4FCCE16B" w14:textId="38FE1A27" w:rsidR="006C7E55" w:rsidRPr="00FC0218" w:rsidRDefault="00BB672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Órgano auxiliar instructor: es el órgano jurisdiccional que actúa en auxilio de la Comisión u otros órganos auxiliares como instancia instructora en la investigación o, en su caso, substanciación del procedimiento de responsabilidad administrativa</w:t>
      </w:r>
      <w:r w:rsidR="006C7E55" w:rsidRPr="00FC0218">
        <w:rPr>
          <w:rFonts w:ascii="Arial Narrow" w:hAnsi="Arial Narrow"/>
          <w:color w:val="000000" w:themeColor="text1"/>
        </w:rPr>
        <w:t>;</w:t>
      </w:r>
    </w:p>
    <w:p w14:paraId="4A1EEDF2" w14:textId="03FF39A7" w:rsidR="00BF4458" w:rsidRPr="00FC0218" w:rsidRDefault="00BF4458">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Persona presunta responsable:</w:t>
      </w:r>
      <w:r w:rsidR="00AF626A" w:rsidRPr="00FC0218">
        <w:rPr>
          <w:rFonts w:ascii="Arial Narrow" w:hAnsi="Arial Narrow"/>
          <w:color w:val="000000" w:themeColor="text1"/>
        </w:rPr>
        <w:t xml:space="preserve"> se refiere a la p</w:t>
      </w:r>
      <w:r w:rsidRPr="00FC0218">
        <w:rPr>
          <w:rFonts w:ascii="Arial Narrow" w:hAnsi="Arial Narrow"/>
          <w:color w:val="000000" w:themeColor="text1"/>
        </w:rPr>
        <w:t xml:space="preserve">ersona servidora pública cuya conducta pueda constituir responsabilidad administrativa, en términos de la Ley de Responsabilidades, la Ley Orgánica y este Acuerdo, así como </w:t>
      </w:r>
      <w:r w:rsidR="00AF626A" w:rsidRPr="00FC0218">
        <w:rPr>
          <w:rFonts w:ascii="Arial Narrow" w:hAnsi="Arial Narrow"/>
          <w:color w:val="000000" w:themeColor="text1"/>
        </w:rPr>
        <w:t xml:space="preserve">a </w:t>
      </w:r>
      <w:r w:rsidR="0045046B" w:rsidRPr="00FC0218">
        <w:rPr>
          <w:rFonts w:ascii="Arial Narrow" w:hAnsi="Arial Narrow"/>
          <w:color w:val="000000" w:themeColor="text1"/>
        </w:rPr>
        <w:t>personas</w:t>
      </w:r>
      <w:r w:rsidRPr="00FC0218">
        <w:rPr>
          <w:rFonts w:ascii="Arial Narrow" w:hAnsi="Arial Narrow"/>
          <w:color w:val="000000" w:themeColor="text1"/>
        </w:rPr>
        <w:t xml:space="preserve"> particulares</w:t>
      </w:r>
      <w:r w:rsidR="0045046B" w:rsidRPr="00FC0218">
        <w:rPr>
          <w:rFonts w:ascii="Arial Narrow" w:hAnsi="Arial Narrow"/>
          <w:color w:val="000000" w:themeColor="text1"/>
        </w:rPr>
        <w:t>,</w:t>
      </w:r>
      <w:r w:rsidRPr="00FC0218">
        <w:rPr>
          <w:rFonts w:ascii="Arial Narrow" w:hAnsi="Arial Narrow"/>
          <w:color w:val="000000" w:themeColor="text1"/>
        </w:rPr>
        <w:t xml:space="preserve"> ya sean físicas o morales, cuando la falta administrativa atribuida los vincule a alguna de las personas servidoras públicas del Tribunal Electoral del Poder Judicial de la Federación, o a algún procedimiento jurisdiccional o administrativo del Tribunal Electoral.</w:t>
      </w:r>
    </w:p>
    <w:p w14:paraId="49280E46" w14:textId="6D6D6FDD" w:rsidR="00BF4458" w:rsidRPr="00FC0218" w:rsidRDefault="00BF4458">
      <w:pPr>
        <w:pStyle w:val="Prrafodelista"/>
        <w:numPr>
          <w:ilvl w:val="0"/>
          <w:numId w:val="1"/>
        </w:numPr>
        <w:jc w:val="both"/>
        <w:rPr>
          <w:rFonts w:ascii="Arial Narrow" w:hAnsi="Arial Narrow"/>
          <w:color w:val="000000" w:themeColor="text1"/>
        </w:rPr>
      </w:pPr>
      <w:r w:rsidRPr="00FC0218">
        <w:rPr>
          <w:rFonts w:ascii="Arial Narrow" w:hAnsi="Arial Narrow"/>
          <w:bCs/>
          <w:color w:val="000000" w:themeColor="text1"/>
          <w:lang w:val="es-ES_tradnl"/>
        </w:rPr>
        <w:t>Persona Servidora Pública.</w:t>
      </w:r>
      <w:r w:rsidR="00460481" w:rsidRPr="00FC0218">
        <w:rPr>
          <w:rFonts w:ascii="Arial Narrow" w:hAnsi="Arial Narrow"/>
          <w:bCs/>
          <w:color w:val="000000" w:themeColor="text1"/>
        </w:rPr>
        <w:t xml:space="preserve"> </w:t>
      </w:r>
      <w:r w:rsidR="00AF626A" w:rsidRPr="00FC0218">
        <w:rPr>
          <w:rFonts w:ascii="Arial Narrow" w:hAnsi="Arial Narrow"/>
          <w:bCs/>
          <w:color w:val="000000" w:themeColor="text1"/>
        </w:rPr>
        <w:t>Se refiere a l</w:t>
      </w:r>
      <w:r w:rsidR="00460481" w:rsidRPr="00FC0218">
        <w:rPr>
          <w:rFonts w:ascii="Arial Narrow" w:hAnsi="Arial Narrow"/>
          <w:bCs/>
          <w:color w:val="000000" w:themeColor="text1"/>
        </w:rPr>
        <w:t xml:space="preserve">as personas que desempeñan un empleo, cargo o comisión en </w:t>
      </w:r>
      <w:r w:rsidR="00DA7786" w:rsidRPr="00FC0218">
        <w:rPr>
          <w:rFonts w:ascii="Arial Narrow" w:hAnsi="Arial Narrow"/>
          <w:bCs/>
          <w:color w:val="000000" w:themeColor="text1"/>
        </w:rPr>
        <w:t>el Tribunal</w:t>
      </w:r>
      <w:r w:rsidR="00460481" w:rsidRPr="00FC0218">
        <w:rPr>
          <w:rFonts w:ascii="Arial Narrow" w:hAnsi="Arial Narrow"/>
          <w:bCs/>
          <w:color w:val="000000" w:themeColor="text1"/>
        </w:rPr>
        <w:t xml:space="preserve"> Electoral del Poder Judicial de la Federación conforme a lo dispuesto en </w:t>
      </w:r>
      <w:r w:rsidR="00460481" w:rsidRPr="00FC0218">
        <w:rPr>
          <w:rFonts w:ascii="Arial Narrow" w:hAnsi="Arial Narrow"/>
          <w:bCs/>
          <w:color w:val="000000" w:themeColor="text1"/>
        </w:rPr>
        <w:lastRenderedPageBreak/>
        <w:t>el artículo 108 de la Constitución Política de los Estados Unidos Mexicanos</w:t>
      </w:r>
      <w:r w:rsidR="00107FF3" w:rsidRPr="00FC0218">
        <w:rPr>
          <w:rFonts w:ascii="Arial Narrow" w:hAnsi="Arial Narrow"/>
          <w:bCs/>
          <w:color w:val="000000" w:themeColor="text1"/>
        </w:rPr>
        <w:t xml:space="preserve">. </w:t>
      </w:r>
      <w:r w:rsidR="00107FF3" w:rsidRPr="00FC0218">
        <w:rPr>
          <w:rFonts w:ascii="Arial Narrow" w:hAnsi="Arial Narrow"/>
          <w:color w:val="000000" w:themeColor="text1"/>
        </w:rPr>
        <w:t>Para efectos de este Acuerdo se consideran servidora o servidor público tanto las personas en activo como aquellas que hayan dejado de formar parte del Tribunal Electoral del Poder Judicial de la Federación;</w:t>
      </w:r>
    </w:p>
    <w:p w14:paraId="01F0B345" w14:textId="379716BD"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Pleno:</w:t>
      </w:r>
      <w:r w:rsidR="00AF626A" w:rsidRPr="00FC0218">
        <w:rPr>
          <w:rFonts w:ascii="Arial Narrow" w:hAnsi="Arial Narrow"/>
          <w:color w:val="000000" w:themeColor="text1"/>
        </w:rPr>
        <w:t xml:space="preserve"> se refiere a las</w:t>
      </w:r>
      <w:r w:rsidRPr="00FC0218">
        <w:rPr>
          <w:rFonts w:ascii="Arial Narrow" w:hAnsi="Arial Narrow"/>
          <w:color w:val="000000" w:themeColor="text1"/>
        </w:rPr>
        <w:t xml:space="preserve"> </w:t>
      </w:r>
      <w:r w:rsidR="00AF626A" w:rsidRPr="00FC0218">
        <w:rPr>
          <w:rFonts w:ascii="Arial Narrow" w:hAnsi="Arial Narrow"/>
          <w:color w:val="000000" w:themeColor="text1"/>
        </w:rPr>
        <w:t>m</w:t>
      </w:r>
      <w:r w:rsidRPr="00FC0218">
        <w:rPr>
          <w:rFonts w:ascii="Arial Narrow" w:hAnsi="Arial Narrow"/>
          <w:color w:val="000000" w:themeColor="text1"/>
        </w:rPr>
        <w:t xml:space="preserve">agistradas y </w:t>
      </w:r>
      <w:r w:rsidR="00AF626A" w:rsidRPr="00FC0218">
        <w:rPr>
          <w:rFonts w:ascii="Arial Narrow" w:hAnsi="Arial Narrow"/>
          <w:color w:val="000000" w:themeColor="text1"/>
        </w:rPr>
        <w:t>m</w:t>
      </w:r>
      <w:r w:rsidRPr="00FC0218">
        <w:rPr>
          <w:rFonts w:ascii="Arial Narrow" w:hAnsi="Arial Narrow"/>
          <w:color w:val="000000" w:themeColor="text1"/>
        </w:rPr>
        <w:t>agistrados que en su conjunto conforman la Sala Superior del Tribunal Electoral del Poder Judicial de la Federación;</w:t>
      </w:r>
    </w:p>
    <w:p w14:paraId="0A1A190A" w14:textId="5B6906BC"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Presidencia:</w:t>
      </w:r>
      <w:r w:rsidR="00AF626A" w:rsidRPr="00FC0218">
        <w:rPr>
          <w:rFonts w:ascii="Arial Narrow" w:hAnsi="Arial Narrow"/>
          <w:color w:val="000000" w:themeColor="text1"/>
        </w:rPr>
        <w:t xml:space="preserve"> es la p</w:t>
      </w:r>
      <w:r w:rsidRPr="00FC0218">
        <w:rPr>
          <w:rFonts w:ascii="Arial Narrow" w:hAnsi="Arial Narrow"/>
          <w:color w:val="000000" w:themeColor="text1"/>
        </w:rPr>
        <w:t>ersona titular de la Presidencia de la Sala Superior del Tribunal Electoral del Poder Judicial de la Federación;</w:t>
      </w:r>
    </w:p>
    <w:p w14:paraId="7453E60E" w14:textId="5333F347" w:rsidR="00BC1D2F" w:rsidRPr="00FC0218" w:rsidRDefault="00BC1D2F" w:rsidP="00BC1D2F">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Presidencia de Sala Regional: </w:t>
      </w:r>
      <w:r w:rsidR="00AF626A" w:rsidRPr="00FC0218">
        <w:rPr>
          <w:rFonts w:ascii="Arial Narrow" w:hAnsi="Arial Narrow"/>
          <w:color w:val="000000" w:themeColor="text1"/>
        </w:rPr>
        <w:t>se refiere a la m</w:t>
      </w:r>
      <w:r w:rsidRPr="00FC0218">
        <w:rPr>
          <w:rFonts w:ascii="Arial Narrow" w:hAnsi="Arial Narrow"/>
          <w:color w:val="000000" w:themeColor="text1"/>
        </w:rPr>
        <w:t xml:space="preserve">agistrada o </w:t>
      </w:r>
      <w:r w:rsidR="00AF626A" w:rsidRPr="00FC0218">
        <w:rPr>
          <w:rFonts w:ascii="Arial Narrow" w:hAnsi="Arial Narrow"/>
          <w:color w:val="000000" w:themeColor="text1"/>
        </w:rPr>
        <w:t>m</w:t>
      </w:r>
      <w:r w:rsidRPr="00FC0218">
        <w:rPr>
          <w:rFonts w:ascii="Arial Narrow" w:hAnsi="Arial Narrow"/>
          <w:color w:val="000000" w:themeColor="text1"/>
        </w:rPr>
        <w:t xml:space="preserve">agistrado </w:t>
      </w:r>
      <w:r w:rsidR="00AF626A" w:rsidRPr="00FC0218">
        <w:rPr>
          <w:rFonts w:ascii="Arial Narrow" w:hAnsi="Arial Narrow"/>
          <w:color w:val="000000" w:themeColor="text1"/>
        </w:rPr>
        <w:t>p</w:t>
      </w:r>
      <w:r w:rsidRPr="00FC0218">
        <w:rPr>
          <w:rFonts w:ascii="Arial Narrow" w:hAnsi="Arial Narrow"/>
          <w:color w:val="000000" w:themeColor="text1"/>
        </w:rPr>
        <w:t>residente de la Sala Regional correspondiente;</w:t>
      </w:r>
    </w:p>
    <w:p w14:paraId="2D369BEA" w14:textId="1F54C195" w:rsidR="006C7E55" w:rsidRPr="00FC0218" w:rsidRDefault="006C7E55">
      <w:pPr>
        <w:pStyle w:val="Prrafodelista"/>
        <w:numPr>
          <w:ilvl w:val="0"/>
          <w:numId w:val="1"/>
        </w:numPr>
        <w:jc w:val="both"/>
        <w:rPr>
          <w:rFonts w:ascii="Arial Narrow" w:hAnsi="Arial Narrow"/>
          <w:color w:val="000000" w:themeColor="text1"/>
        </w:rPr>
      </w:pPr>
      <w:bookmarkStart w:id="7" w:name="_Hlk119069671"/>
      <w:r w:rsidRPr="00FC0218">
        <w:rPr>
          <w:rFonts w:ascii="Arial Narrow" w:hAnsi="Arial Narrow"/>
          <w:color w:val="000000" w:themeColor="text1"/>
        </w:rPr>
        <w:t>Procedimiento de responsabilidad en línea</w:t>
      </w:r>
      <w:bookmarkEnd w:id="7"/>
      <w:r w:rsidRPr="00FC0218">
        <w:rPr>
          <w:rFonts w:ascii="Arial Narrow" w:hAnsi="Arial Narrow"/>
          <w:color w:val="000000" w:themeColor="text1"/>
        </w:rPr>
        <w:t xml:space="preserve">: </w:t>
      </w:r>
      <w:r w:rsidR="00C63643" w:rsidRPr="00FC0218">
        <w:rPr>
          <w:rFonts w:ascii="Arial Narrow" w:hAnsi="Arial Narrow"/>
          <w:color w:val="000000" w:themeColor="text1"/>
        </w:rPr>
        <w:t>s</w:t>
      </w:r>
      <w:r w:rsidRPr="00FC0218">
        <w:rPr>
          <w:rFonts w:ascii="Arial Narrow" w:hAnsi="Arial Narrow"/>
          <w:color w:val="000000" w:themeColor="text1"/>
        </w:rPr>
        <w:t>ubstanciación y resolución del procedimiento de responsabilidad administrativa en todas sus etapas, a través del Sistema de Justicia en Línea;</w:t>
      </w:r>
    </w:p>
    <w:p w14:paraId="052B25D2" w14:textId="2571A9AB" w:rsidR="00BC1D2F" w:rsidRPr="00FC0218" w:rsidRDefault="00BC1D2F" w:rsidP="00BC1D2F">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Procedimientos sustantivos: </w:t>
      </w:r>
      <w:r w:rsidR="00AF626A" w:rsidRPr="00FC0218">
        <w:rPr>
          <w:rFonts w:ascii="Arial Narrow" w:hAnsi="Arial Narrow"/>
          <w:color w:val="000000" w:themeColor="text1"/>
        </w:rPr>
        <w:t>s</w:t>
      </w:r>
      <w:r w:rsidRPr="00FC0218">
        <w:rPr>
          <w:rFonts w:ascii="Arial Narrow" w:hAnsi="Arial Narrow"/>
          <w:color w:val="000000" w:themeColor="text1"/>
        </w:rPr>
        <w:t xml:space="preserve">on aquellos derivados de </w:t>
      </w:r>
      <w:r w:rsidR="00AF626A" w:rsidRPr="00FC0218">
        <w:rPr>
          <w:rFonts w:ascii="Arial Narrow" w:hAnsi="Arial Narrow"/>
          <w:color w:val="000000" w:themeColor="text1"/>
        </w:rPr>
        <w:t xml:space="preserve">las </w:t>
      </w:r>
      <w:r w:rsidRPr="00FC0218">
        <w:rPr>
          <w:rFonts w:ascii="Arial Narrow" w:hAnsi="Arial Narrow"/>
          <w:color w:val="000000" w:themeColor="text1"/>
        </w:rPr>
        <w:t>normas y estándares nacionales e internacionales relativos a la calidad y gestión de calidad, adoptados por las Salas, a fin de que el servicio de impartición de justicia electoral se brinde bajo los principios de profesionalismo y excelencia;</w:t>
      </w:r>
    </w:p>
    <w:p w14:paraId="100DA05B" w14:textId="6966C768" w:rsidR="00BC1D2F" w:rsidRPr="00FC0218" w:rsidRDefault="00BC1D2F" w:rsidP="000F5853">
      <w:pPr>
        <w:pStyle w:val="Prrafodelista"/>
        <w:numPr>
          <w:ilvl w:val="0"/>
          <w:numId w:val="1"/>
        </w:numPr>
        <w:spacing w:after="0"/>
        <w:jc w:val="both"/>
        <w:rPr>
          <w:rFonts w:ascii="Arial Narrow" w:hAnsi="Arial Narrow"/>
          <w:color w:val="000000" w:themeColor="text1"/>
        </w:rPr>
      </w:pPr>
      <w:r w:rsidRPr="00FC0218">
        <w:rPr>
          <w:rFonts w:ascii="Arial Narrow" w:hAnsi="Arial Narrow"/>
          <w:color w:val="000000" w:themeColor="text1"/>
        </w:rPr>
        <w:t xml:space="preserve">Procedimiento tradicional: </w:t>
      </w:r>
      <w:r w:rsidR="00AF626A" w:rsidRPr="00FC0218">
        <w:rPr>
          <w:rFonts w:ascii="Arial Narrow" w:hAnsi="Arial Narrow"/>
          <w:color w:val="000000" w:themeColor="text1"/>
        </w:rPr>
        <w:t>se refiere a e</w:t>
      </w:r>
      <w:r w:rsidRPr="00FC0218">
        <w:rPr>
          <w:rFonts w:ascii="Arial Narrow" w:hAnsi="Arial Narrow"/>
          <w:color w:val="000000" w:themeColor="text1"/>
        </w:rPr>
        <w:t xml:space="preserve">l procedimiento de responsabilidad administrativa que se substancia </w:t>
      </w:r>
      <w:r w:rsidR="00AF626A" w:rsidRPr="00FC0218">
        <w:rPr>
          <w:rFonts w:ascii="Arial Narrow" w:hAnsi="Arial Narrow"/>
          <w:color w:val="000000" w:themeColor="text1"/>
        </w:rPr>
        <w:t xml:space="preserve">por medio de la recepción, ya sea </w:t>
      </w:r>
      <w:r w:rsidRPr="00FC0218">
        <w:rPr>
          <w:rFonts w:ascii="Arial Narrow" w:hAnsi="Arial Narrow"/>
          <w:color w:val="000000" w:themeColor="text1"/>
        </w:rPr>
        <w:t xml:space="preserve">en manuscrito o </w:t>
      </w:r>
      <w:r w:rsidR="00AF626A" w:rsidRPr="00FC0218">
        <w:rPr>
          <w:rFonts w:ascii="Arial Narrow" w:hAnsi="Arial Narrow"/>
          <w:color w:val="000000" w:themeColor="text1"/>
        </w:rPr>
        <w:t xml:space="preserve">documentos </w:t>
      </w:r>
      <w:r w:rsidRPr="00FC0218">
        <w:rPr>
          <w:rFonts w:ascii="Arial Narrow" w:hAnsi="Arial Narrow"/>
          <w:color w:val="000000" w:themeColor="text1"/>
        </w:rPr>
        <w:t xml:space="preserve">impresos </w:t>
      </w:r>
      <w:r w:rsidR="00AF626A" w:rsidRPr="00FC0218">
        <w:rPr>
          <w:rFonts w:ascii="Arial Narrow" w:hAnsi="Arial Narrow"/>
          <w:color w:val="000000" w:themeColor="text1"/>
        </w:rPr>
        <w:t xml:space="preserve">de las promociones y demás documentales de las cuales se forma un expediente también </w:t>
      </w:r>
      <w:r w:rsidRPr="00FC0218">
        <w:rPr>
          <w:rFonts w:ascii="Arial Narrow" w:hAnsi="Arial Narrow"/>
          <w:color w:val="000000" w:themeColor="text1"/>
        </w:rPr>
        <w:t>en papel</w:t>
      </w:r>
      <w:r w:rsidR="00AF626A" w:rsidRPr="00FC0218">
        <w:rPr>
          <w:rFonts w:ascii="Arial Narrow" w:hAnsi="Arial Narrow"/>
          <w:color w:val="000000" w:themeColor="text1"/>
        </w:rPr>
        <w:t xml:space="preserve"> al que se agregan las actuaciones procesales</w:t>
      </w:r>
      <w:r w:rsidRPr="00FC0218">
        <w:rPr>
          <w:rFonts w:ascii="Arial Narrow" w:hAnsi="Arial Narrow"/>
          <w:color w:val="000000" w:themeColor="text1"/>
        </w:rPr>
        <w:t>;</w:t>
      </w:r>
    </w:p>
    <w:p w14:paraId="0AA9619F" w14:textId="77777777" w:rsidR="00BC1D2F" w:rsidRDefault="00BC1D2F" w:rsidP="000F5853">
      <w:pPr>
        <w:pStyle w:val="Prrafodelista"/>
        <w:numPr>
          <w:ilvl w:val="0"/>
          <w:numId w:val="1"/>
        </w:numPr>
        <w:spacing w:after="0"/>
        <w:jc w:val="both"/>
        <w:rPr>
          <w:rFonts w:ascii="Arial Narrow" w:hAnsi="Arial Narrow"/>
          <w:color w:val="000000" w:themeColor="text1"/>
        </w:rPr>
      </w:pPr>
      <w:r w:rsidRPr="00FC0218">
        <w:rPr>
          <w:rFonts w:ascii="Arial Narrow" w:hAnsi="Arial Narrow"/>
          <w:color w:val="000000" w:themeColor="text1"/>
        </w:rPr>
        <w:t>Programa: Programa Anual de Visitas Ordinarias de Inspección y Verificaciones a Distancia, aprobado por la Comisión de Administración;</w:t>
      </w:r>
    </w:p>
    <w:p w14:paraId="2ABF12E3" w14:textId="51623188" w:rsidR="005853BB" w:rsidRPr="000F5853" w:rsidRDefault="005853BB" w:rsidP="000F5853">
      <w:pPr>
        <w:spacing w:after="0"/>
        <w:ind w:left="360"/>
        <w:jc w:val="both"/>
        <w:rPr>
          <w:rFonts w:ascii="Arial Narrow" w:hAnsi="Arial Narrow"/>
          <w:b/>
          <w:bCs/>
          <w:color w:val="000000" w:themeColor="text1"/>
        </w:rPr>
      </w:pPr>
      <w:r w:rsidRPr="000F5853">
        <w:rPr>
          <w:rFonts w:ascii="Arial Narrow" w:hAnsi="Arial Narrow"/>
          <w:b/>
          <w:bCs/>
          <w:color w:val="000000" w:themeColor="text1"/>
        </w:rPr>
        <w:t>XL Bis. Recomendación: Propuesta hecha a la sala regional con la finalidad de prevenir o corregir la reincidencia de las observaciones encontradas en la práctica de la inspección.</w:t>
      </w:r>
      <w:r w:rsidR="000F5853" w:rsidRPr="000F5853">
        <w:rPr>
          <w:rFonts w:ascii="Arial Narrow" w:hAnsi="Arial Narrow"/>
          <w:b/>
          <w:bCs/>
          <w:color w:val="000000" w:themeColor="text1"/>
        </w:rPr>
        <w:t xml:space="preserve"> [Adicionado mediante Acuerdo 14/SO4(25-IV-2024)]</w:t>
      </w:r>
    </w:p>
    <w:p w14:paraId="23083A39" w14:textId="612ED130" w:rsidR="006C7E55" w:rsidRPr="00FC0218" w:rsidRDefault="006C7E55" w:rsidP="000F5853">
      <w:pPr>
        <w:pStyle w:val="Prrafodelista"/>
        <w:numPr>
          <w:ilvl w:val="0"/>
          <w:numId w:val="1"/>
        </w:numPr>
        <w:spacing w:after="0"/>
        <w:jc w:val="both"/>
        <w:rPr>
          <w:rFonts w:ascii="Arial Narrow" w:hAnsi="Arial Narrow"/>
          <w:color w:val="000000" w:themeColor="text1"/>
        </w:rPr>
      </w:pPr>
      <w:r w:rsidRPr="00FC0218">
        <w:rPr>
          <w:rFonts w:ascii="Arial Narrow" w:hAnsi="Arial Narrow"/>
          <w:color w:val="000000" w:themeColor="text1"/>
        </w:rPr>
        <w:t>Reglamento Interno: Reglamento Interno del Tribunal Electoral del Poder Judicial de la Federación;</w:t>
      </w:r>
    </w:p>
    <w:p w14:paraId="4382E276" w14:textId="77777777" w:rsidR="00BC1D2F" w:rsidRPr="00FC0218" w:rsidRDefault="00BC1D2F" w:rsidP="000F5853">
      <w:pPr>
        <w:pStyle w:val="Prrafodelista"/>
        <w:numPr>
          <w:ilvl w:val="0"/>
          <w:numId w:val="1"/>
        </w:numPr>
        <w:spacing w:after="0"/>
        <w:jc w:val="both"/>
        <w:rPr>
          <w:rFonts w:ascii="Arial Narrow" w:hAnsi="Arial Narrow"/>
          <w:color w:val="000000" w:themeColor="text1"/>
        </w:rPr>
      </w:pPr>
      <w:r w:rsidRPr="00FC0218">
        <w:rPr>
          <w:rFonts w:ascii="Arial Narrow" w:hAnsi="Arial Narrow"/>
          <w:color w:val="000000" w:themeColor="text1"/>
        </w:rPr>
        <w:t>Sala Especializada: La Sala Regional Especializada del Tribunal Electoral del Poder Judicial de la Federación;</w:t>
      </w:r>
    </w:p>
    <w:p w14:paraId="0DAE6ADC" w14:textId="6C67D9F9"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Salas Regionales: </w:t>
      </w:r>
      <w:r w:rsidR="00AF626A" w:rsidRPr="00FC0218">
        <w:rPr>
          <w:rFonts w:ascii="Arial Narrow" w:hAnsi="Arial Narrow"/>
          <w:color w:val="000000" w:themeColor="text1"/>
        </w:rPr>
        <w:t>s</w:t>
      </w:r>
      <w:r w:rsidRPr="00FC0218">
        <w:rPr>
          <w:rFonts w:ascii="Arial Narrow" w:hAnsi="Arial Narrow"/>
          <w:color w:val="000000" w:themeColor="text1"/>
        </w:rPr>
        <w:t>ala</w:t>
      </w:r>
      <w:r w:rsidR="00AF626A" w:rsidRPr="00FC0218">
        <w:rPr>
          <w:rFonts w:ascii="Arial Narrow" w:hAnsi="Arial Narrow"/>
          <w:color w:val="000000" w:themeColor="text1"/>
        </w:rPr>
        <w:t>s</w:t>
      </w:r>
      <w:r w:rsidRPr="00FC0218">
        <w:rPr>
          <w:rFonts w:ascii="Arial Narrow" w:hAnsi="Arial Narrow"/>
          <w:color w:val="000000" w:themeColor="text1"/>
        </w:rPr>
        <w:t xml:space="preserve"> </w:t>
      </w:r>
      <w:r w:rsidR="00AF626A" w:rsidRPr="00FC0218">
        <w:rPr>
          <w:rFonts w:ascii="Arial Narrow" w:hAnsi="Arial Narrow"/>
          <w:color w:val="000000" w:themeColor="text1"/>
        </w:rPr>
        <w:t>r</w:t>
      </w:r>
      <w:r w:rsidRPr="00FC0218">
        <w:rPr>
          <w:rFonts w:ascii="Arial Narrow" w:hAnsi="Arial Narrow"/>
          <w:color w:val="000000" w:themeColor="text1"/>
        </w:rPr>
        <w:t>egionales del Tribunal Electoral del Poder Judicial de la Federación con sede en Guadalajara, Monterrey, Xalapa, Ciudad de México</w:t>
      </w:r>
      <w:r w:rsidR="00BC1D2F" w:rsidRPr="00FC0218">
        <w:rPr>
          <w:rFonts w:ascii="Arial Narrow" w:hAnsi="Arial Narrow"/>
          <w:color w:val="000000" w:themeColor="text1"/>
        </w:rPr>
        <w:t xml:space="preserve"> y</w:t>
      </w:r>
      <w:r w:rsidRPr="00FC0218">
        <w:rPr>
          <w:rFonts w:ascii="Arial Narrow" w:hAnsi="Arial Narrow"/>
          <w:color w:val="000000" w:themeColor="text1"/>
        </w:rPr>
        <w:t xml:space="preserve"> Toluca</w:t>
      </w:r>
      <w:r w:rsidR="00BC1D2F" w:rsidRPr="00FC0218">
        <w:rPr>
          <w:rFonts w:ascii="Arial Narrow" w:hAnsi="Arial Narrow"/>
          <w:color w:val="000000" w:themeColor="text1"/>
        </w:rPr>
        <w:t>, así como la Sala Regional</w:t>
      </w:r>
      <w:r w:rsidRPr="00FC0218">
        <w:rPr>
          <w:rFonts w:ascii="Arial Narrow" w:hAnsi="Arial Narrow"/>
          <w:color w:val="000000" w:themeColor="text1"/>
        </w:rPr>
        <w:t xml:space="preserve"> Especializada;</w:t>
      </w:r>
    </w:p>
    <w:p w14:paraId="77463EB4" w14:textId="6AADD610"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Sala Superior: Sala Superior del Tribunal Electoral del Poder Judicial de la Federación;</w:t>
      </w:r>
    </w:p>
    <w:p w14:paraId="02BED226" w14:textId="77777777" w:rsidR="00020469" w:rsidRPr="00FC0218" w:rsidRDefault="00020469" w:rsidP="00020469">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Secretaría General: Secretaría General de Acuerdos de la Sala Superior del Tribunal Electoral del Poder Judicial de la Federación;</w:t>
      </w:r>
    </w:p>
    <w:p w14:paraId="5D21F436" w14:textId="77777777" w:rsidR="00020469" w:rsidRPr="00FC0218" w:rsidRDefault="00020469" w:rsidP="00020469">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SIPES: Sistema de Procedimientos Especiales Sancionadores;</w:t>
      </w:r>
    </w:p>
    <w:p w14:paraId="7AA2A09E" w14:textId="77777777" w:rsidR="00020469" w:rsidRPr="00FC0218" w:rsidRDefault="00020469" w:rsidP="00020469">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SISGA: Sistema de Información de la Secretaría General de Acuerdos;</w:t>
      </w:r>
    </w:p>
    <w:p w14:paraId="5CE075DA" w14:textId="13360281"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Sistema de Justicia Administrativa: </w:t>
      </w:r>
      <w:r w:rsidR="004B0F8E" w:rsidRPr="00FC0218">
        <w:rPr>
          <w:rFonts w:ascii="Arial Narrow" w:hAnsi="Arial Narrow"/>
          <w:color w:val="000000" w:themeColor="text1"/>
        </w:rPr>
        <w:t>e</w:t>
      </w:r>
      <w:r w:rsidR="00357B3F" w:rsidRPr="00FC0218">
        <w:rPr>
          <w:rFonts w:ascii="Arial Narrow" w:hAnsi="Arial Narrow"/>
          <w:color w:val="000000" w:themeColor="text1"/>
        </w:rPr>
        <w:t>s el conjunto de procesos que se desarrollan en el Tribunal Electoral que</w:t>
      </w:r>
      <w:r w:rsidR="007C5213" w:rsidRPr="00FC0218">
        <w:rPr>
          <w:rFonts w:ascii="Arial Narrow" w:hAnsi="Arial Narrow"/>
          <w:color w:val="000000" w:themeColor="text1"/>
        </w:rPr>
        <w:t xml:space="preserve"> tiene como propósito identificar y prevenir, en su caso, investigar o sancionar, la</w:t>
      </w:r>
      <w:r w:rsidR="00357B3F" w:rsidRPr="00FC0218">
        <w:rPr>
          <w:rFonts w:ascii="Arial Narrow" w:hAnsi="Arial Narrow"/>
          <w:color w:val="000000" w:themeColor="text1"/>
        </w:rPr>
        <w:t xml:space="preserve"> posible comisión de responsabilidades administrativas</w:t>
      </w:r>
      <w:r w:rsidRPr="00FC0218">
        <w:rPr>
          <w:rFonts w:ascii="Arial Narrow" w:hAnsi="Arial Narrow"/>
          <w:color w:val="000000" w:themeColor="text1"/>
        </w:rPr>
        <w:t>;</w:t>
      </w:r>
    </w:p>
    <w:p w14:paraId="160C291A" w14:textId="699917A1"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Tribunal Electoral: Tribunal Electoral del Poder Judicial de la Federación;</w:t>
      </w:r>
    </w:p>
    <w:p w14:paraId="6B919406" w14:textId="4413CCA0"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Unidades administrativas: </w:t>
      </w:r>
      <w:r w:rsidR="004B0F8E" w:rsidRPr="00FC0218">
        <w:rPr>
          <w:rFonts w:ascii="Arial Narrow" w:hAnsi="Arial Narrow"/>
          <w:color w:val="000000" w:themeColor="text1"/>
        </w:rPr>
        <w:t>l</w:t>
      </w:r>
      <w:r w:rsidRPr="00FC0218">
        <w:rPr>
          <w:rFonts w:ascii="Arial Narrow" w:hAnsi="Arial Narrow"/>
          <w:color w:val="000000" w:themeColor="text1"/>
        </w:rPr>
        <w:t xml:space="preserve">as áreas administrativas de organización y funcionamiento del propio Tribunal; </w:t>
      </w:r>
    </w:p>
    <w:p w14:paraId="4AB7A435" w14:textId="47A234E7" w:rsidR="00020469" w:rsidRPr="00FC0218" w:rsidRDefault="00020469" w:rsidP="00020469">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 xml:space="preserve">Visitadora o Visitador Judicial: </w:t>
      </w:r>
      <w:r w:rsidR="004B0F8E" w:rsidRPr="00FC0218">
        <w:rPr>
          <w:rFonts w:ascii="Arial Narrow" w:hAnsi="Arial Narrow"/>
          <w:color w:val="000000" w:themeColor="text1"/>
        </w:rPr>
        <w:t>se refiere a la p</w:t>
      </w:r>
      <w:r w:rsidRPr="00FC0218">
        <w:rPr>
          <w:rFonts w:ascii="Arial Narrow" w:hAnsi="Arial Narrow"/>
          <w:color w:val="000000" w:themeColor="text1"/>
        </w:rPr>
        <w:t>ersona titular y representante de la Visitaduría Judicial</w:t>
      </w:r>
      <w:r w:rsidR="004B0F8E" w:rsidRPr="00FC0218">
        <w:rPr>
          <w:rFonts w:ascii="Arial Narrow" w:hAnsi="Arial Narrow"/>
          <w:color w:val="000000" w:themeColor="text1"/>
        </w:rPr>
        <w:t>;</w:t>
      </w:r>
      <w:r w:rsidRPr="00FC0218">
        <w:rPr>
          <w:rFonts w:ascii="Arial Narrow" w:hAnsi="Arial Narrow"/>
          <w:color w:val="000000" w:themeColor="text1"/>
        </w:rPr>
        <w:t xml:space="preserve"> y</w:t>
      </w:r>
    </w:p>
    <w:p w14:paraId="4AE89241" w14:textId="233E46CB" w:rsidR="006C7E55" w:rsidRPr="00FC0218" w:rsidRDefault="006C7E55">
      <w:pPr>
        <w:pStyle w:val="Prrafodelista"/>
        <w:numPr>
          <w:ilvl w:val="0"/>
          <w:numId w:val="1"/>
        </w:numPr>
        <w:jc w:val="both"/>
        <w:rPr>
          <w:rFonts w:ascii="Arial Narrow" w:hAnsi="Arial Narrow"/>
          <w:color w:val="000000" w:themeColor="text1"/>
        </w:rPr>
      </w:pPr>
      <w:r w:rsidRPr="00FC0218">
        <w:rPr>
          <w:rFonts w:ascii="Arial Narrow" w:hAnsi="Arial Narrow"/>
          <w:color w:val="000000" w:themeColor="text1"/>
        </w:rPr>
        <w:t>Visitaduría: Visitaduría Judicial del Tribunal Electoral del Poder Judicial de la Federación.</w:t>
      </w:r>
    </w:p>
    <w:p w14:paraId="272E947E" w14:textId="77777777" w:rsidR="00F6285F" w:rsidRPr="00FC0218" w:rsidRDefault="00F6285F" w:rsidP="00F6285F">
      <w:pPr>
        <w:jc w:val="both"/>
        <w:rPr>
          <w:rFonts w:ascii="Arial Narrow" w:hAnsi="Arial Narrow"/>
          <w:color w:val="000000" w:themeColor="text1"/>
        </w:rPr>
      </w:pPr>
    </w:p>
    <w:p w14:paraId="6E1C23BF" w14:textId="77120429" w:rsidR="00B407F0" w:rsidRPr="00FC0218" w:rsidRDefault="00B407F0" w:rsidP="00331723">
      <w:pPr>
        <w:pStyle w:val="Ttulo1"/>
      </w:pPr>
      <w:bookmarkStart w:id="8" w:name="_Toc117780683"/>
      <w:r w:rsidRPr="00FC0218">
        <w:lastRenderedPageBreak/>
        <w:t>CAPÍTULO SEGUNDO</w:t>
      </w:r>
      <w:bookmarkEnd w:id="8"/>
    </w:p>
    <w:p w14:paraId="489438A8" w14:textId="2D5BE9E7" w:rsidR="00B407F0" w:rsidRPr="00FC0218" w:rsidRDefault="00CB30F6" w:rsidP="00331723">
      <w:pPr>
        <w:pStyle w:val="Ttulo1"/>
      </w:pPr>
      <w:bookmarkStart w:id="9" w:name="_Toc117780684"/>
      <w:r w:rsidRPr="00FC0218">
        <w:t xml:space="preserve">PRINCIPIOS Y </w:t>
      </w:r>
      <w:r w:rsidR="00B407F0" w:rsidRPr="00FC0218">
        <w:t>MECANISMOS DE PREVENCIÓN</w:t>
      </w:r>
      <w:bookmarkEnd w:id="9"/>
    </w:p>
    <w:p w14:paraId="654B6B0A" w14:textId="2C22F3F6" w:rsidR="00020469" w:rsidRPr="00FC0218" w:rsidRDefault="00CB30F6" w:rsidP="00020469">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460481" w:rsidRPr="00FC0218">
        <w:rPr>
          <w:rFonts w:ascii="Arial Narrow" w:hAnsi="Arial Narrow"/>
          <w:b/>
          <w:bCs/>
          <w:color w:val="000000" w:themeColor="text1"/>
        </w:rPr>
        <w:t>3</w:t>
      </w:r>
      <w:r w:rsidRPr="00FC0218">
        <w:rPr>
          <w:rFonts w:ascii="Arial Narrow" w:hAnsi="Arial Narrow"/>
          <w:b/>
          <w:bCs/>
          <w:color w:val="000000" w:themeColor="text1"/>
        </w:rPr>
        <w:t xml:space="preserve">. </w:t>
      </w:r>
      <w:r w:rsidR="00020469" w:rsidRPr="00FC0218">
        <w:rPr>
          <w:rFonts w:ascii="Arial Narrow" w:hAnsi="Arial Narrow"/>
          <w:color w:val="000000" w:themeColor="text1"/>
        </w:rPr>
        <w:t>Los principios rectores</w:t>
      </w:r>
      <w:r w:rsidR="00020469" w:rsidRPr="00FC0218">
        <w:rPr>
          <w:rFonts w:ascii="Arial Narrow" w:hAnsi="Arial Narrow"/>
          <w:b/>
          <w:bCs/>
          <w:color w:val="000000" w:themeColor="text1"/>
        </w:rPr>
        <w:t xml:space="preserve"> </w:t>
      </w:r>
      <w:r w:rsidR="00020469" w:rsidRPr="00FC0218">
        <w:rPr>
          <w:rFonts w:ascii="Arial Narrow" w:hAnsi="Arial Narrow"/>
          <w:color w:val="000000" w:themeColor="text1"/>
        </w:rPr>
        <w:t>en la materia del presente Acuerdo</w:t>
      </w:r>
      <w:r w:rsidR="00020469" w:rsidRPr="00FC0218">
        <w:rPr>
          <w:rFonts w:ascii="Arial Narrow" w:hAnsi="Arial Narrow"/>
          <w:b/>
          <w:bCs/>
          <w:color w:val="000000" w:themeColor="text1"/>
        </w:rPr>
        <w:t xml:space="preserve">, </w:t>
      </w:r>
      <w:r w:rsidR="00020469" w:rsidRPr="00FC0218">
        <w:rPr>
          <w:rFonts w:ascii="Arial Narrow" w:hAnsi="Arial Narrow"/>
          <w:color w:val="000000" w:themeColor="text1"/>
        </w:rPr>
        <w:t>de manera enunciativa más no limitativa, son los de legalidad, pro persona, presunción de inocencia,</w:t>
      </w:r>
      <w:r w:rsidR="000F5B5E" w:rsidRPr="00FC0218">
        <w:rPr>
          <w:rFonts w:ascii="Arial Narrow" w:hAnsi="Arial Narrow"/>
          <w:color w:val="000000" w:themeColor="text1"/>
        </w:rPr>
        <w:t xml:space="preserve"> autonomía, disciplina, </w:t>
      </w:r>
      <w:r w:rsidR="00020469" w:rsidRPr="00FC0218">
        <w:rPr>
          <w:rFonts w:ascii="Arial Narrow" w:hAnsi="Arial Narrow"/>
          <w:color w:val="000000" w:themeColor="text1"/>
        </w:rPr>
        <w:t>honradez, lealtad y eficiencia, de acceso a la justicia en condici</w:t>
      </w:r>
      <w:r w:rsidR="00E21449" w:rsidRPr="00FC0218">
        <w:rPr>
          <w:rFonts w:ascii="Arial Narrow" w:hAnsi="Arial Narrow"/>
          <w:color w:val="000000" w:themeColor="text1"/>
        </w:rPr>
        <w:t>ón</w:t>
      </w:r>
      <w:r w:rsidR="00020469" w:rsidRPr="00FC0218">
        <w:rPr>
          <w:rFonts w:ascii="Arial Narrow" w:hAnsi="Arial Narrow"/>
          <w:color w:val="000000" w:themeColor="text1"/>
        </w:rPr>
        <w:t xml:space="preserve"> de igualdad y libres de violencia </w:t>
      </w:r>
      <w:r w:rsidR="00E21449" w:rsidRPr="00FC0218">
        <w:rPr>
          <w:rFonts w:ascii="Arial Narrow" w:hAnsi="Arial Narrow"/>
          <w:color w:val="000000" w:themeColor="text1"/>
        </w:rPr>
        <w:t>o de situación de</w:t>
      </w:r>
      <w:r w:rsidR="00020469" w:rsidRPr="00FC0218">
        <w:rPr>
          <w:rFonts w:ascii="Arial Narrow" w:hAnsi="Arial Narrow"/>
          <w:color w:val="000000" w:themeColor="text1"/>
        </w:rPr>
        <w:t xml:space="preserve"> vulnerabilidad, audiencia, imparcialidad,</w:t>
      </w:r>
      <w:r w:rsidR="000F5B5E" w:rsidRPr="00FC0218">
        <w:rPr>
          <w:rFonts w:ascii="Arial Narrow" w:hAnsi="Arial Narrow"/>
          <w:color w:val="000000" w:themeColor="text1"/>
        </w:rPr>
        <w:t xml:space="preserve"> integridad,</w:t>
      </w:r>
      <w:r w:rsidR="00020469" w:rsidRPr="00FC0218">
        <w:rPr>
          <w:rFonts w:ascii="Arial Narrow" w:hAnsi="Arial Narrow"/>
          <w:color w:val="000000" w:themeColor="text1"/>
        </w:rPr>
        <w:t xml:space="preserve"> objetividad, congruencia, exhaustividad, publicidad, verdad material y dimensión restaurativa.</w:t>
      </w:r>
    </w:p>
    <w:p w14:paraId="3B9D0777" w14:textId="4EBA4C57" w:rsidR="00CB30F6" w:rsidRPr="00FC0218" w:rsidRDefault="00CB30F6" w:rsidP="00CB30F6">
      <w:pPr>
        <w:jc w:val="both"/>
        <w:rPr>
          <w:rFonts w:ascii="Arial Narrow" w:hAnsi="Arial Narrow"/>
          <w:color w:val="000000" w:themeColor="text1"/>
        </w:rPr>
      </w:pPr>
      <w:r w:rsidRPr="00FC0218">
        <w:rPr>
          <w:rFonts w:ascii="Arial Narrow" w:hAnsi="Arial Narrow"/>
          <w:color w:val="000000" w:themeColor="text1"/>
        </w:rPr>
        <w:t>La perspectiva de género será transversal</w:t>
      </w:r>
      <w:r w:rsidR="00E21449" w:rsidRPr="00FC0218">
        <w:rPr>
          <w:rFonts w:ascii="Arial Narrow" w:hAnsi="Arial Narrow"/>
          <w:color w:val="000000" w:themeColor="text1"/>
        </w:rPr>
        <w:t>, y aplica</w:t>
      </w:r>
      <w:r w:rsidRPr="00FC0218">
        <w:rPr>
          <w:rFonts w:ascii="Arial Narrow" w:hAnsi="Arial Narrow"/>
          <w:color w:val="000000" w:themeColor="text1"/>
        </w:rPr>
        <w:t xml:space="preserve"> desde la</w:t>
      </w:r>
      <w:r w:rsidR="00E21449" w:rsidRPr="00FC0218">
        <w:rPr>
          <w:rFonts w:ascii="Arial Narrow" w:hAnsi="Arial Narrow"/>
          <w:color w:val="000000" w:themeColor="text1"/>
        </w:rPr>
        <w:t xml:space="preserve"> etapa de</w:t>
      </w:r>
      <w:r w:rsidRPr="00FC0218">
        <w:rPr>
          <w:rFonts w:ascii="Arial Narrow" w:hAnsi="Arial Narrow"/>
          <w:color w:val="000000" w:themeColor="text1"/>
        </w:rPr>
        <w:t xml:space="preserve"> investigación</w:t>
      </w:r>
      <w:r w:rsidR="00E21449" w:rsidRPr="00FC0218">
        <w:rPr>
          <w:rFonts w:ascii="Arial Narrow" w:hAnsi="Arial Narrow"/>
          <w:color w:val="000000" w:themeColor="text1"/>
        </w:rPr>
        <w:t>,</w:t>
      </w:r>
      <w:r w:rsidRPr="00FC0218">
        <w:rPr>
          <w:rFonts w:ascii="Arial Narrow" w:hAnsi="Arial Narrow"/>
          <w:color w:val="000000" w:themeColor="text1"/>
        </w:rPr>
        <w:t xml:space="preserve"> hasta la resolución final de los asuntos.</w:t>
      </w:r>
    </w:p>
    <w:p w14:paraId="497E6212" w14:textId="07DFB706" w:rsidR="004D02D6" w:rsidRPr="00FC0218" w:rsidRDefault="004D02D6" w:rsidP="00CB30F6">
      <w:pPr>
        <w:jc w:val="both"/>
        <w:rPr>
          <w:rFonts w:ascii="Arial Narrow" w:hAnsi="Arial Narrow"/>
          <w:color w:val="000000" w:themeColor="text1"/>
        </w:rPr>
      </w:pPr>
      <w:r w:rsidRPr="00FC0218">
        <w:rPr>
          <w:rFonts w:ascii="Arial Narrow" w:hAnsi="Arial Narrow"/>
          <w:color w:val="000000" w:themeColor="text1"/>
        </w:rPr>
        <w:t xml:space="preserve">El Tribunal Electoral reconoce y garantiza en esta materia el derecho humano a la reparación integral ante la vulneración de derechos fundamentales, en términos del ordenamiento jurídico mexicano y los </w:t>
      </w:r>
      <w:r w:rsidR="00B86268" w:rsidRPr="00FC0218">
        <w:rPr>
          <w:rFonts w:ascii="Arial Narrow" w:hAnsi="Arial Narrow"/>
          <w:color w:val="000000" w:themeColor="text1"/>
        </w:rPr>
        <w:t>t</w:t>
      </w:r>
      <w:r w:rsidRPr="00FC0218">
        <w:rPr>
          <w:rFonts w:ascii="Arial Narrow" w:hAnsi="Arial Narrow"/>
          <w:color w:val="000000" w:themeColor="text1"/>
        </w:rPr>
        <w:t xml:space="preserve">ratados </w:t>
      </w:r>
      <w:r w:rsidR="00B86268" w:rsidRPr="00FC0218">
        <w:rPr>
          <w:rFonts w:ascii="Arial Narrow" w:hAnsi="Arial Narrow"/>
          <w:color w:val="000000" w:themeColor="text1"/>
        </w:rPr>
        <w:t>i</w:t>
      </w:r>
      <w:r w:rsidRPr="00FC0218">
        <w:rPr>
          <w:rFonts w:ascii="Arial Narrow" w:hAnsi="Arial Narrow"/>
          <w:color w:val="000000" w:themeColor="text1"/>
        </w:rPr>
        <w:t>nternacionales celebrados por el Estado Mexicano</w:t>
      </w:r>
      <w:r w:rsidR="00D107AD" w:rsidRPr="00FC0218">
        <w:rPr>
          <w:rFonts w:ascii="Arial Narrow" w:hAnsi="Arial Narrow"/>
          <w:color w:val="000000" w:themeColor="text1"/>
        </w:rPr>
        <w:t>, así como por la jurisprudencia nacional e internacional</w:t>
      </w:r>
      <w:r w:rsidR="00451900" w:rsidRPr="00FC0218">
        <w:rPr>
          <w:rFonts w:ascii="Arial Narrow" w:hAnsi="Arial Narrow"/>
          <w:color w:val="000000" w:themeColor="text1"/>
        </w:rPr>
        <w:t>.</w:t>
      </w:r>
    </w:p>
    <w:p w14:paraId="05BF06A4" w14:textId="09AA7A6F" w:rsidR="00020469" w:rsidRPr="00FC0218" w:rsidRDefault="00020469" w:rsidP="00B407F0">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460481"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olor w:val="000000" w:themeColor="text1"/>
        </w:rPr>
        <w:t xml:space="preserve"> Con el propósito de implementar mecanismos de prevención de faltas administrativas y hechos de corrupción, la Contraloría Interna, la Visitaduría y la Dirección de Investigación, podrán proponer</w:t>
      </w:r>
      <w:r w:rsidR="00F22BB0" w:rsidRPr="00FC0218">
        <w:rPr>
          <w:rFonts w:ascii="Arial Narrow" w:hAnsi="Arial Narrow"/>
          <w:color w:val="000000" w:themeColor="text1"/>
        </w:rPr>
        <w:t xml:space="preserve"> a la Comisión,</w:t>
      </w:r>
      <w:r w:rsidRPr="00FC0218">
        <w:rPr>
          <w:rFonts w:ascii="Arial Narrow" w:hAnsi="Arial Narrow"/>
          <w:color w:val="000000" w:themeColor="text1"/>
        </w:rPr>
        <w:t xml:space="preserve"> en forma conjunta o separada, las acciones que coadyuven a promover la mejora continua, administrativa</w:t>
      </w:r>
      <w:r w:rsidR="00297E02" w:rsidRPr="00FC0218">
        <w:rPr>
          <w:rFonts w:ascii="Arial Narrow" w:hAnsi="Arial Narrow"/>
          <w:color w:val="000000" w:themeColor="text1"/>
        </w:rPr>
        <w:t>, además de señalar</w:t>
      </w:r>
      <w:r w:rsidRPr="00FC0218">
        <w:rPr>
          <w:rFonts w:ascii="Arial Narrow" w:hAnsi="Arial Narrow"/>
          <w:color w:val="000000" w:themeColor="text1"/>
        </w:rPr>
        <w:t xml:space="preserve"> áreas de oportunidad de todas las unidades administrativas y jurisdiccionales del Tribunal Electoral, en materia de transparencia, rendición de cuentas y combate a la corrupción</w:t>
      </w:r>
      <w:r w:rsidR="00297E02" w:rsidRPr="00FC0218">
        <w:rPr>
          <w:rFonts w:ascii="Arial Narrow" w:hAnsi="Arial Narrow"/>
          <w:color w:val="000000" w:themeColor="text1"/>
        </w:rPr>
        <w:t>,</w:t>
      </w:r>
      <w:r w:rsidRPr="00FC0218">
        <w:rPr>
          <w:rFonts w:ascii="Arial Narrow" w:hAnsi="Arial Narrow"/>
          <w:color w:val="000000" w:themeColor="text1"/>
        </w:rPr>
        <w:t xml:space="preserve"> con el objeto de que el Tribunal Electoral cumpla con eficacia y eficiencia sus fines constitucionales.</w:t>
      </w:r>
    </w:p>
    <w:p w14:paraId="475E3008" w14:textId="46D086FE" w:rsidR="00F02F3B" w:rsidRPr="00FC0218" w:rsidRDefault="00B407F0" w:rsidP="00B407F0">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460481" w:rsidRPr="00FC0218">
        <w:rPr>
          <w:rFonts w:ascii="Arial Narrow" w:hAnsi="Arial Narrow"/>
          <w:b/>
          <w:bCs/>
          <w:color w:val="000000" w:themeColor="text1"/>
        </w:rPr>
        <w:t>5</w:t>
      </w:r>
      <w:r w:rsidRPr="00FC0218">
        <w:rPr>
          <w:rFonts w:ascii="Arial Narrow" w:hAnsi="Arial Narrow"/>
          <w:b/>
          <w:bCs/>
          <w:color w:val="000000" w:themeColor="text1"/>
        </w:rPr>
        <w:t xml:space="preserve">. </w:t>
      </w:r>
      <w:r w:rsidRPr="00FC0218">
        <w:rPr>
          <w:rFonts w:ascii="Arial Narrow" w:hAnsi="Arial Narrow"/>
          <w:color w:val="000000" w:themeColor="text1"/>
        </w:rPr>
        <w:t>La Contraloría Interna deberá verificar</w:t>
      </w:r>
      <w:r w:rsidR="00061904" w:rsidRPr="00FC0218">
        <w:rPr>
          <w:rFonts w:ascii="Arial Narrow" w:hAnsi="Arial Narrow"/>
          <w:color w:val="000000" w:themeColor="text1"/>
        </w:rPr>
        <w:t xml:space="preserve"> y</w:t>
      </w:r>
      <w:r w:rsidRPr="00FC0218">
        <w:rPr>
          <w:rFonts w:ascii="Arial Narrow" w:hAnsi="Arial Narrow"/>
          <w:color w:val="000000" w:themeColor="text1"/>
        </w:rPr>
        <w:t xml:space="preserve"> evaluar </w:t>
      </w:r>
      <w:r w:rsidR="00297E02" w:rsidRPr="00FC0218">
        <w:rPr>
          <w:rFonts w:ascii="Arial Narrow" w:hAnsi="Arial Narrow"/>
          <w:color w:val="000000" w:themeColor="text1"/>
        </w:rPr>
        <w:t>-</w:t>
      </w:r>
      <w:r w:rsidRPr="00FC0218">
        <w:rPr>
          <w:rFonts w:ascii="Arial Narrow" w:hAnsi="Arial Narrow"/>
          <w:color w:val="000000" w:themeColor="text1"/>
        </w:rPr>
        <w:t>en coordinación con las unidades administrativas</w:t>
      </w:r>
      <w:r w:rsidR="00297E02" w:rsidRPr="00FC0218">
        <w:rPr>
          <w:rFonts w:ascii="Arial Narrow" w:hAnsi="Arial Narrow"/>
          <w:color w:val="000000" w:themeColor="text1"/>
        </w:rPr>
        <w:t>-</w:t>
      </w:r>
      <w:r w:rsidRPr="00FC0218">
        <w:rPr>
          <w:rFonts w:ascii="Arial Narrow" w:hAnsi="Arial Narrow"/>
          <w:color w:val="000000" w:themeColor="text1"/>
        </w:rPr>
        <w:t xml:space="preserve"> las acciones</w:t>
      </w:r>
      <w:r w:rsidR="00061904" w:rsidRPr="00FC0218">
        <w:rPr>
          <w:rFonts w:ascii="Arial Narrow" w:hAnsi="Arial Narrow"/>
          <w:color w:val="000000" w:themeColor="text1"/>
        </w:rPr>
        <w:t xml:space="preserve"> determinadas para la mejora</w:t>
      </w:r>
      <w:r w:rsidRPr="00FC0218">
        <w:rPr>
          <w:rFonts w:ascii="Arial Narrow" w:hAnsi="Arial Narrow"/>
          <w:color w:val="000000" w:themeColor="text1"/>
        </w:rPr>
        <w:t xml:space="preserve"> e</w:t>
      </w:r>
      <w:r w:rsidR="00061904" w:rsidRPr="00FC0218">
        <w:rPr>
          <w:rFonts w:ascii="Arial Narrow" w:hAnsi="Arial Narrow"/>
          <w:color w:val="000000" w:themeColor="text1"/>
        </w:rPr>
        <w:t>n</w:t>
      </w:r>
      <w:r w:rsidRPr="00FC0218">
        <w:rPr>
          <w:rFonts w:ascii="Arial Narrow" w:hAnsi="Arial Narrow"/>
          <w:color w:val="000000" w:themeColor="text1"/>
        </w:rPr>
        <w:t xml:space="preserve"> la administración del Tribunal Electoral, en materia de transparencia, rendición de cuentas y combate a la corrupción</w:t>
      </w:r>
      <w:r w:rsidR="00F02F3B" w:rsidRPr="00FC0218">
        <w:rPr>
          <w:rFonts w:ascii="Arial Narrow" w:hAnsi="Arial Narrow"/>
          <w:color w:val="000000" w:themeColor="text1"/>
        </w:rPr>
        <w:t>.</w:t>
      </w:r>
      <w:r w:rsidRPr="00FC0218">
        <w:rPr>
          <w:rFonts w:ascii="Arial Narrow" w:hAnsi="Arial Narrow"/>
          <w:color w:val="000000" w:themeColor="text1"/>
        </w:rPr>
        <w:t xml:space="preserve"> </w:t>
      </w:r>
    </w:p>
    <w:p w14:paraId="4D02350C" w14:textId="4FDADA7C" w:rsidR="00B407F0" w:rsidRPr="00FC0218" w:rsidRDefault="00F02F3B" w:rsidP="00B407F0">
      <w:pPr>
        <w:jc w:val="both"/>
        <w:rPr>
          <w:rFonts w:ascii="Arial Narrow" w:hAnsi="Arial Narrow"/>
          <w:color w:val="000000" w:themeColor="text1"/>
        </w:rPr>
      </w:pPr>
      <w:r w:rsidRPr="00FC0218">
        <w:rPr>
          <w:rFonts w:ascii="Arial Narrow" w:hAnsi="Arial Narrow"/>
          <w:color w:val="000000" w:themeColor="text1"/>
        </w:rPr>
        <w:t xml:space="preserve">La Contraloría Interna, en el ámbito de su competencia, será </w:t>
      </w:r>
      <w:r w:rsidR="00B407F0" w:rsidRPr="00FC0218">
        <w:rPr>
          <w:rFonts w:ascii="Arial Narrow" w:hAnsi="Arial Narrow"/>
          <w:color w:val="000000" w:themeColor="text1"/>
        </w:rPr>
        <w:t>el enl</w:t>
      </w:r>
      <w:r w:rsidRPr="00FC0218">
        <w:rPr>
          <w:rFonts w:ascii="Arial Narrow" w:hAnsi="Arial Narrow"/>
          <w:color w:val="000000" w:themeColor="text1"/>
        </w:rPr>
        <w:t>ace</w:t>
      </w:r>
      <w:r w:rsidR="00B407F0" w:rsidRPr="00FC0218">
        <w:rPr>
          <w:rFonts w:ascii="Arial Narrow" w:hAnsi="Arial Narrow"/>
          <w:color w:val="000000" w:themeColor="text1"/>
        </w:rPr>
        <w:t xml:space="preserve"> con el Comité Coordinador del Sistema Nacional Anticorrupción en términos de la Ley de Responsabilidades. </w:t>
      </w:r>
    </w:p>
    <w:p w14:paraId="68B9F07D" w14:textId="0FCA10A1" w:rsidR="00B407F0" w:rsidRPr="00FC0218" w:rsidRDefault="00B407F0" w:rsidP="00B407F0">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460481" w:rsidRPr="00FC0218">
        <w:rPr>
          <w:rFonts w:ascii="Arial Narrow" w:hAnsi="Arial Narrow"/>
          <w:b/>
          <w:bCs/>
          <w:color w:val="000000" w:themeColor="text1"/>
        </w:rPr>
        <w:t>6</w:t>
      </w:r>
      <w:r w:rsidRPr="00FC0218">
        <w:rPr>
          <w:rFonts w:ascii="Arial Narrow" w:hAnsi="Arial Narrow"/>
          <w:b/>
          <w:bCs/>
          <w:color w:val="000000" w:themeColor="text1"/>
        </w:rPr>
        <w:t>.</w:t>
      </w:r>
      <w:r w:rsidRPr="00FC0218">
        <w:rPr>
          <w:rFonts w:ascii="Arial Narrow" w:hAnsi="Arial Narrow"/>
          <w:color w:val="000000" w:themeColor="text1"/>
        </w:rPr>
        <w:t xml:space="preserve"> Las personas servidoras públicas deberán observar el</w:t>
      </w:r>
      <w:r w:rsidR="00061904" w:rsidRPr="00FC0218">
        <w:rPr>
          <w:rFonts w:ascii="Arial Narrow" w:hAnsi="Arial Narrow"/>
          <w:color w:val="000000" w:themeColor="text1"/>
        </w:rPr>
        <w:t xml:space="preserve"> ordenamiento jurídico aplicable en materia </w:t>
      </w:r>
      <w:r w:rsidR="005B5554" w:rsidRPr="00FC0218">
        <w:rPr>
          <w:rFonts w:ascii="Arial Narrow" w:hAnsi="Arial Narrow"/>
          <w:color w:val="000000" w:themeColor="text1"/>
        </w:rPr>
        <w:t xml:space="preserve">de </w:t>
      </w:r>
      <w:r w:rsidR="00061904" w:rsidRPr="00FC0218">
        <w:rPr>
          <w:rFonts w:ascii="Arial Narrow" w:hAnsi="Arial Narrow"/>
          <w:color w:val="000000" w:themeColor="text1"/>
        </w:rPr>
        <w:t xml:space="preserve">ética e integridad dispuesto en </w:t>
      </w:r>
      <w:r w:rsidRPr="00FC0218">
        <w:rPr>
          <w:rFonts w:ascii="Arial Narrow" w:hAnsi="Arial Narrow"/>
          <w:color w:val="000000" w:themeColor="text1"/>
        </w:rPr>
        <w:t>el Tribunal Electoral.</w:t>
      </w:r>
    </w:p>
    <w:p w14:paraId="404BD12A" w14:textId="18601DF3" w:rsidR="00B407F0" w:rsidRPr="00FC0218" w:rsidRDefault="00B407F0" w:rsidP="00B407F0">
      <w:pPr>
        <w:jc w:val="both"/>
        <w:rPr>
          <w:rFonts w:ascii="Arial Narrow" w:hAnsi="Arial Narrow"/>
          <w:color w:val="000000" w:themeColor="text1"/>
        </w:rPr>
      </w:pPr>
      <w:r w:rsidRPr="00FC0218">
        <w:rPr>
          <w:rFonts w:ascii="Arial Narrow" w:hAnsi="Arial Narrow"/>
          <w:b/>
          <w:bCs/>
          <w:color w:val="000000" w:themeColor="text1"/>
        </w:rPr>
        <w:t>Artículo</w:t>
      </w:r>
      <w:r w:rsidR="00DA7786" w:rsidRPr="00FC0218">
        <w:rPr>
          <w:rFonts w:ascii="Arial Narrow" w:hAnsi="Arial Narrow"/>
          <w:b/>
          <w:bCs/>
          <w:color w:val="000000" w:themeColor="text1"/>
        </w:rPr>
        <w:t xml:space="preserve"> </w:t>
      </w:r>
      <w:r w:rsidR="0005600D"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olor w:val="000000" w:themeColor="text1"/>
        </w:rPr>
        <w:t xml:space="preserve"> Las personas titulares de</w:t>
      </w:r>
      <w:r w:rsidR="00297E02" w:rsidRPr="00FC0218">
        <w:rPr>
          <w:rFonts w:ascii="Arial Narrow" w:hAnsi="Arial Narrow"/>
          <w:color w:val="000000" w:themeColor="text1"/>
        </w:rPr>
        <w:t xml:space="preserve"> los</w:t>
      </w:r>
      <w:r w:rsidRPr="00FC0218">
        <w:rPr>
          <w:rFonts w:ascii="Arial Narrow" w:hAnsi="Arial Narrow"/>
          <w:color w:val="000000" w:themeColor="text1"/>
        </w:rPr>
        <w:t xml:space="preserve"> órganos jurisdiccionales y </w:t>
      </w:r>
      <w:r w:rsidR="00297E02" w:rsidRPr="00FC0218">
        <w:rPr>
          <w:rFonts w:ascii="Arial Narrow" w:hAnsi="Arial Narrow"/>
          <w:color w:val="000000" w:themeColor="text1"/>
        </w:rPr>
        <w:t xml:space="preserve">las </w:t>
      </w:r>
      <w:r w:rsidRPr="00FC0218">
        <w:rPr>
          <w:rFonts w:ascii="Arial Narrow" w:hAnsi="Arial Narrow"/>
          <w:color w:val="000000" w:themeColor="text1"/>
        </w:rPr>
        <w:t>áreas administrativas podrán someter a consideración de la Comisión de Administración</w:t>
      </w:r>
      <w:r w:rsidR="00020469" w:rsidRPr="00FC0218">
        <w:rPr>
          <w:rFonts w:ascii="Arial Narrow" w:hAnsi="Arial Narrow"/>
          <w:color w:val="000000" w:themeColor="text1"/>
        </w:rPr>
        <w:t>,</w:t>
      </w:r>
      <w:r w:rsidRPr="00FC0218">
        <w:rPr>
          <w:rFonts w:ascii="Arial Narrow" w:hAnsi="Arial Narrow"/>
          <w:color w:val="000000" w:themeColor="text1"/>
        </w:rPr>
        <w:t xml:space="preserve"> conforme a sus atribuciones, medidas preventivas de carácter general</w:t>
      </w:r>
      <w:r w:rsidR="00297E02" w:rsidRPr="00FC0218">
        <w:rPr>
          <w:rFonts w:ascii="Arial Narrow" w:hAnsi="Arial Narrow"/>
          <w:color w:val="000000" w:themeColor="text1"/>
        </w:rPr>
        <w:t>,</w:t>
      </w:r>
      <w:r w:rsidRPr="00FC0218">
        <w:rPr>
          <w:rFonts w:ascii="Arial Narrow" w:hAnsi="Arial Narrow"/>
          <w:color w:val="000000" w:themeColor="text1"/>
        </w:rPr>
        <w:t xml:space="preserve"> a fin de procurar </w:t>
      </w:r>
      <w:r w:rsidR="00297E02" w:rsidRPr="00FC0218">
        <w:rPr>
          <w:rFonts w:ascii="Arial Narrow" w:hAnsi="Arial Narrow"/>
          <w:color w:val="000000" w:themeColor="text1"/>
        </w:rPr>
        <w:t>su</w:t>
      </w:r>
      <w:r w:rsidRPr="00FC0218">
        <w:rPr>
          <w:rFonts w:ascii="Arial Narrow" w:hAnsi="Arial Narrow"/>
          <w:color w:val="000000" w:themeColor="text1"/>
        </w:rPr>
        <w:t xml:space="preserve"> adecuado funcionamiento.</w:t>
      </w:r>
    </w:p>
    <w:p w14:paraId="37A4055C" w14:textId="77777777" w:rsidR="00B407F0" w:rsidRPr="00FC0218" w:rsidRDefault="00B407F0" w:rsidP="00B407F0">
      <w:pPr>
        <w:jc w:val="both"/>
        <w:rPr>
          <w:rFonts w:ascii="Arial Narrow" w:hAnsi="Arial Narrow"/>
          <w:color w:val="000000" w:themeColor="text1"/>
        </w:rPr>
      </w:pPr>
      <w:r w:rsidRPr="00FC0218">
        <w:rPr>
          <w:rFonts w:ascii="Arial Narrow" w:hAnsi="Arial Narrow"/>
          <w:color w:val="000000" w:themeColor="text1"/>
        </w:rPr>
        <w:t>Estas medidas estarán especialmente orientadas a prevenir y evitar conductas que puedan propiciar o generar actuaciones y prácticas irregulares en el desempeño del cargo de las personas servidoras públicas.</w:t>
      </w:r>
    </w:p>
    <w:p w14:paraId="2A6E70BE" w14:textId="00AB3986" w:rsidR="00B407F0" w:rsidRPr="00FC0218" w:rsidRDefault="00B407F0" w:rsidP="00B407F0">
      <w:pPr>
        <w:jc w:val="both"/>
        <w:rPr>
          <w:rFonts w:ascii="Arial Narrow" w:hAnsi="Arial Narrow"/>
          <w:color w:val="000000" w:themeColor="text1"/>
        </w:rPr>
      </w:pPr>
      <w:r w:rsidRPr="00FC0218">
        <w:rPr>
          <w:rFonts w:ascii="Arial Narrow" w:hAnsi="Arial Narrow"/>
          <w:color w:val="000000" w:themeColor="text1"/>
        </w:rPr>
        <w:t>Las medidas preventivas no tienen la naturaleza de sanciones administrativas y tampoco constituyen</w:t>
      </w:r>
      <w:r w:rsidR="00297E02" w:rsidRPr="00FC0218">
        <w:rPr>
          <w:rFonts w:ascii="Arial Narrow" w:hAnsi="Arial Narrow"/>
          <w:color w:val="000000" w:themeColor="text1"/>
        </w:rPr>
        <w:t xml:space="preserve"> </w:t>
      </w:r>
      <w:r w:rsidR="00BE49CA" w:rsidRPr="00FC0218">
        <w:rPr>
          <w:rFonts w:ascii="Arial Narrow" w:hAnsi="Arial Narrow"/>
          <w:color w:val="000000" w:themeColor="text1"/>
        </w:rPr>
        <w:t>una condición</w:t>
      </w:r>
      <w:r w:rsidRPr="00FC0218">
        <w:rPr>
          <w:rFonts w:ascii="Arial Narrow" w:hAnsi="Arial Narrow"/>
          <w:color w:val="000000" w:themeColor="text1"/>
        </w:rPr>
        <w:t xml:space="preserve"> obligatoria ni prerrequisito para </w:t>
      </w:r>
      <w:r w:rsidR="00297E02" w:rsidRPr="00FC0218">
        <w:rPr>
          <w:rFonts w:ascii="Arial Narrow" w:hAnsi="Arial Narrow"/>
          <w:color w:val="000000" w:themeColor="text1"/>
        </w:rPr>
        <w:t>su</w:t>
      </w:r>
      <w:r w:rsidRPr="00FC0218">
        <w:rPr>
          <w:rFonts w:ascii="Arial Narrow" w:hAnsi="Arial Narrow"/>
          <w:color w:val="000000" w:themeColor="text1"/>
        </w:rPr>
        <w:t xml:space="preserve"> imposición de éstas.</w:t>
      </w:r>
    </w:p>
    <w:p w14:paraId="69E7E616" w14:textId="7B490C52" w:rsidR="00B407F0" w:rsidRPr="00FC0218" w:rsidRDefault="0042216E" w:rsidP="00B407F0">
      <w:pPr>
        <w:jc w:val="both"/>
        <w:rPr>
          <w:rFonts w:ascii="Arial Narrow" w:hAnsi="Arial Narrow"/>
        </w:rPr>
      </w:pPr>
      <w:r w:rsidRPr="00FC0218">
        <w:rPr>
          <w:rFonts w:ascii="Arial Narrow" w:hAnsi="Arial Narrow"/>
        </w:rPr>
        <w:t>Para los efectos de instrumentar las medidas preventivas</w:t>
      </w:r>
      <w:r w:rsidR="00BE49CA" w:rsidRPr="00FC0218">
        <w:rPr>
          <w:rFonts w:ascii="Arial Narrow" w:hAnsi="Arial Narrow"/>
        </w:rPr>
        <w:t>,</w:t>
      </w:r>
      <w:r w:rsidRPr="00FC0218">
        <w:rPr>
          <w:rFonts w:ascii="Arial Narrow" w:hAnsi="Arial Narrow"/>
        </w:rPr>
        <w:t xml:space="preserve"> corresponderá a la Contraloría Interna</w:t>
      </w:r>
      <w:r w:rsidR="00D30ACB" w:rsidRPr="00FC0218">
        <w:rPr>
          <w:rFonts w:ascii="Arial Narrow" w:hAnsi="Arial Narrow"/>
        </w:rPr>
        <w:t xml:space="preserve">, la Visitaduría o la Dirección de Investigación, según se trate, </w:t>
      </w:r>
      <w:r w:rsidRPr="00FC0218">
        <w:rPr>
          <w:rFonts w:ascii="Arial Narrow" w:hAnsi="Arial Narrow"/>
        </w:rPr>
        <w:t xml:space="preserve">promover </w:t>
      </w:r>
      <w:r w:rsidR="00BE49CA" w:rsidRPr="00FC0218">
        <w:rPr>
          <w:rFonts w:ascii="Arial Narrow" w:hAnsi="Arial Narrow"/>
        </w:rPr>
        <w:t>su</w:t>
      </w:r>
      <w:r w:rsidRPr="00FC0218">
        <w:rPr>
          <w:rFonts w:ascii="Arial Narrow" w:hAnsi="Arial Narrow"/>
        </w:rPr>
        <w:t xml:space="preserve"> diseño </w:t>
      </w:r>
      <w:r w:rsidR="00BE49CA" w:rsidRPr="00FC0218">
        <w:rPr>
          <w:rFonts w:ascii="Arial Narrow" w:hAnsi="Arial Narrow"/>
        </w:rPr>
        <w:t>en el marco</w:t>
      </w:r>
      <w:r w:rsidRPr="00FC0218">
        <w:rPr>
          <w:rFonts w:ascii="Arial Narrow" w:hAnsi="Arial Narrow"/>
        </w:rPr>
        <w:t xml:space="preserve"> de la política </w:t>
      </w:r>
      <w:r w:rsidR="0087247F" w:rsidRPr="00FC0218">
        <w:rPr>
          <w:rFonts w:ascii="Arial Narrow" w:hAnsi="Arial Narrow"/>
        </w:rPr>
        <w:t>de integridad y</w:t>
      </w:r>
      <w:r w:rsidR="00BE49CA" w:rsidRPr="00FC0218">
        <w:rPr>
          <w:rFonts w:ascii="Arial Narrow" w:hAnsi="Arial Narrow"/>
        </w:rPr>
        <w:t xml:space="preserve"> </w:t>
      </w:r>
      <w:r w:rsidR="0087247F" w:rsidRPr="00FC0218">
        <w:rPr>
          <w:rFonts w:ascii="Arial Narrow" w:hAnsi="Arial Narrow"/>
        </w:rPr>
        <w:t xml:space="preserve">combate </w:t>
      </w:r>
      <w:r w:rsidRPr="00FC0218">
        <w:rPr>
          <w:rFonts w:ascii="Arial Narrow" w:hAnsi="Arial Narrow"/>
        </w:rPr>
        <w:t>anticorrupción en el Tribunal Electoral.</w:t>
      </w:r>
    </w:p>
    <w:p w14:paraId="61848130" w14:textId="77777777" w:rsidR="000F7287" w:rsidRPr="00FC0218" w:rsidRDefault="000F7287" w:rsidP="00B407F0">
      <w:pPr>
        <w:jc w:val="center"/>
        <w:rPr>
          <w:rFonts w:ascii="Arial Narrow" w:hAnsi="Arial Narrow"/>
          <w:b/>
          <w:bCs/>
          <w:color w:val="000000" w:themeColor="text1"/>
        </w:rPr>
      </w:pPr>
    </w:p>
    <w:p w14:paraId="0072DB9F" w14:textId="792E1CFD" w:rsidR="00B407F0" w:rsidRPr="00FC0218" w:rsidRDefault="00B407F0" w:rsidP="00331723">
      <w:pPr>
        <w:pStyle w:val="Ttulo1"/>
      </w:pPr>
      <w:bookmarkStart w:id="10" w:name="_Toc117780685"/>
      <w:r w:rsidRPr="00FC0218">
        <w:lastRenderedPageBreak/>
        <w:t>TÍTULO SEGUNDO</w:t>
      </w:r>
      <w:bookmarkEnd w:id="10"/>
    </w:p>
    <w:p w14:paraId="6FA0A40E" w14:textId="416C3989" w:rsidR="00B407F0" w:rsidRPr="00FC0218" w:rsidRDefault="00B407F0" w:rsidP="00331723">
      <w:pPr>
        <w:pStyle w:val="Ttulo1"/>
      </w:pPr>
      <w:bookmarkStart w:id="11" w:name="_Toc117780686"/>
      <w:r w:rsidRPr="00FC0218">
        <w:t>DE LA RESPONSABILIDAD ADMINISTRATIVA</w:t>
      </w:r>
      <w:bookmarkEnd w:id="11"/>
      <w:r w:rsidRPr="00FC0218">
        <w:t xml:space="preserve"> </w:t>
      </w:r>
    </w:p>
    <w:p w14:paraId="6794EDC9" w14:textId="419A95D1" w:rsidR="00B407F0" w:rsidRPr="00FC0218" w:rsidRDefault="00BB6725" w:rsidP="00331723">
      <w:pPr>
        <w:pStyle w:val="Ttulo1"/>
      </w:pPr>
      <w:r w:rsidRPr="00FC0218">
        <w:t>CAPÍTULO PRIMERO</w:t>
      </w:r>
    </w:p>
    <w:p w14:paraId="5773348D" w14:textId="2BD63AB9" w:rsidR="00B407F0" w:rsidRPr="00FC0218" w:rsidRDefault="00205EE5" w:rsidP="00331723">
      <w:pPr>
        <w:pStyle w:val="Ttulo1"/>
      </w:pPr>
      <w:bookmarkStart w:id="12" w:name="_Toc117780690"/>
      <w:r w:rsidRPr="00FC0218">
        <w:t>SUJETOS</w:t>
      </w:r>
      <w:r w:rsidR="004B2EC5" w:rsidRPr="00FC0218">
        <w:t>, CAUSAS Y SANCIONES</w:t>
      </w:r>
      <w:bookmarkEnd w:id="12"/>
    </w:p>
    <w:p w14:paraId="0592D809" w14:textId="47B55857" w:rsidR="00205EE5" w:rsidRPr="00FC0218" w:rsidRDefault="00205EE5" w:rsidP="00B407F0">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8</w:t>
      </w:r>
      <w:r w:rsidRPr="00FC0218">
        <w:rPr>
          <w:rFonts w:ascii="Arial Narrow" w:hAnsi="Arial Narrow"/>
          <w:b/>
          <w:bCs/>
          <w:color w:val="000000" w:themeColor="text1"/>
        </w:rPr>
        <w:t xml:space="preserve">. </w:t>
      </w:r>
      <w:r w:rsidRPr="00FC0218">
        <w:rPr>
          <w:rFonts w:ascii="Arial Narrow" w:hAnsi="Arial Narrow"/>
          <w:color w:val="000000" w:themeColor="text1"/>
        </w:rPr>
        <w:t xml:space="preserve">Son sujetos de responsabilidad </w:t>
      </w:r>
      <w:r w:rsidR="007A645C" w:rsidRPr="00FC0218">
        <w:rPr>
          <w:rFonts w:ascii="Arial Narrow" w:hAnsi="Arial Narrow"/>
          <w:color w:val="000000" w:themeColor="text1"/>
        </w:rPr>
        <w:t>administrativa</w:t>
      </w:r>
      <w:r w:rsidRPr="00FC0218">
        <w:rPr>
          <w:rFonts w:ascii="Arial Narrow" w:hAnsi="Arial Narrow"/>
          <w:color w:val="000000" w:themeColor="text1"/>
        </w:rPr>
        <w:t xml:space="preserve"> todas las personas servidoras públicas del Tribunal Electoral y los particulares, en términos </w:t>
      </w:r>
      <w:r w:rsidR="007A645C" w:rsidRPr="00FC0218">
        <w:rPr>
          <w:rFonts w:ascii="Arial Narrow" w:hAnsi="Arial Narrow"/>
          <w:color w:val="000000" w:themeColor="text1"/>
        </w:rPr>
        <w:t>de los artículos 94, párrafos primero y quinto, 99</w:t>
      </w:r>
      <w:r w:rsidR="00BE49CA" w:rsidRPr="00FC0218">
        <w:rPr>
          <w:rFonts w:ascii="Arial Narrow" w:hAnsi="Arial Narrow"/>
          <w:color w:val="000000" w:themeColor="text1"/>
        </w:rPr>
        <w:t>,</w:t>
      </w:r>
      <w:r w:rsidR="007A645C" w:rsidRPr="00FC0218">
        <w:rPr>
          <w:rFonts w:ascii="Arial Narrow" w:hAnsi="Arial Narrow"/>
          <w:color w:val="000000" w:themeColor="text1"/>
        </w:rPr>
        <w:t xml:space="preserve"> párrafos primero y décimo, 101, 108</w:t>
      </w:r>
      <w:r w:rsidR="00BE49CA" w:rsidRPr="00FC0218">
        <w:rPr>
          <w:rFonts w:ascii="Arial Narrow" w:hAnsi="Arial Narrow"/>
          <w:color w:val="000000" w:themeColor="text1"/>
        </w:rPr>
        <w:t>,</w:t>
      </w:r>
      <w:r w:rsidR="007A645C" w:rsidRPr="00FC0218">
        <w:rPr>
          <w:rFonts w:ascii="Arial Narrow" w:hAnsi="Arial Narrow"/>
          <w:color w:val="000000" w:themeColor="text1"/>
        </w:rPr>
        <w:t xml:space="preserve"> párrafos primero y último, 109 fracción III, de la Constitución</w:t>
      </w:r>
      <w:r w:rsidR="00BE49CA" w:rsidRPr="00FC0218">
        <w:rPr>
          <w:rFonts w:ascii="Arial Narrow" w:hAnsi="Arial Narrow"/>
          <w:color w:val="000000" w:themeColor="text1"/>
        </w:rPr>
        <w:t>;</w:t>
      </w:r>
      <w:r w:rsidR="007A645C" w:rsidRPr="00FC0218">
        <w:rPr>
          <w:rFonts w:ascii="Arial Narrow" w:hAnsi="Arial Narrow"/>
          <w:color w:val="000000" w:themeColor="text1"/>
        </w:rPr>
        <w:t xml:space="preserve"> así como 108 y 111 de la Ley Orgánica.</w:t>
      </w:r>
    </w:p>
    <w:p w14:paraId="79B3DAB6" w14:textId="07C0F532" w:rsidR="00B407F0" w:rsidRPr="00FC0218" w:rsidRDefault="00B407F0" w:rsidP="00B407F0">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9</w:t>
      </w:r>
      <w:r w:rsidRPr="00FC0218">
        <w:rPr>
          <w:rFonts w:ascii="Arial Narrow" w:hAnsi="Arial Narrow"/>
          <w:b/>
          <w:bCs/>
          <w:color w:val="000000" w:themeColor="text1"/>
        </w:rPr>
        <w:t>.</w:t>
      </w:r>
      <w:r w:rsidRPr="00FC0218">
        <w:rPr>
          <w:rFonts w:ascii="Arial Narrow" w:hAnsi="Arial Narrow"/>
          <w:color w:val="000000" w:themeColor="text1"/>
        </w:rPr>
        <w:t xml:space="preserve"> Son causa de responsabilidad para las personas servidoras públicas del Tribunal Electoral, las infracciones establecidas en el artículo 108 de la Constitución y las previstas en el artículo 110 de la Ley Orgánica.</w:t>
      </w:r>
    </w:p>
    <w:p w14:paraId="03DA81FD" w14:textId="629E868B" w:rsidR="00B407F0" w:rsidRPr="00FC0218" w:rsidRDefault="00B407F0" w:rsidP="00B407F0">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10</w:t>
      </w:r>
      <w:r w:rsidRPr="00FC0218">
        <w:rPr>
          <w:rFonts w:ascii="Arial Narrow" w:hAnsi="Arial Narrow"/>
          <w:b/>
          <w:bCs/>
          <w:color w:val="000000" w:themeColor="text1"/>
        </w:rPr>
        <w:t>.</w:t>
      </w:r>
      <w:r w:rsidRPr="00FC0218">
        <w:rPr>
          <w:rFonts w:ascii="Arial Narrow" w:hAnsi="Arial Narrow"/>
          <w:color w:val="000000" w:themeColor="text1"/>
        </w:rPr>
        <w:t xml:space="preserve"> Son faltas de personas particulares las conductas previstas en los Capítulos III y IV del Título Tercero, del Libro Primero de la Ley de Responsabilidades, siempre que se encuentren vinculadas con las funciones del Tribunal Electoral, en términos del tercer párrafo del artículo 108 de la Ley Orgánica.</w:t>
      </w:r>
    </w:p>
    <w:p w14:paraId="70B982C6" w14:textId="113EFEFD" w:rsidR="00B407F0" w:rsidRPr="00FC0218" w:rsidRDefault="00B407F0" w:rsidP="00B407F0">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11</w:t>
      </w:r>
      <w:r w:rsidRPr="00FC0218">
        <w:rPr>
          <w:rFonts w:ascii="Arial Narrow" w:hAnsi="Arial Narrow"/>
          <w:b/>
          <w:bCs/>
          <w:color w:val="000000" w:themeColor="text1"/>
        </w:rPr>
        <w:t xml:space="preserve">. </w:t>
      </w:r>
      <w:r w:rsidRPr="00FC0218">
        <w:rPr>
          <w:rFonts w:ascii="Arial Narrow" w:hAnsi="Arial Narrow"/>
          <w:color w:val="000000" w:themeColor="text1"/>
        </w:rPr>
        <w:t>En caso de que las personas servidoras públicas, sin haberlo solicitado, reciban de una persona</w:t>
      </w:r>
      <w:r w:rsidR="00BE49CA" w:rsidRPr="00FC0218">
        <w:rPr>
          <w:rFonts w:ascii="Arial Narrow" w:hAnsi="Arial Narrow"/>
          <w:color w:val="000000" w:themeColor="text1"/>
        </w:rPr>
        <w:t>-</w:t>
      </w:r>
      <w:r w:rsidRPr="00FC0218">
        <w:rPr>
          <w:rFonts w:ascii="Arial Narrow" w:hAnsi="Arial Narrow"/>
          <w:color w:val="000000" w:themeColor="text1"/>
        </w:rPr>
        <w:t xml:space="preserve"> de manera gratuita</w:t>
      </w:r>
      <w:r w:rsidR="00BE49CA" w:rsidRPr="00FC0218">
        <w:rPr>
          <w:rFonts w:ascii="Arial Narrow" w:hAnsi="Arial Narrow"/>
          <w:color w:val="000000" w:themeColor="text1"/>
        </w:rPr>
        <w:t>-</w:t>
      </w:r>
      <w:r w:rsidRPr="00FC0218">
        <w:rPr>
          <w:rFonts w:ascii="Arial Narrow" w:hAnsi="Arial Narrow"/>
          <w:color w:val="000000" w:themeColor="text1"/>
        </w:rPr>
        <w:t xml:space="preserve"> la transmisión de la propiedad o el ofrecimiento para el uso de cualquier bien, con motivo del ejercicio de sus funciones, deberán informarlo inmediatamente a la Contraloría Interna. En el caso de recepción de bienes, las personas servidoras públicas procederán a ponerlos a disposición de las autoridades competentes en materia de administración y enajenación de bienes públicos, por conducto de la Contraloría Interna.</w:t>
      </w:r>
    </w:p>
    <w:p w14:paraId="54991A24" w14:textId="07E8187F" w:rsidR="00F6285F" w:rsidRPr="00FC0218" w:rsidRDefault="00007B61" w:rsidP="007B46F5">
      <w:pPr>
        <w:jc w:val="both"/>
        <w:rPr>
          <w:rFonts w:ascii="Arial Narrow" w:hAnsi="Arial Narrow"/>
          <w:color w:val="000000" w:themeColor="text1"/>
        </w:rPr>
      </w:pPr>
      <w:r w:rsidRPr="00FC0218">
        <w:rPr>
          <w:rFonts w:ascii="Arial Narrow" w:hAnsi="Arial Narrow"/>
          <w:b/>
          <w:bCs/>
          <w:color w:val="000000" w:themeColor="text1"/>
        </w:rPr>
        <w:t>Artículo</w:t>
      </w:r>
      <w:r w:rsidR="0005600D" w:rsidRPr="00FC0218">
        <w:rPr>
          <w:rFonts w:ascii="Arial Narrow" w:hAnsi="Arial Narrow"/>
          <w:b/>
          <w:bCs/>
          <w:color w:val="000000" w:themeColor="text1"/>
        </w:rPr>
        <w:t xml:space="preserve"> 12</w:t>
      </w:r>
      <w:r w:rsidRPr="00FC0218">
        <w:rPr>
          <w:rFonts w:ascii="Arial Narrow" w:hAnsi="Arial Narrow"/>
          <w:b/>
          <w:bCs/>
          <w:color w:val="000000" w:themeColor="text1"/>
        </w:rPr>
        <w:t xml:space="preserve">. </w:t>
      </w:r>
      <w:r w:rsidR="00D107AD" w:rsidRPr="00FC0218">
        <w:rPr>
          <w:rFonts w:ascii="Arial Narrow" w:hAnsi="Arial Narrow"/>
          <w:color w:val="000000" w:themeColor="text1"/>
        </w:rPr>
        <w:t>Son consideradas faltas administrativas graves y no graves, las así previstas en la Ley Orgánica y la Ley de Responsabilidades.</w:t>
      </w:r>
    </w:p>
    <w:p w14:paraId="6E007F99" w14:textId="13A814F2" w:rsidR="00D12C38" w:rsidRPr="00FC0218" w:rsidRDefault="00D12C38" w:rsidP="00D12C38">
      <w:pPr>
        <w:jc w:val="both"/>
        <w:rPr>
          <w:rFonts w:ascii="Arial Narrow" w:hAnsi="Arial Narrow"/>
        </w:rPr>
      </w:pPr>
      <w:r w:rsidRPr="00FC0218">
        <w:rPr>
          <w:rFonts w:ascii="Arial Narrow" w:hAnsi="Arial Narrow"/>
        </w:rPr>
        <w:t>La calificación de grave de las infracciones así previstas en la Ley Orgánica y en la Ley de Responsabilidades, indefectiblemente deberá calificarse así para efectos de investigación, substanciación y sanción.</w:t>
      </w:r>
    </w:p>
    <w:p w14:paraId="3DE54610" w14:textId="1612FD3E" w:rsidR="00007B61" w:rsidRPr="00FC0218" w:rsidRDefault="00F6285F" w:rsidP="00F6285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13</w:t>
      </w:r>
      <w:r w:rsidRPr="00FC0218">
        <w:rPr>
          <w:rFonts w:ascii="Arial Narrow" w:hAnsi="Arial Narrow"/>
          <w:b/>
          <w:bCs/>
          <w:color w:val="000000" w:themeColor="text1"/>
        </w:rPr>
        <w:t>.</w:t>
      </w:r>
      <w:r w:rsidRPr="00FC0218">
        <w:rPr>
          <w:rFonts w:ascii="Arial Narrow" w:hAnsi="Arial Narrow"/>
          <w:color w:val="000000" w:themeColor="text1"/>
        </w:rPr>
        <w:t xml:space="preserve"> Las sanciones aplicables a las personas servidoras públicas </w:t>
      </w:r>
      <w:r w:rsidR="00007B61" w:rsidRPr="00FC0218">
        <w:rPr>
          <w:rFonts w:ascii="Arial Narrow" w:hAnsi="Arial Narrow"/>
          <w:color w:val="000000" w:themeColor="text1"/>
        </w:rPr>
        <w:t xml:space="preserve">en el Tribunal Electoral </w:t>
      </w:r>
      <w:r w:rsidRPr="00FC0218">
        <w:rPr>
          <w:rFonts w:ascii="Arial Narrow" w:hAnsi="Arial Narrow"/>
          <w:color w:val="000000" w:themeColor="text1"/>
        </w:rPr>
        <w:t xml:space="preserve">que incurran en las causas de responsabilidad </w:t>
      </w:r>
      <w:r w:rsidR="00007B61" w:rsidRPr="00FC0218">
        <w:rPr>
          <w:rFonts w:ascii="Arial Narrow" w:hAnsi="Arial Narrow"/>
          <w:color w:val="000000" w:themeColor="text1"/>
        </w:rPr>
        <w:t xml:space="preserve">son las </w:t>
      </w:r>
      <w:r w:rsidRPr="00FC0218">
        <w:rPr>
          <w:rFonts w:ascii="Arial Narrow" w:hAnsi="Arial Narrow"/>
          <w:color w:val="000000" w:themeColor="text1"/>
        </w:rPr>
        <w:t>previstas</w:t>
      </w:r>
      <w:r w:rsidR="00007B61" w:rsidRPr="00FC0218">
        <w:rPr>
          <w:rFonts w:ascii="Arial Narrow" w:hAnsi="Arial Narrow"/>
          <w:color w:val="000000" w:themeColor="text1"/>
        </w:rPr>
        <w:t xml:space="preserve"> en</w:t>
      </w:r>
      <w:r w:rsidRPr="00FC0218">
        <w:rPr>
          <w:rFonts w:ascii="Arial Narrow" w:hAnsi="Arial Narrow"/>
          <w:color w:val="000000" w:themeColor="text1"/>
        </w:rPr>
        <w:t xml:space="preserve"> </w:t>
      </w:r>
      <w:r w:rsidR="00007B61" w:rsidRPr="00FC0218">
        <w:rPr>
          <w:rFonts w:ascii="Arial Narrow" w:hAnsi="Arial Narrow"/>
          <w:color w:val="000000" w:themeColor="text1"/>
        </w:rPr>
        <w:t xml:space="preserve">la Ley Orgánica, la Ley de Responsabilidades y </w:t>
      </w:r>
      <w:r w:rsidRPr="00FC0218">
        <w:rPr>
          <w:rFonts w:ascii="Arial Narrow" w:hAnsi="Arial Narrow"/>
          <w:color w:val="000000" w:themeColor="text1"/>
        </w:rPr>
        <w:t>en el</w:t>
      </w:r>
      <w:r w:rsidR="00007B61" w:rsidRPr="00FC0218">
        <w:rPr>
          <w:rFonts w:ascii="Arial Narrow" w:hAnsi="Arial Narrow"/>
          <w:color w:val="000000" w:themeColor="text1"/>
        </w:rPr>
        <w:t xml:space="preserve"> presente Acuerdo.</w:t>
      </w:r>
    </w:p>
    <w:p w14:paraId="4EA37B15" w14:textId="431DB102" w:rsidR="00D107AD" w:rsidRPr="00FC0218" w:rsidRDefault="00D107AD" w:rsidP="00D107AD">
      <w:pPr>
        <w:pStyle w:val="Texto"/>
        <w:spacing w:after="0" w:line="240" w:lineRule="auto"/>
        <w:ind w:firstLine="0"/>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b/>
          <w:bCs/>
          <w:color w:val="000000" w:themeColor="text1"/>
          <w:sz w:val="22"/>
          <w:szCs w:val="22"/>
          <w:lang w:eastAsia="en-US"/>
        </w:rPr>
        <w:t xml:space="preserve">Artículo </w:t>
      </w:r>
      <w:r w:rsidR="0005600D" w:rsidRPr="00FC0218">
        <w:rPr>
          <w:rFonts w:ascii="Arial Narrow" w:eastAsiaTheme="minorHAnsi" w:hAnsi="Arial Narrow" w:cstheme="minorBidi"/>
          <w:b/>
          <w:bCs/>
          <w:color w:val="000000" w:themeColor="text1"/>
          <w:sz w:val="22"/>
          <w:szCs w:val="22"/>
          <w:lang w:eastAsia="en-US"/>
        </w:rPr>
        <w:t>14</w:t>
      </w:r>
      <w:r w:rsidRPr="00FC0218">
        <w:rPr>
          <w:rFonts w:ascii="Arial Narrow" w:eastAsiaTheme="minorHAnsi" w:hAnsi="Arial Narrow" w:cstheme="minorBidi"/>
          <w:b/>
          <w:bCs/>
          <w:color w:val="000000" w:themeColor="text1"/>
          <w:sz w:val="22"/>
          <w:szCs w:val="22"/>
          <w:lang w:eastAsia="en-US"/>
        </w:rPr>
        <w:t>.</w:t>
      </w:r>
      <w:r w:rsidRPr="00FC0218">
        <w:rPr>
          <w:rFonts w:ascii="Arial Narrow" w:eastAsiaTheme="minorHAnsi" w:hAnsi="Arial Narrow" w:cstheme="minorBidi"/>
          <w:color w:val="000000" w:themeColor="text1"/>
          <w:sz w:val="22"/>
          <w:szCs w:val="22"/>
          <w:lang w:eastAsia="en-US"/>
        </w:rPr>
        <w:t xml:space="preserve"> Tratándose de faltas administrativas no graves las sanciones consistirán en:</w:t>
      </w:r>
    </w:p>
    <w:p w14:paraId="70B5C47F" w14:textId="77777777" w:rsidR="00D107AD" w:rsidRPr="00FC0218" w:rsidRDefault="00D107AD" w:rsidP="00D107AD">
      <w:pPr>
        <w:pStyle w:val="Texto"/>
        <w:spacing w:after="0" w:line="240" w:lineRule="auto"/>
        <w:ind w:left="1152" w:hanging="864"/>
        <w:rPr>
          <w:rFonts w:ascii="Arial Narrow" w:eastAsiaTheme="minorHAnsi" w:hAnsi="Arial Narrow" w:cstheme="minorBidi"/>
          <w:color w:val="000000" w:themeColor="text1"/>
          <w:sz w:val="22"/>
          <w:szCs w:val="22"/>
          <w:lang w:eastAsia="en-US"/>
        </w:rPr>
      </w:pPr>
    </w:p>
    <w:p w14:paraId="08401D3F" w14:textId="6C3CC105" w:rsidR="00D107AD" w:rsidRPr="00FC0218" w:rsidRDefault="00D107AD">
      <w:pPr>
        <w:pStyle w:val="Texto"/>
        <w:numPr>
          <w:ilvl w:val="0"/>
          <w:numId w:val="10"/>
        </w:numPr>
        <w:spacing w:after="0" w:line="240" w:lineRule="auto"/>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Amonestación privada o pública;</w:t>
      </w:r>
    </w:p>
    <w:p w14:paraId="1EAEBCF3" w14:textId="77777777" w:rsidR="00D107AD" w:rsidRPr="00FC0218" w:rsidRDefault="00D107AD" w:rsidP="00D107AD">
      <w:pPr>
        <w:pStyle w:val="Texto"/>
        <w:spacing w:after="0" w:line="240" w:lineRule="auto"/>
        <w:ind w:left="1152" w:hanging="864"/>
        <w:rPr>
          <w:rFonts w:ascii="Arial Narrow" w:eastAsiaTheme="minorHAnsi" w:hAnsi="Arial Narrow" w:cstheme="minorBidi"/>
          <w:color w:val="000000" w:themeColor="text1"/>
          <w:sz w:val="22"/>
          <w:szCs w:val="22"/>
          <w:lang w:eastAsia="en-US"/>
        </w:rPr>
      </w:pPr>
    </w:p>
    <w:p w14:paraId="30937F8F" w14:textId="63D4231B" w:rsidR="00D107AD" w:rsidRPr="00FC0218" w:rsidRDefault="00D107AD">
      <w:pPr>
        <w:pStyle w:val="Texto"/>
        <w:numPr>
          <w:ilvl w:val="0"/>
          <w:numId w:val="10"/>
        </w:numPr>
        <w:spacing w:after="0" w:line="240" w:lineRule="auto"/>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Suspensión del empleo, cargo o comisión;</w:t>
      </w:r>
    </w:p>
    <w:p w14:paraId="25915D27" w14:textId="77777777" w:rsidR="00D107AD" w:rsidRPr="00FC0218" w:rsidRDefault="00D107AD" w:rsidP="00D107AD">
      <w:pPr>
        <w:pStyle w:val="Texto"/>
        <w:spacing w:after="0" w:line="240" w:lineRule="auto"/>
        <w:ind w:left="1152" w:hanging="864"/>
        <w:rPr>
          <w:rFonts w:ascii="Arial Narrow" w:eastAsiaTheme="minorHAnsi" w:hAnsi="Arial Narrow" w:cstheme="minorBidi"/>
          <w:color w:val="000000" w:themeColor="text1"/>
          <w:sz w:val="22"/>
          <w:szCs w:val="22"/>
          <w:lang w:eastAsia="en-US"/>
        </w:rPr>
      </w:pPr>
    </w:p>
    <w:p w14:paraId="54AF7097" w14:textId="75E9D9A1" w:rsidR="00D107AD" w:rsidRPr="00FC0218" w:rsidRDefault="00D107AD">
      <w:pPr>
        <w:pStyle w:val="Texto"/>
        <w:numPr>
          <w:ilvl w:val="0"/>
          <w:numId w:val="10"/>
        </w:numPr>
        <w:spacing w:after="0" w:line="240" w:lineRule="auto"/>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Destitución de</w:t>
      </w:r>
      <w:r w:rsidR="00107FF3" w:rsidRPr="00FC0218">
        <w:rPr>
          <w:rFonts w:ascii="Arial Narrow" w:eastAsiaTheme="minorHAnsi" w:hAnsi="Arial Narrow" w:cstheme="minorBidi"/>
          <w:color w:val="000000" w:themeColor="text1"/>
          <w:sz w:val="22"/>
          <w:szCs w:val="22"/>
          <w:lang w:eastAsia="en-US"/>
        </w:rPr>
        <w:t>l</w:t>
      </w:r>
      <w:r w:rsidRPr="00FC0218">
        <w:rPr>
          <w:rFonts w:ascii="Arial Narrow" w:eastAsiaTheme="minorHAnsi" w:hAnsi="Arial Narrow" w:cstheme="minorBidi"/>
          <w:color w:val="000000" w:themeColor="text1"/>
          <w:sz w:val="22"/>
          <w:szCs w:val="22"/>
          <w:lang w:eastAsia="en-US"/>
        </w:rPr>
        <w:t xml:space="preserve"> empleo, cargo o comisión, y</w:t>
      </w:r>
    </w:p>
    <w:p w14:paraId="697F3F5F" w14:textId="77777777" w:rsidR="00D107AD" w:rsidRPr="00FC0218" w:rsidRDefault="00D107AD" w:rsidP="00D107AD">
      <w:pPr>
        <w:pStyle w:val="Texto"/>
        <w:spacing w:after="0" w:line="240" w:lineRule="auto"/>
        <w:ind w:left="1152" w:hanging="864"/>
        <w:rPr>
          <w:rFonts w:ascii="Arial Narrow" w:eastAsiaTheme="minorHAnsi" w:hAnsi="Arial Narrow" w:cstheme="minorBidi"/>
          <w:color w:val="000000" w:themeColor="text1"/>
          <w:sz w:val="22"/>
          <w:szCs w:val="22"/>
          <w:lang w:eastAsia="en-US"/>
        </w:rPr>
      </w:pPr>
    </w:p>
    <w:p w14:paraId="51AF1CA4" w14:textId="137BA6A1" w:rsidR="00D107AD" w:rsidRPr="00FC0218" w:rsidRDefault="00D107AD">
      <w:pPr>
        <w:pStyle w:val="Texto"/>
        <w:numPr>
          <w:ilvl w:val="0"/>
          <w:numId w:val="10"/>
        </w:numPr>
        <w:spacing w:after="0" w:line="240" w:lineRule="auto"/>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Inhabilitación temporal para desempeñar empleos, cargos o comisiones en el servicio público.</w:t>
      </w:r>
    </w:p>
    <w:p w14:paraId="45EAA674" w14:textId="77777777" w:rsidR="00D107AD" w:rsidRPr="00FC0218" w:rsidRDefault="00D107AD" w:rsidP="00D107AD">
      <w:pPr>
        <w:pStyle w:val="Texto"/>
        <w:spacing w:after="0" w:line="240" w:lineRule="auto"/>
        <w:rPr>
          <w:rFonts w:ascii="Arial Narrow" w:eastAsiaTheme="minorHAnsi" w:hAnsi="Arial Narrow" w:cstheme="minorBidi"/>
          <w:color w:val="000000" w:themeColor="text1"/>
          <w:sz w:val="22"/>
          <w:szCs w:val="22"/>
          <w:lang w:eastAsia="en-US"/>
        </w:rPr>
      </w:pPr>
    </w:p>
    <w:p w14:paraId="5600990A" w14:textId="0C948C7A" w:rsidR="00D107AD" w:rsidRPr="00FC0218" w:rsidRDefault="00D107AD" w:rsidP="00D107AD">
      <w:pPr>
        <w:pStyle w:val="Texto"/>
        <w:spacing w:after="0" w:line="240" w:lineRule="auto"/>
        <w:ind w:firstLine="0"/>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 xml:space="preserve">Se podrán imponer una o más de las sanciones administrativas señaladas en este artículo, siempre y cuando sean compatibles entre ellas y de acuerdo a la trascendencia de la falta administrativa no grave. La suspensión del empleo, cargo o comisión que se imponga podrá ser de uno a treinta días naturales. En caso de que se imponga como sanción la inhabilitación temporal, </w:t>
      </w:r>
      <w:r w:rsidR="00BE49CA" w:rsidRPr="00FC0218">
        <w:rPr>
          <w:rFonts w:ascii="Arial Narrow" w:eastAsiaTheme="minorHAnsi" w:hAnsi="Arial Narrow" w:cstheme="minorBidi"/>
          <w:color w:val="000000" w:themeColor="text1"/>
          <w:sz w:val="22"/>
          <w:szCs w:val="22"/>
          <w:lang w:eastAsia="en-US"/>
        </w:rPr>
        <w:t>e</w:t>
      </w:r>
      <w:r w:rsidRPr="00FC0218">
        <w:rPr>
          <w:rFonts w:ascii="Arial Narrow" w:eastAsiaTheme="minorHAnsi" w:hAnsi="Arial Narrow" w:cstheme="minorBidi"/>
          <w:color w:val="000000" w:themeColor="text1"/>
          <w:sz w:val="22"/>
          <w:szCs w:val="22"/>
          <w:lang w:eastAsia="en-US"/>
        </w:rPr>
        <w:t>sta no será menor de tres meses ni podrá exceder de un año.</w:t>
      </w:r>
    </w:p>
    <w:p w14:paraId="6FFBF9DC" w14:textId="77777777" w:rsidR="00D107AD" w:rsidRPr="00FC0218" w:rsidRDefault="00D107AD" w:rsidP="00D107AD">
      <w:pPr>
        <w:pStyle w:val="Texto"/>
        <w:spacing w:after="0" w:line="240" w:lineRule="auto"/>
        <w:rPr>
          <w:rFonts w:ascii="Arial Narrow" w:eastAsiaTheme="minorHAnsi" w:hAnsi="Arial Narrow" w:cstheme="minorBidi"/>
          <w:color w:val="000000" w:themeColor="text1"/>
          <w:sz w:val="22"/>
          <w:szCs w:val="22"/>
          <w:lang w:eastAsia="en-US"/>
        </w:rPr>
      </w:pPr>
    </w:p>
    <w:p w14:paraId="30AD55F9" w14:textId="6F2D2FC2" w:rsidR="00D107AD" w:rsidRPr="00FC0218" w:rsidRDefault="00D107AD" w:rsidP="00D107AD">
      <w:pPr>
        <w:pStyle w:val="Texto"/>
        <w:spacing w:after="0" w:line="240" w:lineRule="auto"/>
        <w:ind w:firstLine="0"/>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b/>
          <w:bCs/>
          <w:color w:val="000000" w:themeColor="text1"/>
          <w:sz w:val="22"/>
          <w:szCs w:val="22"/>
          <w:lang w:eastAsia="en-US"/>
        </w:rPr>
        <w:lastRenderedPageBreak/>
        <w:t xml:space="preserve">Artículo </w:t>
      </w:r>
      <w:r w:rsidR="0005600D" w:rsidRPr="00FC0218">
        <w:rPr>
          <w:rFonts w:ascii="Arial Narrow" w:eastAsiaTheme="minorHAnsi" w:hAnsi="Arial Narrow" w:cstheme="minorBidi"/>
          <w:b/>
          <w:bCs/>
          <w:color w:val="000000" w:themeColor="text1"/>
          <w:sz w:val="22"/>
          <w:szCs w:val="22"/>
          <w:lang w:eastAsia="en-US"/>
        </w:rPr>
        <w:t>15</w:t>
      </w:r>
      <w:r w:rsidRPr="00FC0218">
        <w:rPr>
          <w:rFonts w:ascii="Arial Narrow" w:eastAsiaTheme="minorHAnsi" w:hAnsi="Arial Narrow" w:cstheme="minorBidi"/>
          <w:b/>
          <w:bCs/>
          <w:color w:val="000000" w:themeColor="text1"/>
          <w:sz w:val="22"/>
          <w:szCs w:val="22"/>
          <w:lang w:eastAsia="en-US"/>
        </w:rPr>
        <w:t>.</w:t>
      </w:r>
      <w:r w:rsidRPr="00FC0218">
        <w:rPr>
          <w:rFonts w:ascii="Arial Narrow" w:eastAsiaTheme="minorHAnsi" w:hAnsi="Arial Narrow" w:cstheme="minorBidi"/>
          <w:color w:val="000000" w:themeColor="text1"/>
          <w:sz w:val="22"/>
          <w:szCs w:val="22"/>
          <w:lang w:eastAsia="en-US"/>
        </w:rPr>
        <w:t xml:space="preserve"> Tratándose de faltas administrativas graves, las sanciones consistirán en:</w:t>
      </w:r>
    </w:p>
    <w:p w14:paraId="04C7FE6A" w14:textId="77777777" w:rsidR="00D107AD" w:rsidRPr="00FC0218" w:rsidRDefault="00D107AD" w:rsidP="00D107AD">
      <w:pPr>
        <w:pStyle w:val="Texto"/>
        <w:spacing w:after="0" w:line="240" w:lineRule="auto"/>
        <w:ind w:left="1152" w:hanging="864"/>
        <w:rPr>
          <w:rFonts w:ascii="Arial Narrow" w:eastAsiaTheme="minorHAnsi" w:hAnsi="Arial Narrow" w:cstheme="minorBidi"/>
          <w:color w:val="000000" w:themeColor="text1"/>
          <w:sz w:val="22"/>
          <w:szCs w:val="22"/>
          <w:lang w:eastAsia="en-US"/>
        </w:rPr>
      </w:pPr>
    </w:p>
    <w:p w14:paraId="0777CA87" w14:textId="44426680" w:rsidR="00D107AD" w:rsidRPr="00FC0218" w:rsidRDefault="00D107AD">
      <w:pPr>
        <w:pStyle w:val="Texto"/>
        <w:numPr>
          <w:ilvl w:val="0"/>
          <w:numId w:val="11"/>
        </w:numPr>
        <w:spacing w:after="0" w:line="240" w:lineRule="auto"/>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Suspensión del empleo, cargo o comisión;</w:t>
      </w:r>
    </w:p>
    <w:p w14:paraId="19A1625B" w14:textId="77777777" w:rsidR="00D107AD" w:rsidRPr="00FC0218" w:rsidRDefault="00D107AD" w:rsidP="00D107AD">
      <w:pPr>
        <w:pStyle w:val="Texto"/>
        <w:spacing w:after="0" w:line="240" w:lineRule="auto"/>
        <w:ind w:left="1152" w:hanging="864"/>
        <w:rPr>
          <w:rFonts w:ascii="Arial Narrow" w:eastAsiaTheme="minorHAnsi" w:hAnsi="Arial Narrow" w:cstheme="minorBidi"/>
          <w:color w:val="000000" w:themeColor="text1"/>
          <w:sz w:val="22"/>
          <w:szCs w:val="22"/>
          <w:lang w:eastAsia="en-US"/>
        </w:rPr>
      </w:pPr>
    </w:p>
    <w:p w14:paraId="5F46F135" w14:textId="466E0FF9" w:rsidR="00D107AD" w:rsidRPr="00FC0218" w:rsidRDefault="00D107AD">
      <w:pPr>
        <w:pStyle w:val="Texto"/>
        <w:numPr>
          <w:ilvl w:val="0"/>
          <w:numId w:val="11"/>
        </w:numPr>
        <w:spacing w:after="0" w:line="240" w:lineRule="auto"/>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Destitución del empleo, cargo o comisión;</w:t>
      </w:r>
    </w:p>
    <w:p w14:paraId="3FA06847" w14:textId="77777777" w:rsidR="00D107AD" w:rsidRPr="00FC0218" w:rsidRDefault="00D107AD" w:rsidP="00D107AD">
      <w:pPr>
        <w:pStyle w:val="Texto"/>
        <w:spacing w:after="0" w:line="240" w:lineRule="auto"/>
        <w:ind w:left="1152" w:hanging="864"/>
        <w:rPr>
          <w:rFonts w:ascii="Arial Narrow" w:eastAsiaTheme="minorHAnsi" w:hAnsi="Arial Narrow" w:cstheme="minorBidi"/>
          <w:color w:val="000000" w:themeColor="text1"/>
          <w:sz w:val="22"/>
          <w:szCs w:val="22"/>
          <w:lang w:eastAsia="en-US"/>
        </w:rPr>
      </w:pPr>
    </w:p>
    <w:p w14:paraId="07CD4676" w14:textId="0767A3E5" w:rsidR="00D107AD" w:rsidRPr="00FC0218" w:rsidRDefault="00D107AD">
      <w:pPr>
        <w:pStyle w:val="Texto"/>
        <w:numPr>
          <w:ilvl w:val="0"/>
          <w:numId w:val="11"/>
        </w:numPr>
        <w:spacing w:after="0" w:line="240" w:lineRule="auto"/>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Sanción económica, y</w:t>
      </w:r>
    </w:p>
    <w:p w14:paraId="6914C819" w14:textId="77777777" w:rsidR="00D107AD" w:rsidRPr="00FC0218" w:rsidRDefault="00D107AD" w:rsidP="00D107AD">
      <w:pPr>
        <w:pStyle w:val="Texto"/>
        <w:spacing w:after="0" w:line="240" w:lineRule="auto"/>
        <w:ind w:left="1152" w:hanging="864"/>
        <w:rPr>
          <w:rFonts w:ascii="Arial Narrow" w:eastAsiaTheme="minorHAnsi" w:hAnsi="Arial Narrow" w:cstheme="minorBidi"/>
          <w:color w:val="000000" w:themeColor="text1"/>
          <w:sz w:val="22"/>
          <w:szCs w:val="22"/>
          <w:lang w:eastAsia="en-US"/>
        </w:rPr>
      </w:pPr>
    </w:p>
    <w:p w14:paraId="5D4D5FDD" w14:textId="2E0732E7" w:rsidR="00D107AD" w:rsidRPr="00FC0218" w:rsidRDefault="00D107AD">
      <w:pPr>
        <w:pStyle w:val="Texto"/>
        <w:numPr>
          <w:ilvl w:val="0"/>
          <w:numId w:val="11"/>
        </w:numPr>
        <w:spacing w:after="0" w:line="240" w:lineRule="auto"/>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Inhabilitación temporal para desempeñar empleos, cargos o comisiones en el servicio público y para participar en adquisiciones, arrendamientos, servicios u obras públicas.</w:t>
      </w:r>
    </w:p>
    <w:p w14:paraId="7C6399FE" w14:textId="77777777" w:rsidR="00D107AD" w:rsidRPr="00FC0218" w:rsidRDefault="00D107AD" w:rsidP="00D107AD">
      <w:pPr>
        <w:pStyle w:val="Texto"/>
        <w:spacing w:after="0" w:line="240" w:lineRule="auto"/>
        <w:rPr>
          <w:rFonts w:ascii="Arial Narrow" w:eastAsiaTheme="minorHAnsi" w:hAnsi="Arial Narrow" w:cstheme="minorBidi"/>
          <w:color w:val="000000" w:themeColor="text1"/>
          <w:sz w:val="22"/>
          <w:szCs w:val="22"/>
          <w:lang w:eastAsia="en-US"/>
        </w:rPr>
      </w:pPr>
    </w:p>
    <w:p w14:paraId="14179705" w14:textId="77777777" w:rsidR="00D107AD" w:rsidRPr="00FC0218" w:rsidRDefault="00D107AD" w:rsidP="00D107AD">
      <w:pPr>
        <w:pStyle w:val="Texto"/>
        <w:spacing w:after="0" w:line="240" w:lineRule="auto"/>
        <w:ind w:firstLine="0"/>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A juicio de la autoridad resolutora podrán ser impuestas a la persona infractora una o más de las sanciones señaladas, siempre y cuando sean compatibles entre ellas y de acuerdo a la gravedad de la falta administrativa grave.</w:t>
      </w:r>
    </w:p>
    <w:p w14:paraId="6809441A" w14:textId="77777777" w:rsidR="00D107AD" w:rsidRPr="00FC0218" w:rsidRDefault="00D107AD" w:rsidP="00D107AD">
      <w:pPr>
        <w:pStyle w:val="Texto"/>
        <w:spacing w:after="0" w:line="240" w:lineRule="auto"/>
        <w:rPr>
          <w:rFonts w:ascii="Arial Narrow" w:eastAsiaTheme="minorHAnsi" w:hAnsi="Arial Narrow" w:cstheme="minorBidi"/>
          <w:color w:val="000000" w:themeColor="text1"/>
          <w:sz w:val="22"/>
          <w:szCs w:val="22"/>
          <w:lang w:eastAsia="en-US"/>
        </w:rPr>
      </w:pPr>
    </w:p>
    <w:p w14:paraId="46867682" w14:textId="77777777" w:rsidR="00D107AD" w:rsidRPr="00FC0218" w:rsidRDefault="00D107AD" w:rsidP="00D107AD">
      <w:pPr>
        <w:pStyle w:val="Texto"/>
        <w:spacing w:after="0" w:line="240" w:lineRule="auto"/>
        <w:ind w:firstLine="0"/>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La suspensión del empleo, cargo o comisión que se imponga podrá ser de treinta a noventa días naturales.</w:t>
      </w:r>
    </w:p>
    <w:p w14:paraId="2F7D23A2" w14:textId="77777777" w:rsidR="00D107AD" w:rsidRPr="00FC0218" w:rsidRDefault="00D107AD" w:rsidP="00D107AD">
      <w:pPr>
        <w:pStyle w:val="Texto"/>
        <w:spacing w:after="0" w:line="240" w:lineRule="auto"/>
        <w:rPr>
          <w:rFonts w:ascii="Arial Narrow" w:eastAsiaTheme="minorHAnsi" w:hAnsi="Arial Narrow" w:cstheme="minorBidi"/>
          <w:color w:val="000000" w:themeColor="text1"/>
          <w:sz w:val="22"/>
          <w:szCs w:val="22"/>
          <w:lang w:eastAsia="en-US"/>
        </w:rPr>
      </w:pPr>
    </w:p>
    <w:p w14:paraId="6ECCBF7C" w14:textId="73E3489B" w:rsidR="00D107AD" w:rsidRPr="00FC0218" w:rsidRDefault="00D107AD" w:rsidP="00D107AD">
      <w:pPr>
        <w:pStyle w:val="Texto"/>
        <w:spacing w:after="0" w:line="240" w:lineRule="auto"/>
        <w:ind w:firstLine="0"/>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 xml:space="preserve">En caso de que se determine la inhabilitación, </w:t>
      </w:r>
      <w:r w:rsidR="00BE49CA" w:rsidRPr="00FC0218">
        <w:rPr>
          <w:rFonts w:ascii="Arial Narrow" w:eastAsiaTheme="minorHAnsi" w:hAnsi="Arial Narrow" w:cstheme="minorBidi"/>
          <w:color w:val="000000" w:themeColor="text1"/>
          <w:sz w:val="22"/>
          <w:szCs w:val="22"/>
          <w:lang w:eastAsia="en-US"/>
        </w:rPr>
        <w:t>e</w:t>
      </w:r>
      <w:r w:rsidRPr="00FC0218">
        <w:rPr>
          <w:rFonts w:ascii="Arial Narrow" w:eastAsiaTheme="minorHAnsi" w:hAnsi="Arial Narrow" w:cstheme="minorBidi"/>
          <w:color w:val="000000" w:themeColor="text1"/>
          <w:sz w:val="22"/>
          <w:szCs w:val="22"/>
          <w:lang w:eastAsia="en-US"/>
        </w:rPr>
        <w:t>sta será de uno hasta diez años</w:t>
      </w:r>
      <w:r w:rsidR="00BE49CA" w:rsidRPr="00FC0218">
        <w:rPr>
          <w:rFonts w:ascii="Arial Narrow" w:eastAsiaTheme="minorHAnsi" w:hAnsi="Arial Narrow" w:cstheme="minorBidi"/>
          <w:color w:val="000000" w:themeColor="text1"/>
          <w:sz w:val="22"/>
          <w:szCs w:val="22"/>
          <w:lang w:eastAsia="en-US"/>
        </w:rPr>
        <w:t>,</w:t>
      </w:r>
      <w:r w:rsidRPr="00FC0218">
        <w:rPr>
          <w:rFonts w:ascii="Arial Narrow" w:eastAsiaTheme="minorHAnsi" w:hAnsi="Arial Narrow" w:cstheme="minorBidi"/>
          <w:color w:val="000000" w:themeColor="text1"/>
          <w:sz w:val="22"/>
          <w:szCs w:val="22"/>
          <w:lang w:eastAsia="en-US"/>
        </w:rPr>
        <w:t xml:space="preserve"> si el monto de la afectación de la falta administrativa grave no excede de doscientas veces el valor diario de la Unidad de Medida y Actualización, y de diez a veinte años</w:t>
      </w:r>
      <w:r w:rsidR="00BE49CA" w:rsidRPr="00FC0218">
        <w:rPr>
          <w:rFonts w:ascii="Arial Narrow" w:eastAsiaTheme="minorHAnsi" w:hAnsi="Arial Narrow" w:cstheme="minorBidi"/>
          <w:color w:val="000000" w:themeColor="text1"/>
          <w:sz w:val="22"/>
          <w:szCs w:val="22"/>
          <w:lang w:eastAsia="en-US"/>
        </w:rPr>
        <w:t>,</w:t>
      </w:r>
      <w:r w:rsidRPr="00FC0218">
        <w:rPr>
          <w:rFonts w:ascii="Arial Narrow" w:eastAsiaTheme="minorHAnsi" w:hAnsi="Arial Narrow" w:cstheme="minorBidi"/>
          <w:color w:val="000000" w:themeColor="text1"/>
          <w:sz w:val="22"/>
          <w:szCs w:val="22"/>
          <w:lang w:eastAsia="en-US"/>
        </w:rPr>
        <w:t xml:space="preserve"> si </w:t>
      </w:r>
      <w:r w:rsidR="00BE49CA" w:rsidRPr="00FC0218">
        <w:rPr>
          <w:rFonts w:ascii="Arial Narrow" w:eastAsiaTheme="minorHAnsi" w:hAnsi="Arial Narrow" w:cstheme="minorBidi"/>
          <w:color w:val="000000" w:themeColor="text1"/>
          <w:sz w:val="22"/>
          <w:szCs w:val="22"/>
          <w:lang w:eastAsia="en-US"/>
        </w:rPr>
        <w:t>el</w:t>
      </w:r>
      <w:r w:rsidRPr="00FC0218">
        <w:rPr>
          <w:rFonts w:ascii="Arial Narrow" w:eastAsiaTheme="minorHAnsi" w:hAnsi="Arial Narrow" w:cstheme="minorBidi"/>
          <w:color w:val="000000" w:themeColor="text1"/>
          <w:sz w:val="22"/>
          <w:szCs w:val="22"/>
          <w:lang w:eastAsia="en-US"/>
        </w:rPr>
        <w:t xml:space="preserve"> monto excede de dicho límite. Cuando no se causen daños o perjuicios ni exista beneficio o lucro alguno, </w:t>
      </w:r>
      <w:r w:rsidR="0025151D" w:rsidRPr="00FC0218">
        <w:rPr>
          <w:rFonts w:ascii="Arial Narrow" w:eastAsiaTheme="minorHAnsi" w:hAnsi="Arial Narrow" w:cstheme="minorBidi"/>
          <w:color w:val="000000" w:themeColor="text1"/>
          <w:sz w:val="22"/>
          <w:szCs w:val="22"/>
          <w:lang w:eastAsia="en-US"/>
        </w:rPr>
        <w:t xml:space="preserve">se podrán imponer de </w:t>
      </w:r>
      <w:r w:rsidR="00CF2270" w:rsidRPr="00FC0218">
        <w:rPr>
          <w:rFonts w:ascii="Arial Narrow" w:eastAsiaTheme="minorHAnsi" w:hAnsi="Arial Narrow" w:cstheme="minorBidi"/>
          <w:color w:val="000000" w:themeColor="text1"/>
          <w:sz w:val="22"/>
          <w:szCs w:val="22"/>
          <w:lang w:eastAsia="en-US"/>
        </w:rPr>
        <w:t xml:space="preserve">tres meses </w:t>
      </w:r>
      <w:r w:rsidR="0025151D" w:rsidRPr="00FC0218">
        <w:rPr>
          <w:rFonts w:ascii="Arial Narrow" w:eastAsiaTheme="minorHAnsi" w:hAnsi="Arial Narrow" w:cstheme="minorBidi"/>
          <w:color w:val="000000" w:themeColor="text1"/>
          <w:sz w:val="22"/>
          <w:szCs w:val="22"/>
          <w:lang w:eastAsia="en-US"/>
        </w:rPr>
        <w:t xml:space="preserve">a </w:t>
      </w:r>
      <w:r w:rsidR="00CF2270" w:rsidRPr="00FC0218">
        <w:rPr>
          <w:rFonts w:ascii="Arial Narrow" w:eastAsiaTheme="minorHAnsi" w:hAnsi="Arial Narrow" w:cstheme="minorBidi"/>
          <w:color w:val="000000" w:themeColor="text1"/>
          <w:sz w:val="22"/>
          <w:szCs w:val="22"/>
          <w:lang w:eastAsia="en-US"/>
        </w:rPr>
        <w:t>un</w:t>
      </w:r>
      <w:r w:rsidR="0025151D" w:rsidRPr="00FC0218">
        <w:rPr>
          <w:rFonts w:ascii="Arial Narrow" w:eastAsiaTheme="minorHAnsi" w:hAnsi="Arial Narrow" w:cstheme="minorBidi"/>
          <w:color w:val="000000" w:themeColor="text1"/>
          <w:sz w:val="22"/>
          <w:szCs w:val="22"/>
          <w:lang w:eastAsia="en-US"/>
        </w:rPr>
        <w:t xml:space="preserve"> año de inhabilitación, para lo cual se atenderá a las circunstancias del caso.</w:t>
      </w:r>
    </w:p>
    <w:p w14:paraId="3FDAFCBF" w14:textId="77777777" w:rsidR="00D107AD" w:rsidRPr="00FC0218" w:rsidRDefault="00D107AD" w:rsidP="00D107AD">
      <w:pPr>
        <w:pStyle w:val="Texto"/>
        <w:spacing w:after="0" w:line="240" w:lineRule="auto"/>
        <w:rPr>
          <w:rFonts w:ascii="Arial Narrow" w:eastAsiaTheme="minorHAnsi" w:hAnsi="Arial Narrow" w:cstheme="minorBidi"/>
          <w:color w:val="000000" w:themeColor="text1"/>
          <w:sz w:val="22"/>
          <w:szCs w:val="22"/>
          <w:lang w:eastAsia="en-US"/>
        </w:rPr>
      </w:pPr>
    </w:p>
    <w:p w14:paraId="4F1EF93D" w14:textId="2BA2EF90" w:rsidR="00D107AD" w:rsidRPr="00FC0218" w:rsidRDefault="00D107AD" w:rsidP="00D107AD">
      <w:pPr>
        <w:pStyle w:val="Texto"/>
        <w:spacing w:after="0" w:line="240" w:lineRule="auto"/>
        <w:ind w:firstLine="0"/>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 xml:space="preserve">En el caso de que la falta administrativa grave cometida por la persona servidora pública le genere beneficios económicos, a sí misma o a cualquiera de las personas a </w:t>
      </w:r>
      <w:r w:rsidR="00BE49CA" w:rsidRPr="00FC0218">
        <w:rPr>
          <w:rFonts w:ascii="Arial Narrow" w:eastAsiaTheme="minorHAnsi" w:hAnsi="Arial Narrow" w:cstheme="minorBidi"/>
          <w:color w:val="000000" w:themeColor="text1"/>
          <w:sz w:val="22"/>
          <w:szCs w:val="22"/>
          <w:lang w:eastAsia="en-US"/>
        </w:rPr>
        <w:t xml:space="preserve">las </w:t>
      </w:r>
      <w:r w:rsidRPr="00FC0218">
        <w:rPr>
          <w:rFonts w:ascii="Arial Narrow" w:eastAsiaTheme="minorHAnsi" w:hAnsi="Arial Narrow" w:cstheme="minorBidi"/>
          <w:color w:val="000000" w:themeColor="text1"/>
          <w:sz w:val="22"/>
          <w:szCs w:val="22"/>
          <w:lang w:eastAsia="en-US"/>
        </w:rPr>
        <w:t xml:space="preserve">que se refiere el artículo 52 de la Ley de Responsabilidades, se le impondrá </w:t>
      </w:r>
      <w:r w:rsidR="00BE49CA" w:rsidRPr="00FC0218">
        <w:rPr>
          <w:rFonts w:ascii="Arial Narrow" w:eastAsiaTheme="minorHAnsi" w:hAnsi="Arial Narrow" w:cstheme="minorBidi"/>
          <w:color w:val="000000" w:themeColor="text1"/>
          <w:sz w:val="22"/>
          <w:szCs w:val="22"/>
          <w:lang w:eastAsia="en-US"/>
        </w:rPr>
        <w:t xml:space="preserve">una </w:t>
      </w:r>
      <w:r w:rsidRPr="00FC0218">
        <w:rPr>
          <w:rFonts w:ascii="Arial Narrow" w:eastAsiaTheme="minorHAnsi" w:hAnsi="Arial Narrow" w:cstheme="minorBidi"/>
          <w:color w:val="000000" w:themeColor="text1"/>
          <w:sz w:val="22"/>
          <w:szCs w:val="22"/>
          <w:lang w:eastAsia="en-US"/>
        </w:rPr>
        <w:t>sanción económica que podrá alcanzar hasta dos tantos de los beneficios obtenidos. En ningún caso la sanción económica que se imponga podrá ser menor o igual al monto de los beneficios económicos obtenidos. Lo anterior, sin perjuicio de la imposición de las sanciones antes referidas.</w:t>
      </w:r>
    </w:p>
    <w:p w14:paraId="724C686E" w14:textId="77777777" w:rsidR="00D107AD" w:rsidRPr="00FC0218" w:rsidRDefault="00D107AD" w:rsidP="00D107AD">
      <w:pPr>
        <w:pStyle w:val="Texto"/>
        <w:spacing w:after="0" w:line="240" w:lineRule="auto"/>
        <w:rPr>
          <w:rFonts w:ascii="Arial Narrow" w:eastAsiaTheme="minorHAnsi" w:hAnsi="Arial Narrow" w:cstheme="minorBidi"/>
          <w:color w:val="000000" w:themeColor="text1"/>
          <w:sz w:val="22"/>
          <w:szCs w:val="22"/>
          <w:lang w:eastAsia="en-US"/>
        </w:rPr>
      </w:pPr>
    </w:p>
    <w:p w14:paraId="784F4AE7" w14:textId="77777777" w:rsidR="00D107AD" w:rsidRPr="00FC0218" w:rsidRDefault="00D107AD" w:rsidP="00D107AD">
      <w:pPr>
        <w:pStyle w:val="Texto"/>
        <w:spacing w:after="0" w:line="240" w:lineRule="auto"/>
        <w:ind w:firstLine="0"/>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Asimismo, se determinará el pago de una indemnización cuando, la falta administrativa grave a que se refiere el párrafo anterior provocó daños y perjuicios a la Hacienda Pública Federal, local o municipal, o al patrimonio de los entes públicos. En dichos casos, la persona servidora pública estará obligada a reparar la totalidad de los daños y perjuicios causados y las personas que, en su caso, también hayan obtenido un beneficio indebido, serán solidariamente responsables.</w:t>
      </w:r>
    </w:p>
    <w:p w14:paraId="14F9855E" w14:textId="77777777" w:rsidR="00D107AD" w:rsidRPr="00FC0218" w:rsidRDefault="00D107AD" w:rsidP="00D107AD">
      <w:pPr>
        <w:pStyle w:val="Texto"/>
        <w:spacing w:after="0" w:line="240" w:lineRule="auto"/>
        <w:rPr>
          <w:rFonts w:ascii="Arial Narrow" w:eastAsiaTheme="minorHAnsi" w:hAnsi="Arial Narrow" w:cstheme="minorBidi"/>
          <w:color w:val="000000" w:themeColor="text1"/>
          <w:sz w:val="22"/>
          <w:szCs w:val="22"/>
          <w:lang w:eastAsia="en-US"/>
        </w:rPr>
      </w:pPr>
    </w:p>
    <w:p w14:paraId="5D039A83" w14:textId="77777777" w:rsidR="005C2CF0" w:rsidRPr="00FC0218" w:rsidRDefault="00D107AD" w:rsidP="00D107AD">
      <w:pPr>
        <w:pStyle w:val="Texto"/>
        <w:spacing w:after="0" w:line="240" w:lineRule="auto"/>
        <w:ind w:firstLine="0"/>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b/>
          <w:bCs/>
          <w:color w:val="000000" w:themeColor="text1"/>
          <w:sz w:val="22"/>
          <w:szCs w:val="22"/>
          <w:lang w:eastAsia="en-US"/>
        </w:rPr>
        <w:t xml:space="preserve">Artículo </w:t>
      </w:r>
      <w:r w:rsidR="0005600D" w:rsidRPr="00FC0218">
        <w:rPr>
          <w:rFonts w:ascii="Arial Narrow" w:eastAsiaTheme="minorHAnsi" w:hAnsi="Arial Narrow" w:cstheme="minorBidi"/>
          <w:b/>
          <w:bCs/>
          <w:color w:val="000000" w:themeColor="text1"/>
          <w:sz w:val="22"/>
          <w:szCs w:val="22"/>
          <w:lang w:eastAsia="en-US"/>
        </w:rPr>
        <w:t>16</w:t>
      </w:r>
      <w:r w:rsidRPr="00FC0218">
        <w:rPr>
          <w:rFonts w:ascii="Arial Narrow" w:eastAsiaTheme="minorHAnsi" w:hAnsi="Arial Narrow" w:cstheme="minorBidi"/>
          <w:b/>
          <w:bCs/>
          <w:color w:val="000000" w:themeColor="text1"/>
          <w:sz w:val="22"/>
          <w:szCs w:val="22"/>
          <w:lang w:eastAsia="en-US"/>
        </w:rPr>
        <w:t>.</w:t>
      </w:r>
      <w:r w:rsidRPr="00FC0218">
        <w:rPr>
          <w:rFonts w:ascii="Arial Narrow" w:eastAsiaTheme="minorHAnsi" w:hAnsi="Arial Narrow" w:cstheme="minorBidi"/>
          <w:color w:val="000000" w:themeColor="text1"/>
          <w:sz w:val="22"/>
          <w:szCs w:val="22"/>
          <w:lang w:eastAsia="en-US"/>
        </w:rPr>
        <w:t xml:space="preserve"> </w:t>
      </w:r>
      <w:r w:rsidR="005C2CF0" w:rsidRPr="00FC0218">
        <w:rPr>
          <w:rFonts w:ascii="Arial Narrow" w:eastAsiaTheme="minorHAnsi" w:hAnsi="Arial Narrow" w:cstheme="minorBidi"/>
          <w:color w:val="000000" w:themeColor="text1"/>
          <w:sz w:val="22"/>
          <w:szCs w:val="22"/>
          <w:lang w:eastAsia="en-US"/>
        </w:rPr>
        <w:t>Los asuntos relacionados con denuncias por faltas de particulares deberán ser remitidos, en su oportunidad, concluidas las etapas de investigación y sustanciación, a la instancia competente, en términos del artículo 73, fracción XXIX-H de la Constitución y el numeral 209 de la Ley General de Responsabilidades Administrativas.</w:t>
      </w:r>
    </w:p>
    <w:p w14:paraId="634C719B" w14:textId="77777777" w:rsidR="005C2CF0" w:rsidRPr="00FC0218" w:rsidRDefault="005C2CF0" w:rsidP="00D107AD">
      <w:pPr>
        <w:pStyle w:val="Texto"/>
        <w:spacing w:after="0" w:line="240" w:lineRule="auto"/>
        <w:ind w:firstLine="0"/>
        <w:rPr>
          <w:rFonts w:ascii="Arial Narrow" w:eastAsiaTheme="minorHAnsi" w:hAnsi="Arial Narrow" w:cstheme="minorBidi"/>
          <w:color w:val="000000" w:themeColor="text1"/>
          <w:sz w:val="22"/>
          <w:szCs w:val="22"/>
          <w:lang w:eastAsia="en-US"/>
        </w:rPr>
      </w:pPr>
    </w:p>
    <w:p w14:paraId="1F49CF85" w14:textId="1E5F70BC" w:rsidR="00D107AD" w:rsidRPr="00FC0218" w:rsidRDefault="00D107AD" w:rsidP="00D107AD">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17</w:t>
      </w:r>
      <w:r w:rsidRPr="00FC0218">
        <w:rPr>
          <w:rFonts w:ascii="Arial Narrow" w:hAnsi="Arial Narrow"/>
          <w:b/>
          <w:bCs/>
          <w:color w:val="000000" w:themeColor="text1"/>
        </w:rPr>
        <w:t xml:space="preserve">. </w:t>
      </w:r>
      <w:r w:rsidRPr="00FC0218">
        <w:rPr>
          <w:rFonts w:ascii="Arial Narrow" w:hAnsi="Arial Narrow"/>
          <w:color w:val="000000" w:themeColor="text1"/>
        </w:rPr>
        <w:t xml:space="preserve">En cualquier caso, atendiendo a las consideraciones y razones particulares e individuales de cada asunto, podrán decretarse las medidas de reparación integral que correspondan, en términos del ordenamiento jurídico mexicano y los </w:t>
      </w:r>
      <w:r w:rsidR="00BE49CA" w:rsidRPr="00FC0218">
        <w:rPr>
          <w:rFonts w:ascii="Arial Narrow" w:hAnsi="Arial Narrow"/>
          <w:color w:val="000000" w:themeColor="text1"/>
        </w:rPr>
        <w:t>t</w:t>
      </w:r>
      <w:r w:rsidRPr="00FC0218">
        <w:rPr>
          <w:rFonts w:ascii="Arial Narrow" w:hAnsi="Arial Narrow"/>
          <w:color w:val="000000" w:themeColor="text1"/>
        </w:rPr>
        <w:t xml:space="preserve">ratados </w:t>
      </w:r>
      <w:r w:rsidR="00BE49CA" w:rsidRPr="00FC0218">
        <w:rPr>
          <w:rFonts w:ascii="Arial Narrow" w:hAnsi="Arial Narrow"/>
          <w:color w:val="000000" w:themeColor="text1"/>
        </w:rPr>
        <w:t>i</w:t>
      </w:r>
      <w:r w:rsidRPr="00FC0218">
        <w:rPr>
          <w:rFonts w:ascii="Arial Narrow" w:hAnsi="Arial Narrow"/>
          <w:color w:val="000000" w:themeColor="text1"/>
        </w:rPr>
        <w:t>nternacionales celebrados por el Estado Mexicano.</w:t>
      </w:r>
    </w:p>
    <w:p w14:paraId="55CE546E" w14:textId="46C73298" w:rsidR="00007B61" w:rsidRPr="00FC0218" w:rsidRDefault="00007B61" w:rsidP="00007B61">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18</w:t>
      </w:r>
      <w:r w:rsidRPr="00FC0218">
        <w:rPr>
          <w:rFonts w:ascii="Arial Narrow" w:hAnsi="Arial Narrow"/>
          <w:b/>
          <w:bCs/>
          <w:color w:val="000000" w:themeColor="text1"/>
        </w:rPr>
        <w:t>.</w:t>
      </w:r>
      <w:r w:rsidRPr="00FC0218">
        <w:rPr>
          <w:rFonts w:ascii="Arial Narrow" w:hAnsi="Arial Narrow"/>
          <w:color w:val="000000" w:themeColor="text1"/>
        </w:rPr>
        <w:t xml:space="preserve"> Las facultades de la</w:t>
      </w:r>
      <w:r w:rsidR="00CE1CAA" w:rsidRPr="00FC0218">
        <w:rPr>
          <w:rFonts w:ascii="Arial Narrow" w:hAnsi="Arial Narrow"/>
          <w:color w:val="000000" w:themeColor="text1"/>
        </w:rPr>
        <w:t>s autoridades resolutoras</w:t>
      </w:r>
      <w:r w:rsidRPr="00FC0218">
        <w:rPr>
          <w:rFonts w:ascii="Arial Narrow" w:hAnsi="Arial Narrow"/>
          <w:color w:val="000000" w:themeColor="text1"/>
        </w:rPr>
        <w:t xml:space="preserve"> para imponer sanciones </w:t>
      </w:r>
      <w:r w:rsidR="00CE1CAA" w:rsidRPr="00FC0218">
        <w:rPr>
          <w:rFonts w:ascii="Arial Narrow" w:hAnsi="Arial Narrow"/>
          <w:color w:val="000000" w:themeColor="text1"/>
        </w:rPr>
        <w:t xml:space="preserve">y de las investigadoras para iniciar un procedimiento </w:t>
      </w:r>
      <w:r w:rsidRPr="00FC0218">
        <w:rPr>
          <w:rFonts w:ascii="Arial Narrow" w:hAnsi="Arial Narrow"/>
          <w:color w:val="000000" w:themeColor="text1"/>
        </w:rPr>
        <w:t>por causas de responsabilidad no graves prescribirán en tres años, contados a partir del día siguiente en que se hubiere cometido la falta, o a partir del momento en que hubiere cesado.</w:t>
      </w:r>
    </w:p>
    <w:p w14:paraId="6789E304" w14:textId="1D24ACDD" w:rsidR="00007B61" w:rsidRPr="00FC0218" w:rsidRDefault="00007B61" w:rsidP="00007B61">
      <w:pPr>
        <w:jc w:val="both"/>
        <w:rPr>
          <w:rFonts w:ascii="Arial Narrow" w:hAnsi="Arial Narrow"/>
          <w:color w:val="000000" w:themeColor="text1"/>
        </w:rPr>
      </w:pPr>
      <w:r w:rsidRPr="00FC0218">
        <w:rPr>
          <w:rFonts w:ascii="Arial Narrow" w:hAnsi="Arial Narrow"/>
          <w:color w:val="000000" w:themeColor="text1"/>
        </w:rPr>
        <w:t>El plazo de prescripción de faltas graves de las personas servidoras públicas o de particulares, será de siete años, contados en los mismos términos señalados en el párrafo anterior.</w:t>
      </w:r>
    </w:p>
    <w:p w14:paraId="468A0E7E" w14:textId="77A8AC66" w:rsidR="006D6A33" w:rsidRPr="00FC0218" w:rsidRDefault="006D6A33" w:rsidP="006D6A33">
      <w:pPr>
        <w:jc w:val="both"/>
        <w:rPr>
          <w:rFonts w:ascii="Arial Narrow" w:hAnsi="Arial Narrow"/>
        </w:rPr>
      </w:pPr>
      <w:r w:rsidRPr="00FC0218">
        <w:rPr>
          <w:rFonts w:ascii="Arial Narrow" w:hAnsi="Arial Narrow"/>
        </w:rPr>
        <w:lastRenderedPageBreak/>
        <w:t>En la investigación, la prescripción se interrumpirá con la notificación de la calificación de la conducta; de igual forma, en la etapa de substanciación, con motivo de la notificación de la admisión del informe de presunta responsabilidad administrativa o emplazamiento.</w:t>
      </w:r>
    </w:p>
    <w:p w14:paraId="060EB5DC" w14:textId="60339E7E" w:rsidR="006D6A33" w:rsidRPr="00FC0218" w:rsidRDefault="006D6A33" w:rsidP="006D6A33">
      <w:pPr>
        <w:jc w:val="both"/>
        <w:rPr>
          <w:rFonts w:ascii="Arial Narrow" w:hAnsi="Arial Narrow"/>
        </w:rPr>
      </w:pPr>
      <w:r w:rsidRPr="00FC0218">
        <w:rPr>
          <w:rFonts w:ascii="Arial Narrow" w:hAnsi="Arial Narrow"/>
        </w:rPr>
        <w:t>La prescripción se reanudará automáticamente al día siguiente en que venza el plazo para el dictado de la resolución, reanudándose el cómputo, contándose el plazo que hubiere transcurrido desde el día siguiente en que se hubiere cometido la falta, o a partir del momento en que hubieren cesado sus efectos, hasta el día en que la persona servidora pública o persona particular fue notificado de la actuación que interrumpió la prescripción.</w:t>
      </w:r>
    </w:p>
    <w:p w14:paraId="63A4C861" w14:textId="7D636A25" w:rsidR="00007B61" w:rsidRPr="00FC0218" w:rsidRDefault="00E70FB2" w:rsidP="00007B61">
      <w:pPr>
        <w:jc w:val="both"/>
        <w:rPr>
          <w:rFonts w:ascii="Arial Narrow" w:hAnsi="Arial Narrow"/>
          <w:color w:val="FF0000"/>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19</w:t>
      </w:r>
      <w:r w:rsidRPr="00FC0218">
        <w:rPr>
          <w:rFonts w:ascii="Arial Narrow" w:hAnsi="Arial Narrow"/>
          <w:b/>
          <w:bCs/>
          <w:color w:val="000000" w:themeColor="text1"/>
        </w:rPr>
        <w:t xml:space="preserve">. </w:t>
      </w:r>
      <w:r w:rsidR="00007B61" w:rsidRPr="00FC0218">
        <w:rPr>
          <w:rFonts w:ascii="Arial Narrow" w:hAnsi="Arial Narrow"/>
          <w:color w:val="000000" w:themeColor="text1"/>
        </w:rPr>
        <w:t>Si se dejar</w:t>
      </w:r>
      <w:r w:rsidR="00BE49CA" w:rsidRPr="00FC0218">
        <w:rPr>
          <w:rFonts w:ascii="Arial Narrow" w:hAnsi="Arial Narrow"/>
          <w:color w:val="000000" w:themeColor="text1"/>
        </w:rPr>
        <w:t>a</w:t>
      </w:r>
      <w:r w:rsidR="00007B61" w:rsidRPr="00FC0218">
        <w:rPr>
          <w:rFonts w:ascii="Arial Narrow" w:hAnsi="Arial Narrow"/>
          <w:color w:val="000000" w:themeColor="text1"/>
        </w:rPr>
        <w:t xml:space="preserve"> de actuar en los procedimientos de responsabilidad administrativa y, como consecuencia de ello, se produjera la caducidad de la instancia, la prescripción se reanudará desde el día en que se admitió el informe de presunta responsabilidad administrativa.</w:t>
      </w:r>
      <w:r w:rsidR="00C63643" w:rsidRPr="00FC0218">
        <w:rPr>
          <w:rFonts w:ascii="Arial Narrow" w:hAnsi="Arial Narrow"/>
          <w:color w:val="000000" w:themeColor="text1"/>
        </w:rPr>
        <w:t xml:space="preserve"> </w:t>
      </w:r>
    </w:p>
    <w:p w14:paraId="43A82D8B" w14:textId="08616C4C" w:rsidR="00007B61" w:rsidRPr="00FC0218" w:rsidRDefault="00007B61" w:rsidP="00007B61">
      <w:pPr>
        <w:jc w:val="both"/>
        <w:rPr>
          <w:rFonts w:ascii="Arial Narrow" w:hAnsi="Arial Narrow"/>
        </w:rPr>
      </w:pPr>
      <w:r w:rsidRPr="00FC0218">
        <w:rPr>
          <w:rFonts w:ascii="Arial Narrow" w:hAnsi="Arial Narrow"/>
        </w:rPr>
        <w:t xml:space="preserve">En ningún caso, en los procedimientos de responsabilidad administrativa podrá dejar de actuarse por más de seis meses sin causa justificada; en caso de actualizarse dicha inactividad, se decretará la caducidad </w:t>
      </w:r>
      <w:r w:rsidR="00020469" w:rsidRPr="00FC0218">
        <w:rPr>
          <w:rFonts w:ascii="Arial Narrow" w:hAnsi="Arial Narrow"/>
        </w:rPr>
        <w:t>d</w:t>
      </w:r>
      <w:r w:rsidRPr="00FC0218">
        <w:rPr>
          <w:rFonts w:ascii="Arial Narrow" w:hAnsi="Arial Narrow"/>
        </w:rPr>
        <w:t xml:space="preserve">e la instancia, a solicitud de la persona presunta responsable. La citada caducidad de la instancia se interrumpe a solicitud de los denunciantes o de la </w:t>
      </w:r>
      <w:r w:rsidR="00C70A35" w:rsidRPr="00FC0218">
        <w:rPr>
          <w:rFonts w:ascii="Arial Narrow" w:hAnsi="Arial Narrow"/>
        </w:rPr>
        <w:t xml:space="preserve">autoridad </w:t>
      </w:r>
      <w:r w:rsidRPr="00FC0218">
        <w:rPr>
          <w:rFonts w:ascii="Arial Narrow" w:hAnsi="Arial Narrow"/>
        </w:rPr>
        <w:t>investigadora, o cuando sobrevenga una imposibilidad física, material o jurídica que no permita la continuación del procedimiento.</w:t>
      </w:r>
      <w:r w:rsidR="00C63643" w:rsidRPr="00FC0218">
        <w:rPr>
          <w:rFonts w:ascii="Arial Narrow" w:hAnsi="Arial Narrow"/>
        </w:rPr>
        <w:t xml:space="preserve"> Una vez turnados los autos para resolución cesará el plazo de caducidad.</w:t>
      </w:r>
    </w:p>
    <w:p w14:paraId="25E81473" w14:textId="41BFE026" w:rsidR="00007B61" w:rsidRPr="00FC0218" w:rsidRDefault="00007B61" w:rsidP="00007B61">
      <w:pPr>
        <w:jc w:val="both"/>
        <w:rPr>
          <w:rFonts w:ascii="Arial Narrow" w:hAnsi="Arial Narrow"/>
          <w:color w:val="000000" w:themeColor="text1"/>
        </w:rPr>
      </w:pPr>
      <w:r w:rsidRPr="00FC0218">
        <w:rPr>
          <w:rFonts w:ascii="Arial Narrow" w:hAnsi="Arial Narrow"/>
          <w:color w:val="000000" w:themeColor="text1"/>
        </w:rPr>
        <w:t>Los plazos a los que se refiere este artículo se computarán en días naturales.</w:t>
      </w:r>
    </w:p>
    <w:p w14:paraId="181288A7" w14:textId="77777777" w:rsidR="00EE6739" w:rsidRPr="00FC0218" w:rsidRDefault="00EE6739" w:rsidP="00331723">
      <w:pPr>
        <w:pStyle w:val="Ttulo1"/>
      </w:pPr>
      <w:bookmarkStart w:id="13" w:name="_Toc117780691"/>
    </w:p>
    <w:p w14:paraId="421DAFBC" w14:textId="3583B063" w:rsidR="00CD08A7" w:rsidRPr="00FC0218" w:rsidRDefault="00BB6725" w:rsidP="00331723">
      <w:pPr>
        <w:pStyle w:val="Ttulo1"/>
      </w:pPr>
      <w:r w:rsidRPr="00FC0218">
        <w:t>CAPÍTULO</w:t>
      </w:r>
      <w:r w:rsidR="00CD08A7" w:rsidRPr="00FC0218">
        <w:t xml:space="preserve"> SEGUND</w:t>
      </w:r>
      <w:bookmarkEnd w:id="13"/>
      <w:r w:rsidRPr="00FC0218">
        <w:t>O</w:t>
      </w:r>
    </w:p>
    <w:p w14:paraId="2A4CF340" w14:textId="2B1BA8AC" w:rsidR="00CD08A7" w:rsidRPr="00FC0218" w:rsidRDefault="00CD08A7" w:rsidP="00331723">
      <w:pPr>
        <w:pStyle w:val="Ttulo1"/>
      </w:pPr>
      <w:bookmarkStart w:id="14" w:name="_Toc117780692"/>
      <w:r w:rsidRPr="00FC0218">
        <w:t>COMPETENCIA</w:t>
      </w:r>
      <w:bookmarkEnd w:id="14"/>
    </w:p>
    <w:p w14:paraId="0A057B87" w14:textId="6B6D8BFD" w:rsidR="00863A48" w:rsidRPr="00FC0218" w:rsidRDefault="00CD08A7" w:rsidP="00863A48">
      <w:pPr>
        <w:jc w:val="both"/>
        <w:rPr>
          <w:rFonts w:ascii="Arial Narrow" w:hAnsi="Arial Narrow"/>
          <w:b/>
          <w:bCs/>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20</w:t>
      </w:r>
      <w:r w:rsidRPr="00FC0218">
        <w:rPr>
          <w:rFonts w:ascii="Arial Narrow" w:hAnsi="Arial Narrow"/>
          <w:b/>
          <w:bCs/>
          <w:color w:val="000000" w:themeColor="text1"/>
        </w:rPr>
        <w:t xml:space="preserve">. </w:t>
      </w:r>
      <w:r w:rsidR="00863A48" w:rsidRPr="00FC0218">
        <w:rPr>
          <w:rFonts w:ascii="Arial Narrow" w:hAnsi="Arial Narrow"/>
          <w:color w:val="000000" w:themeColor="text1"/>
        </w:rPr>
        <w:t xml:space="preserve">La competencia en la materia del presente Acuerdo respecto del </w:t>
      </w:r>
      <w:r w:rsidR="00BE49CA" w:rsidRPr="00FC0218">
        <w:rPr>
          <w:rFonts w:ascii="Arial Narrow" w:hAnsi="Arial Narrow"/>
          <w:color w:val="000000" w:themeColor="text1"/>
        </w:rPr>
        <w:t>p</w:t>
      </w:r>
      <w:r w:rsidR="00863A48" w:rsidRPr="00FC0218">
        <w:rPr>
          <w:rFonts w:ascii="Arial Narrow" w:hAnsi="Arial Narrow"/>
          <w:color w:val="000000" w:themeColor="text1"/>
        </w:rPr>
        <w:t>leno de la Sala Superior y la Comisión</w:t>
      </w:r>
      <w:r w:rsidR="00BE49CA" w:rsidRPr="00FC0218">
        <w:rPr>
          <w:rFonts w:ascii="Arial Narrow" w:hAnsi="Arial Narrow"/>
          <w:color w:val="000000" w:themeColor="text1"/>
        </w:rPr>
        <w:t xml:space="preserve"> se encuentra dispuesta</w:t>
      </w:r>
      <w:r w:rsidR="00C65508" w:rsidRPr="00FC0218">
        <w:rPr>
          <w:rFonts w:ascii="Arial Narrow" w:hAnsi="Arial Narrow"/>
          <w:color w:val="000000" w:themeColor="text1"/>
        </w:rPr>
        <w:t>,</w:t>
      </w:r>
      <w:r w:rsidR="00863A48" w:rsidRPr="00FC0218">
        <w:rPr>
          <w:rFonts w:ascii="Arial Narrow" w:hAnsi="Arial Narrow"/>
          <w:color w:val="000000" w:themeColor="text1"/>
        </w:rPr>
        <w:t xml:space="preserve"> en la Constitución, </w:t>
      </w:r>
      <w:r w:rsidR="00BE49CA" w:rsidRPr="00FC0218">
        <w:rPr>
          <w:rFonts w:ascii="Arial Narrow" w:hAnsi="Arial Narrow"/>
          <w:color w:val="000000" w:themeColor="text1"/>
        </w:rPr>
        <w:t xml:space="preserve">en la </w:t>
      </w:r>
      <w:r w:rsidR="00863A48" w:rsidRPr="00FC0218">
        <w:rPr>
          <w:rFonts w:ascii="Arial Narrow" w:hAnsi="Arial Narrow"/>
          <w:color w:val="000000" w:themeColor="text1"/>
        </w:rPr>
        <w:t xml:space="preserve">Ley Orgánica, </w:t>
      </w:r>
      <w:r w:rsidR="00BE49CA" w:rsidRPr="00FC0218">
        <w:rPr>
          <w:rFonts w:ascii="Arial Narrow" w:hAnsi="Arial Narrow"/>
          <w:color w:val="000000" w:themeColor="text1"/>
        </w:rPr>
        <w:t xml:space="preserve">el </w:t>
      </w:r>
      <w:r w:rsidR="00863A48" w:rsidRPr="00FC0218">
        <w:rPr>
          <w:rFonts w:ascii="Arial Narrow" w:hAnsi="Arial Narrow"/>
          <w:color w:val="000000" w:themeColor="text1"/>
        </w:rPr>
        <w:t>Reglamento Interno y los Acuerdos</w:t>
      </w:r>
      <w:r w:rsidR="00BE49CA" w:rsidRPr="00FC0218">
        <w:rPr>
          <w:rFonts w:ascii="Arial Narrow" w:hAnsi="Arial Narrow"/>
          <w:color w:val="000000" w:themeColor="text1"/>
        </w:rPr>
        <w:t xml:space="preserve"> Generales</w:t>
      </w:r>
      <w:r w:rsidR="00863A48" w:rsidRPr="00FC0218">
        <w:rPr>
          <w:rFonts w:ascii="Arial Narrow" w:hAnsi="Arial Narrow"/>
          <w:color w:val="000000" w:themeColor="text1"/>
        </w:rPr>
        <w:t xml:space="preserve"> que correspondan.</w:t>
      </w:r>
    </w:p>
    <w:p w14:paraId="7161310A" w14:textId="43A7153A" w:rsidR="00863A48" w:rsidRPr="00FC0218" w:rsidRDefault="00863A48" w:rsidP="00863A48">
      <w:pPr>
        <w:jc w:val="both"/>
        <w:rPr>
          <w:rFonts w:ascii="Arial Narrow" w:hAnsi="Arial Narrow"/>
          <w:color w:val="000000" w:themeColor="text1"/>
        </w:rPr>
      </w:pPr>
      <w:r w:rsidRPr="00FC0218">
        <w:rPr>
          <w:rFonts w:ascii="Arial Narrow" w:hAnsi="Arial Narrow"/>
          <w:color w:val="000000" w:themeColor="text1"/>
        </w:rPr>
        <w:t xml:space="preserve">La competencia de los órganos auxiliares, </w:t>
      </w:r>
      <w:r w:rsidR="000C1FA0" w:rsidRPr="00FC0218">
        <w:rPr>
          <w:rFonts w:ascii="Arial Narrow" w:hAnsi="Arial Narrow"/>
          <w:color w:val="000000" w:themeColor="text1"/>
        </w:rPr>
        <w:t>-</w:t>
      </w:r>
      <w:r w:rsidRPr="00FC0218">
        <w:rPr>
          <w:rFonts w:ascii="Arial Narrow" w:hAnsi="Arial Narrow"/>
          <w:color w:val="000000" w:themeColor="text1"/>
        </w:rPr>
        <w:t xml:space="preserve">se encuentra dispuesta en el Capítulo Segundo, del Título Sexto, así como </w:t>
      </w:r>
      <w:r w:rsidR="000C1FA0" w:rsidRPr="00FC0218">
        <w:rPr>
          <w:rFonts w:ascii="Arial Narrow" w:hAnsi="Arial Narrow"/>
          <w:color w:val="000000" w:themeColor="text1"/>
        </w:rPr>
        <w:t>en el</w:t>
      </w:r>
      <w:r w:rsidRPr="00FC0218">
        <w:rPr>
          <w:rFonts w:ascii="Arial Narrow" w:hAnsi="Arial Narrow"/>
          <w:color w:val="000000" w:themeColor="text1"/>
        </w:rPr>
        <w:t xml:space="preserve"> Título Séptimo,</w:t>
      </w:r>
      <w:r w:rsidR="000C1FA0" w:rsidRPr="00FC0218">
        <w:rPr>
          <w:rFonts w:ascii="Arial Narrow" w:hAnsi="Arial Narrow"/>
          <w:color w:val="000000" w:themeColor="text1"/>
        </w:rPr>
        <w:t>-</w:t>
      </w:r>
      <w:r w:rsidRPr="00FC0218">
        <w:rPr>
          <w:rFonts w:ascii="Arial Narrow" w:hAnsi="Arial Narrow"/>
          <w:color w:val="000000" w:themeColor="text1"/>
        </w:rPr>
        <w:t xml:space="preserve"> de la Ley Orgánica, en la Ley de Responsabilidades, </w:t>
      </w:r>
      <w:r w:rsidR="000C1FA0" w:rsidRPr="00FC0218">
        <w:rPr>
          <w:rFonts w:ascii="Arial Narrow" w:hAnsi="Arial Narrow"/>
          <w:color w:val="000000" w:themeColor="text1"/>
        </w:rPr>
        <w:t xml:space="preserve">el </w:t>
      </w:r>
      <w:r w:rsidRPr="00FC0218">
        <w:rPr>
          <w:rFonts w:ascii="Arial Narrow" w:hAnsi="Arial Narrow"/>
          <w:color w:val="000000" w:themeColor="text1"/>
        </w:rPr>
        <w:t>Reglamento Interno y los Acuerdos</w:t>
      </w:r>
      <w:r w:rsidR="000C1FA0" w:rsidRPr="00FC0218">
        <w:rPr>
          <w:rFonts w:ascii="Arial Narrow" w:hAnsi="Arial Narrow"/>
          <w:color w:val="000000" w:themeColor="text1"/>
        </w:rPr>
        <w:t xml:space="preserve"> Generales</w:t>
      </w:r>
      <w:r w:rsidRPr="00FC0218">
        <w:rPr>
          <w:rFonts w:ascii="Arial Narrow" w:hAnsi="Arial Narrow"/>
          <w:color w:val="000000" w:themeColor="text1"/>
        </w:rPr>
        <w:t xml:space="preserve"> emitidos en la materia.</w:t>
      </w:r>
    </w:p>
    <w:p w14:paraId="2B39E9A1" w14:textId="1A113B79" w:rsidR="00CD08A7" w:rsidRPr="00FC0218" w:rsidRDefault="00CD08A7" w:rsidP="00007B61">
      <w:pPr>
        <w:jc w:val="both"/>
        <w:rPr>
          <w:rFonts w:ascii="Arial Narrow" w:hAnsi="Arial Narrow"/>
          <w:color w:val="000000" w:themeColor="text1"/>
        </w:rPr>
      </w:pPr>
      <w:r w:rsidRPr="00FC0218">
        <w:rPr>
          <w:rFonts w:ascii="Arial Narrow" w:hAnsi="Arial Narrow"/>
          <w:color w:val="000000" w:themeColor="text1"/>
        </w:rPr>
        <w:t>Serán competentes para conocer de las responsabilidades administrativas de las personas servidoras públicas del Tribunal Electoral</w:t>
      </w:r>
      <w:r w:rsidR="00F90269" w:rsidRPr="00FC0218">
        <w:rPr>
          <w:rFonts w:ascii="Arial Narrow" w:hAnsi="Arial Narrow"/>
          <w:color w:val="000000" w:themeColor="text1"/>
        </w:rPr>
        <w:t xml:space="preserve">, </w:t>
      </w:r>
      <w:r w:rsidRPr="00FC0218">
        <w:rPr>
          <w:rFonts w:ascii="Arial Narrow" w:hAnsi="Arial Narrow"/>
          <w:color w:val="000000" w:themeColor="text1"/>
        </w:rPr>
        <w:t xml:space="preserve">como autoridades resolutoras en términos de la Ley Orgánica, </w:t>
      </w:r>
      <w:r w:rsidR="000C1FA0" w:rsidRPr="00FC0218">
        <w:rPr>
          <w:rFonts w:ascii="Arial Narrow" w:hAnsi="Arial Narrow"/>
          <w:color w:val="000000" w:themeColor="text1"/>
        </w:rPr>
        <w:t xml:space="preserve">de </w:t>
      </w:r>
      <w:r w:rsidRPr="00FC0218">
        <w:rPr>
          <w:rFonts w:ascii="Arial Narrow" w:hAnsi="Arial Narrow"/>
          <w:color w:val="000000" w:themeColor="text1"/>
        </w:rPr>
        <w:t xml:space="preserve">la Ley de Responsabilidades y </w:t>
      </w:r>
      <w:r w:rsidR="000C1FA0" w:rsidRPr="00FC0218">
        <w:rPr>
          <w:rFonts w:ascii="Arial Narrow" w:hAnsi="Arial Narrow"/>
          <w:color w:val="000000" w:themeColor="text1"/>
        </w:rPr>
        <w:t xml:space="preserve">de </w:t>
      </w:r>
      <w:r w:rsidRPr="00FC0218">
        <w:rPr>
          <w:rFonts w:ascii="Arial Narrow" w:hAnsi="Arial Narrow"/>
          <w:color w:val="000000" w:themeColor="text1"/>
        </w:rPr>
        <w:t>los Acuerdos</w:t>
      </w:r>
      <w:r w:rsidR="000C1FA0" w:rsidRPr="00FC0218">
        <w:rPr>
          <w:rFonts w:ascii="Arial Narrow" w:hAnsi="Arial Narrow"/>
          <w:color w:val="000000" w:themeColor="text1"/>
        </w:rPr>
        <w:t xml:space="preserve"> Generales</w:t>
      </w:r>
      <w:r w:rsidRPr="00FC0218">
        <w:rPr>
          <w:rFonts w:ascii="Arial Narrow" w:hAnsi="Arial Narrow"/>
          <w:color w:val="000000" w:themeColor="text1"/>
        </w:rPr>
        <w:t xml:space="preserve"> emitidos en la materia:</w:t>
      </w:r>
    </w:p>
    <w:p w14:paraId="102906C9" w14:textId="0E73BC3B" w:rsidR="00CD08A7" w:rsidRPr="00FC0218" w:rsidRDefault="00CD08A7">
      <w:pPr>
        <w:pStyle w:val="Prrafodelista"/>
        <w:numPr>
          <w:ilvl w:val="0"/>
          <w:numId w:val="12"/>
        </w:numPr>
        <w:jc w:val="both"/>
        <w:rPr>
          <w:rFonts w:ascii="Arial Narrow" w:hAnsi="Arial Narrow"/>
          <w:color w:val="000000" w:themeColor="text1"/>
        </w:rPr>
      </w:pPr>
      <w:r w:rsidRPr="00FC0218">
        <w:rPr>
          <w:rFonts w:ascii="Arial Narrow" w:hAnsi="Arial Narrow"/>
          <w:color w:val="000000" w:themeColor="text1"/>
        </w:rPr>
        <w:t xml:space="preserve">La Sala Superior del Tribunal Electoral </w:t>
      </w:r>
      <w:r w:rsidR="009A1023" w:rsidRPr="00FC0218">
        <w:rPr>
          <w:rFonts w:ascii="Arial Narrow" w:hAnsi="Arial Narrow"/>
          <w:color w:val="000000" w:themeColor="text1"/>
        </w:rPr>
        <w:t>en términos del artículo 169, fracción XIV, de la Ley Orgánica y en el diverso 10, fracción X del Reglamento Interno</w:t>
      </w:r>
      <w:r w:rsidR="003F3F6B" w:rsidRPr="00FC0218">
        <w:rPr>
          <w:rFonts w:ascii="Arial Narrow" w:hAnsi="Arial Narrow"/>
          <w:color w:val="000000" w:themeColor="text1"/>
        </w:rPr>
        <w:t>;</w:t>
      </w:r>
    </w:p>
    <w:p w14:paraId="332C3F8C" w14:textId="22B27877" w:rsidR="00CD08A7" w:rsidRPr="00FC0218" w:rsidRDefault="00CD08A7">
      <w:pPr>
        <w:pStyle w:val="Prrafodelista"/>
        <w:numPr>
          <w:ilvl w:val="0"/>
          <w:numId w:val="12"/>
        </w:numPr>
        <w:jc w:val="both"/>
        <w:rPr>
          <w:rFonts w:ascii="Arial Narrow" w:hAnsi="Arial Narrow"/>
          <w:color w:val="000000" w:themeColor="text1"/>
        </w:rPr>
      </w:pPr>
      <w:r w:rsidRPr="00FC0218">
        <w:rPr>
          <w:rFonts w:ascii="Arial Narrow" w:hAnsi="Arial Narrow"/>
          <w:color w:val="000000" w:themeColor="text1"/>
        </w:rPr>
        <w:t>La Comisión respecto de las personas servidoras públicas del Tribunal Electoral,</w:t>
      </w:r>
      <w:r w:rsidR="00F90269" w:rsidRPr="00FC0218">
        <w:rPr>
          <w:rFonts w:ascii="Arial Narrow" w:hAnsi="Arial Narrow"/>
          <w:color w:val="000000" w:themeColor="text1"/>
        </w:rPr>
        <w:t xml:space="preserve"> tratándose de faltas administrativas graves,</w:t>
      </w:r>
      <w:r w:rsidRPr="00FC0218">
        <w:rPr>
          <w:rFonts w:ascii="Arial Narrow" w:hAnsi="Arial Narrow"/>
          <w:color w:val="000000" w:themeColor="text1"/>
        </w:rPr>
        <w:t xml:space="preserve"> con excepción de lo previsto en la fracción primera de este artículo; </w:t>
      </w:r>
    </w:p>
    <w:p w14:paraId="26221576" w14:textId="4ACC6144" w:rsidR="00CD08A7" w:rsidRPr="00FC0218" w:rsidRDefault="00CD08A7">
      <w:pPr>
        <w:pStyle w:val="Prrafodelista"/>
        <w:numPr>
          <w:ilvl w:val="0"/>
          <w:numId w:val="12"/>
        </w:numPr>
        <w:jc w:val="both"/>
        <w:rPr>
          <w:rFonts w:ascii="Arial Narrow" w:hAnsi="Arial Narrow"/>
          <w:color w:val="000000" w:themeColor="text1"/>
        </w:rPr>
      </w:pPr>
      <w:r w:rsidRPr="00FC0218">
        <w:rPr>
          <w:rFonts w:ascii="Arial Narrow" w:hAnsi="Arial Narrow"/>
          <w:color w:val="000000" w:themeColor="text1"/>
        </w:rPr>
        <w:t>La Contraloría</w:t>
      </w:r>
      <w:r w:rsidR="00F90269" w:rsidRPr="00FC0218">
        <w:rPr>
          <w:rFonts w:ascii="Arial Narrow" w:hAnsi="Arial Narrow"/>
          <w:color w:val="000000" w:themeColor="text1"/>
        </w:rPr>
        <w:t xml:space="preserve"> Interna</w:t>
      </w:r>
      <w:r w:rsidRPr="00FC0218">
        <w:rPr>
          <w:rFonts w:ascii="Arial Narrow" w:hAnsi="Arial Narrow"/>
          <w:color w:val="000000" w:themeColor="text1"/>
        </w:rPr>
        <w:t xml:space="preserve"> o la Visitaduría, según corresponda</w:t>
      </w:r>
      <w:r w:rsidR="00F90269" w:rsidRPr="00FC0218">
        <w:rPr>
          <w:rFonts w:ascii="Arial Narrow" w:hAnsi="Arial Narrow"/>
          <w:color w:val="000000" w:themeColor="text1"/>
        </w:rPr>
        <w:t>,</w:t>
      </w:r>
      <w:r w:rsidRPr="00FC0218">
        <w:rPr>
          <w:rFonts w:ascii="Arial Narrow" w:hAnsi="Arial Narrow"/>
          <w:color w:val="000000" w:themeColor="text1"/>
        </w:rPr>
        <w:t xml:space="preserve"> tratándose de faltas administrativas no graves conforme a sus respectivas competencias</w:t>
      </w:r>
      <w:r w:rsidR="00F90269" w:rsidRPr="00FC0218">
        <w:rPr>
          <w:rFonts w:ascii="Arial Narrow" w:hAnsi="Arial Narrow"/>
          <w:color w:val="000000" w:themeColor="text1"/>
        </w:rPr>
        <w:t>.</w:t>
      </w:r>
    </w:p>
    <w:p w14:paraId="53B80616" w14:textId="591195F0" w:rsidR="00007B61" w:rsidRPr="00FC0218" w:rsidRDefault="00F90269" w:rsidP="00F6285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21</w:t>
      </w:r>
      <w:r w:rsidRPr="00FC0218">
        <w:rPr>
          <w:rFonts w:ascii="Arial Narrow" w:hAnsi="Arial Narrow"/>
          <w:b/>
          <w:bCs/>
          <w:color w:val="000000" w:themeColor="text1"/>
        </w:rPr>
        <w:t xml:space="preserve">. </w:t>
      </w:r>
      <w:r w:rsidRPr="00FC0218">
        <w:rPr>
          <w:rFonts w:ascii="Arial Narrow" w:hAnsi="Arial Narrow"/>
          <w:color w:val="000000" w:themeColor="text1"/>
        </w:rPr>
        <w:t>Serán competentes para conocer, por regla general, como autoridades substanciadoras</w:t>
      </w:r>
      <w:r w:rsidR="003F48EE" w:rsidRPr="00FC0218">
        <w:rPr>
          <w:rFonts w:ascii="Arial Narrow" w:hAnsi="Arial Narrow"/>
          <w:color w:val="000000" w:themeColor="text1"/>
        </w:rPr>
        <w:t>,</w:t>
      </w:r>
      <w:r w:rsidRPr="00FC0218">
        <w:rPr>
          <w:rFonts w:ascii="Arial Narrow" w:hAnsi="Arial Narrow"/>
          <w:color w:val="000000" w:themeColor="text1"/>
        </w:rPr>
        <w:t xml:space="preserve"> independientemente de la calificación de la falta, la Contraloría Interna y la Visitaduría.</w:t>
      </w:r>
    </w:p>
    <w:p w14:paraId="17BBF1AC" w14:textId="4066AB8F" w:rsidR="00BD2B1F" w:rsidRPr="00FC0218" w:rsidRDefault="00F90269" w:rsidP="00F6285F">
      <w:pPr>
        <w:jc w:val="both"/>
        <w:rPr>
          <w:rFonts w:ascii="Arial Narrow" w:hAnsi="Arial Narrow"/>
          <w:color w:val="000000" w:themeColor="text1"/>
        </w:rPr>
      </w:pPr>
      <w:r w:rsidRPr="00FC0218">
        <w:rPr>
          <w:rFonts w:ascii="Arial Narrow" w:hAnsi="Arial Narrow"/>
          <w:b/>
          <w:bCs/>
          <w:color w:val="000000" w:themeColor="text1"/>
        </w:rPr>
        <w:lastRenderedPageBreak/>
        <w:t xml:space="preserve">Artículo </w:t>
      </w:r>
      <w:r w:rsidR="0005600D" w:rsidRPr="00FC0218">
        <w:rPr>
          <w:rFonts w:ascii="Arial Narrow" w:hAnsi="Arial Narrow"/>
          <w:b/>
          <w:bCs/>
          <w:color w:val="000000" w:themeColor="text1"/>
        </w:rPr>
        <w:t>22</w:t>
      </w:r>
      <w:r w:rsidRPr="00FC0218">
        <w:rPr>
          <w:rFonts w:ascii="Arial Narrow" w:hAnsi="Arial Narrow"/>
          <w:b/>
          <w:bCs/>
          <w:color w:val="000000" w:themeColor="text1"/>
        </w:rPr>
        <w:t xml:space="preserve">. </w:t>
      </w:r>
      <w:r w:rsidR="00BD2B1F" w:rsidRPr="00FC0218">
        <w:rPr>
          <w:rFonts w:ascii="Arial Narrow" w:hAnsi="Arial Narrow"/>
          <w:color w:val="000000" w:themeColor="text1"/>
        </w:rPr>
        <w:t>Será competente, como autoridad investigadora en la materia de este Acuerdo, por regla general, la Dirección de Investigación, excepcionalmente, la Contraloría Interna y la Visitaduría cuando así lo disponga la Comisión.</w:t>
      </w:r>
    </w:p>
    <w:p w14:paraId="1C1AF172" w14:textId="44562FED" w:rsidR="00C10658" w:rsidRPr="00FC0218" w:rsidRDefault="004768ED" w:rsidP="00F6285F">
      <w:pPr>
        <w:jc w:val="both"/>
        <w:rPr>
          <w:rFonts w:ascii="Arial Narrow" w:hAnsi="Arial Narrow"/>
        </w:rPr>
      </w:pPr>
      <w:r w:rsidRPr="00FC0218">
        <w:rPr>
          <w:rFonts w:ascii="Arial Narrow" w:hAnsi="Arial Narrow"/>
        </w:rPr>
        <w:t>Corresponde a la Visitaduría investigar faltas administrativas tratándose del personal adscrito a la Dirección de Investigación. Asimismo, actuará como autoridad substanciadora en los procedimientos de responsabilidad administrativa que se instruya en contra del personal de la Contraloría Interna.</w:t>
      </w:r>
    </w:p>
    <w:p w14:paraId="485CBACF" w14:textId="08E46363" w:rsidR="00F90269" w:rsidRPr="00FC0218" w:rsidRDefault="00BD2B1F" w:rsidP="00F6285F">
      <w:pPr>
        <w:jc w:val="both"/>
        <w:rPr>
          <w:rFonts w:ascii="Arial Narrow" w:hAnsi="Arial Narrow"/>
          <w:color w:val="000000" w:themeColor="text1"/>
        </w:rPr>
      </w:pPr>
      <w:r w:rsidRPr="00FC0218">
        <w:rPr>
          <w:rFonts w:ascii="Arial Narrow" w:hAnsi="Arial Narrow"/>
          <w:color w:val="000000" w:themeColor="text1"/>
        </w:rPr>
        <w:t>En materia de registro y evolución patrimonial la Contraloría Interna cuando así esté dispuesto en la Ley Orgánica</w:t>
      </w:r>
      <w:r w:rsidR="000C1FA0" w:rsidRPr="00FC0218">
        <w:rPr>
          <w:rFonts w:ascii="Arial Narrow" w:hAnsi="Arial Narrow"/>
          <w:color w:val="000000" w:themeColor="text1"/>
        </w:rPr>
        <w:t xml:space="preserve"> y</w:t>
      </w:r>
      <w:r w:rsidRPr="00FC0218">
        <w:rPr>
          <w:rFonts w:ascii="Arial Narrow" w:hAnsi="Arial Narrow"/>
          <w:color w:val="000000" w:themeColor="text1"/>
        </w:rPr>
        <w:t xml:space="preserve">, </w:t>
      </w:r>
      <w:r w:rsidR="00215973" w:rsidRPr="00FC0218">
        <w:rPr>
          <w:rFonts w:ascii="Arial Narrow" w:hAnsi="Arial Narrow"/>
          <w:color w:val="000000" w:themeColor="text1"/>
        </w:rPr>
        <w:t xml:space="preserve">en la de </w:t>
      </w:r>
      <w:r w:rsidRPr="00FC0218">
        <w:rPr>
          <w:rFonts w:ascii="Arial Narrow" w:hAnsi="Arial Narrow"/>
          <w:color w:val="000000" w:themeColor="text1"/>
        </w:rPr>
        <w:t>Ley Responsabilidades</w:t>
      </w:r>
      <w:r w:rsidR="000C1FA0" w:rsidRPr="00FC0218">
        <w:rPr>
          <w:rFonts w:ascii="Arial Narrow" w:hAnsi="Arial Narrow"/>
          <w:color w:val="000000" w:themeColor="text1"/>
        </w:rPr>
        <w:t>,</w:t>
      </w:r>
      <w:r w:rsidR="00553736" w:rsidRPr="00FC0218">
        <w:rPr>
          <w:rFonts w:ascii="Arial Narrow" w:hAnsi="Arial Narrow"/>
          <w:color w:val="000000" w:themeColor="text1"/>
        </w:rPr>
        <w:t xml:space="preserve"> en su carácter de órgano interno de control</w:t>
      </w:r>
      <w:r w:rsidRPr="00FC0218">
        <w:rPr>
          <w:rFonts w:ascii="Arial Narrow" w:hAnsi="Arial Narrow"/>
          <w:color w:val="000000" w:themeColor="text1"/>
        </w:rPr>
        <w:t xml:space="preserve"> o Acuerdos Generales.</w:t>
      </w:r>
    </w:p>
    <w:p w14:paraId="7DE56495" w14:textId="77777777" w:rsidR="00020469" w:rsidRPr="00FC0218" w:rsidRDefault="00020469" w:rsidP="00020469">
      <w:pPr>
        <w:jc w:val="center"/>
        <w:rPr>
          <w:rFonts w:ascii="Arial Narrow" w:hAnsi="Arial Narrow"/>
          <w:b/>
          <w:color w:val="000000" w:themeColor="text1"/>
        </w:rPr>
      </w:pPr>
    </w:p>
    <w:p w14:paraId="1F7A321D" w14:textId="2E3DD736" w:rsidR="00020469" w:rsidRPr="00FC0218" w:rsidRDefault="00BB6725" w:rsidP="00331723">
      <w:pPr>
        <w:pStyle w:val="Ttulo1"/>
      </w:pPr>
      <w:bookmarkStart w:id="15" w:name="_Toc117780693"/>
      <w:r w:rsidRPr="00FC0218">
        <w:t>CAPÍTULO</w:t>
      </w:r>
      <w:r w:rsidR="00020469" w:rsidRPr="00FC0218">
        <w:t xml:space="preserve"> TERCER</w:t>
      </w:r>
      <w:bookmarkEnd w:id="15"/>
      <w:r w:rsidRPr="00FC0218">
        <w:t>O</w:t>
      </w:r>
    </w:p>
    <w:p w14:paraId="2DE13CD5" w14:textId="7AFAE5E7" w:rsidR="00020469" w:rsidRPr="00FC0218" w:rsidRDefault="00020469" w:rsidP="00331723">
      <w:pPr>
        <w:pStyle w:val="Ttulo1"/>
      </w:pPr>
      <w:bookmarkStart w:id="16" w:name="_Toc117780694"/>
      <w:r w:rsidRPr="00FC0218">
        <w:t>DE LA COMPETENCIA DE LAS AUTORIDADES SU</w:t>
      </w:r>
      <w:r w:rsidR="0087247F" w:rsidRPr="00FC0218">
        <w:t>B</w:t>
      </w:r>
      <w:r w:rsidRPr="00FC0218">
        <w:t>STANCIADORAS</w:t>
      </w:r>
      <w:bookmarkEnd w:id="16"/>
    </w:p>
    <w:p w14:paraId="0B874FED" w14:textId="22234B67" w:rsidR="00FE7BEC" w:rsidRPr="00FC0218" w:rsidRDefault="00020469" w:rsidP="00FE7BE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23</w:t>
      </w:r>
      <w:r w:rsidRPr="00FC0218">
        <w:rPr>
          <w:rFonts w:ascii="Arial Narrow" w:hAnsi="Arial Narrow"/>
          <w:b/>
          <w:bCs/>
          <w:color w:val="000000" w:themeColor="text1"/>
        </w:rPr>
        <w:t>.</w:t>
      </w:r>
      <w:r w:rsidR="00FE7BEC" w:rsidRPr="00FC0218">
        <w:t xml:space="preserve"> </w:t>
      </w:r>
      <w:r w:rsidR="00FE7BEC" w:rsidRPr="00FC0218">
        <w:rPr>
          <w:rFonts w:ascii="Arial Narrow" w:hAnsi="Arial Narrow"/>
          <w:color w:val="000000" w:themeColor="text1"/>
        </w:rPr>
        <w:t>La Visitaduría es competente para sustanciar los procedimientos de responsabilidad administrativa, así como la elaboración de los proyectos de resolución correspondientes, en contra de las o los magistrados electorales integrantes de las salas regionales, independientemente de la naturaleza de los hechos denunciados.</w:t>
      </w:r>
    </w:p>
    <w:p w14:paraId="6111E3AE" w14:textId="77777777" w:rsidR="00FE7BEC" w:rsidRPr="00FC0218" w:rsidRDefault="00FE7BEC" w:rsidP="00FE7BEC">
      <w:pPr>
        <w:jc w:val="both"/>
        <w:rPr>
          <w:rFonts w:ascii="Arial Narrow" w:hAnsi="Arial Narrow"/>
          <w:color w:val="000000" w:themeColor="text1"/>
        </w:rPr>
      </w:pPr>
      <w:r w:rsidRPr="00FC0218">
        <w:rPr>
          <w:rFonts w:ascii="Arial Narrow" w:hAnsi="Arial Narrow"/>
          <w:color w:val="000000" w:themeColor="text1"/>
        </w:rPr>
        <w:t>En caso de que en los hechos estén involucradas magistraturas electorales de las salas regionales y personal administrativo o personal jurisdiccional de aquellas, independientemente de su naturaleza, también será competente para conocer la Visitaduría.</w:t>
      </w:r>
    </w:p>
    <w:p w14:paraId="0873335B" w14:textId="22F13E2E" w:rsidR="00FE7BEC" w:rsidRPr="00FC0218" w:rsidRDefault="00FE7BEC" w:rsidP="00FE7BEC">
      <w:pPr>
        <w:jc w:val="both"/>
        <w:rPr>
          <w:rFonts w:ascii="Arial Narrow" w:hAnsi="Arial Narrow"/>
          <w:color w:val="000000" w:themeColor="text1"/>
        </w:rPr>
      </w:pPr>
      <w:r w:rsidRPr="00FC0218">
        <w:rPr>
          <w:rFonts w:ascii="Arial Narrow" w:hAnsi="Arial Narrow"/>
          <w:color w:val="000000" w:themeColor="text1"/>
        </w:rPr>
        <w:t>Es personal jurisdiccional de las salas regionales, las personas servidoras públicas adscritas a la Presidencia, las ponencias, Secretarías Generales de Acuerdos y áreas de apoyo que lleven a cabo actividades relacionadas con la función jurisdiccional.</w:t>
      </w:r>
    </w:p>
    <w:p w14:paraId="0EFF9299" w14:textId="77777777" w:rsidR="007C5213" w:rsidRPr="00FC0218" w:rsidRDefault="007C5213" w:rsidP="007C5213">
      <w:pPr>
        <w:jc w:val="both"/>
        <w:rPr>
          <w:rFonts w:ascii="Arial Narrow" w:hAnsi="Arial Narrow"/>
          <w:color w:val="000000" w:themeColor="text1"/>
        </w:rPr>
      </w:pPr>
      <w:r w:rsidRPr="00FC0218">
        <w:rPr>
          <w:rFonts w:ascii="Arial Narrow" w:hAnsi="Arial Narrow"/>
          <w:color w:val="000000" w:themeColor="text1"/>
        </w:rPr>
        <w:t>Es personal administrativo de las salas regionales, las personas servidoras públicas adscritas a las delegaciones administrativas.</w:t>
      </w:r>
    </w:p>
    <w:p w14:paraId="17688FC4" w14:textId="77777777" w:rsidR="00FE7BEC" w:rsidRPr="00FC0218" w:rsidRDefault="00FE7BEC" w:rsidP="00FE7BEC">
      <w:pPr>
        <w:jc w:val="both"/>
        <w:rPr>
          <w:rFonts w:ascii="Arial Narrow" w:hAnsi="Arial Narrow"/>
          <w:color w:val="000000" w:themeColor="text1"/>
        </w:rPr>
      </w:pPr>
      <w:r w:rsidRPr="00FC0218">
        <w:rPr>
          <w:rFonts w:ascii="Arial Narrow" w:hAnsi="Arial Narrow"/>
          <w:color w:val="000000" w:themeColor="text1"/>
        </w:rPr>
        <w:t>La Visitaduría es competente, de manera enunciativa más no limitativa, cuando se actualice alguna de las hipótesis siguientes:</w:t>
      </w:r>
    </w:p>
    <w:p w14:paraId="216007B4" w14:textId="135E6C57" w:rsidR="00FE7BEC" w:rsidRPr="00FC0218" w:rsidRDefault="00FE7BEC">
      <w:pPr>
        <w:pStyle w:val="Prrafodelista"/>
        <w:numPr>
          <w:ilvl w:val="0"/>
          <w:numId w:val="45"/>
        </w:numPr>
        <w:jc w:val="both"/>
        <w:rPr>
          <w:rFonts w:ascii="Arial Narrow" w:hAnsi="Arial Narrow"/>
          <w:color w:val="000000" w:themeColor="text1"/>
        </w:rPr>
      </w:pPr>
      <w:r w:rsidRPr="00FC0218">
        <w:rPr>
          <w:rFonts w:ascii="Arial Narrow" w:hAnsi="Arial Narrow"/>
          <w:color w:val="000000" w:themeColor="text1"/>
        </w:rPr>
        <w:t>Los hechos versen sobre conductas que afecten la función jurisdiccional que desempeñen las salas regionales, así como el personal adscrito a la Sala Superior y a la Secretaría General de Acuerdos de esta última;</w:t>
      </w:r>
    </w:p>
    <w:p w14:paraId="7C145263" w14:textId="03BF24F7" w:rsidR="00FE7BEC" w:rsidRPr="00FC0218" w:rsidRDefault="00FE7BEC">
      <w:pPr>
        <w:pStyle w:val="Prrafodelista"/>
        <w:numPr>
          <w:ilvl w:val="0"/>
          <w:numId w:val="45"/>
        </w:numPr>
        <w:jc w:val="both"/>
        <w:rPr>
          <w:rFonts w:ascii="Arial Narrow" w:hAnsi="Arial Narrow"/>
          <w:color w:val="000000" w:themeColor="text1"/>
        </w:rPr>
      </w:pPr>
      <w:r w:rsidRPr="00FC0218">
        <w:rPr>
          <w:rFonts w:ascii="Arial Narrow" w:hAnsi="Arial Narrow"/>
          <w:color w:val="000000" w:themeColor="text1"/>
        </w:rPr>
        <w:t>Cuando se refieran a las observaciones, recomendaciones o conductas detectadas durante el desarrollo de visitas y/o verificaciones practicadas por dicho órgano auxiliar, y</w:t>
      </w:r>
    </w:p>
    <w:p w14:paraId="64CE15AB" w14:textId="28985327" w:rsidR="00020469" w:rsidRPr="00FC0218" w:rsidRDefault="00FE7BEC">
      <w:pPr>
        <w:pStyle w:val="Prrafodelista"/>
        <w:numPr>
          <w:ilvl w:val="0"/>
          <w:numId w:val="45"/>
        </w:numPr>
        <w:jc w:val="both"/>
        <w:rPr>
          <w:rFonts w:ascii="Arial Narrow" w:hAnsi="Arial Narrow"/>
          <w:color w:val="000000" w:themeColor="text1"/>
        </w:rPr>
      </w:pPr>
      <w:r w:rsidRPr="00FC0218">
        <w:rPr>
          <w:rFonts w:ascii="Arial Narrow" w:hAnsi="Arial Narrow"/>
          <w:color w:val="000000" w:themeColor="text1"/>
        </w:rPr>
        <w:t>Cuando así lo acuerde la Comisión.</w:t>
      </w:r>
    </w:p>
    <w:p w14:paraId="76709311" w14:textId="77777777" w:rsidR="00FE7BEC" w:rsidRPr="00FC0218" w:rsidRDefault="00020469" w:rsidP="00D818F8">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24</w:t>
      </w:r>
      <w:r w:rsidRPr="00FC0218">
        <w:rPr>
          <w:rFonts w:ascii="Arial Narrow" w:hAnsi="Arial Narrow"/>
          <w:b/>
          <w:bCs/>
          <w:color w:val="000000" w:themeColor="text1"/>
        </w:rPr>
        <w:t>.</w:t>
      </w:r>
      <w:r w:rsidRPr="00FC0218">
        <w:rPr>
          <w:rFonts w:ascii="Arial Narrow" w:hAnsi="Arial Narrow"/>
          <w:color w:val="000000" w:themeColor="text1"/>
        </w:rPr>
        <w:t xml:space="preserve"> </w:t>
      </w:r>
      <w:r w:rsidR="00FE7BEC" w:rsidRPr="00FC0218">
        <w:rPr>
          <w:rFonts w:ascii="Arial Narrow" w:hAnsi="Arial Narrow"/>
          <w:color w:val="000000" w:themeColor="text1"/>
        </w:rPr>
        <w:t>La Contraloría Interna es competente, respecto a las conductas que realicen el personal administrativo adscrito a las unidades administrativas, además, cuando los hechos en estudio versen sobre asuntos en los que se trate de personal adscrito a algún órgano jurisdiccional, en relación con las obligaciones derivadas de las disposiciones contenidas en la normativa aplicable respecto del ejercicio de los recursos presupuestales asignados a su operación.</w:t>
      </w:r>
    </w:p>
    <w:p w14:paraId="0320C845" w14:textId="77777777" w:rsidR="00FE7BEC" w:rsidRPr="00FC0218" w:rsidRDefault="00FE7BEC" w:rsidP="00D818F8">
      <w:pPr>
        <w:jc w:val="both"/>
        <w:rPr>
          <w:rFonts w:ascii="Arial Narrow" w:hAnsi="Arial Narrow"/>
          <w:color w:val="000000" w:themeColor="text1"/>
        </w:rPr>
      </w:pPr>
      <w:r w:rsidRPr="00FC0218">
        <w:rPr>
          <w:rFonts w:ascii="Arial Narrow" w:hAnsi="Arial Narrow"/>
          <w:color w:val="000000" w:themeColor="text1"/>
        </w:rPr>
        <w:t>La contraloría Interna es competente, de manera enunciativa más no limitativa, cuando se actualice alguna de las hipótesis siguientes:</w:t>
      </w:r>
    </w:p>
    <w:p w14:paraId="1BAFB145" w14:textId="77777777" w:rsidR="00FE7BEC" w:rsidRPr="00FC0218" w:rsidRDefault="00FE7BEC">
      <w:pPr>
        <w:pStyle w:val="Prrafodelista"/>
        <w:widowControl w:val="0"/>
        <w:numPr>
          <w:ilvl w:val="0"/>
          <w:numId w:val="46"/>
        </w:numPr>
        <w:autoSpaceDE w:val="0"/>
        <w:autoSpaceDN w:val="0"/>
        <w:spacing w:after="0" w:line="240" w:lineRule="auto"/>
        <w:contextualSpacing w:val="0"/>
        <w:jc w:val="both"/>
        <w:rPr>
          <w:rFonts w:ascii="Arial Narrow" w:hAnsi="Arial Narrow"/>
          <w:color w:val="000000" w:themeColor="text1"/>
        </w:rPr>
      </w:pPr>
      <w:r w:rsidRPr="00FC0218">
        <w:rPr>
          <w:rFonts w:ascii="Arial Narrow" w:hAnsi="Arial Narrow"/>
          <w:color w:val="000000" w:themeColor="text1"/>
        </w:rPr>
        <w:t>Cuando los hechos en análisis versen sobre el adecuado ejercicio del presupuesto de egresos del Tribunal Electoral.</w:t>
      </w:r>
    </w:p>
    <w:p w14:paraId="3E30725F" w14:textId="77777777" w:rsidR="00FE7BEC" w:rsidRPr="00FC0218" w:rsidRDefault="00FE7BEC">
      <w:pPr>
        <w:pStyle w:val="Prrafodelista"/>
        <w:widowControl w:val="0"/>
        <w:numPr>
          <w:ilvl w:val="0"/>
          <w:numId w:val="46"/>
        </w:numPr>
        <w:autoSpaceDE w:val="0"/>
        <w:autoSpaceDN w:val="0"/>
        <w:spacing w:after="0" w:line="240" w:lineRule="auto"/>
        <w:contextualSpacing w:val="0"/>
        <w:jc w:val="both"/>
        <w:rPr>
          <w:rFonts w:ascii="Arial Narrow" w:hAnsi="Arial Narrow"/>
          <w:color w:val="000000" w:themeColor="text1"/>
        </w:rPr>
      </w:pPr>
      <w:r w:rsidRPr="00FC0218">
        <w:rPr>
          <w:rFonts w:ascii="Arial Narrow" w:hAnsi="Arial Narrow"/>
          <w:color w:val="000000" w:themeColor="text1"/>
        </w:rPr>
        <w:lastRenderedPageBreak/>
        <w:t>Cuando los hechos tengan relación con el cumplimiento de metas y actividades previstos en los programas, subprogramas, planes y proyectos aprobados por las instancias superiores.</w:t>
      </w:r>
    </w:p>
    <w:p w14:paraId="63A069DF" w14:textId="77777777" w:rsidR="00FE7BEC" w:rsidRPr="00FC0218" w:rsidRDefault="00FE7BEC">
      <w:pPr>
        <w:pStyle w:val="Prrafodelista"/>
        <w:widowControl w:val="0"/>
        <w:numPr>
          <w:ilvl w:val="0"/>
          <w:numId w:val="46"/>
        </w:numPr>
        <w:autoSpaceDE w:val="0"/>
        <w:autoSpaceDN w:val="0"/>
        <w:spacing w:after="0" w:line="240" w:lineRule="auto"/>
        <w:contextualSpacing w:val="0"/>
        <w:jc w:val="both"/>
        <w:rPr>
          <w:rFonts w:ascii="Arial Narrow" w:hAnsi="Arial Narrow"/>
          <w:color w:val="000000" w:themeColor="text1"/>
        </w:rPr>
      </w:pPr>
      <w:r w:rsidRPr="00FC0218">
        <w:rPr>
          <w:rFonts w:ascii="Arial Narrow" w:hAnsi="Arial Narrow"/>
          <w:color w:val="000000" w:themeColor="text1"/>
        </w:rPr>
        <w:t>Cuando los hechos en estudio versen sobre el cumplimiento por parte de las áreas administrativas, en relación con las obligaciones derivadas de las disposiciones contenidas en la normativa aplicable respecto del ejercicio de los recursos presupuestales asignados a su operación.</w:t>
      </w:r>
    </w:p>
    <w:p w14:paraId="1C0A752B" w14:textId="77777777" w:rsidR="00FE7BEC" w:rsidRPr="00FC0218" w:rsidRDefault="00FE7BEC">
      <w:pPr>
        <w:pStyle w:val="Prrafodelista"/>
        <w:widowControl w:val="0"/>
        <w:numPr>
          <w:ilvl w:val="0"/>
          <w:numId w:val="46"/>
        </w:numPr>
        <w:autoSpaceDE w:val="0"/>
        <w:autoSpaceDN w:val="0"/>
        <w:spacing w:after="0" w:line="240" w:lineRule="auto"/>
        <w:contextualSpacing w:val="0"/>
        <w:jc w:val="both"/>
        <w:rPr>
          <w:rFonts w:ascii="Arial Narrow" w:hAnsi="Arial Narrow"/>
          <w:color w:val="000000" w:themeColor="text1"/>
        </w:rPr>
      </w:pPr>
      <w:r w:rsidRPr="00FC0218">
        <w:rPr>
          <w:rFonts w:ascii="Arial Narrow" w:hAnsi="Arial Narrow"/>
          <w:color w:val="000000" w:themeColor="text1"/>
        </w:rPr>
        <w:t>Cuando se refieran a las observaciones, recomendaciones o conductas detectadas durante el desarrollo de auditorías contables, operacionales, de resultados, de desempeño, de seguimiento, por procesos y especiales, así como de revisiones de control practicadas por este órgano interno de control.</w:t>
      </w:r>
    </w:p>
    <w:p w14:paraId="583DAE56" w14:textId="77777777" w:rsidR="00FE7BEC" w:rsidRPr="00FC0218" w:rsidRDefault="00FE7BEC">
      <w:pPr>
        <w:pStyle w:val="Prrafodelista"/>
        <w:widowControl w:val="0"/>
        <w:numPr>
          <w:ilvl w:val="0"/>
          <w:numId w:val="46"/>
        </w:numPr>
        <w:autoSpaceDE w:val="0"/>
        <w:autoSpaceDN w:val="0"/>
        <w:spacing w:after="0" w:line="240" w:lineRule="auto"/>
        <w:contextualSpacing w:val="0"/>
        <w:jc w:val="both"/>
        <w:rPr>
          <w:rFonts w:ascii="Arial Narrow" w:hAnsi="Arial Narrow"/>
          <w:color w:val="000000" w:themeColor="text1"/>
        </w:rPr>
      </w:pPr>
      <w:r w:rsidRPr="00FC0218">
        <w:rPr>
          <w:rFonts w:ascii="Arial Narrow" w:hAnsi="Arial Narrow"/>
          <w:color w:val="000000" w:themeColor="text1"/>
        </w:rPr>
        <w:t>Cuando se relacionen con acuerdo, convenios o contratos relativos a las adquisiciones de bienes y servicios, así como de obra pública;</w:t>
      </w:r>
    </w:p>
    <w:p w14:paraId="51561087" w14:textId="77777777" w:rsidR="00FE7BEC" w:rsidRPr="00FC0218" w:rsidRDefault="00FE7BEC">
      <w:pPr>
        <w:pStyle w:val="Prrafodelista"/>
        <w:widowControl w:val="0"/>
        <w:numPr>
          <w:ilvl w:val="0"/>
          <w:numId w:val="46"/>
        </w:numPr>
        <w:autoSpaceDE w:val="0"/>
        <w:autoSpaceDN w:val="0"/>
        <w:spacing w:after="0" w:line="240" w:lineRule="auto"/>
        <w:contextualSpacing w:val="0"/>
        <w:jc w:val="both"/>
        <w:rPr>
          <w:rFonts w:ascii="Arial Narrow" w:hAnsi="Arial Narrow"/>
          <w:color w:val="000000" w:themeColor="text1"/>
        </w:rPr>
      </w:pPr>
      <w:r w:rsidRPr="00FC0218">
        <w:rPr>
          <w:rFonts w:ascii="Arial Narrow" w:hAnsi="Arial Narrow"/>
          <w:color w:val="000000" w:themeColor="text1"/>
        </w:rPr>
        <w:t>Cuando la conducta se relacione con la omisión de presentar en tiempo y forma y con veracidad las declaraciones patrimoniales y de intereses que correspondan;</w:t>
      </w:r>
    </w:p>
    <w:p w14:paraId="6DC4EB79" w14:textId="198F1DCF" w:rsidR="00FE7BEC" w:rsidRPr="00FC0218" w:rsidRDefault="00FE7BEC">
      <w:pPr>
        <w:pStyle w:val="Prrafodelista"/>
        <w:widowControl w:val="0"/>
        <w:numPr>
          <w:ilvl w:val="0"/>
          <w:numId w:val="46"/>
        </w:numPr>
        <w:autoSpaceDE w:val="0"/>
        <w:autoSpaceDN w:val="0"/>
        <w:spacing w:after="0" w:line="240" w:lineRule="auto"/>
        <w:contextualSpacing w:val="0"/>
        <w:jc w:val="both"/>
        <w:rPr>
          <w:rFonts w:ascii="Arial Narrow" w:hAnsi="Arial Narrow"/>
          <w:color w:val="000000" w:themeColor="text1"/>
        </w:rPr>
      </w:pPr>
      <w:r w:rsidRPr="00FC0218">
        <w:rPr>
          <w:rFonts w:ascii="Arial Narrow" w:hAnsi="Arial Narrow"/>
          <w:color w:val="000000" w:themeColor="text1"/>
        </w:rPr>
        <w:t>Cuando en los hechos se involucre a personal jurisdiccional que tengan relación con las funciones administrativas antes señaladas.</w:t>
      </w:r>
    </w:p>
    <w:p w14:paraId="33B3D474" w14:textId="24732DBD" w:rsidR="007D0BAD" w:rsidRPr="00FC0218" w:rsidRDefault="00FE7BEC">
      <w:pPr>
        <w:pStyle w:val="Prrafodelista"/>
        <w:widowControl w:val="0"/>
        <w:numPr>
          <w:ilvl w:val="0"/>
          <w:numId w:val="46"/>
        </w:numPr>
        <w:autoSpaceDE w:val="0"/>
        <w:autoSpaceDN w:val="0"/>
        <w:spacing w:after="0" w:line="240" w:lineRule="auto"/>
        <w:contextualSpacing w:val="0"/>
        <w:jc w:val="both"/>
        <w:rPr>
          <w:rFonts w:ascii="Arial Narrow" w:hAnsi="Arial Narrow"/>
          <w:color w:val="000000" w:themeColor="text1"/>
        </w:rPr>
      </w:pPr>
      <w:r w:rsidRPr="00FC0218">
        <w:rPr>
          <w:rFonts w:ascii="Arial Narrow" w:hAnsi="Arial Narrow"/>
          <w:color w:val="000000" w:themeColor="text1"/>
        </w:rPr>
        <w:t>Cuando así lo ordene la comisión o en los demás casos que la normatividad aplicable así lo disponga.</w:t>
      </w:r>
    </w:p>
    <w:p w14:paraId="5D921763" w14:textId="77777777" w:rsidR="007D0BAD" w:rsidRPr="00FC0218" w:rsidRDefault="007D0BAD" w:rsidP="007D0BAD">
      <w:pPr>
        <w:pStyle w:val="Prrafodelista"/>
        <w:ind w:left="0"/>
        <w:jc w:val="both"/>
        <w:rPr>
          <w:rFonts w:ascii="Arial Narrow" w:hAnsi="Arial Narrow"/>
        </w:rPr>
      </w:pPr>
    </w:p>
    <w:p w14:paraId="21ACC1E5" w14:textId="3294BB98" w:rsidR="00FE5E34" w:rsidRPr="00FC0218" w:rsidRDefault="00FE5E34" w:rsidP="00331723">
      <w:pPr>
        <w:pStyle w:val="Ttulo1"/>
        <w:rPr>
          <w:color w:val="auto"/>
        </w:rPr>
      </w:pPr>
      <w:bookmarkStart w:id="17" w:name="_Toc117780695"/>
      <w:r w:rsidRPr="00FC0218">
        <w:rPr>
          <w:color w:val="auto"/>
        </w:rPr>
        <w:t>TÍTULO TERCERO</w:t>
      </w:r>
    </w:p>
    <w:p w14:paraId="599B8357" w14:textId="4D07A0D9" w:rsidR="00BD2B1F" w:rsidRPr="00FC0218" w:rsidRDefault="00BD2B1F" w:rsidP="00331723">
      <w:pPr>
        <w:pStyle w:val="Ttulo1"/>
      </w:pPr>
      <w:r w:rsidRPr="00FC0218">
        <w:t xml:space="preserve">CAPÍTULO </w:t>
      </w:r>
      <w:bookmarkEnd w:id="17"/>
      <w:r w:rsidR="009C7998" w:rsidRPr="00FC0218">
        <w:t>PRIMERO</w:t>
      </w:r>
    </w:p>
    <w:p w14:paraId="3E0A8981" w14:textId="24376E50" w:rsidR="00BD2B1F" w:rsidRPr="00FC0218" w:rsidRDefault="00BD2B1F" w:rsidP="00331723">
      <w:pPr>
        <w:pStyle w:val="Ttulo1"/>
      </w:pPr>
      <w:bookmarkStart w:id="18" w:name="_Toc117780696"/>
      <w:r w:rsidRPr="00FC0218">
        <w:t>DECLARACIÓN DE SITUACIÓN PATRIMONIAL Y DE INTERESES</w:t>
      </w:r>
      <w:bookmarkEnd w:id="18"/>
    </w:p>
    <w:p w14:paraId="3549FF18" w14:textId="4BA0A45E" w:rsidR="00BD2B1F" w:rsidRPr="00FC0218" w:rsidRDefault="00BD2B1F" w:rsidP="00331723">
      <w:pPr>
        <w:pStyle w:val="Ttulo1"/>
      </w:pPr>
      <w:bookmarkStart w:id="19" w:name="_Toc117780697"/>
      <w:r w:rsidRPr="00FC0218">
        <w:t>SECCIÓN PRIMERA</w:t>
      </w:r>
      <w:bookmarkEnd w:id="19"/>
    </w:p>
    <w:p w14:paraId="72CBFE67" w14:textId="1A430150" w:rsidR="00BD2B1F" w:rsidRPr="00FC0218" w:rsidRDefault="00BD2B1F" w:rsidP="00331723">
      <w:pPr>
        <w:pStyle w:val="Ttulo1"/>
      </w:pPr>
      <w:bookmarkStart w:id="20" w:name="_Toc117780698"/>
      <w:r w:rsidRPr="00FC0218">
        <w:t>PRESENTACIÓN DE LA DECLARACIÓN</w:t>
      </w:r>
      <w:bookmarkEnd w:id="20"/>
    </w:p>
    <w:p w14:paraId="16EBA896" w14:textId="1A1188BC"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25</w:t>
      </w:r>
      <w:r w:rsidRPr="00FC0218">
        <w:rPr>
          <w:rFonts w:ascii="Arial Narrow" w:hAnsi="Arial Narrow"/>
          <w:b/>
          <w:bCs/>
          <w:color w:val="000000" w:themeColor="text1"/>
        </w:rPr>
        <w:t>.</w:t>
      </w:r>
      <w:r w:rsidRPr="00FC0218">
        <w:rPr>
          <w:rFonts w:ascii="Arial Narrow" w:hAnsi="Arial Narrow"/>
          <w:color w:val="000000" w:themeColor="text1"/>
        </w:rPr>
        <w:t xml:space="preserve"> Las declaraciones de situación patrimonial y de intereses de las personas servidoras públicas obligadas deberán presentarse ante la Contraloría Interna, a través del sistema habilitado para ello, de conformidad con lo previsto en este Acuerdo.</w:t>
      </w:r>
    </w:p>
    <w:p w14:paraId="69AF3D02" w14:textId="3890D46F"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26</w:t>
      </w:r>
      <w:r w:rsidRPr="00FC0218">
        <w:rPr>
          <w:rFonts w:ascii="Arial Narrow" w:hAnsi="Arial Narrow"/>
          <w:b/>
          <w:bCs/>
          <w:color w:val="000000" w:themeColor="text1"/>
        </w:rPr>
        <w:t>.</w:t>
      </w:r>
      <w:r w:rsidRPr="00FC0218">
        <w:rPr>
          <w:rFonts w:ascii="Arial Narrow" w:hAnsi="Arial Narrow"/>
          <w:color w:val="000000" w:themeColor="text1"/>
        </w:rPr>
        <w:t xml:space="preserve"> S</w:t>
      </w:r>
      <w:r w:rsidR="000C1FA0" w:rsidRPr="00FC0218">
        <w:rPr>
          <w:rFonts w:ascii="Arial Narrow" w:hAnsi="Arial Narrow"/>
          <w:color w:val="000000" w:themeColor="text1"/>
        </w:rPr>
        <w:t>o</w:t>
      </w:r>
      <w:r w:rsidRPr="00FC0218">
        <w:rPr>
          <w:rFonts w:ascii="Arial Narrow" w:hAnsi="Arial Narrow"/>
          <w:color w:val="000000" w:themeColor="text1"/>
        </w:rPr>
        <w:t>lo por causa debidamente justificada que será calificada por la Contraloría Interna, atendiendo al caso concreto, las declaraciones de situación patrimonial y de intereses podrán presentarse por escrito s</w:t>
      </w:r>
      <w:r w:rsidR="000C1FA0" w:rsidRPr="00FC0218">
        <w:rPr>
          <w:rFonts w:ascii="Arial Narrow" w:hAnsi="Arial Narrow"/>
          <w:color w:val="000000" w:themeColor="text1"/>
        </w:rPr>
        <w:t>o</w:t>
      </w:r>
      <w:r w:rsidRPr="00FC0218">
        <w:rPr>
          <w:rFonts w:ascii="Arial Narrow" w:hAnsi="Arial Narrow"/>
          <w:color w:val="000000" w:themeColor="text1"/>
        </w:rPr>
        <w:t>lo para efectos de oportunidad, para lo cual deberán imprimirse los formatos autorizados.</w:t>
      </w:r>
    </w:p>
    <w:p w14:paraId="02C4709D" w14:textId="27327779"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Lo anterior, en el entendido que una vez que</w:t>
      </w:r>
      <w:r w:rsidR="000C1FA0" w:rsidRPr="00FC0218">
        <w:rPr>
          <w:rFonts w:ascii="Arial Narrow" w:hAnsi="Arial Narrow"/>
          <w:color w:val="000000" w:themeColor="text1"/>
        </w:rPr>
        <w:t>,</w:t>
      </w:r>
      <w:r w:rsidRPr="00FC0218">
        <w:rPr>
          <w:rFonts w:ascii="Arial Narrow" w:hAnsi="Arial Narrow"/>
          <w:color w:val="000000" w:themeColor="text1"/>
        </w:rPr>
        <w:t xml:space="preserve"> cese la causa que impidió la presentación de las declaraciones de situación patrimonial y de intereses respectivas por medios electrónicos, la persona servidora pública obligada deberá proceder a su presentación por dichos medios.</w:t>
      </w:r>
    </w:p>
    <w:p w14:paraId="4520E651" w14:textId="1213E992"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27</w:t>
      </w:r>
      <w:r w:rsidRPr="00FC0218">
        <w:rPr>
          <w:rFonts w:ascii="Arial Narrow" w:hAnsi="Arial Narrow"/>
          <w:b/>
          <w:bCs/>
          <w:color w:val="000000" w:themeColor="text1"/>
        </w:rPr>
        <w:t>.</w:t>
      </w:r>
      <w:r w:rsidRPr="00FC0218">
        <w:rPr>
          <w:rFonts w:ascii="Arial Narrow" w:hAnsi="Arial Narrow"/>
          <w:color w:val="000000" w:themeColor="text1"/>
        </w:rPr>
        <w:t xml:space="preserve"> Las personas servidoras públicas adscritas a la</w:t>
      </w:r>
      <w:r w:rsidR="00B75A5D" w:rsidRPr="00FC0218">
        <w:rPr>
          <w:rFonts w:ascii="Arial Narrow" w:hAnsi="Arial Narrow"/>
          <w:color w:val="000000" w:themeColor="text1"/>
        </w:rPr>
        <w:t xml:space="preserve"> </w:t>
      </w:r>
      <w:r w:rsidR="00266C96" w:rsidRPr="00FC0218">
        <w:rPr>
          <w:rFonts w:ascii="Arial Narrow" w:hAnsi="Arial Narrow"/>
          <w:color w:val="000000" w:themeColor="text1"/>
        </w:rPr>
        <w:t>Unidad de Registro, Seguimiento y Evolución Patrimonial</w:t>
      </w:r>
      <w:r w:rsidRPr="00FC0218">
        <w:rPr>
          <w:rFonts w:ascii="Arial Narrow" w:hAnsi="Arial Narrow"/>
          <w:color w:val="000000" w:themeColor="text1"/>
        </w:rPr>
        <w:t>, así como de ser necesario las personas designadas por la persona titular de la Contraloría Interna, proporcionarán el asesoramiento y apoyo que solicite el personal del Tribunal Electoral para la debida requisición de los formatos autorizados.</w:t>
      </w:r>
    </w:p>
    <w:p w14:paraId="1A307C82" w14:textId="3DDC59B9"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28</w:t>
      </w:r>
      <w:r w:rsidRPr="00FC0218">
        <w:rPr>
          <w:rFonts w:ascii="Arial Narrow" w:hAnsi="Arial Narrow"/>
          <w:b/>
          <w:bCs/>
          <w:color w:val="000000" w:themeColor="text1"/>
        </w:rPr>
        <w:t xml:space="preserve">. </w:t>
      </w:r>
      <w:r w:rsidRPr="00FC0218">
        <w:rPr>
          <w:rFonts w:ascii="Arial Narrow" w:hAnsi="Arial Narrow"/>
          <w:color w:val="000000" w:themeColor="text1"/>
        </w:rPr>
        <w:t>La Contraloría Interna, a través del sistema de recepción de declaraciones de situación patrimonial y de intereses, generará un comprobante electrónico al recibir dichas declaraciones.</w:t>
      </w:r>
    </w:p>
    <w:p w14:paraId="512551DB" w14:textId="396C4990"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Para las declaraciones de situación patrimonial y de intereses que se presenten por escrito en los términos señalados en el artículo 2</w:t>
      </w:r>
      <w:r w:rsidR="0005600D" w:rsidRPr="00FC0218">
        <w:rPr>
          <w:rFonts w:ascii="Arial Narrow" w:hAnsi="Arial Narrow"/>
          <w:color w:val="000000" w:themeColor="text1"/>
        </w:rPr>
        <w:t>6</w:t>
      </w:r>
      <w:r w:rsidRPr="00FC0218">
        <w:rPr>
          <w:rFonts w:ascii="Arial Narrow" w:hAnsi="Arial Narrow"/>
          <w:color w:val="000000" w:themeColor="text1"/>
        </w:rPr>
        <w:t xml:space="preserve"> de este Acuerdo, se generará un acuse de recibo provisional mientras se presenten las referidas declaraciones vía electrónica.</w:t>
      </w:r>
    </w:p>
    <w:p w14:paraId="1FC2151A" w14:textId="2322A6B0"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29</w:t>
      </w:r>
      <w:r w:rsidRPr="00FC0218">
        <w:rPr>
          <w:rFonts w:ascii="Arial Narrow" w:hAnsi="Arial Narrow"/>
          <w:b/>
          <w:bCs/>
          <w:color w:val="000000" w:themeColor="text1"/>
        </w:rPr>
        <w:t>.</w:t>
      </w:r>
      <w:r w:rsidRPr="00FC0218">
        <w:rPr>
          <w:rFonts w:ascii="Arial Narrow" w:hAnsi="Arial Narrow"/>
          <w:color w:val="000000" w:themeColor="text1"/>
        </w:rPr>
        <w:t xml:space="preserve"> Las declaraciones de situación patrimonial y de intereses deberán presentarse a través de medios electrónicos, para lo cual se emplearán mecanismos de identificación electrónica, a saber, usuario y contraseña, </w:t>
      </w:r>
      <w:r w:rsidRPr="00FC0218">
        <w:rPr>
          <w:rFonts w:ascii="Arial Narrow" w:hAnsi="Arial Narrow"/>
          <w:color w:val="000000" w:themeColor="text1"/>
        </w:rPr>
        <w:lastRenderedPageBreak/>
        <w:t>con los que tendrán acceso al sistema que para tal efecto se habilite, y que serán asignados por la Unidad de Registro, Seguimiento y Evolución Patrimonial.</w:t>
      </w:r>
    </w:p>
    <w:p w14:paraId="73B0586A" w14:textId="561E2BEE"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El uso de la clave de usuario y la contraseña serán responsabilidad exclusiva del titular de las mismas, así como la información que contengan las declaraciones que con ellas se presenten. En caso de que una persona servidora pública cause baja del Tribunal Electoral, la clave de usuario no se inhabilitará, pero será responsabilidad de dicha persona el solicitar a la Unidad de Registro, Seguimiento y Evolución Patrimonial, la reasignación de su contraseña.</w:t>
      </w:r>
    </w:p>
    <w:p w14:paraId="4F3CCFC5"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Los formatos de declaraciones de situación patrimonial y de intereses que deberán presentar las personas servidoras públicas serán los emitidos por el Comité Coordinador del Sistema Nacional Anticorrupción.</w:t>
      </w:r>
    </w:p>
    <w:p w14:paraId="6AFB9CBE" w14:textId="753CF35F"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30</w:t>
      </w:r>
      <w:r w:rsidRPr="00FC0218">
        <w:rPr>
          <w:rFonts w:ascii="Arial Narrow" w:hAnsi="Arial Narrow"/>
          <w:b/>
          <w:bCs/>
          <w:color w:val="000000" w:themeColor="text1"/>
        </w:rPr>
        <w:t>.</w:t>
      </w:r>
      <w:r w:rsidRPr="00FC0218">
        <w:rPr>
          <w:rFonts w:ascii="Arial Narrow" w:hAnsi="Arial Narrow"/>
          <w:color w:val="000000" w:themeColor="text1"/>
        </w:rPr>
        <w:t xml:space="preserve"> La Contraloría Interna, a través de la Unidad de Registro, Seguimiento y Evolución Patrimonial, no admitirá ni reconocerá el envío de declaraciones por otros medios electrónicos diversos a los autorizados; y, emitirá un acuse de recibo electrónico que contendrá un código de validación que acreditará la recepción de las declaraciones de situación patrimonial y de intereses.</w:t>
      </w:r>
    </w:p>
    <w:p w14:paraId="51B91F9B" w14:textId="5BF5C64C"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31</w:t>
      </w:r>
      <w:r w:rsidRPr="00FC0218">
        <w:rPr>
          <w:rFonts w:ascii="Arial Narrow" w:hAnsi="Arial Narrow"/>
          <w:b/>
          <w:bCs/>
          <w:color w:val="000000" w:themeColor="text1"/>
        </w:rPr>
        <w:t>.</w:t>
      </w:r>
      <w:r w:rsidRPr="00FC0218">
        <w:rPr>
          <w:rFonts w:ascii="Arial Narrow" w:hAnsi="Arial Narrow"/>
          <w:color w:val="000000" w:themeColor="text1"/>
        </w:rPr>
        <w:t xml:space="preserve"> El uso de medios de identificación electrónica sujeta a las personas servidoras públicas a las siguientes condiciones:</w:t>
      </w:r>
    </w:p>
    <w:p w14:paraId="45FE5D71" w14:textId="77777777" w:rsidR="00BD2B1F" w:rsidRPr="00FC0218" w:rsidRDefault="00BD2B1F">
      <w:pPr>
        <w:pStyle w:val="Prrafodelista"/>
        <w:numPr>
          <w:ilvl w:val="1"/>
          <w:numId w:val="2"/>
        </w:numPr>
        <w:jc w:val="both"/>
        <w:rPr>
          <w:rFonts w:ascii="Arial Narrow" w:hAnsi="Arial Narrow"/>
          <w:color w:val="000000" w:themeColor="text1"/>
        </w:rPr>
      </w:pPr>
      <w:r w:rsidRPr="00FC0218">
        <w:rPr>
          <w:rFonts w:ascii="Arial Narrow" w:hAnsi="Arial Narrow"/>
          <w:color w:val="000000" w:themeColor="text1"/>
        </w:rPr>
        <w:t>Reconocer como propia y auténtica la información que por medios electrónicos envíe a la Contraloría Interna; y</w:t>
      </w:r>
    </w:p>
    <w:p w14:paraId="4A53939D" w14:textId="77777777" w:rsidR="00BD2B1F" w:rsidRPr="00FC0218" w:rsidRDefault="00BD2B1F">
      <w:pPr>
        <w:pStyle w:val="Prrafodelista"/>
        <w:numPr>
          <w:ilvl w:val="1"/>
          <w:numId w:val="2"/>
        </w:numPr>
        <w:jc w:val="both"/>
        <w:rPr>
          <w:rFonts w:ascii="Arial Narrow" w:hAnsi="Arial Narrow"/>
          <w:color w:val="000000" w:themeColor="text1"/>
        </w:rPr>
      </w:pPr>
      <w:r w:rsidRPr="00FC0218">
        <w:rPr>
          <w:rFonts w:ascii="Arial Narrow" w:hAnsi="Arial Narrow"/>
          <w:color w:val="000000" w:themeColor="text1"/>
        </w:rPr>
        <w:t>Utilizar dichos medios de identificación de forma personal, ya que su uso es responsabilidad exclusiva de su titular.</w:t>
      </w:r>
    </w:p>
    <w:p w14:paraId="0352C688" w14:textId="504E9A94"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32</w:t>
      </w:r>
      <w:r w:rsidRPr="00FC0218">
        <w:rPr>
          <w:rFonts w:ascii="Arial Narrow" w:hAnsi="Arial Narrow"/>
          <w:b/>
          <w:bCs/>
          <w:color w:val="000000" w:themeColor="text1"/>
        </w:rPr>
        <w:t>.</w:t>
      </w:r>
      <w:r w:rsidRPr="00FC0218">
        <w:rPr>
          <w:rFonts w:ascii="Arial Narrow" w:hAnsi="Arial Narrow"/>
          <w:color w:val="000000" w:themeColor="text1"/>
        </w:rPr>
        <w:t xml:space="preserve"> Las personas servidoras públicas tendrán la obligación de proporcionar copia de la declaración del impuesto sobre la renta del año que corresponda, si estuvier</w:t>
      </w:r>
      <w:r w:rsidR="000C1FA0" w:rsidRPr="00FC0218">
        <w:rPr>
          <w:rFonts w:ascii="Arial Narrow" w:hAnsi="Arial Narrow"/>
          <w:color w:val="000000" w:themeColor="text1"/>
        </w:rPr>
        <w:t>an</w:t>
      </w:r>
      <w:r w:rsidRPr="00FC0218">
        <w:rPr>
          <w:rFonts w:ascii="Arial Narrow" w:hAnsi="Arial Narrow"/>
          <w:color w:val="000000" w:themeColor="text1"/>
        </w:rPr>
        <w:t xml:space="preserve"> obligados a presentarla</w:t>
      </w:r>
      <w:r w:rsidR="000C1FA0" w:rsidRPr="00FC0218">
        <w:rPr>
          <w:rFonts w:ascii="Arial Narrow" w:hAnsi="Arial Narrow"/>
          <w:color w:val="000000" w:themeColor="text1"/>
        </w:rPr>
        <w:t>,</w:t>
      </w:r>
      <w:r w:rsidRPr="00FC0218">
        <w:rPr>
          <w:rFonts w:ascii="Arial Narrow" w:hAnsi="Arial Narrow"/>
          <w:color w:val="000000" w:themeColor="text1"/>
        </w:rPr>
        <w:t xml:space="preserve"> conforme a la legislación fiscal, únicamente cuando sea solicitada expresamente por la Contraloría Interna, para lo cual contarán con un plazo de cinco días hábiles a partir de la fecha en que reciban la solicitud.</w:t>
      </w:r>
    </w:p>
    <w:p w14:paraId="1996F061" w14:textId="27FF8213"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33</w:t>
      </w:r>
      <w:r w:rsidRPr="00FC0218">
        <w:rPr>
          <w:rFonts w:ascii="Arial Narrow" w:hAnsi="Arial Narrow"/>
          <w:b/>
          <w:bCs/>
          <w:color w:val="000000" w:themeColor="text1"/>
        </w:rPr>
        <w:t>.</w:t>
      </w:r>
      <w:r w:rsidRPr="00FC0218">
        <w:rPr>
          <w:rFonts w:ascii="Arial Narrow" w:hAnsi="Arial Narrow"/>
          <w:color w:val="000000" w:themeColor="text1"/>
        </w:rPr>
        <w:t xml:space="preserve"> Las consultas técnicas relativas a la operación del sistema estarán a cargo de la Dirección General de Sistemas y las correspondientes a la requisición del formato a cargo de la Unidad de Registro, Seguimiento y Evolución Patrimonial. </w:t>
      </w:r>
      <w:r w:rsidR="000C1FA0" w:rsidRPr="00FC0218">
        <w:rPr>
          <w:rFonts w:ascii="Arial Narrow" w:hAnsi="Arial Narrow"/>
          <w:color w:val="000000" w:themeColor="text1"/>
        </w:rPr>
        <w:t>E</w:t>
      </w:r>
      <w:r w:rsidRPr="00FC0218">
        <w:rPr>
          <w:rFonts w:ascii="Arial Narrow" w:hAnsi="Arial Narrow"/>
          <w:color w:val="000000" w:themeColor="text1"/>
        </w:rPr>
        <w:t>stas vigilarán e implementarán los programas, conexiones y, en general, las acciones que se requieran para el óptimo funcionamiento.</w:t>
      </w:r>
    </w:p>
    <w:p w14:paraId="4E9069B8" w14:textId="4C1E5FB4"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34</w:t>
      </w:r>
      <w:r w:rsidRPr="00FC0218">
        <w:rPr>
          <w:rFonts w:ascii="Arial Narrow" w:hAnsi="Arial Narrow"/>
          <w:b/>
          <w:bCs/>
          <w:color w:val="000000" w:themeColor="text1"/>
        </w:rPr>
        <w:t>.</w:t>
      </w:r>
      <w:r w:rsidRPr="00FC0218">
        <w:rPr>
          <w:rFonts w:ascii="Arial Narrow" w:hAnsi="Arial Narrow"/>
          <w:color w:val="000000" w:themeColor="text1"/>
        </w:rPr>
        <w:t xml:space="preserve"> La Contraloría Interna instrumentará, con apoyo de la Dirección General de Sistemas, los sistemas informáticos que se requieran para llevar el registro, seguimiento y evolución patrimonial de las personas servidoras públicas.</w:t>
      </w:r>
    </w:p>
    <w:p w14:paraId="1D77F03B" w14:textId="6BB93A64" w:rsidR="00BD2B1F" w:rsidRPr="00FC0218" w:rsidRDefault="00BD2B1F" w:rsidP="00331723">
      <w:pPr>
        <w:pStyle w:val="Ttulo1"/>
      </w:pPr>
      <w:bookmarkStart w:id="21" w:name="_Toc117780699"/>
      <w:r w:rsidRPr="00FC0218">
        <w:t>SECCIÓN SEGUNDA</w:t>
      </w:r>
      <w:bookmarkEnd w:id="21"/>
    </w:p>
    <w:p w14:paraId="1D47C780" w14:textId="5642786C" w:rsidR="00BD2B1F" w:rsidRPr="00FC0218" w:rsidRDefault="00BD2B1F" w:rsidP="00331723">
      <w:pPr>
        <w:pStyle w:val="Ttulo1"/>
      </w:pPr>
      <w:bookmarkStart w:id="22" w:name="_Toc117780700"/>
      <w:r w:rsidRPr="00FC0218">
        <w:t>SUJETOS OBLIGADOS</w:t>
      </w:r>
      <w:bookmarkEnd w:id="22"/>
    </w:p>
    <w:p w14:paraId="65BD3896" w14:textId="1CF78B11"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35</w:t>
      </w:r>
      <w:r w:rsidRPr="00FC0218">
        <w:rPr>
          <w:rFonts w:ascii="Arial Narrow" w:hAnsi="Arial Narrow"/>
          <w:b/>
          <w:bCs/>
          <w:color w:val="000000" w:themeColor="text1"/>
        </w:rPr>
        <w:t>.</w:t>
      </w:r>
      <w:r w:rsidRPr="00FC0218">
        <w:rPr>
          <w:rFonts w:ascii="Arial Narrow" w:hAnsi="Arial Narrow"/>
          <w:color w:val="000000" w:themeColor="text1"/>
        </w:rPr>
        <w:t xml:space="preserve"> Todas las personas servidoras públicas del Tribunal Electoral están obligadas a presentar declaraciones de situación patrimonial y de intereses, bajo protesta de decir verdad, ante la Contraloría Interna.</w:t>
      </w:r>
    </w:p>
    <w:p w14:paraId="2730D073" w14:textId="1C480A6D"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36</w:t>
      </w:r>
      <w:r w:rsidRPr="00FC0218">
        <w:rPr>
          <w:rFonts w:ascii="Arial Narrow" w:hAnsi="Arial Narrow"/>
          <w:b/>
          <w:bCs/>
          <w:color w:val="000000" w:themeColor="text1"/>
        </w:rPr>
        <w:t>.</w:t>
      </w:r>
      <w:r w:rsidRPr="00FC0218">
        <w:rPr>
          <w:rFonts w:ascii="Arial Narrow" w:hAnsi="Arial Narrow"/>
          <w:color w:val="000000" w:themeColor="text1"/>
        </w:rPr>
        <w:t xml:space="preserve"> La Dirección General de Recursos Humanos, cada quince días, proporcionará a la Contraloría Interna</w:t>
      </w:r>
      <w:r w:rsidR="00C65508" w:rsidRPr="00FC0218">
        <w:rPr>
          <w:rFonts w:ascii="Arial Narrow" w:hAnsi="Arial Narrow"/>
          <w:color w:val="000000" w:themeColor="text1"/>
        </w:rPr>
        <w:t xml:space="preserve"> un padrón de personas servidoras públicas actualizado</w:t>
      </w:r>
      <w:r w:rsidR="000C1FA0" w:rsidRPr="00FC0218">
        <w:rPr>
          <w:rFonts w:ascii="Arial Narrow" w:hAnsi="Arial Narrow"/>
          <w:color w:val="000000" w:themeColor="text1"/>
        </w:rPr>
        <w:t>,</w:t>
      </w:r>
      <w:r w:rsidR="00C65508" w:rsidRPr="00FC0218">
        <w:rPr>
          <w:rFonts w:ascii="Arial Narrow" w:hAnsi="Arial Narrow"/>
          <w:color w:val="000000" w:themeColor="text1"/>
        </w:rPr>
        <w:t xml:space="preserve"> que contenga</w:t>
      </w:r>
      <w:r w:rsidRPr="00FC0218">
        <w:rPr>
          <w:rFonts w:ascii="Arial Narrow" w:hAnsi="Arial Narrow"/>
          <w:color w:val="000000" w:themeColor="text1"/>
        </w:rPr>
        <w:t xml:space="preserve"> la información necesaria </w:t>
      </w:r>
      <w:r w:rsidR="00C65508" w:rsidRPr="00FC0218">
        <w:rPr>
          <w:rFonts w:ascii="Arial Narrow" w:hAnsi="Arial Narrow"/>
          <w:color w:val="000000" w:themeColor="text1"/>
        </w:rPr>
        <w:t xml:space="preserve">y </w:t>
      </w:r>
      <w:r w:rsidRPr="00FC0218">
        <w:rPr>
          <w:rFonts w:ascii="Arial Narrow" w:hAnsi="Arial Narrow"/>
          <w:color w:val="000000" w:themeColor="text1"/>
        </w:rPr>
        <w:t xml:space="preserve">los elementos suficientes </w:t>
      </w:r>
      <w:r w:rsidR="000C1FA0" w:rsidRPr="00FC0218">
        <w:rPr>
          <w:rFonts w:ascii="Arial Narrow" w:hAnsi="Arial Narrow"/>
          <w:color w:val="000000" w:themeColor="text1"/>
        </w:rPr>
        <w:t>para</w:t>
      </w:r>
      <w:r w:rsidR="00C65508" w:rsidRPr="00FC0218">
        <w:rPr>
          <w:rFonts w:ascii="Arial Narrow" w:hAnsi="Arial Narrow"/>
          <w:color w:val="000000" w:themeColor="text1"/>
        </w:rPr>
        <w:t xml:space="preserve"> </w:t>
      </w:r>
      <w:r w:rsidRPr="00FC0218">
        <w:rPr>
          <w:rFonts w:ascii="Arial Narrow" w:hAnsi="Arial Narrow"/>
          <w:color w:val="000000" w:themeColor="text1"/>
        </w:rPr>
        <w:t>determin</w:t>
      </w:r>
      <w:r w:rsidR="000C1FA0" w:rsidRPr="00FC0218">
        <w:rPr>
          <w:rFonts w:ascii="Arial Narrow" w:hAnsi="Arial Narrow"/>
          <w:color w:val="000000" w:themeColor="text1"/>
        </w:rPr>
        <w:t>ar</w:t>
      </w:r>
      <w:r w:rsidRPr="00FC0218">
        <w:rPr>
          <w:rFonts w:ascii="Arial Narrow" w:hAnsi="Arial Narrow"/>
          <w:color w:val="000000" w:themeColor="text1"/>
        </w:rPr>
        <w:t xml:space="preserve"> qué personas servidoras públicas están obligadas a presentar las declaraciones de situación patrimonial en sus modalidades de inicial, modificación y conclusión, así como de intereses. En dicho </w:t>
      </w:r>
      <w:r w:rsidR="00C65508" w:rsidRPr="00FC0218">
        <w:rPr>
          <w:rFonts w:ascii="Arial Narrow" w:hAnsi="Arial Narrow"/>
          <w:color w:val="000000" w:themeColor="text1"/>
        </w:rPr>
        <w:t>padrón</w:t>
      </w:r>
      <w:r w:rsidRPr="00FC0218">
        <w:rPr>
          <w:rFonts w:ascii="Arial Narrow" w:hAnsi="Arial Narrow"/>
          <w:color w:val="000000" w:themeColor="text1"/>
        </w:rPr>
        <w:t xml:space="preserve"> deberán precisarse</w:t>
      </w:r>
      <w:r w:rsidR="000C1FA0" w:rsidRPr="00FC0218">
        <w:rPr>
          <w:rFonts w:ascii="Arial Narrow" w:hAnsi="Arial Narrow"/>
          <w:color w:val="000000" w:themeColor="text1"/>
        </w:rPr>
        <w:t>,</w:t>
      </w:r>
      <w:r w:rsidRPr="00FC0218">
        <w:rPr>
          <w:rFonts w:ascii="Arial Narrow" w:hAnsi="Arial Narrow"/>
          <w:color w:val="000000" w:themeColor="text1"/>
        </w:rPr>
        <w:t xml:space="preserve"> al menos</w:t>
      </w:r>
      <w:r w:rsidR="000C1FA0" w:rsidRPr="00FC0218">
        <w:rPr>
          <w:rFonts w:ascii="Arial Narrow" w:hAnsi="Arial Narrow"/>
          <w:color w:val="000000" w:themeColor="text1"/>
        </w:rPr>
        <w:t>,</w:t>
      </w:r>
      <w:r w:rsidRPr="00FC0218">
        <w:rPr>
          <w:rFonts w:ascii="Arial Narrow" w:hAnsi="Arial Narrow"/>
          <w:color w:val="000000" w:themeColor="text1"/>
        </w:rPr>
        <w:t xml:space="preserve"> el nombre de la persona servidora pública, su Registro Federal de Contribuyentes,</w:t>
      </w:r>
      <w:r w:rsidR="000C1FA0" w:rsidRPr="00FC0218">
        <w:rPr>
          <w:rFonts w:ascii="Arial Narrow" w:hAnsi="Arial Narrow"/>
          <w:color w:val="000000" w:themeColor="text1"/>
        </w:rPr>
        <w:t xml:space="preserve"> el</w:t>
      </w:r>
      <w:r w:rsidRPr="00FC0218">
        <w:rPr>
          <w:rFonts w:ascii="Arial Narrow" w:hAnsi="Arial Narrow"/>
          <w:color w:val="000000" w:themeColor="text1"/>
        </w:rPr>
        <w:t xml:space="preserve"> número de empleado, </w:t>
      </w:r>
      <w:r w:rsidR="000C1FA0" w:rsidRPr="00FC0218">
        <w:rPr>
          <w:rFonts w:ascii="Arial Narrow" w:hAnsi="Arial Narrow"/>
          <w:color w:val="000000" w:themeColor="text1"/>
        </w:rPr>
        <w:t xml:space="preserve">el </w:t>
      </w:r>
      <w:r w:rsidRPr="00FC0218">
        <w:rPr>
          <w:rFonts w:ascii="Arial Narrow" w:hAnsi="Arial Narrow"/>
          <w:color w:val="000000" w:themeColor="text1"/>
        </w:rPr>
        <w:t xml:space="preserve">tipo de movimiento de personal, </w:t>
      </w:r>
      <w:r w:rsidR="000C1FA0" w:rsidRPr="00FC0218">
        <w:rPr>
          <w:rFonts w:ascii="Arial Narrow" w:hAnsi="Arial Narrow"/>
          <w:color w:val="000000" w:themeColor="text1"/>
        </w:rPr>
        <w:t xml:space="preserve">la </w:t>
      </w:r>
      <w:r w:rsidRPr="00FC0218">
        <w:rPr>
          <w:rFonts w:ascii="Arial Narrow" w:hAnsi="Arial Narrow"/>
          <w:color w:val="000000" w:themeColor="text1"/>
        </w:rPr>
        <w:t xml:space="preserve">fecha del movimiento, </w:t>
      </w:r>
      <w:r w:rsidR="000C1FA0" w:rsidRPr="00FC0218">
        <w:rPr>
          <w:rFonts w:ascii="Arial Narrow" w:hAnsi="Arial Narrow"/>
          <w:color w:val="000000" w:themeColor="text1"/>
        </w:rPr>
        <w:t xml:space="preserve">el </w:t>
      </w:r>
      <w:r w:rsidRPr="00FC0218">
        <w:rPr>
          <w:rFonts w:ascii="Arial Narrow" w:hAnsi="Arial Narrow"/>
          <w:color w:val="000000" w:themeColor="text1"/>
        </w:rPr>
        <w:t>cargo que inicia y/o conclu</w:t>
      </w:r>
      <w:r w:rsidR="000C1FA0" w:rsidRPr="00FC0218">
        <w:rPr>
          <w:rFonts w:ascii="Arial Narrow" w:hAnsi="Arial Narrow"/>
          <w:color w:val="000000" w:themeColor="text1"/>
        </w:rPr>
        <w:t>y</w:t>
      </w:r>
      <w:r w:rsidRPr="00FC0218">
        <w:rPr>
          <w:rFonts w:ascii="Arial Narrow" w:hAnsi="Arial Narrow"/>
          <w:color w:val="000000" w:themeColor="text1"/>
        </w:rPr>
        <w:t>e,</w:t>
      </w:r>
      <w:r w:rsidR="000C1FA0" w:rsidRPr="00FC0218">
        <w:rPr>
          <w:rFonts w:ascii="Arial Narrow" w:hAnsi="Arial Narrow"/>
          <w:color w:val="000000" w:themeColor="text1"/>
        </w:rPr>
        <w:t xml:space="preserve"> el</w:t>
      </w:r>
      <w:r w:rsidRPr="00FC0218">
        <w:rPr>
          <w:rFonts w:ascii="Arial Narrow" w:hAnsi="Arial Narrow"/>
          <w:color w:val="000000" w:themeColor="text1"/>
        </w:rPr>
        <w:t xml:space="preserve"> nivel y adscripción correspondientes.</w:t>
      </w:r>
    </w:p>
    <w:p w14:paraId="6744FBE9" w14:textId="5709D3CA" w:rsidR="00BD2B1F" w:rsidRPr="00FC0218" w:rsidRDefault="00BD2B1F" w:rsidP="00331723">
      <w:pPr>
        <w:pStyle w:val="Ttulo1"/>
      </w:pPr>
      <w:bookmarkStart w:id="23" w:name="_Toc117780701"/>
      <w:r w:rsidRPr="00FC0218">
        <w:lastRenderedPageBreak/>
        <w:t>SECCIÓN TERCERA</w:t>
      </w:r>
      <w:bookmarkEnd w:id="23"/>
    </w:p>
    <w:p w14:paraId="5C8102FE" w14:textId="5C448197" w:rsidR="00BD2B1F" w:rsidRPr="00FC0218" w:rsidRDefault="00BD2B1F" w:rsidP="00331723">
      <w:pPr>
        <w:pStyle w:val="Ttulo1"/>
      </w:pPr>
      <w:bookmarkStart w:id="24" w:name="_Toc117780702"/>
      <w:r w:rsidRPr="00FC0218">
        <w:t>MODALIDADES DE LA DECLARACIÓN Y PLAZOS PARA SU PRESENTACIÓN</w:t>
      </w:r>
      <w:bookmarkEnd w:id="24"/>
    </w:p>
    <w:p w14:paraId="5C5CB2F2" w14:textId="621AEF7F"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37</w:t>
      </w:r>
      <w:r w:rsidRPr="00FC0218">
        <w:rPr>
          <w:rFonts w:ascii="Arial Narrow" w:hAnsi="Arial Narrow"/>
          <w:b/>
          <w:bCs/>
          <w:color w:val="000000" w:themeColor="text1"/>
        </w:rPr>
        <w:t>.</w:t>
      </w:r>
      <w:r w:rsidRPr="00FC0218">
        <w:rPr>
          <w:rFonts w:ascii="Arial Narrow" w:hAnsi="Arial Narrow"/>
          <w:color w:val="000000" w:themeColor="text1"/>
        </w:rPr>
        <w:t xml:space="preserve"> Las declaraciones de situación patrimonial se presentarán bajo las modalidades de inicial, modificación y conclusión.</w:t>
      </w:r>
    </w:p>
    <w:p w14:paraId="6B49E499" w14:textId="57E0BA41"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38</w:t>
      </w:r>
      <w:r w:rsidRPr="00FC0218">
        <w:rPr>
          <w:rFonts w:ascii="Arial Narrow" w:hAnsi="Arial Narrow"/>
          <w:b/>
          <w:bCs/>
          <w:color w:val="000000" w:themeColor="text1"/>
        </w:rPr>
        <w:t>.</w:t>
      </w:r>
      <w:r w:rsidRPr="00FC0218">
        <w:rPr>
          <w:rFonts w:ascii="Arial Narrow" w:hAnsi="Arial Narrow"/>
          <w:color w:val="000000" w:themeColor="text1"/>
        </w:rPr>
        <w:t xml:space="preserve"> Las declaraciones de situación patrimonial deberán presentarse en los siguientes plazos y términos:</w:t>
      </w:r>
    </w:p>
    <w:p w14:paraId="0CD3B700" w14:textId="77777777" w:rsidR="00BD2B1F" w:rsidRPr="00FC0218" w:rsidRDefault="00BD2B1F">
      <w:pPr>
        <w:pStyle w:val="Prrafodelista"/>
        <w:numPr>
          <w:ilvl w:val="1"/>
          <w:numId w:val="3"/>
        </w:numPr>
        <w:jc w:val="both"/>
        <w:rPr>
          <w:rFonts w:ascii="Arial Narrow" w:hAnsi="Arial Narrow"/>
          <w:color w:val="000000" w:themeColor="text1"/>
        </w:rPr>
      </w:pPr>
      <w:r w:rsidRPr="00FC0218">
        <w:rPr>
          <w:rFonts w:ascii="Arial Narrow" w:hAnsi="Arial Narrow"/>
          <w:color w:val="000000" w:themeColor="text1"/>
        </w:rPr>
        <w:t>Declaración inicial: dentro de los sesenta días naturales siguientes a la fecha en que la persona servidora pública tome posesión del cargo, con motivo del:</w:t>
      </w:r>
    </w:p>
    <w:p w14:paraId="31202064" w14:textId="77777777" w:rsidR="00BD2B1F" w:rsidRPr="00FC0218" w:rsidRDefault="00BD2B1F">
      <w:pPr>
        <w:pStyle w:val="Prrafodelista"/>
        <w:numPr>
          <w:ilvl w:val="0"/>
          <w:numId w:val="4"/>
        </w:numPr>
        <w:ind w:left="1080"/>
        <w:jc w:val="both"/>
        <w:rPr>
          <w:rFonts w:ascii="Arial Narrow" w:hAnsi="Arial Narrow"/>
          <w:color w:val="000000" w:themeColor="text1"/>
        </w:rPr>
      </w:pPr>
      <w:r w:rsidRPr="00FC0218">
        <w:rPr>
          <w:rFonts w:ascii="Arial Narrow" w:hAnsi="Arial Narrow"/>
          <w:color w:val="000000" w:themeColor="text1"/>
        </w:rPr>
        <w:t>Ingreso por primera vez al Tribunal Electoral; y</w:t>
      </w:r>
    </w:p>
    <w:p w14:paraId="3887684E" w14:textId="77777777" w:rsidR="00BD2B1F" w:rsidRPr="00FC0218" w:rsidRDefault="00BD2B1F">
      <w:pPr>
        <w:pStyle w:val="Prrafodelista"/>
        <w:numPr>
          <w:ilvl w:val="0"/>
          <w:numId w:val="4"/>
        </w:numPr>
        <w:ind w:left="1080"/>
        <w:jc w:val="both"/>
        <w:rPr>
          <w:rFonts w:ascii="Arial Narrow" w:hAnsi="Arial Narrow"/>
          <w:color w:val="000000" w:themeColor="text1"/>
        </w:rPr>
      </w:pPr>
      <w:r w:rsidRPr="00FC0218">
        <w:rPr>
          <w:rFonts w:ascii="Arial Narrow" w:hAnsi="Arial Narrow"/>
          <w:color w:val="000000" w:themeColor="text1"/>
        </w:rPr>
        <w:t>Reingreso, cuando hayan transcurrido más de sesenta días naturales desde la conclusión de su último cargo en el Tribunal Electoral;</w:t>
      </w:r>
    </w:p>
    <w:p w14:paraId="3DB95938" w14:textId="77777777" w:rsidR="00BD2B1F" w:rsidRPr="00FC0218" w:rsidRDefault="00BD2B1F">
      <w:pPr>
        <w:pStyle w:val="Prrafodelista"/>
        <w:numPr>
          <w:ilvl w:val="0"/>
          <w:numId w:val="3"/>
        </w:numPr>
        <w:jc w:val="both"/>
        <w:rPr>
          <w:rFonts w:ascii="Arial Narrow" w:hAnsi="Arial Narrow"/>
          <w:color w:val="000000" w:themeColor="text1"/>
        </w:rPr>
      </w:pPr>
      <w:r w:rsidRPr="00FC0218">
        <w:rPr>
          <w:rFonts w:ascii="Arial Narrow" w:hAnsi="Arial Narrow"/>
          <w:color w:val="000000" w:themeColor="text1"/>
        </w:rPr>
        <w:t>Declaración de modificación patrimonial: durante el mes de mayo de cada año; y</w:t>
      </w:r>
    </w:p>
    <w:p w14:paraId="0AA08DDE" w14:textId="77777777" w:rsidR="00BD2B1F" w:rsidRPr="00FC0218" w:rsidRDefault="00BD2B1F">
      <w:pPr>
        <w:pStyle w:val="Prrafodelista"/>
        <w:numPr>
          <w:ilvl w:val="0"/>
          <w:numId w:val="3"/>
        </w:numPr>
        <w:jc w:val="both"/>
        <w:rPr>
          <w:rFonts w:ascii="Arial Narrow" w:hAnsi="Arial Narrow"/>
          <w:color w:val="000000" w:themeColor="text1"/>
        </w:rPr>
      </w:pPr>
      <w:r w:rsidRPr="00FC0218">
        <w:rPr>
          <w:rFonts w:ascii="Arial Narrow" w:hAnsi="Arial Narrow"/>
          <w:color w:val="000000" w:themeColor="text1"/>
        </w:rPr>
        <w:t>Declaración de conclusión del cargo: dentro de los sesenta días naturales siguientes a la conclusión. Dicho plazo iniciará al día siguiente al que terminen los efectos del nombramiento otorgado.</w:t>
      </w:r>
    </w:p>
    <w:p w14:paraId="4C6F2CEE" w14:textId="4B1A87E9"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 xml:space="preserve">En caso de que la conclusión del cargo </w:t>
      </w:r>
      <w:r w:rsidR="000C1FA0" w:rsidRPr="00FC0218">
        <w:rPr>
          <w:rFonts w:ascii="Arial Narrow" w:hAnsi="Arial Narrow"/>
          <w:color w:val="000000" w:themeColor="text1"/>
        </w:rPr>
        <w:t xml:space="preserve">de cualquier persona servidora pública </w:t>
      </w:r>
      <w:r w:rsidRPr="00FC0218">
        <w:rPr>
          <w:rFonts w:ascii="Arial Narrow" w:hAnsi="Arial Narrow"/>
          <w:color w:val="000000" w:themeColor="text1"/>
        </w:rPr>
        <w:t xml:space="preserve">sea con motivo de la imposición de una sanción; el plazo para presentar la declaración corre a partir de la fecha en que inicien los efectos de la resolución en la que se impone la destitución del puesto o remoción, respectivamente, aun cuando se haya interpuesto </w:t>
      </w:r>
      <w:r w:rsidR="000C1FA0" w:rsidRPr="00FC0218">
        <w:rPr>
          <w:rFonts w:ascii="Arial Narrow" w:hAnsi="Arial Narrow"/>
          <w:color w:val="000000" w:themeColor="text1"/>
        </w:rPr>
        <w:t xml:space="preserve">un </w:t>
      </w:r>
      <w:r w:rsidRPr="00FC0218">
        <w:rPr>
          <w:rFonts w:ascii="Arial Narrow" w:hAnsi="Arial Narrow"/>
          <w:color w:val="000000" w:themeColor="text1"/>
        </w:rPr>
        <w:t>recurso de apelación o de reconsideración, según sea el caso.</w:t>
      </w:r>
    </w:p>
    <w:p w14:paraId="601B718A"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La presentación de las declaraciones de situación patrimonial y de intereses podrá realizarse las veinticuatro horas del día.</w:t>
      </w:r>
    </w:p>
    <w:p w14:paraId="17DF9520"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Cuando el último día del plazo sea inhábil la declaración podrá presentarse el día hábil siguiente.</w:t>
      </w:r>
    </w:p>
    <w:p w14:paraId="7768A5DE"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 xml:space="preserve">El plazo y término previstos en las fracciones I y II de este artículo, no quedarán sin efectos a causa del nombramiento en otro cargo. </w:t>
      </w:r>
    </w:p>
    <w:p w14:paraId="04B02D2A" w14:textId="6514E9DE"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05600D" w:rsidRPr="00FC0218">
        <w:rPr>
          <w:rFonts w:ascii="Arial Narrow" w:hAnsi="Arial Narrow"/>
          <w:b/>
          <w:bCs/>
          <w:color w:val="000000" w:themeColor="text1"/>
        </w:rPr>
        <w:t>39</w:t>
      </w:r>
      <w:r w:rsidRPr="00FC0218">
        <w:rPr>
          <w:rFonts w:ascii="Arial Narrow" w:hAnsi="Arial Narrow"/>
          <w:b/>
          <w:bCs/>
          <w:color w:val="000000" w:themeColor="text1"/>
        </w:rPr>
        <w:t>.</w:t>
      </w:r>
      <w:r w:rsidRPr="00FC0218">
        <w:rPr>
          <w:rFonts w:ascii="Arial Narrow" w:hAnsi="Arial Narrow"/>
          <w:color w:val="000000" w:themeColor="text1"/>
        </w:rPr>
        <w:t xml:space="preserve"> Las declaraciones de intereses deberán presentarse en los mismos plazos a los que refiere el artículo </w:t>
      </w:r>
      <w:r w:rsidR="0005600D" w:rsidRPr="00FC0218">
        <w:rPr>
          <w:rFonts w:ascii="Arial Narrow" w:hAnsi="Arial Narrow"/>
          <w:color w:val="000000" w:themeColor="text1"/>
        </w:rPr>
        <w:t>38</w:t>
      </w:r>
      <w:r w:rsidRPr="00FC0218">
        <w:rPr>
          <w:rFonts w:ascii="Arial Narrow" w:hAnsi="Arial Narrow"/>
          <w:color w:val="000000" w:themeColor="text1"/>
        </w:rPr>
        <w:t xml:space="preserve"> de este Acuerdo para las declaraciones de situación patrimonial. También deberá presentarse una declaración de intereses en cualquier momento en que la persona servidora pública, en el ejercicio de sus funciones, considere que se puede actualizar un posible </w:t>
      </w:r>
      <w:r w:rsidR="000C1FA0" w:rsidRPr="00FC0218">
        <w:rPr>
          <w:rFonts w:ascii="Arial Narrow" w:hAnsi="Arial Narrow"/>
          <w:color w:val="000000" w:themeColor="text1"/>
        </w:rPr>
        <w:t>c</w:t>
      </w:r>
      <w:r w:rsidRPr="00FC0218">
        <w:rPr>
          <w:rFonts w:ascii="Arial Narrow" w:hAnsi="Arial Narrow"/>
          <w:color w:val="000000" w:themeColor="text1"/>
        </w:rPr>
        <w:t xml:space="preserve">onflicto de </w:t>
      </w:r>
      <w:r w:rsidR="000C1FA0" w:rsidRPr="00FC0218">
        <w:rPr>
          <w:rFonts w:ascii="Arial Narrow" w:hAnsi="Arial Narrow"/>
          <w:color w:val="000000" w:themeColor="text1"/>
        </w:rPr>
        <w:t>i</w:t>
      </w:r>
      <w:r w:rsidRPr="00FC0218">
        <w:rPr>
          <w:rFonts w:ascii="Arial Narrow" w:hAnsi="Arial Narrow"/>
          <w:color w:val="000000" w:themeColor="text1"/>
        </w:rPr>
        <w:t>nterés.</w:t>
      </w:r>
    </w:p>
    <w:p w14:paraId="75C14CF1" w14:textId="4A4C9313"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40</w:t>
      </w:r>
      <w:r w:rsidRPr="00FC0218">
        <w:rPr>
          <w:rFonts w:ascii="Arial Narrow" w:hAnsi="Arial Narrow"/>
          <w:b/>
          <w:bCs/>
          <w:color w:val="000000" w:themeColor="text1"/>
        </w:rPr>
        <w:t>.</w:t>
      </w:r>
      <w:r w:rsidRPr="00FC0218">
        <w:rPr>
          <w:rFonts w:ascii="Arial Narrow" w:hAnsi="Arial Narrow"/>
          <w:color w:val="000000" w:themeColor="text1"/>
        </w:rPr>
        <w:t xml:space="preserve"> No se presentarán declaraciones patrimoniales ni de intereses en los siguientes supuestos:</w:t>
      </w:r>
    </w:p>
    <w:p w14:paraId="13B1AB98" w14:textId="77777777" w:rsidR="00BD2B1F" w:rsidRPr="00FC0218" w:rsidRDefault="00BD2B1F">
      <w:pPr>
        <w:pStyle w:val="Prrafodelista"/>
        <w:numPr>
          <w:ilvl w:val="1"/>
          <w:numId w:val="3"/>
        </w:numPr>
        <w:jc w:val="both"/>
        <w:rPr>
          <w:rFonts w:ascii="Arial Narrow" w:hAnsi="Arial Narrow"/>
          <w:color w:val="000000" w:themeColor="text1"/>
        </w:rPr>
      </w:pPr>
      <w:r w:rsidRPr="00FC0218">
        <w:rPr>
          <w:rFonts w:ascii="Arial Narrow" w:hAnsi="Arial Narrow"/>
          <w:color w:val="000000" w:themeColor="text1"/>
        </w:rPr>
        <w:t>No se presentará declaración inicial ni la respectiva declaración de intereses:</w:t>
      </w:r>
    </w:p>
    <w:p w14:paraId="2210AB61" w14:textId="77777777" w:rsidR="00BD2B1F" w:rsidRPr="00FC0218" w:rsidRDefault="00BD2B1F">
      <w:pPr>
        <w:pStyle w:val="Prrafodelista"/>
        <w:numPr>
          <w:ilvl w:val="0"/>
          <w:numId w:val="5"/>
        </w:numPr>
        <w:jc w:val="both"/>
        <w:rPr>
          <w:rFonts w:ascii="Arial Narrow" w:hAnsi="Arial Narrow"/>
          <w:color w:val="000000" w:themeColor="text1"/>
        </w:rPr>
      </w:pPr>
      <w:r w:rsidRPr="00FC0218">
        <w:rPr>
          <w:rFonts w:ascii="Arial Narrow" w:hAnsi="Arial Narrow"/>
          <w:color w:val="000000" w:themeColor="text1"/>
        </w:rPr>
        <w:t>Cuando la persona servidora pública sea objeto de un cambio de puesto, de nivel, de funciones, de adscripción, tipo de designación o nombramiento, dentro del propio Tribunal Electoral.</w:t>
      </w:r>
    </w:p>
    <w:p w14:paraId="748B74D0" w14:textId="77777777" w:rsidR="00BD2B1F" w:rsidRPr="00FC0218" w:rsidRDefault="00BD2B1F">
      <w:pPr>
        <w:pStyle w:val="Prrafodelista"/>
        <w:numPr>
          <w:ilvl w:val="0"/>
          <w:numId w:val="5"/>
        </w:numPr>
        <w:jc w:val="both"/>
        <w:rPr>
          <w:rFonts w:ascii="Arial Narrow" w:hAnsi="Arial Narrow"/>
          <w:color w:val="000000" w:themeColor="text1"/>
        </w:rPr>
      </w:pPr>
      <w:r w:rsidRPr="00FC0218">
        <w:rPr>
          <w:rFonts w:ascii="Arial Narrow" w:hAnsi="Arial Narrow"/>
          <w:color w:val="000000" w:themeColor="text1"/>
        </w:rPr>
        <w:t>Cuando la persona servidora pública reingrese o sea contratado y no hayan transcurrido más de sesenta días naturales desde la conclusión de su último cargo en el Tribunal Electoral.</w:t>
      </w:r>
    </w:p>
    <w:p w14:paraId="250D41D5" w14:textId="67D871B7" w:rsidR="00BD2B1F" w:rsidRPr="00FC0218" w:rsidRDefault="00BD2B1F">
      <w:pPr>
        <w:pStyle w:val="Prrafodelista"/>
        <w:numPr>
          <w:ilvl w:val="0"/>
          <w:numId w:val="5"/>
        </w:numPr>
        <w:jc w:val="both"/>
        <w:rPr>
          <w:rFonts w:ascii="Arial Narrow" w:hAnsi="Arial Narrow"/>
          <w:color w:val="000000" w:themeColor="text1"/>
        </w:rPr>
      </w:pPr>
      <w:r w:rsidRPr="00FC0218">
        <w:rPr>
          <w:rFonts w:ascii="Arial Narrow" w:hAnsi="Arial Narrow"/>
          <w:color w:val="000000" w:themeColor="text1"/>
        </w:rPr>
        <w:t>Cuando la persona servidora pública reingrese al empleo, cargo o comisión con motivo del otorgamiento de una licencia con o sin goce de sueldo, derive de una suspensión en sueldo y/o funciones, o sea resultado de una restitución de derechos como servidora pública mediante</w:t>
      </w:r>
      <w:r w:rsidR="00E27ED2" w:rsidRPr="00FC0218">
        <w:rPr>
          <w:rFonts w:ascii="Arial Narrow" w:hAnsi="Arial Narrow"/>
          <w:color w:val="000000" w:themeColor="text1"/>
        </w:rPr>
        <w:t xml:space="preserve"> una</w:t>
      </w:r>
      <w:r w:rsidRPr="00FC0218">
        <w:rPr>
          <w:rFonts w:ascii="Arial Narrow" w:hAnsi="Arial Narrow"/>
          <w:color w:val="000000" w:themeColor="text1"/>
        </w:rPr>
        <w:t xml:space="preserve"> resolución ejecutoriada firme, expedida por </w:t>
      </w:r>
      <w:r w:rsidR="00E27ED2" w:rsidRPr="00FC0218">
        <w:rPr>
          <w:rFonts w:ascii="Arial Narrow" w:hAnsi="Arial Narrow"/>
          <w:color w:val="000000" w:themeColor="text1"/>
        </w:rPr>
        <w:t xml:space="preserve">una </w:t>
      </w:r>
      <w:r w:rsidRPr="00FC0218">
        <w:rPr>
          <w:rFonts w:ascii="Arial Narrow" w:hAnsi="Arial Narrow"/>
          <w:color w:val="000000" w:themeColor="text1"/>
        </w:rPr>
        <w:t>autoridad competente en el ejercicio de sus funciones.</w:t>
      </w:r>
    </w:p>
    <w:p w14:paraId="08A33C02" w14:textId="77777777" w:rsidR="00BD2B1F" w:rsidRPr="00FC0218" w:rsidRDefault="00BD2B1F">
      <w:pPr>
        <w:pStyle w:val="Prrafodelista"/>
        <w:numPr>
          <w:ilvl w:val="1"/>
          <w:numId w:val="3"/>
        </w:numPr>
        <w:jc w:val="both"/>
        <w:rPr>
          <w:rFonts w:ascii="Arial Narrow" w:hAnsi="Arial Narrow"/>
          <w:color w:val="000000" w:themeColor="text1"/>
        </w:rPr>
      </w:pPr>
      <w:r w:rsidRPr="00FC0218">
        <w:rPr>
          <w:rFonts w:ascii="Arial Narrow" w:hAnsi="Arial Narrow"/>
          <w:color w:val="000000" w:themeColor="text1"/>
        </w:rPr>
        <w:t>No se presentará declaración de modificación ni la respectiva declaración de intereses:</w:t>
      </w:r>
    </w:p>
    <w:p w14:paraId="7941D1F8" w14:textId="47753345" w:rsidR="00BD2B1F" w:rsidRPr="00FC0218" w:rsidRDefault="00BD2B1F">
      <w:pPr>
        <w:pStyle w:val="Prrafodelista"/>
        <w:numPr>
          <w:ilvl w:val="0"/>
          <w:numId w:val="6"/>
        </w:numPr>
        <w:jc w:val="both"/>
        <w:rPr>
          <w:rFonts w:ascii="Arial Narrow" w:hAnsi="Arial Narrow"/>
          <w:color w:val="000000" w:themeColor="text1"/>
        </w:rPr>
      </w:pPr>
      <w:r w:rsidRPr="00FC0218">
        <w:rPr>
          <w:rFonts w:ascii="Arial Narrow" w:hAnsi="Arial Narrow"/>
          <w:color w:val="000000" w:themeColor="text1"/>
        </w:rPr>
        <w:t>Cuando durante los primeros cinco meses del año las personas servidoras públicas tomen posesión del empleo, cargo o comisión y presenten su declaración patrimonial de inicio en el mismo per</w:t>
      </w:r>
      <w:r w:rsidR="009137BF" w:rsidRPr="00FC0218">
        <w:rPr>
          <w:rFonts w:ascii="Arial Narrow" w:hAnsi="Arial Narrow"/>
          <w:color w:val="000000" w:themeColor="text1"/>
        </w:rPr>
        <w:t>i</w:t>
      </w:r>
      <w:r w:rsidRPr="00FC0218">
        <w:rPr>
          <w:rFonts w:ascii="Arial Narrow" w:hAnsi="Arial Narrow"/>
          <w:color w:val="000000" w:themeColor="text1"/>
        </w:rPr>
        <w:t>odo.</w:t>
      </w:r>
    </w:p>
    <w:p w14:paraId="6D210E9A" w14:textId="77777777" w:rsidR="00BD2B1F" w:rsidRPr="00FC0218" w:rsidRDefault="00BD2B1F">
      <w:pPr>
        <w:pStyle w:val="Prrafodelista"/>
        <w:numPr>
          <w:ilvl w:val="0"/>
          <w:numId w:val="6"/>
        </w:numPr>
        <w:jc w:val="both"/>
        <w:rPr>
          <w:rFonts w:ascii="Arial Narrow" w:hAnsi="Arial Narrow"/>
          <w:color w:val="000000" w:themeColor="text1"/>
        </w:rPr>
      </w:pPr>
      <w:r w:rsidRPr="00FC0218">
        <w:rPr>
          <w:rFonts w:ascii="Arial Narrow" w:hAnsi="Arial Narrow"/>
          <w:color w:val="000000" w:themeColor="text1"/>
        </w:rPr>
        <w:lastRenderedPageBreak/>
        <w:t>Cuando la persona servidora pública concluya su empleo, cargo o comisión en el mes de mayo y hubiere presentado su declaración de conclusión en el mismo mes.</w:t>
      </w:r>
    </w:p>
    <w:p w14:paraId="283A1F5C" w14:textId="77777777" w:rsidR="00BD2B1F" w:rsidRPr="00FC0218" w:rsidRDefault="00BD2B1F">
      <w:pPr>
        <w:pStyle w:val="Prrafodelista"/>
        <w:numPr>
          <w:ilvl w:val="1"/>
          <w:numId w:val="3"/>
        </w:numPr>
        <w:jc w:val="both"/>
        <w:rPr>
          <w:rFonts w:ascii="Arial Narrow" w:hAnsi="Arial Narrow"/>
          <w:color w:val="000000" w:themeColor="text1"/>
        </w:rPr>
      </w:pPr>
      <w:r w:rsidRPr="00FC0218">
        <w:rPr>
          <w:rFonts w:ascii="Arial Narrow" w:hAnsi="Arial Narrow"/>
          <w:color w:val="000000" w:themeColor="text1"/>
        </w:rPr>
        <w:t>No se presentará declaración de conclusión ni la respectiva declaración de intereses:</w:t>
      </w:r>
    </w:p>
    <w:p w14:paraId="58D1D82C" w14:textId="70A19D78" w:rsidR="00BD2B1F" w:rsidRPr="00FC0218" w:rsidRDefault="00BD2B1F">
      <w:pPr>
        <w:pStyle w:val="Prrafodelista"/>
        <w:numPr>
          <w:ilvl w:val="0"/>
          <w:numId w:val="7"/>
        </w:numPr>
        <w:jc w:val="both"/>
        <w:rPr>
          <w:rFonts w:ascii="Arial Narrow" w:hAnsi="Arial Narrow"/>
          <w:color w:val="000000" w:themeColor="text1"/>
        </w:rPr>
      </w:pPr>
      <w:r w:rsidRPr="00FC0218">
        <w:rPr>
          <w:rFonts w:ascii="Arial Narrow" w:hAnsi="Arial Narrow"/>
          <w:color w:val="000000" w:themeColor="text1"/>
        </w:rPr>
        <w:t>Cuando la persona servidora pública sea objeto de un cambio de puesto, de nivel, de funciones, de adscripción,</w:t>
      </w:r>
      <w:r w:rsidR="00E27ED2" w:rsidRPr="00FC0218">
        <w:rPr>
          <w:rFonts w:ascii="Arial Narrow" w:hAnsi="Arial Narrow"/>
          <w:color w:val="000000" w:themeColor="text1"/>
        </w:rPr>
        <w:t xml:space="preserve"> de</w:t>
      </w:r>
      <w:r w:rsidRPr="00FC0218">
        <w:rPr>
          <w:rFonts w:ascii="Arial Narrow" w:hAnsi="Arial Narrow"/>
          <w:color w:val="000000" w:themeColor="text1"/>
        </w:rPr>
        <w:t xml:space="preserve"> tipo de designación o nombramiento, </w:t>
      </w:r>
      <w:r w:rsidR="00E27ED2" w:rsidRPr="00FC0218">
        <w:rPr>
          <w:rFonts w:ascii="Arial Narrow" w:hAnsi="Arial Narrow"/>
          <w:color w:val="000000" w:themeColor="text1"/>
        </w:rPr>
        <w:t xml:space="preserve">en </w:t>
      </w:r>
      <w:r w:rsidRPr="00FC0218">
        <w:rPr>
          <w:rFonts w:ascii="Arial Narrow" w:hAnsi="Arial Narrow"/>
          <w:color w:val="000000" w:themeColor="text1"/>
        </w:rPr>
        <w:t>el propio Tribunal Electoral.</w:t>
      </w:r>
    </w:p>
    <w:p w14:paraId="055F0254" w14:textId="0322EFBF" w:rsidR="00BD2B1F" w:rsidRPr="00FC0218" w:rsidRDefault="00BD2B1F">
      <w:pPr>
        <w:pStyle w:val="Prrafodelista"/>
        <w:numPr>
          <w:ilvl w:val="0"/>
          <w:numId w:val="7"/>
        </w:numPr>
        <w:jc w:val="both"/>
        <w:rPr>
          <w:rFonts w:ascii="Arial Narrow" w:hAnsi="Arial Narrow"/>
          <w:color w:val="000000" w:themeColor="text1"/>
        </w:rPr>
      </w:pPr>
      <w:r w:rsidRPr="00FC0218">
        <w:rPr>
          <w:rFonts w:ascii="Arial Narrow" w:hAnsi="Arial Narrow"/>
          <w:color w:val="000000" w:themeColor="text1"/>
        </w:rPr>
        <w:t>Cuando la persona servidora pública, concluya e inicie cargos en el propio Tribunal y</w:t>
      </w:r>
      <w:r w:rsidR="00E27ED2" w:rsidRPr="00FC0218">
        <w:rPr>
          <w:rFonts w:ascii="Arial Narrow" w:hAnsi="Arial Narrow"/>
          <w:color w:val="000000" w:themeColor="text1"/>
        </w:rPr>
        <w:t>,</w:t>
      </w:r>
      <w:r w:rsidRPr="00FC0218">
        <w:rPr>
          <w:rFonts w:ascii="Arial Narrow" w:hAnsi="Arial Narrow"/>
          <w:color w:val="000000" w:themeColor="text1"/>
        </w:rPr>
        <w:t xml:space="preserve"> entre las fechas de baja y de alta correspondientes, no hayan transcurrido más de sesenta días naturales. </w:t>
      </w:r>
    </w:p>
    <w:p w14:paraId="28E90B09" w14:textId="77777777" w:rsidR="00BD2B1F" w:rsidRPr="00FC0218" w:rsidRDefault="00BD2B1F">
      <w:pPr>
        <w:pStyle w:val="Prrafodelista"/>
        <w:numPr>
          <w:ilvl w:val="0"/>
          <w:numId w:val="7"/>
        </w:numPr>
        <w:jc w:val="both"/>
        <w:rPr>
          <w:rFonts w:ascii="Arial Narrow" w:hAnsi="Arial Narrow"/>
          <w:color w:val="000000" w:themeColor="text1"/>
        </w:rPr>
      </w:pPr>
      <w:r w:rsidRPr="00FC0218">
        <w:rPr>
          <w:rFonts w:ascii="Arial Narrow" w:hAnsi="Arial Narrow"/>
          <w:color w:val="000000" w:themeColor="text1"/>
        </w:rPr>
        <w:t>Cuando a la persona servidora pública le haya sido otorgada una licencia con o sin goce de sueldo, siempre y cuando no haya sido dada de baja de manera definitiva del Tribunal Electoral o derive de una suspensión en sueldo y/o funciones.</w:t>
      </w:r>
    </w:p>
    <w:p w14:paraId="0F592CCB" w14:textId="0719ACCB"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41</w:t>
      </w:r>
      <w:r w:rsidRPr="00FC0218">
        <w:rPr>
          <w:rFonts w:ascii="Arial Narrow" w:hAnsi="Arial Narrow"/>
          <w:b/>
          <w:bCs/>
          <w:color w:val="000000" w:themeColor="text1"/>
        </w:rPr>
        <w:t>.</w:t>
      </w:r>
      <w:r w:rsidRPr="00FC0218">
        <w:rPr>
          <w:rFonts w:ascii="Arial Narrow" w:hAnsi="Arial Narrow"/>
          <w:color w:val="000000" w:themeColor="text1"/>
        </w:rPr>
        <w:t xml:space="preserve"> Presentarán declaraciones de situación patrimonial y de intereses integrales, las personas servidoras públicas con cargo de nivel igual o superior al de jefe de departamento u homólogo, en términos de la normativa aplicable.</w:t>
      </w:r>
    </w:p>
    <w:p w14:paraId="6B181706" w14:textId="0838C61B"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Aquellas personas servidoras públicas con cargo de nivel menor al de jefe de departamento u homólogo</w:t>
      </w:r>
      <w:r w:rsidR="00E27ED2" w:rsidRPr="00FC0218">
        <w:rPr>
          <w:rFonts w:ascii="Arial Narrow" w:hAnsi="Arial Narrow"/>
          <w:color w:val="000000" w:themeColor="text1"/>
        </w:rPr>
        <w:t>,</w:t>
      </w:r>
      <w:r w:rsidRPr="00FC0218">
        <w:rPr>
          <w:rFonts w:ascii="Arial Narrow" w:hAnsi="Arial Narrow"/>
          <w:color w:val="000000" w:themeColor="text1"/>
        </w:rPr>
        <w:t xml:space="preserve"> presentarán la declaración de situación patrimonial simplificada, en términos de la normativa aplicable.</w:t>
      </w:r>
    </w:p>
    <w:p w14:paraId="05149F5A" w14:textId="77777777" w:rsidR="00F63244" w:rsidRPr="00FC0218" w:rsidRDefault="00F63244" w:rsidP="00BD2B1F">
      <w:pPr>
        <w:jc w:val="both"/>
        <w:rPr>
          <w:rFonts w:ascii="Arial Narrow" w:hAnsi="Arial Narrow"/>
          <w:color w:val="000000" w:themeColor="text1"/>
        </w:rPr>
      </w:pPr>
    </w:p>
    <w:p w14:paraId="163832A0" w14:textId="11A3CA52" w:rsidR="00BD2B1F" w:rsidRPr="00FC0218" w:rsidRDefault="00BD2B1F" w:rsidP="00331723">
      <w:pPr>
        <w:pStyle w:val="Ttulo1"/>
      </w:pPr>
      <w:bookmarkStart w:id="25" w:name="_Toc117780703"/>
      <w:r w:rsidRPr="00FC0218">
        <w:t>SECCIÓN CUARTA</w:t>
      </w:r>
      <w:bookmarkEnd w:id="25"/>
    </w:p>
    <w:p w14:paraId="04FAD7E8" w14:textId="2C81A3BF" w:rsidR="00BD2B1F" w:rsidRPr="00FC0218" w:rsidRDefault="00BD2B1F" w:rsidP="00331723">
      <w:pPr>
        <w:pStyle w:val="Ttulo1"/>
      </w:pPr>
      <w:bookmarkStart w:id="26" w:name="_Toc117780704"/>
      <w:r w:rsidRPr="00FC0218">
        <w:t>CONTENIDO DE LA DECLARACIÓN</w:t>
      </w:r>
      <w:bookmarkEnd w:id="26"/>
    </w:p>
    <w:p w14:paraId="2639801A" w14:textId="3B70EAF9"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42</w:t>
      </w:r>
      <w:r w:rsidRPr="00FC0218">
        <w:rPr>
          <w:rFonts w:ascii="Arial Narrow" w:hAnsi="Arial Narrow"/>
          <w:b/>
          <w:bCs/>
          <w:color w:val="000000" w:themeColor="text1"/>
        </w:rPr>
        <w:t>.</w:t>
      </w:r>
      <w:r w:rsidRPr="00FC0218">
        <w:rPr>
          <w:rFonts w:ascii="Arial Narrow" w:hAnsi="Arial Narrow"/>
          <w:color w:val="000000" w:themeColor="text1"/>
        </w:rPr>
        <w:t xml:space="preserve"> En las declaraciones de situación patrimonial y de intereses, se manifestará la información requerida en los formatos emitidos por el Comité Coordinador del Sistema Nacional Anticorrupción, conforme a la normativa aplicable.</w:t>
      </w:r>
    </w:p>
    <w:p w14:paraId="60A3026B" w14:textId="52A73E4C" w:rsidR="00BD2B1F" w:rsidRPr="00FC0218" w:rsidRDefault="00BD2B1F" w:rsidP="00331723">
      <w:pPr>
        <w:pStyle w:val="Ttulo1"/>
      </w:pPr>
      <w:bookmarkStart w:id="27" w:name="_Toc117780705"/>
      <w:r w:rsidRPr="00FC0218">
        <w:t>SECCIÓN QUINTA</w:t>
      </w:r>
      <w:bookmarkEnd w:id="27"/>
    </w:p>
    <w:p w14:paraId="68A0A6E6" w14:textId="2CCCB8A5" w:rsidR="00BD2B1F" w:rsidRPr="00FC0218" w:rsidRDefault="00BD2B1F" w:rsidP="00331723">
      <w:pPr>
        <w:pStyle w:val="Ttulo1"/>
      </w:pPr>
      <w:bookmarkStart w:id="28" w:name="_Toc117780706"/>
      <w:r w:rsidRPr="00FC0218">
        <w:t>ACLARACIONES</w:t>
      </w:r>
      <w:bookmarkEnd w:id="28"/>
    </w:p>
    <w:p w14:paraId="762FB233" w14:textId="5D77C111"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43</w:t>
      </w:r>
      <w:r w:rsidRPr="00FC0218">
        <w:rPr>
          <w:rFonts w:ascii="Arial Narrow" w:hAnsi="Arial Narrow"/>
          <w:b/>
          <w:bCs/>
          <w:color w:val="000000" w:themeColor="text1"/>
        </w:rPr>
        <w:t>.</w:t>
      </w:r>
      <w:r w:rsidRPr="00FC0218">
        <w:rPr>
          <w:rFonts w:ascii="Arial Narrow" w:hAnsi="Arial Narrow"/>
          <w:color w:val="000000" w:themeColor="text1"/>
        </w:rPr>
        <w:t xml:space="preserve"> La Contraloría Interna, a través de</w:t>
      </w:r>
      <w:r w:rsidR="00951DEC" w:rsidRPr="00FC0218">
        <w:rPr>
          <w:rFonts w:ascii="Arial Narrow" w:hAnsi="Arial Narrow"/>
          <w:color w:val="000000" w:themeColor="text1"/>
        </w:rPr>
        <w:t xml:space="preserve"> la</w:t>
      </w:r>
      <w:r w:rsidRPr="00FC0218">
        <w:rPr>
          <w:rFonts w:ascii="Arial Narrow" w:hAnsi="Arial Narrow"/>
          <w:color w:val="000000" w:themeColor="text1"/>
        </w:rPr>
        <w:t xml:space="preserve"> Unidad de Registro, Seguimiento y Evolución Patrimonial, en forma física o a través del sistema de declaraciones de situación patrimonial y de intereses,  recibirá en cualquier momento las aclaraciones a las declaraciones de situación patrimonial y de intereses formuladas por las personas servidoras públicas obligadas en los términos de este Capítulo, en tanto no se haya notificado el inicio del procedimiento de responsabilidad administrativa por alguna irregularidad detectada en las declaraciones presentadas.</w:t>
      </w:r>
    </w:p>
    <w:p w14:paraId="1ED436E8" w14:textId="03889578"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En el supuesto de que las aclaraciones sean presentadas mediante el sistema de declaraciones de situación patrimonial, la Unidad de Registro, Seguimiento y Evolución Patrimonial emitirá el respectivo comprobante electrónico de recepción.</w:t>
      </w:r>
    </w:p>
    <w:p w14:paraId="4E4B16CE"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Para el caso de que la persona servidora pública presente las declaraciones de situación patrimonial y de intereses con posterioridad a la notificación del inicio del procedimiento de responsabilidad administrativa, se le tendrá como persona omisa. En todo caso, tal situación se valorará en el momento procesal oportuno.</w:t>
      </w:r>
    </w:p>
    <w:p w14:paraId="31B6C357" w14:textId="07C254B6"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 xml:space="preserve">En caso de que las declaraciones de situación patrimonial y de intereses no contengan la información correspondiente, la </w:t>
      </w:r>
      <w:r w:rsidR="00266C96" w:rsidRPr="00FC0218">
        <w:rPr>
          <w:rFonts w:ascii="Arial Narrow" w:hAnsi="Arial Narrow"/>
          <w:color w:val="000000" w:themeColor="text1"/>
        </w:rPr>
        <w:t>Unidad de Registro, Seguimiento y Evolución Patrimonial</w:t>
      </w:r>
      <w:r w:rsidRPr="00FC0218">
        <w:rPr>
          <w:rFonts w:ascii="Arial Narrow" w:hAnsi="Arial Narrow"/>
          <w:color w:val="000000" w:themeColor="text1"/>
        </w:rPr>
        <w:t xml:space="preserve"> podrá solicitarla a la persona servidora pública mediante oficio o a través del correo electrónico institucional, a fin de que la proporcione, para lo cual </w:t>
      </w:r>
      <w:r w:rsidR="00E27ED2" w:rsidRPr="00FC0218">
        <w:rPr>
          <w:rFonts w:ascii="Arial Narrow" w:hAnsi="Arial Narrow"/>
          <w:color w:val="000000" w:themeColor="text1"/>
        </w:rPr>
        <w:t xml:space="preserve">se </w:t>
      </w:r>
      <w:r w:rsidRPr="00FC0218">
        <w:rPr>
          <w:rFonts w:ascii="Arial Narrow" w:hAnsi="Arial Narrow"/>
          <w:color w:val="000000" w:themeColor="text1"/>
        </w:rPr>
        <w:t>otorgará un plazo de cinco días hábiles siguientes a la recepción del requerimiento que formule, el que podrá prorrogarse por un periodo igual a petición por escrito de la persona interesada. En caso de incumplimiento</w:t>
      </w:r>
      <w:r w:rsidR="00E27ED2" w:rsidRPr="00FC0218">
        <w:rPr>
          <w:rFonts w:ascii="Arial Narrow" w:hAnsi="Arial Narrow"/>
          <w:color w:val="000000" w:themeColor="text1"/>
        </w:rPr>
        <w:t>,</w:t>
      </w:r>
      <w:r w:rsidRPr="00FC0218">
        <w:rPr>
          <w:rFonts w:ascii="Arial Narrow" w:hAnsi="Arial Narrow"/>
          <w:color w:val="000000" w:themeColor="text1"/>
        </w:rPr>
        <w:t xml:space="preserve"> la Contraloría Interna determinará lo conducente.</w:t>
      </w:r>
    </w:p>
    <w:p w14:paraId="3BB69B3B" w14:textId="59CB3EFC" w:rsidR="00BD2B1F" w:rsidRPr="00FC0218" w:rsidRDefault="00BD2B1F" w:rsidP="00331723">
      <w:pPr>
        <w:pStyle w:val="Ttulo1"/>
      </w:pPr>
      <w:bookmarkStart w:id="29" w:name="_Toc117780707"/>
      <w:r w:rsidRPr="00FC0218">
        <w:lastRenderedPageBreak/>
        <w:t>SECCIÓN SEXTA</w:t>
      </w:r>
      <w:bookmarkEnd w:id="29"/>
    </w:p>
    <w:p w14:paraId="676DE73F" w14:textId="758561BB" w:rsidR="00BD2B1F" w:rsidRPr="00FC0218" w:rsidRDefault="00BD2B1F" w:rsidP="00331723">
      <w:pPr>
        <w:pStyle w:val="Ttulo1"/>
      </w:pPr>
      <w:bookmarkStart w:id="30" w:name="_Toc117780708"/>
      <w:r w:rsidRPr="00FC0218">
        <w:t>REGISTRO</w:t>
      </w:r>
      <w:bookmarkEnd w:id="30"/>
    </w:p>
    <w:p w14:paraId="7E4D3A4B" w14:textId="3DAF8233"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44</w:t>
      </w:r>
      <w:r w:rsidRPr="00FC0218">
        <w:rPr>
          <w:rFonts w:ascii="Arial Narrow" w:hAnsi="Arial Narrow"/>
          <w:b/>
          <w:bCs/>
          <w:color w:val="000000" w:themeColor="text1"/>
        </w:rPr>
        <w:t>.</w:t>
      </w:r>
      <w:r w:rsidRPr="00FC0218">
        <w:rPr>
          <w:rFonts w:ascii="Arial Narrow" w:hAnsi="Arial Narrow"/>
          <w:color w:val="000000" w:themeColor="text1"/>
        </w:rPr>
        <w:t xml:space="preserve"> La Contraloría Interna, a través de la Unidad de Registro, Seguimiento y Evolución Patrimonial llevará el registro, seguimiento y evolución de la situación patrimonial de las personas servidoras públicas del Tribunal Electoral.</w:t>
      </w:r>
    </w:p>
    <w:p w14:paraId="73C24A5A" w14:textId="244535BC"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En su caso, cuando derivado del ejercicio de atribuciones se adviertan probables causas de responsabilidad administrativa, la Unidad de Registro, Seguimiento y Evolución Patrimonial emitirá un dictamen, cuando las personas servidoras públicas no cumplan oportunamente con su obligación de presentar las declaraciones de situación patrimonial y de intereses que corresponda o existan indicios de falta de veracidad.</w:t>
      </w:r>
      <w:r w:rsidR="00405293" w:rsidRPr="00FC0218">
        <w:rPr>
          <w:rFonts w:ascii="Arial Narrow" w:hAnsi="Arial Narrow"/>
          <w:color w:val="000000" w:themeColor="text1"/>
        </w:rPr>
        <w:t xml:space="preserve"> Derivado de lo anterior</w:t>
      </w:r>
      <w:r w:rsidR="00E27ED2" w:rsidRPr="00FC0218">
        <w:rPr>
          <w:rFonts w:ascii="Arial Narrow" w:hAnsi="Arial Narrow"/>
          <w:color w:val="000000" w:themeColor="text1"/>
        </w:rPr>
        <w:t>,</w:t>
      </w:r>
      <w:r w:rsidR="00405293" w:rsidRPr="00FC0218">
        <w:rPr>
          <w:rFonts w:ascii="Arial Narrow" w:hAnsi="Arial Narrow"/>
          <w:color w:val="000000" w:themeColor="text1"/>
        </w:rPr>
        <w:t xml:space="preserve"> la Contraloría Interna determinará el inicio o la abstención del procedimiento de responsabilidad administrativa, o en su caso la exhortación que corresponda.</w:t>
      </w:r>
    </w:p>
    <w:p w14:paraId="7FAB4951" w14:textId="2CB3E2A1"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45</w:t>
      </w:r>
      <w:r w:rsidRPr="00FC0218">
        <w:rPr>
          <w:rFonts w:ascii="Arial Narrow" w:hAnsi="Arial Narrow"/>
          <w:b/>
          <w:bCs/>
          <w:color w:val="000000" w:themeColor="text1"/>
        </w:rPr>
        <w:t>.</w:t>
      </w:r>
      <w:r w:rsidRPr="00FC0218">
        <w:rPr>
          <w:rFonts w:ascii="Arial Narrow" w:hAnsi="Arial Narrow"/>
          <w:color w:val="000000" w:themeColor="text1"/>
        </w:rPr>
        <w:t xml:space="preserve"> En caso de que las personas servidoras públicas presenten sus declaraciones de situación patrimonial y de intereses, de forma extemporánea, la Contraloría Interna se abstendrá de iniciar el procedimiento de responsabilidad administrativa, entendido </w:t>
      </w:r>
      <w:r w:rsidR="00E27ED2" w:rsidRPr="00FC0218">
        <w:rPr>
          <w:rFonts w:ascii="Arial Narrow" w:hAnsi="Arial Narrow"/>
          <w:color w:val="000000" w:themeColor="text1"/>
        </w:rPr>
        <w:t>e</w:t>
      </w:r>
      <w:r w:rsidRPr="00FC0218">
        <w:rPr>
          <w:rFonts w:ascii="Arial Narrow" w:hAnsi="Arial Narrow"/>
          <w:color w:val="000000" w:themeColor="text1"/>
        </w:rPr>
        <w:t>ste en todas sus etapas desde la investigación, sustanciación y resolución, en términos del artículo 101 de la Ley de Responsabilidades, cuando concurran las siguientes circunstancias:</w:t>
      </w:r>
    </w:p>
    <w:p w14:paraId="6928948C" w14:textId="77777777" w:rsidR="00BD2B1F" w:rsidRPr="00FC0218" w:rsidRDefault="00BD2B1F">
      <w:pPr>
        <w:pStyle w:val="Prrafodelista"/>
        <w:numPr>
          <w:ilvl w:val="2"/>
          <w:numId w:val="8"/>
        </w:numPr>
        <w:jc w:val="both"/>
        <w:rPr>
          <w:rFonts w:ascii="Arial Narrow" w:hAnsi="Arial Narrow"/>
          <w:color w:val="000000" w:themeColor="text1"/>
        </w:rPr>
      </w:pPr>
      <w:r w:rsidRPr="00FC0218">
        <w:rPr>
          <w:rFonts w:ascii="Arial Narrow" w:hAnsi="Arial Narrow"/>
          <w:color w:val="000000" w:themeColor="text1"/>
        </w:rPr>
        <w:t>Que sea por una sola vez, esto es, que no existan antecedentes de que anteriormente haya incumplido con sus obligaciones en materia de situación patrimonial y de intereses.</w:t>
      </w:r>
    </w:p>
    <w:p w14:paraId="54D79CE5" w14:textId="77777777" w:rsidR="00BD2B1F" w:rsidRPr="00FC0218" w:rsidRDefault="00BD2B1F">
      <w:pPr>
        <w:pStyle w:val="Prrafodelista"/>
        <w:numPr>
          <w:ilvl w:val="2"/>
          <w:numId w:val="8"/>
        </w:numPr>
        <w:jc w:val="both"/>
        <w:rPr>
          <w:rFonts w:ascii="Arial Narrow" w:hAnsi="Arial Narrow"/>
          <w:color w:val="000000" w:themeColor="text1"/>
        </w:rPr>
      </w:pPr>
      <w:r w:rsidRPr="00FC0218">
        <w:rPr>
          <w:rFonts w:ascii="Arial Narrow" w:hAnsi="Arial Narrow"/>
          <w:color w:val="000000" w:themeColor="text1"/>
        </w:rPr>
        <w:t>Que la presentación extemporánea de las declaraciones de situación patrimonial y de intereses haya acontecido dentro del periodo de seis meses.</w:t>
      </w:r>
    </w:p>
    <w:p w14:paraId="6EAAD574" w14:textId="77777777" w:rsidR="00BD2B1F" w:rsidRPr="00FC0218" w:rsidRDefault="00BD2B1F">
      <w:pPr>
        <w:pStyle w:val="Prrafodelista"/>
        <w:numPr>
          <w:ilvl w:val="2"/>
          <w:numId w:val="8"/>
        </w:numPr>
        <w:jc w:val="both"/>
        <w:rPr>
          <w:rFonts w:ascii="Arial Narrow" w:hAnsi="Arial Narrow"/>
          <w:color w:val="000000" w:themeColor="text1"/>
        </w:rPr>
      </w:pPr>
      <w:r w:rsidRPr="00FC0218">
        <w:rPr>
          <w:rFonts w:ascii="Arial Narrow" w:hAnsi="Arial Narrow"/>
          <w:color w:val="000000" w:themeColor="text1"/>
        </w:rPr>
        <w:t>Que la omisión haya sido corregida o subsanada de manera espontánea.</w:t>
      </w:r>
    </w:p>
    <w:p w14:paraId="2ACBC24C" w14:textId="77777777" w:rsidR="00BD2B1F" w:rsidRPr="00FC0218" w:rsidRDefault="00BD2B1F">
      <w:pPr>
        <w:pStyle w:val="Prrafodelista"/>
        <w:numPr>
          <w:ilvl w:val="2"/>
          <w:numId w:val="8"/>
        </w:numPr>
        <w:jc w:val="both"/>
        <w:rPr>
          <w:rFonts w:ascii="Arial Narrow" w:hAnsi="Arial Narrow"/>
          <w:color w:val="000000" w:themeColor="text1"/>
        </w:rPr>
      </w:pPr>
      <w:r w:rsidRPr="00FC0218">
        <w:rPr>
          <w:rFonts w:ascii="Arial Narrow" w:hAnsi="Arial Narrow"/>
          <w:color w:val="000000" w:themeColor="text1"/>
        </w:rPr>
        <w:t>Que los efectos que en su caso se hubieren producido hayan desaparecido.</w:t>
      </w:r>
    </w:p>
    <w:p w14:paraId="65E99A86"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En estos casos, se exhortará a las personas servidoras públicas otorgándoles este beneficio por una sola vez para que, en lo subsecuente, observen estrictamente la norma atinente y presenten en tiempo y forma sus declaraciones de situación patrimonial y de intereses, apercibiéndoles que no podrá otorgárseles nuevamente el beneficio señalado y se les iniciará el procedimiento de responsabilidad administrativa correspondiente.</w:t>
      </w:r>
    </w:p>
    <w:p w14:paraId="4DD9FA5E"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En el mismo sentido y atento al principio jurídico de la aplicación retroactiva en beneficio de las personas servidoras públicas, los criterios enunciados serán aplicables respecto a la presentación extemporánea de los ejercicios pasados, siempre que no se haya iniciado el procedimiento respectivo.</w:t>
      </w:r>
    </w:p>
    <w:p w14:paraId="3E66D35F" w14:textId="0C0A147B"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46</w:t>
      </w:r>
      <w:r w:rsidRPr="00FC0218">
        <w:rPr>
          <w:rFonts w:ascii="Arial Narrow" w:hAnsi="Arial Narrow"/>
          <w:b/>
          <w:bCs/>
          <w:color w:val="000000" w:themeColor="text1"/>
        </w:rPr>
        <w:t>.</w:t>
      </w:r>
      <w:r w:rsidRPr="00FC0218">
        <w:rPr>
          <w:rFonts w:ascii="Arial Narrow" w:hAnsi="Arial Narrow"/>
          <w:color w:val="000000" w:themeColor="text1"/>
        </w:rPr>
        <w:t xml:space="preserve"> Las declaraciones de situación patrimonial y de intereses serán públicas</w:t>
      </w:r>
      <w:r w:rsidR="00E27ED2" w:rsidRPr="00FC0218">
        <w:rPr>
          <w:rFonts w:ascii="Arial Narrow" w:hAnsi="Arial Narrow"/>
          <w:color w:val="000000" w:themeColor="text1"/>
        </w:rPr>
        <w:t>,</w:t>
      </w:r>
      <w:r w:rsidRPr="00FC0218">
        <w:rPr>
          <w:rFonts w:ascii="Arial Narrow" w:hAnsi="Arial Narrow"/>
          <w:color w:val="000000" w:themeColor="text1"/>
        </w:rPr>
        <w:t xml:space="preserve"> conforme a lo señalado en los formatos, normas e instructivo para el llenado de las declaraciones, emitidos por el Comité Coordinador del Sistema Nacional Anticorrupción.</w:t>
      </w:r>
    </w:p>
    <w:p w14:paraId="09C7BA95" w14:textId="061DC45C"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Toda la información contenida en las declaraciones de situación patrimonial y de intereses será visible</w:t>
      </w:r>
      <w:r w:rsidR="00E27ED2" w:rsidRPr="00FC0218">
        <w:rPr>
          <w:rFonts w:ascii="Arial Narrow" w:hAnsi="Arial Narrow"/>
          <w:color w:val="000000" w:themeColor="text1"/>
        </w:rPr>
        <w:t>,</w:t>
      </w:r>
      <w:r w:rsidRPr="00FC0218">
        <w:rPr>
          <w:rFonts w:ascii="Arial Narrow" w:hAnsi="Arial Narrow"/>
          <w:color w:val="000000" w:themeColor="text1"/>
        </w:rPr>
        <w:t xml:space="preserve"> a través del respectivo sistema y su administrador; sin embargo, no será susceptible de publicidad y se considerará información clasificada</w:t>
      </w:r>
      <w:r w:rsidR="00EC259C" w:rsidRPr="00FC0218">
        <w:rPr>
          <w:rFonts w:ascii="Arial Narrow" w:hAnsi="Arial Narrow"/>
          <w:color w:val="000000" w:themeColor="text1"/>
        </w:rPr>
        <w:t xml:space="preserve"> como confidencial</w:t>
      </w:r>
      <w:r w:rsidRPr="00FC0218">
        <w:rPr>
          <w:rFonts w:ascii="Arial Narrow" w:hAnsi="Arial Narrow"/>
          <w:color w:val="000000" w:themeColor="text1"/>
        </w:rPr>
        <w:t xml:space="preserve">, </w:t>
      </w:r>
      <w:r w:rsidR="00E27ED2" w:rsidRPr="00FC0218">
        <w:rPr>
          <w:rFonts w:ascii="Arial Narrow" w:hAnsi="Arial Narrow"/>
          <w:color w:val="000000" w:themeColor="text1"/>
        </w:rPr>
        <w:t xml:space="preserve">aquellos </w:t>
      </w:r>
      <w:r w:rsidRPr="00FC0218">
        <w:rPr>
          <w:rFonts w:ascii="Arial Narrow" w:hAnsi="Arial Narrow"/>
          <w:color w:val="000000" w:themeColor="text1"/>
        </w:rPr>
        <w:t>los rubros cuya publicidad pueda afectar la vida privada o los datos personales protegidos por la Constitución y la prevista en la norma Decimonovena del Acuerdo por el que se modifican los Anexos Primero y Segundo del Acuerdo por el que el Comité Coordinador del Sistema Nacional Anticorrupción emite el formato de declaraciones: de situación patrimonial y de intereses; y expide las normas e instructivo para su llenado y presentación, publicado en el Diario Oficial de la Federación el veintitrés de septiembre de dos mil diecinueve.</w:t>
      </w:r>
    </w:p>
    <w:p w14:paraId="4E4D9C27"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lastRenderedPageBreak/>
        <w:t>La Contraloría Interna expedirá las normas para la operación del registro y las constancias de sanciones de inhabilitación y de no existencia de sanciones, que acrediten la situación específica de las personas servidoras públicas que, en su caso, las requieran.</w:t>
      </w:r>
    </w:p>
    <w:p w14:paraId="126C5C96"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Dichas constancias podrán obtenerse del sistema electrónico que establezca la Contraloría Interna.</w:t>
      </w:r>
    </w:p>
    <w:p w14:paraId="6228A6DB" w14:textId="6A40AC2D"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47</w:t>
      </w:r>
      <w:r w:rsidRPr="00FC0218">
        <w:rPr>
          <w:rFonts w:ascii="Arial Narrow" w:hAnsi="Arial Narrow"/>
          <w:b/>
          <w:bCs/>
          <w:color w:val="000000" w:themeColor="text1"/>
        </w:rPr>
        <w:t>.</w:t>
      </w:r>
      <w:r w:rsidRPr="00FC0218">
        <w:rPr>
          <w:rFonts w:ascii="Arial Narrow" w:hAnsi="Arial Narrow"/>
          <w:color w:val="000000" w:themeColor="text1"/>
        </w:rPr>
        <w:t xml:space="preserve"> La Contraloría Interna podrá requerir la información necesaria para el esclarecimiento de los hechos, en materia de registro, seguimiento y evolución patrimonial cuando esté relacionada con la comisión de infracciones a que se refiere el artículo 4</w:t>
      </w:r>
      <w:r w:rsidR="003C3E2B" w:rsidRPr="00FC0218">
        <w:rPr>
          <w:rFonts w:ascii="Arial Narrow" w:hAnsi="Arial Narrow"/>
          <w:color w:val="000000" w:themeColor="text1"/>
        </w:rPr>
        <w:t>4</w:t>
      </w:r>
      <w:r w:rsidRPr="00FC0218">
        <w:rPr>
          <w:rFonts w:ascii="Arial Narrow" w:hAnsi="Arial Narrow"/>
          <w:color w:val="000000" w:themeColor="text1"/>
        </w:rPr>
        <w:t xml:space="preserve"> del presente Acuerdo.</w:t>
      </w:r>
    </w:p>
    <w:p w14:paraId="4242F80F" w14:textId="67E9DAF6" w:rsidR="00DE7845" w:rsidRPr="00FC0218" w:rsidRDefault="00DE7845" w:rsidP="00BD2B1F">
      <w:pPr>
        <w:jc w:val="both"/>
        <w:rPr>
          <w:rFonts w:ascii="Arial Narrow" w:hAnsi="Arial Narrow"/>
          <w:color w:val="000000" w:themeColor="text1"/>
        </w:rPr>
      </w:pPr>
      <w:r w:rsidRPr="00FC0218">
        <w:rPr>
          <w:rFonts w:ascii="Arial Narrow" w:hAnsi="Arial Narrow"/>
          <w:color w:val="000000" w:themeColor="text1"/>
        </w:rPr>
        <w:t>Cuando se trate de hechos que denunci</w:t>
      </w:r>
      <w:r w:rsidR="00107FF3" w:rsidRPr="00FC0218">
        <w:rPr>
          <w:rFonts w:ascii="Arial Narrow" w:hAnsi="Arial Narrow"/>
          <w:color w:val="000000" w:themeColor="text1"/>
        </w:rPr>
        <w:t>e</w:t>
      </w:r>
      <w:r w:rsidR="00EC259C" w:rsidRPr="00FC0218">
        <w:rPr>
          <w:rFonts w:ascii="Arial Narrow" w:hAnsi="Arial Narrow"/>
          <w:color w:val="000000" w:themeColor="text1"/>
        </w:rPr>
        <w:t xml:space="preserve"> la Contraloría Interna, </w:t>
      </w:r>
      <w:r w:rsidRPr="00FC0218">
        <w:rPr>
          <w:rFonts w:ascii="Arial Narrow" w:hAnsi="Arial Narrow"/>
          <w:color w:val="000000" w:themeColor="text1"/>
        </w:rPr>
        <w:t xml:space="preserve">respecto al registro, seguimiento y evolución patrimonial, </w:t>
      </w:r>
      <w:r w:rsidR="00E27ED2" w:rsidRPr="00FC0218">
        <w:rPr>
          <w:rFonts w:ascii="Arial Narrow" w:hAnsi="Arial Narrow"/>
          <w:color w:val="000000" w:themeColor="text1"/>
        </w:rPr>
        <w:t>e</w:t>
      </w:r>
      <w:r w:rsidR="00EC259C" w:rsidRPr="00FC0218">
        <w:rPr>
          <w:rFonts w:ascii="Arial Narrow" w:hAnsi="Arial Narrow"/>
          <w:color w:val="000000" w:themeColor="text1"/>
        </w:rPr>
        <w:t>sta</w:t>
      </w:r>
      <w:r w:rsidRPr="00FC0218">
        <w:rPr>
          <w:rFonts w:ascii="Arial Narrow" w:hAnsi="Arial Narrow"/>
          <w:color w:val="000000" w:themeColor="text1"/>
        </w:rPr>
        <w:t xml:space="preserve"> podrá solicitar a la autoridad investigadora, la información concerniente a los motivos que generan la conclusión y archivo de los expedientes, para así estar en posibilidad</w:t>
      </w:r>
      <w:r w:rsidR="00EC259C" w:rsidRPr="00FC0218">
        <w:rPr>
          <w:rFonts w:ascii="Arial Narrow" w:hAnsi="Arial Narrow"/>
          <w:color w:val="000000" w:themeColor="text1"/>
        </w:rPr>
        <w:t>,</w:t>
      </w:r>
      <w:r w:rsidRPr="00FC0218">
        <w:rPr>
          <w:rFonts w:ascii="Arial Narrow" w:hAnsi="Arial Narrow"/>
          <w:color w:val="000000" w:themeColor="text1"/>
        </w:rPr>
        <w:t xml:space="preserve"> en su caso, de presentar nuevos indicios o pruebas para reabrir la investigación, en términos del artículo 100, párrafo tercero, de la Ley de Responsabilidades.</w:t>
      </w:r>
    </w:p>
    <w:p w14:paraId="30B8ADCA" w14:textId="6A625058" w:rsidR="00BD2B1F" w:rsidRPr="00FC0218" w:rsidRDefault="00BD2B1F" w:rsidP="00331723">
      <w:pPr>
        <w:pStyle w:val="Ttulo1"/>
      </w:pPr>
      <w:bookmarkStart w:id="31" w:name="_Toc117780709"/>
      <w:r w:rsidRPr="00FC0218">
        <w:t>SECCIÓN SÉPTIMA</w:t>
      </w:r>
      <w:bookmarkEnd w:id="31"/>
    </w:p>
    <w:p w14:paraId="37EFE052" w14:textId="1D6EE7B5" w:rsidR="00BD2B1F" w:rsidRPr="00FC0218" w:rsidRDefault="00BD2B1F" w:rsidP="00331723">
      <w:pPr>
        <w:pStyle w:val="Ttulo1"/>
      </w:pPr>
      <w:bookmarkStart w:id="32" w:name="_Toc117780710"/>
      <w:r w:rsidRPr="00FC0218">
        <w:t>REVISIÓN DE LA SITUACIÓN PATRIMONIAL</w:t>
      </w:r>
      <w:bookmarkEnd w:id="32"/>
    </w:p>
    <w:p w14:paraId="087D7DA3" w14:textId="6A102255"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48</w:t>
      </w:r>
      <w:r w:rsidRPr="00FC0218">
        <w:rPr>
          <w:rFonts w:ascii="Arial Narrow" w:hAnsi="Arial Narrow"/>
          <w:b/>
          <w:bCs/>
          <w:color w:val="000000" w:themeColor="text1"/>
        </w:rPr>
        <w:t>.</w:t>
      </w:r>
      <w:r w:rsidRPr="00FC0218">
        <w:rPr>
          <w:rFonts w:ascii="Arial Narrow" w:hAnsi="Arial Narrow"/>
          <w:color w:val="000000" w:themeColor="text1"/>
        </w:rPr>
        <w:t xml:space="preserve"> Corresponde a</w:t>
      </w:r>
      <w:r w:rsidR="00EC259C" w:rsidRPr="00FC0218">
        <w:rPr>
          <w:rFonts w:ascii="Arial Narrow" w:hAnsi="Arial Narrow"/>
          <w:color w:val="000000" w:themeColor="text1"/>
        </w:rPr>
        <w:t xml:space="preserve"> </w:t>
      </w:r>
      <w:r w:rsidRPr="00FC0218">
        <w:rPr>
          <w:rFonts w:ascii="Arial Narrow" w:hAnsi="Arial Narrow"/>
          <w:color w:val="000000" w:themeColor="text1"/>
        </w:rPr>
        <w:t>l</w:t>
      </w:r>
      <w:r w:rsidR="00EC259C" w:rsidRPr="00FC0218">
        <w:rPr>
          <w:rFonts w:ascii="Arial Narrow" w:hAnsi="Arial Narrow"/>
          <w:color w:val="000000" w:themeColor="text1"/>
        </w:rPr>
        <w:t>a</w:t>
      </w:r>
      <w:r w:rsidRPr="00FC0218">
        <w:rPr>
          <w:rFonts w:ascii="Arial Narrow" w:hAnsi="Arial Narrow"/>
          <w:color w:val="000000" w:themeColor="text1"/>
        </w:rPr>
        <w:t xml:space="preserve"> Contraloría Interna, en el ámbito de sus facultades disciplinarias, la revisión de la situación patrimonial de las personas servidoras públicas, así como verificar los registros bancarios, inmobiliarios, vehiculares o de otra índole, operaciones crediticias</w:t>
      </w:r>
      <w:r w:rsidR="00E27ED2" w:rsidRPr="00FC0218">
        <w:rPr>
          <w:rFonts w:ascii="Arial Narrow" w:hAnsi="Arial Narrow"/>
          <w:color w:val="000000" w:themeColor="text1"/>
        </w:rPr>
        <w:t xml:space="preserve">, así como su </w:t>
      </w:r>
      <w:r w:rsidRPr="00FC0218">
        <w:rPr>
          <w:rFonts w:ascii="Arial Narrow" w:hAnsi="Arial Narrow"/>
          <w:color w:val="000000" w:themeColor="text1"/>
        </w:rPr>
        <w:t xml:space="preserve">situación financiera y </w:t>
      </w:r>
      <w:r w:rsidR="00EC259C" w:rsidRPr="00FC0218">
        <w:rPr>
          <w:rFonts w:ascii="Arial Narrow" w:hAnsi="Arial Narrow"/>
          <w:color w:val="000000" w:themeColor="text1"/>
        </w:rPr>
        <w:t>de</w:t>
      </w:r>
      <w:r w:rsidR="00E27ED2" w:rsidRPr="00FC0218">
        <w:rPr>
          <w:rFonts w:ascii="Arial Narrow" w:hAnsi="Arial Narrow"/>
          <w:color w:val="000000" w:themeColor="text1"/>
        </w:rPr>
        <w:t xml:space="preserve"> las</w:t>
      </w:r>
      <w:r w:rsidR="00EC259C" w:rsidRPr="00FC0218">
        <w:rPr>
          <w:rFonts w:ascii="Arial Narrow" w:hAnsi="Arial Narrow"/>
          <w:color w:val="000000" w:themeColor="text1"/>
        </w:rPr>
        <w:t xml:space="preserve"> personas </w:t>
      </w:r>
      <w:r w:rsidRPr="00FC0218">
        <w:rPr>
          <w:rFonts w:ascii="Arial Narrow" w:hAnsi="Arial Narrow"/>
          <w:color w:val="000000" w:themeColor="text1"/>
        </w:rPr>
        <w:t xml:space="preserve">particulares cuando se les </w:t>
      </w:r>
      <w:r w:rsidR="00EC259C" w:rsidRPr="00FC0218">
        <w:rPr>
          <w:rFonts w:ascii="Arial Narrow" w:hAnsi="Arial Narrow"/>
          <w:color w:val="000000" w:themeColor="text1"/>
        </w:rPr>
        <w:t>vincule con</w:t>
      </w:r>
      <w:r w:rsidRPr="00FC0218">
        <w:rPr>
          <w:rFonts w:ascii="Arial Narrow" w:hAnsi="Arial Narrow"/>
          <w:color w:val="000000" w:themeColor="text1"/>
        </w:rPr>
        <w:t xml:space="preserve"> alguna falta administrativa</w:t>
      </w:r>
      <w:r w:rsidR="00E27ED2" w:rsidRPr="00FC0218">
        <w:rPr>
          <w:rFonts w:ascii="Arial Narrow" w:hAnsi="Arial Narrow"/>
          <w:color w:val="000000" w:themeColor="text1"/>
        </w:rPr>
        <w:t>,</w:t>
      </w:r>
      <w:r w:rsidR="00EC259C" w:rsidRPr="00FC0218">
        <w:rPr>
          <w:rFonts w:ascii="Arial Narrow" w:hAnsi="Arial Narrow"/>
          <w:color w:val="000000" w:themeColor="text1"/>
        </w:rPr>
        <w:t xml:space="preserve"> en términos del presente Acuerdo</w:t>
      </w:r>
      <w:r w:rsidRPr="00FC0218">
        <w:rPr>
          <w:rFonts w:ascii="Arial Narrow" w:hAnsi="Arial Narrow"/>
          <w:color w:val="000000" w:themeColor="text1"/>
        </w:rPr>
        <w:t>.</w:t>
      </w:r>
    </w:p>
    <w:p w14:paraId="51499381" w14:textId="6A4D9BA4"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49</w:t>
      </w:r>
      <w:r w:rsidRPr="00FC0218">
        <w:rPr>
          <w:rFonts w:ascii="Arial Narrow" w:hAnsi="Arial Narrow"/>
          <w:b/>
          <w:bCs/>
          <w:color w:val="000000" w:themeColor="text1"/>
        </w:rPr>
        <w:t>.</w:t>
      </w:r>
      <w:r w:rsidRPr="00FC0218">
        <w:rPr>
          <w:rFonts w:ascii="Arial Narrow" w:hAnsi="Arial Narrow"/>
          <w:color w:val="000000" w:themeColor="text1"/>
        </w:rPr>
        <w:t xml:space="preserve"> Para el ejercicio de la atribución prevista en el artículo anterior, la Contraloría Interna</w:t>
      </w:r>
      <w:r w:rsidR="00107FF3" w:rsidRPr="00FC0218">
        <w:rPr>
          <w:rFonts w:ascii="Arial Narrow" w:hAnsi="Arial Narrow"/>
          <w:color w:val="000000" w:themeColor="text1"/>
        </w:rPr>
        <w:t xml:space="preserve"> a través de la Unidad de Registro, Seguimiento y Evolución Patrimonial,</w:t>
      </w:r>
      <w:r w:rsidRPr="00FC0218">
        <w:rPr>
          <w:rFonts w:ascii="Arial Narrow" w:hAnsi="Arial Narrow"/>
          <w:color w:val="000000" w:themeColor="text1"/>
        </w:rPr>
        <w:t xml:space="preserve"> solicitará a las autoridades competentes, dependencias y entidades públicas, así como a las instituciones bancarias y entidades financieras, cuando lo considere necesario, los datos relacionados con registros y operaciones e información bancaria que se requiera.</w:t>
      </w:r>
    </w:p>
    <w:p w14:paraId="0EACAC09"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La información y documentación podrá solicitarse a las instituciones financieras por conducto de la Comisión Nacional Bancaria y de Valores, previo cumplimiento de los requisitos legales exigidos.</w:t>
      </w:r>
    </w:p>
    <w:p w14:paraId="11508587" w14:textId="3E58D84A"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Dicha atribución será ejercida por la Contraloría Interna</w:t>
      </w:r>
      <w:r w:rsidR="00002AE2" w:rsidRPr="00FC0218">
        <w:rPr>
          <w:rFonts w:ascii="Arial Narrow" w:hAnsi="Arial Narrow"/>
          <w:color w:val="000000" w:themeColor="text1"/>
        </w:rPr>
        <w:t xml:space="preserve"> a través de la Unidad de Registro, Seguimiento y Evolución Patrimonial</w:t>
      </w:r>
      <w:r w:rsidR="00612647" w:rsidRPr="00FC0218">
        <w:rPr>
          <w:rFonts w:ascii="Arial Narrow" w:hAnsi="Arial Narrow"/>
          <w:color w:val="000000" w:themeColor="text1"/>
        </w:rPr>
        <w:t>,</w:t>
      </w:r>
      <w:r w:rsidRPr="00FC0218">
        <w:rPr>
          <w:rFonts w:ascii="Arial Narrow" w:hAnsi="Arial Narrow"/>
          <w:color w:val="000000" w:themeColor="text1"/>
        </w:rPr>
        <w:t xml:space="preserve"> en términos de las disposiciones aplicables, con independencia</w:t>
      </w:r>
      <w:r w:rsidR="00FA25E0" w:rsidRPr="00FC0218">
        <w:rPr>
          <w:rFonts w:ascii="Arial Narrow" w:hAnsi="Arial Narrow"/>
          <w:color w:val="000000" w:themeColor="text1"/>
        </w:rPr>
        <w:t xml:space="preserve">, además, </w:t>
      </w:r>
      <w:r w:rsidRPr="00FC0218">
        <w:rPr>
          <w:rFonts w:ascii="Arial Narrow" w:hAnsi="Arial Narrow"/>
          <w:color w:val="000000" w:themeColor="text1"/>
        </w:rPr>
        <w:t xml:space="preserve">del ejercicio de sus atribuciones en materia de </w:t>
      </w:r>
      <w:r w:rsidR="00FA25E0" w:rsidRPr="00FC0218">
        <w:rPr>
          <w:rFonts w:ascii="Arial Narrow" w:hAnsi="Arial Narrow"/>
          <w:color w:val="000000" w:themeColor="text1"/>
        </w:rPr>
        <w:t>situación</w:t>
      </w:r>
      <w:r w:rsidRPr="00FC0218">
        <w:rPr>
          <w:rFonts w:ascii="Arial Narrow" w:hAnsi="Arial Narrow"/>
          <w:color w:val="000000" w:themeColor="text1"/>
        </w:rPr>
        <w:t xml:space="preserve"> patrimonial.</w:t>
      </w:r>
    </w:p>
    <w:p w14:paraId="591F3E9E"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A fin de que pueda ser proporcionada la información requerida, deberá especificarse como mínimo en la solicitud correspondiente:</w:t>
      </w:r>
    </w:p>
    <w:p w14:paraId="1EB2248B" w14:textId="77777777" w:rsidR="00BD2B1F" w:rsidRPr="00FC0218" w:rsidRDefault="00BD2B1F">
      <w:pPr>
        <w:pStyle w:val="Prrafodelista"/>
        <w:numPr>
          <w:ilvl w:val="1"/>
          <w:numId w:val="9"/>
        </w:numPr>
        <w:jc w:val="both"/>
        <w:rPr>
          <w:rFonts w:ascii="Arial Narrow" w:hAnsi="Arial Narrow"/>
          <w:color w:val="000000" w:themeColor="text1"/>
        </w:rPr>
      </w:pPr>
      <w:r w:rsidRPr="00FC0218">
        <w:rPr>
          <w:rFonts w:ascii="Arial Narrow" w:hAnsi="Arial Narrow"/>
          <w:color w:val="000000" w:themeColor="text1"/>
        </w:rPr>
        <w:t>Nombre completo de la persona servidora pública o particular involucrada;</w:t>
      </w:r>
    </w:p>
    <w:p w14:paraId="3330A69D" w14:textId="58D7295C" w:rsidR="00BD2B1F" w:rsidRPr="00FC0218" w:rsidRDefault="00BD2B1F">
      <w:pPr>
        <w:pStyle w:val="Prrafodelista"/>
        <w:numPr>
          <w:ilvl w:val="1"/>
          <w:numId w:val="9"/>
        </w:numPr>
        <w:jc w:val="both"/>
        <w:rPr>
          <w:rFonts w:ascii="Arial Narrow" w:hAnsi="Arial Narrow"/>
          <w:color w:val="000000" w:themeColor="text1"/>
        </w:rPr>
      </w:pPr>
      <w:r w:rsidRPr="00FC0218">
        <w:rPr>
          <w:rFonts w:ascii="Arial Narrow" w:hAnsi="Arial Narrow"/>
          <w:color w:val="000000" w:themeColor="text1"/>
        </w:rPr>
        <w:t xml:space="preserve">Su </w:t>
      </w:r>
      <w:r w:rsidR="00E27ED2" w:rsidRPr="00FC0218">
        <w:rPr>
          <w:rFonts w:ascii="Arial Narrow" w:hAnsi="Arial Narrow"/>
          <w:color w:val="000000" w:themeColor="text1"/>
        </w:rPr>
        <w:t xml:space="preserve">Registro Federal </w:t>
      </w:r>
      <w:r w:rsidRPr="00FC0218">
        <w:rPr>
          <w:rFonts w:ascii="Arial Narrow" w:hAnsi="Arial Narrow"/>
          <w:color w:val="000000" w:themeColor="text1"/>
        </w:rPr>
        <w:t xml:space="preserve">de </w:t>
      </w:r>
      <w:r w:rsidR="00E27ED2" w:rsidRPr="00FC0218">
        <w:rPr>
          <w:rFonts w:ascii="Arial Narrow" w:hAnsi="Arial Narrow"/>
          <w:color w:val="000000" w:themeColor="text1"/>
        </w:rPr>
        <w:t>Contribuyentes,</w:t>
      </w:r>
      <w:r w:rsidRPr="00FC0218">
        <w:rPr>
          <w:rFonts w:ascii="Arial Narrow" w:hAnsi="Arial Narrow"/>
          <w:color w:val="000000" w:themeColor="text1"/>
        </w:rPr>
        <w:t xml:space="preserve"> especificando la homoclave y, en caso de no contar con dicho registro, a efecto de evitar homonimias, podrán proporcionar cualquiera de los datos siguientes: domicilio o clave única de registro de población o fecha de nacimiento;</w:t>
      </w:r>
    </w:p>
    <w:p w14:paraId="6C749EC3" w14:textId="2975AFC9" w:rsidR="00BD2B1F" w:rsidRPr="00FC0218" w:rsidRDefault="00BD2B1F">
      <w:pPr>
        <w:pStyle w:val="Prrafodelista"/>
        <w:numPr>
          <w:ilvl w:val="1"/>
          <w:numId w:val="9"/>
        </w:numPr>
        <w:jc w:val="both"/>
        <w:rPr>
          <w:rFonts w:ascii="Arial Narrow" w:hAnsi="Arial Narrow"/>
          <w:color w:val="000000" w:themeColor="text1"/>
        </w:rPr>
      </w:pPr>
      <w:r w:rsidRPr="00FC0218">
        <w:rPr>
          <w:rFonts w:ascii="Arial Narrow" w:hAnsi="Arial Narrow"/>
          <w:color w:val="000000" w:themeColor="text1"/>
        </w:rPr>
        <w:t xml:space="preserve">El carácter que en la investigación, auditoría, revisión, fiscalización o procedimiento de que se trate, tengan las personas físicas o morales respecto de las cuales se formulen los </w:t>
      </w:r>
      <w:r w:rsidR="00E27ED2" w:rsidRPr="00FC0218">
        <w:rPr>
          <w:rFonts w:ascii="Arial Narrow" w:hAnsi="Arial Narrow"/>
          <w:color w:val="000000" w:themeColor="text1"/>
        </w:rPr>
        <w:t>r</w:t>
      </w:r>
      <w:r w:rsidRPr="00FC0218">
        <w:rPr>
          <w:rFonts w:ascii="Arial Narrow" w:hAnsi="Arial Narrow"/>
          <w:color w:val="000000" w:themeColor="text1"/>
        </w:rPr>
        <w:t>equerimientos;</w:t>
      </w:r>
    </w:p>
    <w:p w14:paraId="50FB94DA" w14:textId="6AC46B7F" w:rsidR="00BD2B1F" w:rsidRPr="00FC0218" w:rsidRDefault="00BD2B1F">
      <w:pPr>
        <w:pStyle w:val="Prrafodelista"/>
        <w:numPr>
          <w:ilvl w:val="1"/>
          <w:numId w:val="9"/>
        </w:numPr>
        <w:jc w:val="both"/>
        <w:rPr>
          <w:rFonts w:ascii="Arial Narrow" w:hAnsi="Arial Narrow"/>
          <w:color w:val="000000" w:themeColor="text1"/>
        </w:rPr>
      </w:pPr>
      <w:r w:rsidRPr="00FC0218">
        <w:rPr>
          <w:rFonts w:ascii="Arial Narrow" w:hAnsi="Arial Narrow"/>
          <w:color w:val="000000" w:themeColor="text1"/>
        </w:rPr>
        <w:t>La existencia de vínculo patrimonial y/o de intereses, en caso de requerimientos a nombre de personas físicas o morales distintas a</w:t>
      </w:r>
      <w:r w:rsidR="00FE5C0B" w:rsidRPr="00FC0218">
        <w:rPr>
          <w:rFonts w:ascii="Arial Narrow" w:hAnsi="Arial Narrow"/>
          <w:color w:val="000000" w:themeColor="text1"/>
        </w:rPr>
        <w:t xml:space="preserve"> </w:t>
      </w:r>
      <w:r w:rsidRPr="00FC0218">
        <w:rPr>
          <w:rFonts w:ascii="Arial Narrow" w:hAnsi="Arial Narrow"/>
          <w:color w:val="000000" w:themeColor="text1"/>
        </w:rPr>
        <w:t>l</w:t>
      </w:r>
      <w:r w:rsidR="00FE5C0B" w:rsidRPr="00FC0218">
        <w:rPr>
          <w:rFonts w:ascii="Arial Narrow" w:hAnsi="Arial Narrow"/>
          <w:color w:val="000000" w:themeColor="text1"/>
        </w:rPr>
        <w:t>a</w:t>
      </w:r>
      <w:r w:rsidRPr="00FC0218">
        <w:rPr>
          <w:rFonts w:ascii="Arial Narrow" w:hAnsi="Arial Narrow"/>
          <w:color w:val="000000" w:themeColor="text1"/>
        </w:rPr>
        <w:t xml:space="preserve"> </w:t>
      </w:r>
      <w:r w:rsidR="00FE5C0B" w:rsidRPr="00FC0218">
        <w:rPr>
          <w:rFonts w:ascii="Arial Narrow" w:hAnsi="Arial Narrow"/>
          <w:color w:val="000000" w:themeColor="text1"/>
        </w:rPr>
        <w:t xml:space="preserve">persona </w:t>
      </w:r>
      <w:r w:rsidRPr="00FC0218">
        <w:rPr>
          <w:rFonts w:ascii="Arial Narrow" w:hAnsi="Arial Narrow"/>
          <w:color w:val="000000" w:themeColor="text1"/>
        </w:rPr>
        <w:t>servidor</w:t>
      </w:r>
      <w:r w:rsidR="00FE5C0B" w:rsidRPr="00FC0218">
        <w:rPr>
          <w:rFonts w:ascii="Arial Narrow" w:hAnsi="Arial Narrow"/>
          <w:color w:val="000000" w:themeColor="text1"/>
        </w:rPr>
        <w:t>a</w:t>
      </w:r>
      <w:r w:rsidRPr="00FC0218">
        <w:rPr>
          <w:rFonts w:ascii="Arial Narrow" w:hAnsi="Arial Narrow"/>
          <w:color w:val="000000" w:themeColor="text1"/>
        </w:rPr>
        <w:t xml:space="preserve"> públic</w:t>
      </w:r>
      <w:r w:rsidR="00FE5C0B" w:rsidRPr="00FC0218">
        <w:rPr>
          <w:rFonts w:ascii="Arial Narrow" w:hAnsi="Arial Narrow"/>
          <w:color w:val="000000" w:themeColor="text1"/>
        </w:rPr>
        <w:t>a</w:t>
      </w:r>
      <w:r w:rsidRPr="00FC0218">
        <w:rPr>
          <w:rFonts w:ascii="Arial Narrow" w:hAnsi="Arial Narrow"/>
          <w:color w:val="000000" w:themeColor="text1"/>
        </w:rPr>
        <w:t xml:space="preserve"> involucrad</w:t>
      </w:r>
      <w:r w:rsidR="00FE5C0B" w:rsidRPr="00FC0218">
        <w:rPr>
          <w:rFonts w:ascii="Arial Narrow" w:hAnsi="Arial Narrow"/>
          <w:color w:val="000000" w:themeColor="text1"/>
        </w:rPr>
        <w:t>a</w:t>
      </w:r>
      <w:r w:rsidRPr="00FC0218">
        <w:rPr>
          <w:rFonts w:ascii="Arial Narrow" w:hAnsi="Arial Narrow"/>
          <w:color w:val="000000" w:themeColor="text1"/>
        </w:rPr>
        <w:t>;</w:t>
      </w:r>
    </w:p>
    <w:p w14:paraId="5E8A4C54" w14:textId="1A8757C0" w:rsidR="00BD2B1F" w:rsidRPr="00FC0218" w:rsidRDefault="00BD2B1F">
      <w:pPr>
        <w:pStyle w:val="Prrafodelista"/>
        <w:numPr>
          <w:ilvl w:val="1"/>
          <w:numId w:val="9"/>
        </w:numPr>
        <w:jc w:val="both"/>
        <w:rPr>
          <w:rFonts w:ascii="Arial Narrow" w:hAnsi="Arial Narrow"/>
          <w:color w:val="000000" w:themeColor="text1"/>
        </w:rPr>
      </w:pPr>
      <w:r w:rsidRPr="00FC0218">
        <w:rPr>
          <w:rFonts w:ascii="Arial Narrow" w:hAnsi="Arial Narrow"/>
          <w:color w:val="000000" w:themeColor="text1"/>
        </w:rPr>
        <w:t>La información y documentación que se solicita, precisando si requiere saldos, contratos, estados de cuenta, tarjeta de registro de firmas,</w:t>
      </w:r>
      <w:r w:rsidR="00E27ED2" w:rsidRPr="00FC0218">
        <w:rPr>
          <w:rFonts w:ascii="Arial Narrow" w:hAnsi="Arial Narrow"/>
          <w:color w:val="000000" w:themeColor="text1"/>
        </w:rPr>
        <w:t xml:space="preserve"> de</w:t>
      </w:r>
      <w:r w:rsidRPr="00FC0218">
        <w:rPr>
          <w:rFonts w:ascii="Arial Narrow" w:hAnsi="Arial Narrow"/>
          <w:color w:val="000000" w:themeColor="text1"/>
        </w:rPr>
        <w:t xml:space="preserve"> entre otros;</w:t>
      </w:r>
    </w:p>
    <w:p w14:paraId="7A9F2A3F" w14:textId="77777777" w:rsidR="00BD2B1F" w:rsidRPr="00FC0218" w:rsidRDefault="00BD2B1F">
      <w:pPr>
        <w:pStyle w:val="Prrafodelista"/>
        <w:numPr>
          <w:ilvl w:val="1"/>
          <w:numId w:val="9"/>
        </w:numPr>
        <w:jc w:val="both"/>
        <w:rPr>
          <w:rFonts w:ascii="Arial Narrow" w:hAnsi="Arial Narrow"/>
          <w:color w:val="000000" w:themeColor="text1"/>
        </w:rPr>
      </w:pPr>
      <w:r w:rsidRPr="00FC0218">
        <w:rPr>
          <w:rFonts w:ascii="Arial Narrow" w:hAnsi="Arial Narrow"/>
          <w:color w:val="000000" w:themeColor="text1"/>
        </w:rPr>
        <w:t>En su caso, la institución financiera y número de cuenta; y</w:t>
      </w:r>
    </w:p>
    <w:p w14:paraId="4724BD21" w14:textId="10E6E249" w:rsidR="00BD2B1F" w:rsidRPr="00FC0218" w:rsidRDefault="00BD2B1F">
      <w:pPr>
        <w:pStyle w:val="Prrafodelista"/>
        <w:numPr>
          <w:ilvl w:val="1"/>
          <w:numId w:val="9"/>
        </w:numPr>
        <w:jc w:val="both"/>
        <w:rPr>
          <w:rFonts w:ascii="Arial Narrow" w:hAnsi="Arial Narrow"/>
          <w:color w:val="000000" w:themeColor="text1"/>
        </w:rPr>
      </w:pPr>
      <w:r w:rsidRPr="00FC0218">
        <w:rPr>
          <w:rFonts w:ascii="Arial Narrow" w:hAnsi="Arial Narrow"/>
          <w:color w:val="000000" w:themeColor="text1"/>
        </w:rPr>
        <w:t>El per</w:t>
      </w:r>
      <w:r w:rsidR="009137BF" w:rsidRPr="00FC0218">
        <w:rPr>
          <w:rFonts w:ascii="Arial Narrow" w:hAnsi="Arial Narrow"/>
          <w:color w:val="000000" w:themeColor="text1"/>
        </w:rPr>
        <w:t>i</w:t>
      </w:r>
      <w:r w:rsidRPr="00FC0218">
        <w:rPr>
          <w:rFonts w:ascii="Arial Narrow" w:hAnsi="Arial Narrow"/>
          <w:color w:val="000000" w:themeColor="text1"/>
        </w:rPr>
        <w:t>odo por el que se requiere dicha información y documentación.</w:t>
      </w:r>
    </w:p>
    <w:p w14:paraId="677879C5" w14:textId="77777777" w:rsidR="00BD2B1F" w:rsidRPr="00FC0218" w:rsidRDefault="00BD2B1F" w:rsidP="00BD2B1F">
      <w:pPr>
        <w:jc w:val="both"/>
        <w:rPr>
          <w:rFonts w:ascii="Arial Narrow" w:hAnsi="Arial Narrow"/>
          <w:color w:val="000000" w:themeColor="text1"/>
        </w:rPr>
      </w:pPr>
    </w:p>
    <w:p w14:paraId="13E47228" w14:textId="46989C4E"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50</w:t>
      </w:r>
      <w:r w:rsidRPr="00FC0218">
        <w:rPr>
          <w:rFonts w:ascii="Arial Narrow" w:hAnsi="Arial Narrow"/>
          <w:b/>
          <w:bCs/>
          <w:color w:val="000000" w:themeColor="text1"/>
        </w:rPr>
        <w:t>.</w:t>
      </w:r>
      <w:r w:rsidRPr="00FC0218">
        <w:rPr>
          <w:rFonts w:ascii="Arial Narrow" w:hAnsi="Arial Narrow"/>
          <w:color w:val="000000" w:themeColor="text1"/>
        </w:rPr>
        <w:t xml:space="preserve"> La </w:t>
      </w:r>
      <w:r w:rsidR="00266C96" w:rsidRPr="00FC0218">
        <w:rPr>
          <w:rFonts w:ascii="Arial Narrow" w:hAnsi="Arial Narrow"/>
          <w:color w:val="000000" w:themeColor="text1"/>
        </w:rPr>
        <w:t>Unidad de Registro, Seguimiento y Evolución Patrimonial</w:t>
      </w:r>
      <w:r w:rsidRPr="00FC0218">
        <w:rPr>
          <w:rFonts w:ascii="Arial Narrow" w:hAnsi="Arial Narrow"/>
          <w:color w:val="000000" w:themeColor="text1"/>
        </w:rPr>
        <w:t>, en el ámbito de su competencia, dará puntual seguimiento al desarrollo y evolución de la situación patrimonial y financiera de las personas servidoras públicas del Tribunal Electoral.</w:t>
      </w:r>
    </w:p>
    <w:p w14:paraId="3DFC181C" w14:textId="7239C64A"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51</w:t>
      </w:r>
      <w:r w:rsidRPr="00FC0218">
        <w:rPr>
          <w:rFonts w:ascii="Arial Narrow" w:hAnsi="Arial Narrow"/>
          <w:b/>
          <w:bCs/>
          <w:color w:val="000000" w:themeColor="text1"/>
        </w:rPr>
        <w:t>.</w:t>
      </w:r>
      <w:r w:rsidRPr="00FC0218">
        <w:rPr>
          <w:rFonts w:ascii="Arial Narrow" w:hAnsi="Arial Narrow"/>
          <w:color w:val="000000" w:themeColor="text1"/>
        </w:rPr>
        <w:t xml:space="preserve"> La</w:t>
      </w:r>
      <w:r w:rsidR="00002AE2" w:rsidRPr="00FC0218">
        <w:rPr>
          <w:rFonts w:ascii="Arial Narrow" w:hAnsi="Arial Narrow"/>
          <w:color w:val="000000" w:themeColor="text1"/>
        </w:rPr>
        <w:t xml:space="preserve"> </w:t>
      </w:r>
      <w:r w:rsidR="00266C96" w:rsidRPr="00FC0218">
        <w:rPr>
          <w:rFonts w:ascii="Arial Narrow" w:hAnsi="Arial Narrow"/>
          <w:color w:val="000000" w:themeColor="text1"/>
        </w:rPr>
        <w:t>Unidad de Registro, Seguimiento y Evolución Patrimonial</w:t>
      </w:r>
      <w:r w:rsidR="00612647" w:rsidRPr="00FC0218">
        <w:rPr>
          <w:rFonts w:ascii="Arial Narrow" w:hAnsi="Arial Narrow"/>
          <w:color w:val="000000" w:themeColor="text1"/>
        </w:rPr>
        <w:t>,</w:t>
      </w:r>
      <w:r w:rsidRPr="00FC0218">
        <w:rPr>
          <w:rFonts w:ascii="Arial Narrow" w:hAnsi="Arial Narrow"/>
          <w:color w:val="000000" w:themeColor="text1"/>
        </w:rPr>
        <w:t xml:space="preserve"> verificará los ingresos de las personas servidoras públicas y los límites de las percepciones ordinarias que les correspondan, conforme al cargo que desempeñen, así como el cumplimiento de las disposiciones relativas al registro y declaración patrimonial, como parte de las acciones implementadas para la verificación de la situación financiera y patrimonial de las personas servidoras públicas.</w:t>
      </w:r>
    </w:p>
    <w:p w14:paraId="0B35D120" w14:textId="3E1B3E92"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 xml:space="preserve">Asimismo, revisarán que la información reportada corresponda con el ejercicio de las remuneraciones percibidas y con lo manifestado en sus declaraciones patrimoniales y en las declaraciones del </w:t>
      </w:r>
      <w:r w:rsidR="00E27ED2" w:rsidRPr="00FC0218">
        <w:rPr>
          <w:rFonts w:ascii="Arial Narrow" w:hAnsi="Arial Narrow"/>
          <w:color w:val="000000" w:themeColor="text1"/>
        </w:rPr>
        <w:t>i</w:t>
      </w:r>
      <w:r w:rsidRPr="00FC0218">
        <w:rPr>
          <w:rFonts w:ascii="Arial Narrow" w:hAnsi="Arial Narrow"/>
          <w:color w:val="000000" w:themeColor="text1"/>
        </w:rPr>
        <w:t xml:space="preserve">mpuesto sobre la </w:t>
      </w:r>
      <w:r w:rsidR="00E27ED2" w:rsidRPr="00FC0218">
        <w:rPr>
          <w:rFonts w:ascii="Arial Narrow" w:hAnsi="Arial Narrow"/>
          <w:color w:val="000000" w:themeColor="text1"/>
        </w:rPr>
        <w:t>r</w:t>
      </w:r>
      <w:r w:rsidRPr="00FC0218">
        <w:rPr>
          <w:rFonts w:ascii="Arial Narrow" w:hAnsi="Arial Narrow"/>
          <w:color w:val="000000" w:themeColor="text1"/>
        </w:rPr>
        <w:t>enta.</w:t>
      </w:r>
    </w:p>
    <w:p w14:paraId="2AA48222" w14:textId="1782A635"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52</w:t>
      </w:r>
      <w:r w:rsidRPr="00FC0218">
        <w:rPr>
          <w:rFonts w:ascii="Arial Narrow" w:hAnsi="Arial Narrow"/>
          <w:b/>
          <w:bCs/>
          <w:color w:val="000000" w:themeColor="text1"/>
        </w:rPr>
        <w:t>.</w:t>
      </w:r>
      <w:r w:rsidRPr="00FC0218">
        <w:rPr>
          <w:rFonts w:ascii="Arial Narrow" w:hAnsi="Arial Narrow"/>
          <w:color w:val="000000" w:themeColor="text1"/>
        </w:rPr>
        <w:t xml:space="preserve"> La</w:t>
      </w:r>
      <w:r w:rsidR="00002AE2" w:rsidRPr="00FC0218">
        <w:rPr>
          <w:rFonts w:ascii="Arial Narrow" w:hAnsi="Arial Narrow"/>
          <w:color w:val="000000" w:themeColor="text1"/>
        </w:rPr>
        <w:t xml:space="preserve"> </w:t>
      </w:r>
      <w:r w:rsidR="00266C96" w:rsidRPr="00FC0218">
        <w:rPr>
          <w:rFonts w:ascii="Arial Narrow" w:hAnsi="Arial Narrow"/>
          <w:color w:val="000000" w:themeColor="text1"/>
        </w:rPr>
        <w:t>Unidad de Registro, Seguimiento y Evolución Patrimonial</w:t>
      </w:r>
      <w:r w:rsidRPr="00FC0218">
        <w:rPr>
          <w:rFonts w:ascii="Arial Narrow" w:hAnsi="Arial Narrow"/>
          <w:color w:val="000000" w:themeColor="text1"/>
        </w:rPr>
        <w:t>, en el ejercicio de la atribución que le compete para verificar la situación patrimonial y financiera, se sujetará a las disposiciones en materia de información, rendición de cuentas, transparencia y evolución patrimonial, establecidas en las disposiciones aplicables.</w:t>
      </w:r>
    </w:p>
    <w:p w14:paraId="04210D19" w14:textId="343012ED"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53</w:t>
      </w:r>
      <w:r w:rsidRPr="00FC0218">
        <w:rPr>
          <w:rFonts w:ascii="Arial Narrow" w:hAnsi="Arial Narrow"/>
          <w:b/>
          <w:bCs/>
          <w:color w:val="000000" w:themeColor="text1"/>
        </w:rPr>
        <w:t>.</w:t>
      </w:r>
      <w:r w:rsidRPr="00FC0218">
        <w:rPr>
          <w:rFonts w:ascii="Arial Narrow" w:hAnsi="Arial Narrow"/>
          <w:color w:val="000000" w:themeColor="text1"/>
        </w:rPr>
        <w:t xml:space="preserve"> Se podrá solicitar la información de la situación bancaria de las personas servidoras públicas del Tribunal Electoral y de las particulares</w:t>
      </w:r>
      <w:r w:rsidR="00C37A38" w:rsidRPr="00FC0218">
        <w:rPr>
          <w:rFonts w:ascii="Arial Narrow" w:hAnsi="Arial Narrow"/>
          <w:color w:val="000000" w:themeColor="text1"/>
        </w:rPr>
        <w:t>, de estas últimas</w:t>
      </w:r>
      <w:r w:rsidRPr="00FC0218">
        <w:rPr>
          <w:rFonts w:ascii="Arial Narrow" w:hAnsi="Arial Narrow"/>
          <w:color w:val="000000" w:themeColor="text1"/>
        </w:rPr>
        <w:t xml:space="preserve"> cuando se les pueda atribuir alguna falta administrativa que las vincule </w:t>
      </w:r>
      <w:r w:rsidR="00C37A38" w:rsidRPr="00FC0218">
        <w:rPr>
          <w:rFonts w:ascii="Arial Narrow" w:hAnsi="Arial Narrow"/>
          <w:color w:val="000000" w:themeColor="text1"/>
        </w:rPr>
        <w:t>con el patrimonio de las primeras</w:t>
      </w:r>
      <w:r w:rsidRPr="00FC0218">
        <w:rPr>
          <w:rFonts w:ascii="Arial Narrow" w:hAnsi="Arial Narrow"/>
          <w:color w:val="000000" w:themeColor="text1"/>
        </w:rPr>
        <w:t>.</w:t>
      </w:r>
    </w:p>
    <w:p w14:paraId="03003B26" w14:textId="62335E35"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54</w:t>
      </w:r>
      <w:r w:rsidRPr="00FC0218">
        <w:rPr>
          <w:rFonts w:ascii="Arial Narrow" w:hAnsi="Arial Narrow"/>
          <w:b/>
          <w:bCs/>
          <w:color w:val="000000" w:themeColor="text1"/>
        </w:rPr>
        <w:t>.</w:t>
      </w:r>
      <w:r w:rsidRPr="00FC0218">
        <w:rPr>
          <w:rFonts w:ascii="Arial Narrow" w:hAnsi="Arial Narrow"/>
          <w:color w:val="000000" w:themeColor="text1"/>
        </w:rPr>
        <w:t xml:space="preserve"> En los nombramientos que se expidan</w:t>
      </w:r>
      <w:r w:rsidR="00E27ED2" w:rsidRPr="00FC0218">
        <w:rPr>
          <w:rFonts w:ascii="Arial Narrow" w:hAnsi="Arial Narrow"/>
          <w:color w:val="000000" w:themeColor="text1"/>
        </w:rPr>
        <w:t>,</w:t>
      </w:r>
      <w:r w:rsidRPr="00FC0218">
        <w:rPr>
          <w:rFonts w:ascii="Arial Narrow" w:hAnsi="Arial Narrow"/>
          <w:color w:val="000000" w:themeColor="text1"/>
        </w:rPr>
        <w:t xml:space="preserve"> se establecerá expresamente que la persona servidora pública</w:t>
      </w:r>
      <w:r w:rsidR="00E27ED2" w:rsidRPr="00FC0218">
        <w:rPr>
          <w:rFonts w:ascii="Arial Narrow" w:hAnsi="Arial Narrow"/>
          <w:color w:val="000000" w:themeColor="text1"/>
        </w:rPr>
        <w:t>,</w:t>
      </w:r>
      <w:r w:rsidRPr="00FC0218">
        <w:rPr>
          <w:rFonts w:ascii="Arial Narrow" w:hAnsi="Arial Narrow"/>
          <w:color w:val="000000" w:themeColor="text1"/>
        </w:rPr>
        <w:t xml:space="preserve"> al aceptar el cargo</w:t>
      </w:r>
      <w:r w:rsidR="00E27ED2" w:rsidRPr="00FC0218">
        <w:rPr>
          <w:rFonts w:ascii="Arial Narrow" w:hAnsi="Arial Narrow"/>
          <w:color w:val="000000" w:themeColor="text1"/>
        </w:rPr>
        <w:t>,</w:t>
      </w:r>
      <w:r w:rsidRPr="00FC0218">
        <w:rPr>
          <w:rFonts w:ascii="Arial Narrow" w:hAnsi="Arial Narrow"/>
          <w:color w:val="000000" w:themeColor="text1"/>
        </w:rPr>
        <w:t xml:space="preserve"> conoce de sus obligaciones en materia de transparencia y rendición de cuentas las obligaciones de rendir oportunamente sus declaraciones de inicio, modificación y conclusión respecto de su situación patrimonial y de intereses, en los términos del presente Acuerdo, así como, de la revisión de su situación patrimonial y de intereses</w:t>
      </w:r>
      <w:r w:rsidR="00E27ED2" w:rsidRPr="00FC0218">
        <w:rPr>
          <w:rFonts w:ascii="Arial Narrow" w:hAnsi="Arial Narrow"/>
          <w:color w:val="000000" w:themeColor="text1"/>
        </w:rPr>
        <w:t>,</w:t>
      </w:r>
      <w:r w:rsidRPr="00FC0218">
        <w:rPr>
          <w:rFonts w:ascii="Arial Narrow" w:hAnsi="Arial Narrow"/>
          <w:color w:val="000000" w:themeColor="text1"/>
        </w:rPr>
        <w:t xml:space="preserve"> cuando así se requiera.</w:t>
      </w:r>
    </w:p>
    <w:p w14:paraId="35065C6A" w14:textId="30B474CE"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55</w:t>
      </w:r>
      <w:r w:rsidRPr="00FC0218">
        <w:rPr>
          <w:rFonts w:ascii="Arial Narrow" w:hAnsi="Arial Narrow"/>
          <w:b/>
          <w:bCs/>
          <w:color w:val="000000" w:themeColor="text1"/>
        </w:rPr>
        <w:t>.</w:t>
      </w:r>
      <w:r w:rsidRPr="00FC0218">
        <w:rPr>
          <w:rFonts w:ascii="Arial Narrow" w:hAnsi="Arial Narrow"/>
          <w:color w:val="000000" w:themeColor="text1"/>
        </w:rPr>
        <w:t xml:space="preserve"> La documentación, información y datos que proporcionen las dependencias, entidades e instituciones financieras, a solicitud de la autoridad investigadora o de la</w:t>
      </w:r>
      <w:r w:rsidR="00002AE2" w:rsidRPr="00FC0218">
        <w:rPr>
          <w:rFonts w:ascii="Arial Narrow" w:hAnsi="Arial Narrow"/>
          <w:color w:val="000000" w:themeColor="text1"/>
        </w:rPr>
        <w:t xml:space="preserve"> </w:t>
      </w:r>
      <w:r w:rsidR="00266C96" w:rsidRPr="00FC0218">
        <w:rPr>
          <w:rFonts w:ascii="Arial Narrow" w:hAnsi="Arial Narrow"/>
          <w:color w:val="000000" w:themeColor="text1"/>
        </w:rPr>
        <w:t>Unidad de Registro, Seguimiento y Evolución Patrimonial</w:t>
      </w:r>
      <w:r w:rsidRPr="00FC0218">
        <w:rPr>
          <w:rFonts w:ascii="Arial Narrow" w:hAnsi="Arial Narrow"/>
          <w:color w:val="000000" w:themeColor="text1"/>
        </w:rPr>
        <w:t>, s</w:t>
      </w:r>
      <w:r w:rsidR="00E27ED2" w:rsidRPr="00FC0218">
        <w:rPr>
          <w:rFonts w:ascii="Arial Narrow" w:hAnsi="Arial Narrow"/>
          <w:color w:val="000000" w:themeColor="text1"/>
        </w:rPr>
        <w:t>o</w:t>
      </w:r>
      <w:r w:rsidRPr="00FC0218">
        <w:rPr>
          <w:rFonts w:ascii="Arial Narrow" w:hAnsi="Arial Narrow"/>
          <w:color w:val="000000" w:themeColor="text1"/>
        </w:rPr>
        <w:t>lo podrán ser utilizados para los fines que corresponden al ejercicio de su facultad para verificar la situación patrimonial de las personas servidoras públicas y particulares</w:t>
      </w:r>
      <w:r w:rsidR="00C37A38" w:rsidRPr="00FC0218">
        <w:rPr>
          <w:rFonts w:ascii="Arial Narrow" w:hAnsi="Arial Narrow"/>
          <w:color w:val="000000" w:themeColor="text1"/>
        </w:rPr>
        <w:t>, de estas últimas cuando se les pueda atribuir alguna falta administrativa que las vincule con el patrimonio de las primeras</w:t>
      </w:r>
      <w:r w:rsidRPr="00FC0218">
        <w:rPr>
          <w:rFonts w:ascii="Arial Narrow" w:hAnsi="Arial Narrow"/>
          <w:color w:val="000000" w:themeColor="text1"/>
        </w:rPr>
        <w:t>, observando las disposiciones aplicables en materia de transparencia y protección de datos personales.</w:t>
      </w:r>
    </w:p>
    <w:p w14:paraId="50140E92" w14:textId="6D21D71B"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56</w:t>
      </w:r>
      <w:r w:rsidRPr="00FC0218">
        <w:rPr>
          <w:rFonts w:ascii="Arial Narrow" w:hAnsi="Arial Narrow"/>
          <w:b/>
          <w:bCs/>
          <w:color w:val="000000" w:themeColor="text1"/>
        </w:rPr>
        <w:t>.</w:t>
      </w:r>
      <w:r w:rsidRPr="00FC0218">
        <w:rPr>
          <w:rFonts w:ascii="Arial Narrow" w:hAnsi="Arial Narrow"/>
          <w:color w:val="000000" w:themeColor="text1"/>
        </w:rPr>
        <w:t xml:space="preserve"> Las personas servidoras públicas del Tribunal Electoral están obligadas a guardar confidencialidad sobre la información y datos que conozcan con motivo del ejercicio de sus atribuciones para llevar a cabo la revisión de la situación patrimonial y de intereses de las personas servidoras públicas</w:t>
      </w:r>
      <w:r w:rsidR="00222773" w:rsidRPr="00FC0218">
        <w:rPr>
          <w:rFonts w:ascii="Arial Narrow" w:hAnsi="Arial Narrow"/>
          <w:color w:val="000000" w:themeColor="text1"/>
        </w:rPr>
        <w:t xml:space="preserve"> y </w:t>
      </w:r>
      <w:r w:rsidRPr="00FC0218">
        <w:rPr>
          <w:rFonts w:ascii="Arial Narrow" w:hAnsi="Arial Narrow"/>
          <w:color w:val="000000" w:themeColor="text1"/>
        </w:rPr>
        <w:t>particulares,</w:t>
      </w:r>
      <w:r w:rsidR="00222773" w:rsidRPr="00FC0218">
        <w:rPr>
          <w:rFonts w:ascii="Arial Narrow" w:hAnsi="Arial Narrow"/>
          <w:color w:val="000000" w:themeColor="text1"/>
        </w:rPr>
        <w:t xml:space="preserve"> de estas últimas cuando se les pueda atribuir alguna falta administrativa que las vincule con el patrimonio de las primeras</w:t>
      </w:r>
      <w:r w:rsidRPr="00FC0218">
        <w:rPr>
          <w:rFonts w:ascii="Arial Narrow" w:hAnsi="Arial Narrow"/>
          <w:color w:val="000000" w:themeColor="text1"/>
        </w:rPr>
        <w:t>.</w:t>
      </w:r>
    </w:p>
    <w:p w14:paraId="2C7FDC7E"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Una vez remitida al Tribunal Electoral la información bancaria y datos financieros, las personas servidoras públicas que la traten serán responsables, en los términos de las disposiciones aplicables, en caso de violación del secreto bancario.</w:t>
      </w:r>
    </w:p>
    <w:p w14:paraId="403AA55D" w14:textId="00040E06"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57</w:t>
      </w:r>
      <w:r w:rsidRPr="00FC0218">
        <w:rPr>
          <w:rFonts w:ascii="Arial Narrow" w:hAnsi="Arial Narrow"/>
          <w:b/>
          <w:bCs/>
          <w:color w:val="000000" w:themeColor="text1"/>
        </w:rPr>
        <w:t>.</w:t>
      </w:r>
      <w:r w:rsidRPr="00FC0218">
        <w:rPr>
          <w:rFonts w:ascii="Arial Narrow" w:hAnsi="Arial Narrow"/>
          <w:color w:val="000000" w:themeColor="text1"/>
        </w:rPr>
        <w:t xml:space="preserve"> Para salvaguardar el carácter confidencial de la documentación e información proporcionada al Tribunal Electoral, deberán fortalecerse o, en su caso, establecerse mecanismos para la protección de los datos personales y de la información confidencial o reservada, y adoptarse las medidas necesarias para su aplicación.</w:t>
      </w:r>
    </w:p>
    <w:p w14:paraId="24E6C797"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lastRenderedPageBreak/>
        <w:t>La persona servidora pública que indebidamente quebrante la reserva o confidencialidad de la información o documentos con ella relacionados quedará sujeto a las responsabilidades correspondientes.</w:t>
      </w:r>
    </w:p>
    <w:p w14:paraId="4483A76C" w14:textId="323E7766"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58</w:t>
      </w:r>
      <w:r w:rsidRPr="00FC0218">
        <w:rPr>
          <w:rFonts w:ascii="Arial Narrow" w:hAnsi="Arial Narrow"/>
          <w:b/>
          <w:bCs/>
          <w:color w:val="000000" w:themeColor="text1"/>
        </w:rPr>
        <w:t>.</w:t>
      </w:r>
      <w:r w:rsidRPr="00FC0218">
        <w:rPr>
          <w:rFonts w:ascii="Arial Narrow" w:hAnsi="Arial Narrow"/>
          <w:color w:val="000000" w:themeColor="text1"/>
        </w:rPr>
        <w:t xml:space="preserve"> Los procedimientos y acciones que se lleven a cabo para la revisión de datos financieros relacionados con los registros, situación bancaria, patrimonial y de intereses se aplicarán sin menoscabo de los derechos de las personas servidoras públicas o particulares de que se trate, cumpliendo con las normas que rigen en materia de transparencia y protección de datos personales.</w:t>
      </w:r>
    </w:p>
    <w:p w14:paraId="09BAC396" w14:textId="72CF1FCC"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59</w:t>
      </w:r>
      <w:r w:rsidRPr="00FC0218">
        <w:rPr>
          <w:rFonts w:ascii="Arial Narrow" w:hAnsi="Arial Narrow"/>
          <w:b/>
          <w:bCs/>
          <w:color w:val="000000" w:themeColor="text1"/>
        </w:rPr>
        <w:t>.</w:t>
      </w:r>
      <w:r w:rsidRPr="00FC0218">
        <w:rPr>
          <w:rFonts w:ascii="Arial Narrow" w:hAnsi="Arial Narrow"/>
          <w:color w:val="000000" w:themeColor="text1"/>
        </w:rPr>
        <w:t xml:space="preserve"> La Comisión, a través de la Contraloría Interna, establecerá acciones de coordinación con los integrantes del Sistema Nacional Anticorrupción y con las dependencias o entidades públicas que correspondan, a fin de obtener la información, datos financieros relacionados con los registros, situación bancaria, patrimonial y de intereses de las personas servidoras públicas, cuando así se requiera.</w:t>
      </w:r>
    </w:p>
    <w:p w14:paraId="5CEE13CD" w14:textId="15F1D689"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En materia de revisión de la situación patrimonial y de intereses, la Comisión o la Contraloría Interna llevarán a cabo las acciones necesarias para hacer efectivo el ejercicio de esta atribución.</w:t>
      </w:r>
    </w:p>
    <w:p w14:paraId="347A9629" w14:textId="288A1C66" w:rsidR="00BD2B1F"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60</w:t>
      </w:r>
      <w:r w:rsidRPr="00FC0218">
        <w:rPr>
          <w:rFonts w:ascii="Arial Narrow" w:hAnsi="Arial Narrow"/>
          <w:b/>
          <w:bCs/>
          <w:color w:val="000000" w:themeColor="text1"/>
        </w:rPr>
        <w:t>.</w:t>
      </w:r>
      <w:r w:rsidRPr="00FC0218">
        <w:rPr>
          <w:rFonts w:ascii="Arial Narrow" w:hAnsi="Arial Narrow"/>
          <w:color w:val="000000" w:themeColor="text1"/>
        </w:rPr>
        <w:t xml:space="preserve"> Las personas servidoras públicas que en ejercicio de sus funciones tengan conocimiento cierto de alguna situación que pudiera resultar inusual o irregular, relacionada con la situación patrimonial o de intereses de las personas servidoras públicas del Tribunal Electoral, deberá informarlo a la </w:t>
      </w:r>
      <w:r w:rsidR="00266C96" w:rsidRPr="00FC0218">
        <w:rPr>
          <w:rFonts w:ascii="Arial Narrow" w:hAnsi="Arial Narrow"/>
          <w:color w:val="000000" w:themeColor="text1"/>
        </w:rPr>
        <w:t>Unidad de Registro, Seguimiento y Evolución Patrimonial</w:t>
      </w:r>
      <w:r w:rsidRPr="00FC0218">
        <w:rPr>
          <w:rFonts w:ascii="Arial Narrow" w:hAnsi="Arial Narrow"/>
          <w:color w:val="000000" w:themeColor="text1"/>
        </w:rPr>
        <w:t>, para que procedan en el ámbito de su competencia.</w:t>
      </w:r>
    </w:p>
    <w:p w14:paraId="4BC38986" w14:textId="6319F059" w:rsidR="00222773" w:rsidRPr="00FC0218" w:rsidRDefault="00BD2B1F" w:rsidP="00BD2B1F">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61</w:t>
      </w:r>
      <w:r w:rsidRPr="00FC0218">
        <w:rPr>
          <w:rFonts w:ascii="Arial Narrow" w:hAnsi="Arial Narrow"/>
          <w:b/>
          <w:bCs/>
          <w:color w:val="000000" w:themeColor="text1"/>
        </w:rPr>
        <w:t>.</w:t>
      </w:r>
      <w:r w:rsidRPr="00FC0218">
        <w:rPr>
          <w:rFonts w:ascii="Arial Narrow" w:hAnsi="Arial Narrow"/>
          <w:color w:val="000000" w:themeColor="text1"/>
        </w:rPr>
        <w:t xml:space="preserve"> Cuando de los datos, documentación e información proporcionados en relación con alguna persona servidora pública, </w:t>
      </w:r>
      <w:r w:rsidR="00222773" w:rsidRPr="00FC0218">
        <w:rPr>
          <w:rFonts w:ascii="Arial Narrow" w:hAnsi="Arial Narrow"/>
          <w:color w:val="000000" w:themeColor="text1"/>
        </w:rPr>
        <w:t>una vez agotada la revisión por la Unidad e Registro, Seguimiento y Evolución Patrimonial, previo análisis, sin advertir falta alguna, se podrá tener la revisión por solventada. En caso contrario, cuando se advierta la existencia de una probable causa de responsabilidad, la Unidad de Registro, Seguimiento y Evolución Patrimonial emitirá el informe de presunta responsabilidad administrativa, el cual será remitido a la diversa Unidad de Sustanciación de Responsabilidades</w:t>
      </w:r>
      <w:r w:rsidR="007914E3" w:rsidRPr="00FC0218">
        <w:rPr>
          <w:rFonts w:ascii="Arial Narrow" w:hAnsi="Arial Narrow"/>
          <w:color w:val="000000" w:themeColor="text1"/>
        </w:rPr>
        <w:t>, para los efectos del inicio del procedimiento de responsabilidad administrativa correspondiente.</w:t>
      </w:r>
    </w:p>
    <w:p w14:paraId="5DDF71F1" w14:textId="75FDBCAA" w:rsidR="00BD2B1F" w:rsidRPr="00FC0218" w:rsidRDefault="007914E3" w:rsidP="00BD2B1F">
      <w:pPr>
        <w:jc w:val="both"/>
        <w:rPr>
          <w:rFonts w:ascii="Arial Narrow" w:hAnsi="Arial Narrow"/>
          <w:color w:val="000000" w:themeColor="text1"/>
        </w:rPr>
      </w:pPr>
      <w:r w:rsidRPr="00FC0218">
        <w:rPr>
          <w:rFonts w:ascii="Arial Narrow" w:hAnsi="Arial Narrow"/>
          <w:color w:val="000000" w:themeColor="text1"/>
        </w:rPr>
        <w:t xml:space="preserve">En su caso, previo informe, </w:t>
      </w:r>
      <w:r w:rsidR="00BD2B1F" w:rsidRPr="00FC0218">
        <w:rPr>
          <w:rFonts w:ascii="Arial Narrow" w:hAnsi="Arial Narrow"/>
          <w:color w:val="000000" w:themeColor="text1"/>
        </w:rPr>
        <w:t>la Comisión, ordenará a la Dirección General de Asuntos Jurídicos para que por su conducto se presente la denuncia al Ministerio Público de la Federación, e informe a la autoridad fiscal, a la Comisión Nacional Bancaria y de Valores, o a la Secretaría de la Función Pública, según corresponda.</w:t>
      </w:r>
    </w:p>
    <w:p w14:paraId="60231C97" w14:textId="77777777" w:rsidR="00BD2B1F" w:rsidRPr="00FC0218" w:rsidRDefault="00BD2B1F" w:rsidP="00BD2B1F">
      <w:pPr>
        <w:jc w:val="both"/>
        <w:rPr>
          <w:rFonts w:ascii="Arial Narrow" w:hAnsi="Arial Narrow"/>
          <w:color w:val="000000" w:themeColor="text1"/>
        </w:rPr>
      </w:pPr>
      <w:r w:rsidRPr="00FC0218">
        <w:rPr>
          <w:rFonts w:ascii="Arial Narrow" w:hAnsi="Arial Narrow"/>
          <w:color w:val="000000" w:themeColor="text1"/>
        </w:rPr>
        <w:t>La decisión y resultados derivados de las acciones que se lleven a cabo en el ámbito penal o en materia de responsabilidad administrativa se informarán a la Comisión. En su caso, se harán los registros y anotaciones respectivos.</w:t>
      </w:r>
    </w:p>
    <w:p w14:paraId="5F72B410" w14:textId="45953E24" w:rsidR="004877BC" w:rsidRPr="00FC0218" w:rsidRDefault="004877BC" w:rsidP="00331723">
      <w:pPr>
        <w:pStyle w:val="Ttulo1"/>
      </w:pPr>
      <w:bookmarkStart w:id="33" w:name="_Toc117780711"/>
      <w:r w:rsidRPr="00FC0218">
        <w:t xml:space="preserve">TÍTULO </w:t>
      </w:r>
      <w:bookmarkEnd w:id="33"/>
      <w:r w:rsidR="009C7998" w:rsidRPr="00FC0218">
        <w:t>CUARTO</w:t>
      </w:r>
    </w:p>
    <w:p w14:paraId="4E72A453" w14:textId="038CC684" w:rsidR="004877BC" w:rsidRPr="00FC0218" w:rsidRDefault="004877BC" w:rsidP="00331723">
      <w:pPr>
        <w:pStyle w:val="Ttulo1"/>
      </w:pPr>
      <w:bookmarkStart w:id="34" w:name="_Toc117780712"/>
      <w:r w:rsidRPr="00FC0218">
        <w:t>PROCEDIM</w:t>
      </w:r>
      <w:r w:rsidR="000623A9" w:rsidRPr="00FC0218">
        <w:t>IENTOS</w:t>
      </w:r>
      <w:bookmarkEnd w:id="34"/>
    </w:p>
    <w:p w14:paraId="1F16EE2E" w14:textId="5B2CE266" w:rsidR="004877BC" w:rsidRPr="00FC0218" w:rsidRDefault="004877BC" w:rsidP="00331723">
      <w:pPr>
        <w:pStyle w:val="Ttulo1"/>
      </w:pPr>
      <w:bookmarkStart w:id="35" w:name="_Toc117780713"/>
      <w:r w:rsidRPr="00FC0218">
        <w:t>CAPÍTULO PRIMERO</w:t>
      </w:r>
      <w:bookmarkEnd w:id="35"/>
    </w:p>
    <w:p w14:paraId="4DBC0F03" w14:textId="6E1A59E1" w:rsidR="004877BC" w:rsidRPr="00FC0218" w:rsidRDefault="004877BC" w:rsidP="00331723">
      <w:pPr>
        <w:pStyle w:val="Ttulo1"/>
      </w:pPr>
      <w:bookmarkStart w:id="36" w:name="_Toc117780714"/>
      <w:r w:rsidRPr="00FC0218">
        <w:t xml:space="preserve">DISPOSICIONES </w:t>
      </w:r>
      <w:r w:rsidR="000623A9" w:rsidRPr="00FC0218">
        <w:t>COMUNES</w:t>
      </w:r>
      <w:bookmarkEnd w:id="36"/>
    </w:p>
    <w:p w14:paraId="4298B7B0" w14:textId="1F1CE6A2" w:rsidR="004877BC" w:rsidRPr="00FC0218" w:rsidRDefault="004877BC" w:rsidP="00331723">
      <w:pPr>
        <w:pStyle w:val="Ttulo1"/>
      </w:pPr>
      <w:bookmarkStart w:id="37" w:name="_Toc117780715"/>
      <w:r w:rsidRPr="00FC0218">
        <w:t>SECCIÓN PRIMERA</w:t>
      </w:r>
      <w:bookmarkEnd w:id="37"/>
    </w:p>
    <w:p w14:paraId="77CBAD5B" w14:textId="10C1A82D" w:rsidR="004877BC" w:rsidRPr="00FC0218" w:rsidRDefault="004877BC" w:rsidP="00331723">
      <w:pPr>
        <w:pStyle w:val="Ttulo1"/>
      </w:pPr>
      <w:bookmarkStart w:id="38" w:name="_Toc117780716"/>
      <w:r w:rsidRPr="00FC0218">
        <w:t>FORMALIDADES</w:t>
      </w:r>
      <w:bookmarkEnd w:id="38"/>
    </w:p>
    <w:p w14:paraId="708B7099" w14:textId="306B81D6" w:rsidR="000623A9" w:rsidRPr="00FC0218" w:rsidRDefault="000623A9" w:rsidP="004877BC">
      <w:pPr>
        <w:jc w:val="center"/>
        <w:rPr>
          <w:rFonts w:ascii="Arial Narrow" w:hAnsi="Arial Narrow"/>
          <w:b/>
          <w:color w:val="000000" w:themeColor="text1"/>
        </w:rPr>
      </w:pPr>
    </w:p>
    <w:p w14:paraId="0B1EC206" w14:textId="77777777" w:rsidR="00FE5E34" w:rsidRPr="00FC0218" w:rsidRDefault="00FE5E34" w:rsidP="00FE5E34">
      <w:pPr>
        <w:jc w:val="both"/>
        <w:rPr>
          <w:rFonts w:ascii="Arial Narrow" w:hAnsi="Arial Narrow"/>
        </w:rPr>
      </w:pPr>
      <w:r w:rsidRPr="00FC0218">
        <w:rPr>
          <w:rFonts w:ascii="Arial Narrow" w:hAnsi="Arial Narrow"/>
          <w:b/>
          <w:bCs/>
        </w:rPr>
        <w:t>Artículo 62.</w:t>
      </w:r>
      <w:r w:rsidRPr="00FC0218">
        <w:rPr>
          <w:rFonts w:ascii="Arial Narrow" w:hAnsi="Arial Narrow"/>
        </w:rPr>
        <w:t xml:space="preserve"> Las actuaciones se practicarán en días y horas hábiles; expresarán el lugar, fecha y hora en que se realizan y las personas que en ellas intervengan; y se redactarán en idioma español, quedando facultadas las autoridades investigadoras, substanciadoras o resolutoras del asunto, para habilitar días y horas inhábiles para la práctica de aquellas diligencias que lo requieran.</w:t>
      </w:r>
    </w:p>
    <w:p w14:paraId="36061B86" w14:textId="77777777" w:rsidR="00FE5E34" w:rsidRPr="00FC0218" w:rsidRDefault="00FE5E34" w:rsidP="00FE5E34">
      <w:pPr>
        <w:jc w:val="both"/>
        <w:rPr>
          <w:rFonts w:ascii="Arial Narrow" w:hAnsi="Arial Narrow"/>
        </w:rPr>
      </w:pPr>
      <w:r w:rsidRPr="00FC0218">
        <w:rPr>
          <w:rFonts w:ascii="Arial Narrow" w:hAnsi="Arial Narrow"/>
        </w:rPr>
        <w:lastRenderedPageBreak/>
        <w:t xml:space="preserve">Se estimarán como días hábiles todos los del año, con excepción de aquellos días que, por virtud de </w:t>
      </w:r>
      <w:r w:rsidRPr="00FC0218">
        <w:rPr>
          <w:rFonts w:ascii="Arial Narrow" w:hAnsi="Arial Narrow"/>
          <w:bCs/>
        </w:rPr>
        <w:t>lo dispuesto en el artículo 143 de la Ley Orgánica</w:t>
      </w:r>
      <w:r w:rsidRPr="00FC0218">
        <w:rPr>
          <w:rFonts w:ascii="Arial Narrow" w:hAnsi="Arial Narrow"/>
        </w:rPr>
        <w:t>, o en algún decreto o disposición administrativa, se determinen como inhábiles.</w:t>
      </w:r>
    </w:p>
    <w:p w14:paraId="235AB820" w14:textId="77777777" w:rsidR="00FE5E34" w:rsidRPr="00FC0218" w:rsidRDefault="00FE5E34" w:rsidP="00FE5E34">
      <w:pPr>
        <w:jc w:val="both"/>
        <w:rPr>
          <w:rFonts w:ascii="Arial Narrow" w:hAnsi="Arial Narrow"/>
        </w:rPr>
      </w:pPr>
      <w:r w:rsidRPr="00FC0218">
        <w:rPr>
          <w:rFonts w:ascii="Arial Narrow" w:hAnsi="Arial Narrow"/>
        </w:rPr>
        <w:t>Asimismo, son horas hábiles de las 09:00 a las 18:00 horas.</w:t>
      </w:r>
    </w:p>
    <w:p w14:paraId="5FE81748" w14:textId="37101EEF" w:rsidR="004877BC" w:rsidRPr="00FC0218" w:rsidRDefault="004877BC" w:rsidP="004877B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63</w:t>
      </w:r>
      <w:r w:rsidRPr="00FC0218">
        <w:rPr>
          <w:rFonts w:ascii="Arial Narrow" w:hAnsi="Arial Narrow"/>
          <w:b/>
          <w:bCs/>
          <w:color w:val="000000" w:themeColor="text1"/>
        </w:rPr>
        <w:t>.</w:t>
      </w:r>
      <w:r w:rsidRPr="00FC0218">
        <w:rPr>
          <w:rFonts w:ascii="Arial Narrow" w:hAnsi="Arial Narrow"/>
          <w:color w:val="000000" w:themeColor="text1"/>
        </w:rPr>
        <w:t xml:space="preserve"> Los </w:t>
      </w:r>
      <w:r w:rsidR="00FE5C0B" w:rsidRPr="00FC0218">
        <w:rPr>
          <w:rFonts w:ascii="Arial Narrow" w:hAnsi="Arial Narrow"/>
          <w:color w:val="000000" w:themeColor="text1"/>
        </w:rPr>
        <w:t xml:space="preserve">documentos </w:t>
      </w:r>
      <w:r w:rsidRPr="00FC0218">
        <w:rPr>
          <w:rFonts w:ascii="Arial Narrow" w:hAnsi="Arial Narrow"/>
          <w:color w:val="000000" w:themeColor="text1"/>
        </w:rPr>
        <w:t>que se presenten en lengua extranjera</w:t>
      </w:r>
      <w:r w:rsidR="00FE5C0B" w:rsidRPr="00FC0218">
        <w:rPr>
          <w:rFonts w:ascii="Arial Narrow" w:hAnsi="Arial Narrow"/>
          <w:color w:val="000000" w:themeColor="text1"/>
        </w:rPr>
        <w:t>,</w:t>
      </w:r>
      <w:r w:rsidRPr="00FC0218">
        <w:rPr>
          <w:rFonts w:ascii="Arial Narrow" w:hAnsi="Arial Narrow"/>
          <w:color w:val="000000" w:themeColor="text1"/>
        </w:rPr>
        <w:t xml:space="preserve"> indígena </w:t>
      </w:r>
      <w:r w:rsidR="00FE5C0B" w:rsidRPr="00FC0218">
        <w:rPr>
          <w:rFonts w:ascii="Arial Narrow" w:hAnsi="Arial Narrow"/>
          <w:color w:val="000000" w:themeColor="text1"/>
        </w:rPr>
        <w:t>o</w:t>
      </w:r>
      <w:r w:rsidR="00B75A5D" w:rsidRPr="00FC0218">
        <w:rPr>
          <w:rFonts w:ascii="Arial Narrow" w:hAnsi="Arial Narrow"/>
          <w:color w:val="000000" w:themeColor="text1"/>
        </w:rPr>
        <w:t xml:space="preserve"> dialecto</w:t>
      </w:r>
      <w:r w:rsidR="00FE5C0B" w:rsidRPr="00FC0218">
        <w:rPr>
          <w:rFonts w:ascii="Arial Narrow" w:hAnsi="Arial Narrow"/>
          <w:color w:val="000000" w:themeColor="text1"/>
        </w:rPr>
        <w:t xml:space="preserve"> </w:t>
      </w:r>
      <w:r w:rsidRPr="00FC0218">
        <w:rPr>
          <w:rFonts w:ascii="Arial Narrow" w:hAnsi="Arial Narrow"/>
          <w:color w:val="000000" w:themeColor="text1"/>
        </w:rPr>
        <w:t>se acompañarán de la traducción correspondiente.</w:t>
      </w:r>
    </w:p>
    <w:p w14:paraId="65D21685" w14:textId="3747D54F" w:rsidR="004877BC" w:rsidRPr="00FC0218" w:rsidRDefault="004877BC" w:rsidP="004877BC">
      <w:pPr>
        <w:jc w:val="both"/>
        <w:rPr>
          <w:rFonts w:ascii="Arial Narrow" w:hAnsi="Arial Narrow"/>
          <w:color w:val="000000" w:themeColor="text1"/>
        </w:rPr>
      </w:pPr>
      <w:r w:rsidRPr="00FC0218">
        <w:rPr>
          <w:rFonts w:ascii="Arial Narrow" w:hAnsi="Arial Narrow"/>
          <w:color w:val="000000" w:themeColor="text1"/>
        </w:rPr>
        <w:t xml:space="preserve">En caso de que el </w:t>
      </w:r>
      <w:r w:rsidR="00FE5C0B" w:rsidRPr="00FC0218">
        <w:rPr>
          <w:rFonts w:ascii="Arial Narrow" w:hAnsi="Arial Narrow"/>
          <w:color w:val="000000" w:themeColor="text1"/>
        </w:rPr>
        <w:t xml:space="preserve">documento </w:t>
      </w:r>
      <w:r w:rsidRPr="00FC0218">
        <w:rPr>
          <w:rFonts w:ascii="Arial Narrow" w:hAnsi="Arial Narrow"/>
          <w:color w:val="000000" w:themeColor="text1"/>
        </w:rPr>
        <w:t xml:space="preserve">sea presentado utilizando </w:t>
      </w:r>
      <w:r w:rsidR="0021011C" w:rsidRPr="00FC0218">
        <w:rPr>
          <w:rFonts w:ascii="Arial Narrow" w:hAnsi="Arial Narrow"/>
          <w:color w:val="000000" w:themeColor="text1"/>
        </w:rPr>
        <w:t xml:space="preserve">alguna </w:t>
      </w:r>
      <w:r w:rsidRPr="00FC0218">
        <w:rPr>
          <w:rFonts w:ascii="Arial Narrow" w:hAnsi="Arial Narrow"/>
          <w:color w:val="000000" w:themeColor="text1"/>
        </w:rPr>
        <w:t xml:space="preserve">lengua extranjera o indígena, y la persona promovente no comprenda o hable el idioma español y no cuente con intérprete, el Tribunal Electoral ordenará de oficio la traducción para salvaguardar sus </w:t>
      </w:r>
      <w:r w:rsidR="00FE5C0B" w:rsidRPr="00FC0218">
        <w:rPr>
          <w:rFonts w:ascii="Arial Narrow" w:hAnsi="Arial Narrow"/>
          <w:color w:val="000000" w:themeColor="text1"/>
        </w:rPr>
        <w:t>derechos.</w:t>
      </w:r>
    </w:p>
    <w:p w14:paraId="6D688028" w14:textId="22A39B6D" w:rsidR="00FE5C0B" w:rsidRPr="00FC0218" w:rsidRDefault="00FE5C0B" w:rsidP="004877B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64</w:t>
      </w:r>
      <w:r w:rsidRPr="00FC0218">
        <w:rPr>
          <w:rFonts w:ascii="Arial Narrow" w:hAnsi="Arial Narrow"/>
          <w:b/>
          <w:bCs/>
          <w:color w:val="000000" w:themeColor="text1"/>
        </w:rPr>
        <w:t>.</w:t>
      </w:r>
      <w:r w:rsidRPr="00FC0218">
        <w:rPr>
          <w:rFonts w:ascii="Arial Narrow" w:hAnsi="Arial Narrow"/>
          <w:color w:val="000000" w:themeColor="text1"/>
        </w:rPr>
        <w:t xml:space="preserve"> Durante el procedimiento, a petición de la persona interesada, se otorgará la asistencia necesaria a las personas con deficiencia visual o auditiva, para su efectiva comunicación, siempre que se cuente con suficiencia presupuestal.</w:t>
      </w:r>
    </w:p>
    <w:p w14:paraId="47B6E5B3" w14:textId="71AE8233" w:rsidR="004877BC" w:rsidRPr="00FC0218" w:rsidRDefault="004877BC" w:rsidP="004877BC">
      <w:pPr>
        <w:autoSpaceDE w:val="0"/>
        <w:autoSpaceDN w:val="0"/>
        <w:adjustRightInd w:val="0"/>
        <w:spacing w:before="100" w:beforeAutospacing="1" w:after="100" w:afterAutospacing="1" w:line="240" w:lineRule="auto"/>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65</w:t>
      </w:r>
      <w:r w:rsidRPr="00FC0218">
        <w:rPr>
          <w:rFonts w:ascii="Arial Narrow" w:hAnsi="Arial Narrow"/>
          <w:b/>
          <w:bCs/>
          <w:color w:val="000000" w:themeColor="text1"/>
        </w:rPr>
        <w:t>.</w:t>
      </w:r>
      <w:r w:rsidRPr="00FC0218">
        <w:rPr>
          <w:rFonts w:ascii="Arial Narrow" w:hAnsi="Arial Narrow"/>
          <w:color w:val="000000" w:themeColor="text1"/>
        </w:rPr>
        <w:t xml:space="preserve"> Para efectos del cómputo de los plazos procesales en los procedimientos de responsabilidad</w:t>
      </w:r>
      <w:r w:rsidR="000623A9" w:rsidRPr="00FC0218">
        <w:rPr>
          <w:rFonts w:ascii="Arial Narrow" w:hAnsi="Arial Narrow"/>
          <w:color w:val="000000" w:themeColor="text1"/>
        </w:rPr>
        <w:t xml:space="preserve"> administrativa</w:t>
      </w:r>
      <w:r w:rsidRPr="00FC0218">
        <w:rPr>
          <w:rFonts w:ascii="Arial Narrow" w:hAnsi="Arial Narrow"/>
          <w:color w:val="000000" w:themeColor="text1"/>
        </w:rPr>
        <w:t xml:space="preserve">, </w:t>
      </w:r>
      <w:bookmarkStart w:id="39" w:name="_Hlk21005172"/>
      <w:r w:rsidRPr="00FC0218">
        <w:rPr>
          <w:rFonts w:ascii="Arial Narrow" w:hAnsi="Arial Narrow" w:cs="Arial"/>
          <w:bCs/>
          <w:color w:val="000000" w:themeColor="text1"/>
        </w:rPr>
        <w:t>se deberán considerar días y horas hábiles</w:t>
      </w:r>
      <w:r w:rsidR="00B75A5D" w:rsidRPr="00FC0218">
        <w:rPr>
          <w:rFonts w:ascii="Arial Narrow" w:hAnsi="Arial Narrow" w:cs="Arial"/>
          <w:bCs/>
          <w:color w:val="000000" w:themeColor="text1"/>
        </w:rPr>
        <w:t>.</w:t>
      </w:r>
      <w:r w:rsidRPr="00FC0218">
        <w:rPr>
          <w:rFonts w:ascii="Arial Narrow" w:hAnsi="Arial Narrow" w:cs="Arial"/>
          <w:bCs/>
          <w:color w:val="000000" w:themeColor="text1"/>
        </w:rPr>
        <w:t xml:space="preserve"> </w:t>
      </w:r>
    </w:p>
    <w:bookmarkEnd w:id="39"/>
    <w:p w14:paraId="4E96E7C2" w14:textId="32943207" w:rsidR="004877BC" w:rsidRPr="00FC0218" w:rsidRDefault="004877BC" w:rsidP="004877B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66</w:t>
      </w:r>
      <w:r w:rsidRPr="00FC0218">
        <w:rPr>
          <w:rFonts w:ascii="Arial Narrow" w:hAnsi="Arial Narrow"/>
          <w:b/>
          <w:bCs/>
          <w:color w:val="000000" w:themeColor="text1"/>
        </w:rPr>
        <w:t>.</w:t>
      </w:r>
      <w:r w:rsidRPr="00FC0218">
        <w:rPr>
          <w:rFonts w:ascii="Arial Narrow" w:hAnsi="Arial Narrow"/>
          <w:color w:val="000000" w:themeColor="text1"/>
        </w:rPr>
        <w:t xml:space="preserve"> </w:t>
      </w:r>
      <w:r w:rsidR="0021011C" w:rsidRPr="00FC0218">
        <w:rPr>
          <w:rFonts w:ascii="Arial Narrow" w:hAnsi="Arial Narrow"/>
          <w:color w:val="000000" w:themeColor="text1"/>
        </w:rPr>
        <w:t xml:space="preserve">En </w:t>
      </w:r>
      <w:r w:rsidRPr="00FC0218">
        <w:rPr>
          <w:rFonts w:ascii="Arial Narrow" w:hAnsi="Arial Narrow"/>
          <w:color w:val="000000" w:themeColor="text1"/>
        </w:rPr>
        <w:t xml:space="preserve">el procedimiento de responsabilidad administrativa, la autoridad substanciadora, </w:t>
      </w:r>
      <w:r w:rsidR="00D64784" w:rsidRPr="00FC0218">
        <w:rPr>
          <w:rFonts w:ascii="Arial Narrow" w:hAnsi="Arial Narrow"/>
          <w:color w:val="000000" w:themeColor="text1"/>
        </w:rPr>
        <w:t xml:space="preserve">o la persona que esta designe, </w:t>
      </w:r>
      <w:r w:rsidRPr="00FC0218">
        <w:rPr>
          <w:rFonts w:ascii="Arial Narrow" w:hAnsi="Arial Narrow"/>
          <w:color w:val="000000" w:themeColor="text1"/>
        </w:rPr>
        <w:t>presidirá los actos en los que se reciban pruebas y aquellos en los que, en su caso, se desahoguen y se rindan declaraciones bajo protesta de decir verdad.</w:t>
      </w:r>
    </w:p>
    <w:p w14:paraId="0E45CE41" w14:textId="5CE2E6D1" w:rsidR="004877BC" w:rsidRPr="00FC0218" w:rsidRDefault="004877BC" w:rsidP="004877BC">
      <w:pPr>
        <w:jc w:val="both"/>
        <w:rPr>
          <w:rFonts w:ascii="Arial Narrow" w:hAnsi="Arial Narrow"/>
          <w:color w:val="000000" w:themeColor="text1"/>
        </w:rPr>
      </w:pPr>
      <w:r w:rsidRPr="00FC0218">
        <w:rPr>
          <w:rFonts w:ascii="Arial Narrow" w:hAnsi="Arial Narrow"/>
          <w:color w:val="000000" w:themeColor="text1"/>
        </w:rPr>
        <w:t>En la práctica o desahogo de las diligencias, podrá utilizarse, según el caso y a juicio de la persona servidora pública que las practique, cualquier medio electrónico o magnético. El medio utilizado y la reproducción deberán constar en el acta respectiva.</w:t>
      </w:r>
    </w:p>
    <w:p w14:paraId="07BDC382" w14:textId="5CF97DB9" w:rsidR="00A24FE4" w:rsidRPr="00FC0218" w:rsidRDefault="00A24FE4" w:rsidP="004877BC">
      <w:pPr>
        <w:jc w:val="both"/>
        <w:rPr>
          <w:rFonts w:ascii="Arial Narrow" w:hAnsi="Arial Narrow"/>
          <w:color w:val="000000" w:themeColor="text1"/>
        </w:rPr>
      </w:pPr>
      <w:r w:rsidRPr="00FC0218">
        <w:rPr>
          <w:rFonts w:ascii="Arial Narrow" w:hAnsi="Arial Narrow"/>
          <w:color w:val="000000" w:themeColor="text1"/>
        </w:rPr>
        <w:t>Tanto la autoridad investigadora, substanciadora y resolutora, podrán hacer uso de los medios de apremio en los términos de los artículos 97, 1</w:t>
      </w:r>
      <w:r w:rsidRPr="00FC0218">
        <w:rPr>
          <w:rFonts w:ascii="Arial Narrow" w:hAnsi="Arial Narrow"/>
        </w:rPr>
        <w:t>20, 121</w:t>
      </w:r>
      <w:r w:rsidR="00D36BF4" w:rsidRPr="00FC0218">
        <w:rPr>
          <w:rFonts w:ascii="Arial Narrow" w:hAnsi="Arial Narrow"/>
        </w:rPr>
        <w:t>,</w:t>
      </w:r>
      <w:r w:rsidRPr="00FC0218">
        <w:rPr>
          <w:rFonts w:ascii="Arial Narrow" w:hAnsi="Arial Narrow"/>
        </w:rPr>
        <w:t xml:space="preserve">122 </w:t>
      </w:r>
      <w:r w:rsidR="00D36BF4" w:rsidRPr="00FC0218">
        <w:rPr>
          <w:rFonts w:ascii="Arial Narrow" w:hAnsi="Arial Narrow"/>
        </w:rPr>
        <w:t xml:space="preserve">y 124, fracción III </w:t>
      </w:r>
      <w:r w:rsidRPr="00FC0218">
        <w:rPr>
          <w:rFonts w:ascii="Arial Narrow" w:hAnsi="Arial Narrow"/>
        </w:rPr>
        <w:t xml:space="preserve">de </w:t>
      </w:r>
      <w:r w:rsidRPr="00FC0218">
        <w:rPr>
          <w:rFonts w:ascii="Arial Narrow" w:hAnsi="Arial Narrow"/>
          <w:color w:val="000000" w:themeColor="text1"/>
        </w:rPr>
        <w:t>la Ley de Responsabilidades.</w:t>
      </w:r>
    </w:p>
    <w:p w14:paraId="27063FBF" w14:textId="247C7445" w:rsidR="004877BC" w:rsidRPr="00FC0218" w:rsidRDefault="004877BC" w:rsidP="004877B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67</w:t>
      </w:r>
      <w:r w:rsidRPr="00FC0218">
        <w:rPr>
          <w:rFonts w:ascii="Arial Narrow" w:hAnsi="Arial Narrow"/>
          <w:b/>
          <w:bCs/>
          <w:color w:val="000000" w:themeColor="text1"/>
        </w:rPr>
        <w:t>.</w:t>
      </w:r>
      <w:r w:rsidRPr="00FC0218">
        <w:rPr>
          <w:rFonts w:ascii="Arial Narrow" w:hAnsi="Arial Narrow"/>
          <w:color w:val="000000" w:themeColor="text1"/>
          <w:shd w:val="clear" w:color="auto" w:fill="FFFFFF" w:themeFill="background1"/>
        </w:rPr>
        <w:t xml:space="preserve"> La persona presunta responsable, la denunciante o quejosa y las autorizadas</w:t>
      </w:r>
      <w:r w:rsidRPr="00FC0218">
        <w:rPr>
          <w:rFonts w:ascii="Arial Narrow" w:hAnsi="Arial Narrow"/>
          <w:color w:val="000000" w:themeColor="text1"/>
        </w:rPr>
        <w:t xml:space="preserve"> si las hubiere, tendrán acceso a los expedientes integrados con motivo de un procedimiento de responsabilidad administrativa, una vez que se dicte el respectivo acuerdo inicial, salvo lo dispuesto en las disposiciones aplicables.</w:t>
      </w:r>
    </w:p>
    <w:p w14:paraId="35C85BB4" w14:textId="19CFCB9F" w:rsidR="004877BC" w:rsidRPr="00FC0218" w:rsidRDefault="004877BC" w:rsidP="004877BC">
      <w:pPr>
        <w:jc w:val="both"/>
        <w:rPr>
          <w:rFonts w:ascii="Arial Narrow" w:hAnsi="Arial Narrow"/>
          <w:color w:val="000000" w:themeColor="text1"/>
        </w:rPr>
      </w:pPr>
      <w:r w:rsidRPr="00FC0218">
        <w:rPr>
          <w:rFonts w:ascii="Arial Narrow" w:hAnsi="Arial Narrow"/>
          <w:color w:val="000000" w:themeColor="text1"/>
        </w:rPr>
        <w:t>La persona servidora pública que intervenga en la investigación o en el procedimiento de responsabilidad administrativa, así como cualquier otra que con motivo del ejercicio de sus funciones tenga conocimiento del estado de estos asuntos, deberá guardar la reserva y confidencialidad de la información. Cuando indebidamente quebrante esta obligación se</w:t>
      </w:r>
      <w:r w:rsidR="0021011C" w:rsidRPr="00FC0218">
        <w:rPr>
          <w:rFonts w:ascii="Arial Narrow" w:hAnsi="Arial Narrow"/>
          <w:color w:val="000000" w:themeColor="text1"/>
        </w:rPr>
        <w:t xml:space="preserve"> le</w:t>
      </w:r>
      <w:r w:rsidRPr="00FC0218">
        <w:rPr>
          <w:rFonts w:ascii="Arial Narrow" w:hAnsi="Arial Narrow"/>
          <w:color w:val="000000" w:themeColor="text1"/>
        </w:rPr>
        <w:t xml:space="preserve"> sujetará a</w:t>
      </w:r>
      <w:r w:rsidR="0021011C" w:rsidRPr="00FC0218">
        <w:rPr>
          <w:rFonts w:ascii="Arial Narrow" w:hAnsi="Arial Narrow"/>
          <w:color w:val="000000" w:themeColor="text1"/>
        </w:rPr>
        <w:t>l</w:t>
      </w:r>
      <w:r w:rsidRPr="00FC0218">
        <w:rPr>
          <w:rFonts w:ascii="Arial Narrow" w:hAnsi="Arial Narrow"/>
          <w:color w:val="000000" w:themeColor="text1"/>
        </w:rPr>
        <w:t xml:space="preserve"> procedimiento de responsabilidad administrativa o penal, o de ambos, según corresponda.</w:t>
      </w:r>
    </w:p>
    <w:p w14:paraId="6272CFA5" w14:textId="0966D5ED" w:rsidR="004877BC" w:rsidRPr="00FC0218" w:rsidRDefault="004877BC" w:rsidP="004877B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68</w:t>
      </w:r>
      <w:r w:rsidRPr="00FC0218">
        <w:rPr>
          <w:rFonts w:ascii="Arial Narrow" w:hAnsi="Arial Narrow"/>
          <w:b/>
          <w:bCs/>
          <w:color w:val="000000" w:themeColor="text1"/>
        </w:rPr>
        <w:t>.</w:t>
      </w:r>
      <w:r w:rsidRPr="00FC0218">
        <w:rPr>
          <w:rFonts w:ascii="Arial Narrow" w:hAnsi="Arial Narrow"/>
          <w:color w:val="000000" w:themeColor="text1"/>
        </w:rPr>
        <w:t xml:space="preserve"> En las actuaciones y promociones no se utilizarán abreviaturas ni se rasparán las palabras equivocadas, sobre las que s</w:t>
      </w:r>
      <w:r w:rsidR="0021011C" w:rsidRPr="00FC0218">
        <w:rPr>
          <w:rFonts w:ascii="Arial Narrow" w:hAnsi="Arial Narrow"/>
          <w:color w:val="000000" w:themeColor="text1"/>
        </w:rPr>
        <w:t>o</w:t>
      </w:r>
      <w:r w:rsidRPr="00FC0218">
        <w:rPr>
          <w:rFonts w:ascii="Arial Narrow" w:hAnsi="Arial Narrow"/>
          <w:color w:val="000000" w:themeColor="text1"/>
        </w:rPr>
        <w:t>lo se pondrá una línea delgada que permita su lectura, salvándose con toda precisión, antes de las firmas, el error cometido. En la misma forma se salvarán las palabras que se encuentren entre renglones. Todas las fechas y cantidades se escribirán con letra.</w:t>
      </w:r>
    </w:p>
    <w:p w14:paraId="6994E32D" w14:textId="77777777" w:rsidR="004877BC" w:rsidRPr="00FC0218" w:rsidRDefault="004877BC" w:rsidP="004877BC">
      <w:pPr>
        <w:jc w:val="both"/>
        <w:rPr>
          <w:rFonts w:ascii="Arial Narrow" w:hAnsi="Arial Narrow"/>
          <w:color w:val="000000" w:themeColor="text1"/>
        </w:rPr>
      </w:pPr>
      <w:r w:rsidRPr="00FC0218">
        <w:rPr>
          <w:rFonts w:ascii="Arial Narrow" w:hAnsi="Arial Narrow"/>
          <w:color w:val="000000" w:themeColor="text1"/>
        </w:rPr>
        <w:t>Durante el procedimiento las actuaciones serán autorizadas y se conservarán en los archivos respectivos.</w:t>
      </w:r>
    </w:p>
    <w:p w14:paraId="0FDC2751" w14:textId="28525DEB" w:rsidR="004877BC" w:rsidRPr="00FC0218" w:rsidRDefault="004877BC" w:rsidP="004877B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69</w:t>
      </w:r>
      <w:r w:rsidRPr="00FC0218">
        <w:rPr>
          <w:rFonts w:ascii="Arial Narrow" w:hAnsi="Arial Narrow"/>
          <w:b/>
          <w:bCs/>
          <w:color w:val="000000" w:themeColor="text1"/>
        </w:rPr>
        <w:t>.</w:t>
      </w:r>
      <w:r w:rsidRPr="00FC0218">
        <w:rPr>
          <w:rFonts w:ascii="Arial Narrow" w:hAnsi="Arial Narrow"/>
          <w:color w:val="000000" w:themeColor="text1"/>
        </w:rPr>
        <w:t xml:space="preserve"> Inmediatamente después de que se asienten las actuaciones del día o se agreguen los documentos recibidos, la persona servidora pública responsable del expediente, foliará y rubricará las hojas respectivas y pondrá el sello de la oficina correspondiente en el fondo del cuaderno, de manera que abarque las dos caras.</w:t>
      </w:r>
    </w:p>
    <w:p w14:paraId="0BDD0C78" w14:textId="77777777" w:rsidR="004877BC" w:rsidRPr="00FC0218" w:rsidRDefault="004877BC" w:rsidP="004877BC">
      <w:pPr>
        <w:jc w:val="both"/>
        <w:rPr>
          <w:rFonts w:ascii="Arial Narrow" w:hAnsi="Arial Narrow"/>
          <w:color w:val="000000" w:themeColor="text1"/>
        </w:rPr>
      </w:pPr>
      <w:r w:rsidRPr="00FC0218">
        <w:rPr>
          <w:rFonts w:ascii="Arial Narrow" w:hAnsi="Arial Narrow"/>
          <w:color w:val="000000" w:themeColor="text1"/>
        </w:rPr>
        <w:lastRenderedPageBreak/>
        <w:t>La persona servidora pública referida guardará con la seguridad debida, bajo su responsabilidad, los documentos originales u objetos que se presenten al procedimiento y se anexará copia autorizada de los documentos al expediente.</w:t>
      </w:r>
    </w:p>
    <w:p w14:paraId="3A341A5B" w14:textId="77777777" w:rsidR="004877BC" w:rsidRPr="00FC0218" w:rsidRDefault="004877BC" w:rsidP="004877BC">
      <w:pPr>
        <w:jc w:val="both"/>
        <w:rPr>
          <w:rFonts w:ascii="Arial Narrow" w:hAnsi="Arial Narrow"/>
          <w:color w:val="000000" w:themeColor="text1"/>
        </w:rPr>
      </w:pPr>
      <w:r w:rsidRPr="00FC0218">
        <w:rPr>
          <w:rFonts w:ascii="Arial Narrow" w:hAnsi="Arial Narrow"/>
          <w:color w:val="000000" w:themeColor="text1"/>
        </w:rPr>
        <w:t>Las actuaciones deberán ser autorizadas inmediatamente por las personas servidoras públicas a quienes corresponda firmar, dar fe o certificar el acto.</w:t>
      </w:r>
    </w:p>
    <w:p w14:paraId="7BE3E8D3" w14:textId="058C367D" w:rsidR="004877BC" w:rsidRPr="00FC0218" w:rsidRDefault="004877BC" w:rsidP="004877BC">
      <w:pPr>
        <w:jc w:val="both"/>
        <w:rPr>
          <w:rFonts w:ascii="Arial Narrow" w:hAnsi="Arial Narrow"/>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70</w:t>
      </w:r>
      <w:r w:rsidRPr="00FC0218">
        <w:rPr>
          <w:rFonts w:ascii="Arial Narrow" w:hAnsi="Arial Narrow"/>
          <w:b/>
          <w:bCs/>
          <w:color w:val="000000" w:themeColor="text1"/>
        </w:rPr>
        <w:t>.</w:t>
      </w:r>
      <w:r w:rsidRPr="00FC0218">
        <w:rPr>
          <w:rFonts w:ascii="Arial Narrow" w:hAnsi="Arial Narrow"/>
          <w:color w:val="000000" w:themeColor="text1"/>
        </w:rPr>
        <w:t xml:space="preserve"> Las personas referidas en el artículo 6</w:t>
      </w:r>
      <w:r w:rsidR="003C3E2B" w:rsidRPr="00FC0218">
        <w:rPr>
          <w:rFonts w:ascii="Arial Narrow" w:hAnsi="Arial Narrow"/>
          <w:color w:val="000000" w:themeColor="text1"/>
        </w:rPr>
        <w:t>7</w:t>
      </w:r>
      <w:r w:rsidRPr="00FC0218">
        <w:rPr>
          <w:rFonts w:ascii="Arial Narrow" w:hAnsi="Arial Narrow"/>
          <w:color w:val="000000" w:themeColor="text1"/>
        </w:rPr>
        <w:t xml:space="preserve"> de este Acuerdo, en el procedimiento de responsabilidad en el que intervengan, podrán solicitar, en todo tiempo y a su costa, copia simple o certificada de </w:t>
      </w:r>
      <w:r w:rsidR="0021011C" w:rsidRPr="00FC0218">
        <w:rPr>
          <w:rFonts w:ascii="Arial Narrow" w:hAnsi="Arial Narrow"/>
          <w:color w:val="000000" w:themeColor="text1"/>
        </w:rPr>
        <w:t xml:space="preserve">las </w:t>
      </w:r>
      <w:r w:rsidRPr="00FC0218">
        <w:rPr>
          <w:rFonts w:ascii="Arial Narrow" w:hAnsi="Arial Narrow"/>
          <w:color w:val="000000" w:themeColor="text1"/>
        </w:rPr>
        <w:t>constancias o document</w:t>
      </w:r>
      <w:r w:rsidRPr="00FC0218">
        <w:rPr>
          <w:rFonts w:ascii="Arial Narrow" w:hAnsi="Arial Narrow"/>
        </w:rPr>
        <w:t>os que obren en autos</w:t>
      </w:r>
      <w:r w:rsidR="00351326" w:rsidRPr="00FC0218">
        <w:rPr>
          <w:rFonts w:ascii="Arial Narrow" w:hAnsi="Arial Narrow"/>
        </w:rPr>
        <w:t xml:space="preserve">, así como autorizar </w:t>
      </w:r>
      <w:r w:rsidR="00154069" w:rsidRPr="00FC0218">
        <w:rPr>
          <w:rFonts w:ascii="Arial Narrow" w:hAnsi="Arial Narrow"/>
        </w:rPr>
        <w:t>la reproducción de los autos con medios electrónicos.</w:t>
      </w:r>
    </w:p>
    <w:p w14:paraId="3A4EEE9D" w14:textId="77777777" w:rsidR="00AE248A" w:rsidRPr="00FC0218" w:rsidRDefault="00AE248A" w:rsidP="004877BC">
      <w:pPr>
        <w:jc w:val="both"/>
        <w:rPr>
          <w:rFonts w:ascii="Arial Narrow" w:hAnsi="Arial Narrow"/>
        </w:rPr>
      </w:pPr>
      <w:r w:rsidRPr="00FC0218">
        <w:rPr>
          <w:rFonts w:ascii="Arial Narrow" w:hAnsi="Arial Narrow"/>
          <w:b/>
          <w:bCs/>
        </w:rPr>
        <w:t xml:space="preserve">Artículo 71. </w:t>
      </w:r>
      <w:r w:rsidRPr="00FC0218">
        <w:rPr>
          <w:rFonts w:ascii="Arial Narrow" w:hAnsi="Arial Narrow"/>
        </w:rPr>
        <w:t>La Sala Superior, la Comisión, la Dirección de Investigaciones, la Contraloría Interna y la Visitaduría, podrán hacer uso de herramientas tecnológicas para el desahogo de sus diligencias y actuaciones.</w:t>
      </w:r>
    </w:p>
    <w:p w14:paraId="69A65E83" w14:textId="0A495502" w:rsidR="00AE248A" w:rsidRPr="00FC0218" w:rsidRDefault="00AE248A" w:rsidP="004877BC">
      <w:pPr>
        <w:jc w:val="both"/>
        <w:rPr>
          <w:rFonts w:ascii="Arial Narrow" w:hAnsi="Arial Narrow"/>
          <w:color w:val="000000" w:themeColor="text1"/>
        </w:rPr>
      </w:pPr>
      <w:r w:rsidRPr="00FC0218">
        <w:rPr>
          <w:rFonts w:ascii="Arial Narrow" w:hAnsi="Arial Narrow"/>
          <w:color w:val="FF0000"/>
        </w:rPr>
        <w:t xml:space="preserve"> </w:t>
      </w:r>
    </w:p>
    <w:p w14:paraId="7167E9B3" w14:textId="70836DB7" w:rsidR="004877BC" w:rsidRPr="00FC0218" w:rsidRDefault="004877BC" w:rsidP="00331723">
      <w:pPr>
        <w:pStyle w:val="Ttulo1"/>
      </w:pPr>
      <w:bookmarkStart w:id="40" w:name="_Toc117780717"/>
      <w:r w:rsidRPr="00FC0218">
        <w:t>SECCIÓN SEGUNDA</w:t>
      </w:r>
      <w:bookmarkEnd w:id="40"/>
    </w:p>
    <w:p w14:paraId="3A7D6C64" w14:textId="0DBCDB55" w:rsidR="004877BC" w:rsidRPr="00FC0218" w:rsidRDefault="004877BC" w:rsidP="00331723">
      <w:pPr>
        <w:pStyle w:val="Ttulo1"/>
      </w:pPr>
      <w:bookmarkStart w:id="41" w:name="_Toc117780718"/>
      <w:r w:rsidRPr="00FC0218">
        <w:t>NOTIFICACIONES</w:t>
      </w:r>
      <w:bookmarkEnd w:id="41"/>
      <w:r w:rsidRPr="00FC0218">
        <w:t xml:space="preserve"> </w:t>
      </w:r>
    </w:p>
    <w:p w14:paraId="396774F2" w14:textId="7676241C" w:rsidR="00011263" w:rsidRPr="00FC0218" w:rsidRDefault="00011263" w:rsidP="00011263">
      <w:pPr>
        <w:autoSpaceDE w:val="0"/>
        <w:autoSpaceDN w:val="0"/>
        <w:adjustRightInd w:val="0"/>
        <w:spacing w:before="100" w:beforeAutospacing="1" w:after="100" w:afterAutospacing="1" w:line="240" w:lineRule="auto"/>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72</w:t>
      </w:r>
      <w:r w:rsidRPr="00FC0218">
        <w:rPr>
          <w:rFonts w:ascii="Arial Narrow" w:hAnsi="Arial Narrow"/>
          <w:b/>
          <w:bCs/>
          <w:sz w:val="24"/>
          <w:szCs w:val="24"/>
        </w:rPr>
        <w:t>.</w:t>
      </w:r>
      <w:r w:rsidRPr="00FC0218">
        <w:rPr>
          <w:rFonts w:ascii="Arial Narrow" w:hAnsi="Arial Narrow"/>
          <w:sz w:val="24"/>
          <w:szCs w:val="24"/>
        </w:rPr>
        <w:t xml:space="preserve"> Serán competentes para ordenar las notificaciones que deban llevarse a cabo en los procedimientos administrativos, en el ámbito de sus respectivas competencias los siguientes órganos:</w:t>
      </w:r>
    </w:p>
    <w:p w14:paraId="50FE4340" w14:textId="77777777" w:rsidR="00011263" w:rsidRPr="00FC0218" w:rsidRDefault="00011263">
      <w:pPr>
        <w:pStyle w:val="Prrafodelista"/>
        <w:numPr>
          <w:ilvl w:val="0"/>
          <w:numId w:val="44"/>
        </w:numPr>
        <w:autoSpaceDE w:val="0"/>
        <w:autoSpaceDN w:val="0"/>
        <w:adjustRightInd w:val="0"/>
        <w:spacing w:after="0" w:line="240" w:lineRule="auto"/>
        <w:jc w:val="both"/>
        <w:rPr>
          <w:rFonts w:ascii="Arial Narrow" w:hAnsi="Arial Narrow"/>
          <w:sz w:val="24"/>
          <w:szCs w:val="24"/>
        </w:rPr>
      </w:pPr>
      <w:r w:rsidRPr="00FC0218">
        <w:rPr>
          <w:rFonts w:ascii="Arial Narrow" w:hAnsi="Arial Narrow"/>
          <w:sz w:val="24"/>
          <w:szCs w:val="24"/>
        </w:rPr>
        <w:t>La Comisión;</w:t>
      </w:r>
    </w:p>
    <w:p w14:paraId="4566D833" w14:textId="77777777" w:rsidR="00011263" w:rsidRPr="00FC0218" w:rsidRDefault="00011263">
      <w:pPr>
        <w:pStyle w:val="Prrafodelista"/>
        <w:numPr>
          <w:ilvl w:val="0"/>
          <w:numId w:val="44"/>
        </w:numPr>
        <w:autoSpaceDE w:val="0"/>
        <w:autoSpaceDN w:val="0"/>
        <w:adjustRightInd w:val="0"/>
        <w:spacing w:after="0" w:line="240" w:lineRule="auto"/>
        <w:jc w:val="both"/>
        <w:rPr>
          <w:rFonts w:ascii="Arial Narrow" w:hAnsi="Arial Narrow"/>
          <w:sz w:val="24"/>
          <w:szCs w:val="24"/>
        </w:rPr>
      </w:pPr>
      <w:r w:rsidRPr="00FC0218">
        <w:rPr>
          <w:rFonts w:ascii="Arial Narrow" w:hAnsi="Arial Narrow"/>
          <w:sz w:val="24"/>
          <w:szCs w:val="24"/>
        </w:rPr>
        <w:t xml:space="preserve">La Visitaduría; </w:t>
      </w:r>
    </w:p>
    <w:p w14:paraId="1580F03A" w14:textId="77777777" w:rsidR="00011263" w:rsidRPr="00FC0218" w:rsidRDefault="00011263">
      <w:pPr>
        <w:pStyle w:val="Prrafodelista"/>
        <w:numPr>
          <w:ilvl w:val="0"/>
          <w:numId w:val="44"/>
        </w:numPr>
        <w:autoSpaceDE w:val="0"/>
        <w:autoSpaceDN w:val="0"/>
        <w:adjustRightInd w:val="0"/>
        <w:spacing w:after="0" w:line="240" w:lineRule="auto"/>
        <w:jc w:val="both"/>
        <w:rPr>
          <w:rFonts w:ascii="Arial Narrow" w:hAnsi="Arial Narrow"/>
          <w:sz w:val="24"/>
          <w:szCs w:val="24"/>
        </w:rPr>
      </w:pPr>
      <w:r w:rsidRPr="00FC0218">
        <w:rPr>
          <w:rFonts w:ascii="Arial Narrow" w:hAnsi="Arial Narrow"/>
          <w:sz w:val="24"/>
          <w:szCs w:val="24"/>
        </w:rPr>
        <w:t xml:space="preserve">La Contraloría Interna; </w:t>
      </w:r>
    </w:p>
    <w:p w14:paraId="0E8C906E" w14:textId="77777777" w:rsidR="00011263" w:rsidRPr="00FC0218" w:rsidRDefault="00011263">
      <w:pPr>
        <w:pStyle w:val="Prrafodelista"/>
        <w:numPr>
          <w:ilvl w:val="0"/>
          <w:numId w:val="44"/>
        </w:numPr>
        <w:autoSpaceDE w:val="0"/>
        <w:autoSpaceDN w:val="0"/>
        <w:adjustRightInd w:val="0"/>
        <w:spacing w:after="0" w:line="240" w:lineRule="auto"/>
        <w:jc w:val="both"/>
        <w:rPr>
          <w:rFonts w:ascii="Arial Narrow" w:hAnsi="Arial Narrow"/>
          <w:sz w:val="24"/>
          <w:szCs w:val="24"/>
        </w:rPr>
      </w:pPr>
      <w:r w:rsidRPr="00FC0218">
        <w:rPr>
          <w:rFonts w:ascii="Arial Narrow" w:hAnsi="Arial Narrow"/>
          <w:sz w:val="24"/>
          <w:szCs w:val="24"/>
        </w:rPr>
        <w:t>La Dirección de Investigación; y</w:t>
      </w:r>
    </w:p>
    <w:p w14:paraId="418D77A5" w14:textId="77777777" w:rsidR="00011263" w:rsidRPr="00FC0218" w:rsidRDefault="00011263">
      <w:pPr>
        <w:pStyle w:val="Prrafodelista"/>
        <w:numPr>
          <w:ilvl w:val="0"/>
          <w:numId w:val="44"/>
        </w:numPr>
        <w:autoSpaceDE w:val="0"/>
        <w:autoSpaceDN w:val="0"/>
        <w:adjustRightInd w:val="0"/>
        <w:spacing w:after="0" w:line="240" w:lineRule="auto"/>
        <w:jc w:val="both"/>
        <w:rPr>
          <w:rFonts w:ascii="Arial Narrow" w:hAnsi="Arial Narrow"/>
          <w:sz w:val="24"/>
          <w:szCs w:val="24"/>
        </w:rPr>
      </w:pPr>
      <w:r w:rsidRPr="00FC0218">
        <w:rPr>
          <w:rFonts w:ascii="Arial Narrow" w:hAnsi="Arial Narrow"/>
          <w:sz w:val="24"/>
          <w:szCs w:val="24"/>
        </w:rPr>
        <w:t>La Sala Superior.</w:t>
      </w:r>
    </w:p>
    <w:p w14:paraId="6B33CACF" w14:textId="77777777" w:rsidR="00011263" w:rsidRPr="00FC0218" w:rsidRDefault="00011263" w:rsidP="00011263">
      <w:pPr>
        <w:jc w:val="both"/>
        <w:rPr>
          <w:rFonts w:ascii="Arial Narrow" w:hAnsi="Arial Narrow"/>
          <w:sz w:val="24"/>
          <w:szCs w:val="24"/>
        </w:rPr>
      </w:pPr>
    </w:p>
    <w:p w14:paraId="3CF8472F" w14:textId="3B4B2D59" w:rsidR="00011263" w:rsidRPr="00FC0218" w:rsidRDefault="00011263" w:rsidP="00011263">
      <w:pPr>
        <w:jc w:val="both"/>
        <w:rPr>
          <w:rFonts w:ascii="Arial Narrow" w:hAnsi="Arial Narrow"/>
          <w:strike/>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73</w:t>
      </w:r>
      <w:r w:rsidRPr="00FC0218">
        <w:rPr>
          <w:rFonts w:ascii="Arial Narrow" w:hAnsi="Arial Narrow"/>
          <w:b/>
          <w:bCs/>
          <w:sz w:val="24"/>
          <w:szCs w:val="24"/>
        </w:rPr>
        <w:t>.</w:t>
      </w:r>
      <w:r w:rsidRPr="00FC0218">
        <w:rPr>
          <w:rFonts w:ascii="Arial Narrow" w:hAnsi="Arial Narrow"/>
          <w:sz w:val="24"/>
          <w:szCs w:val="24"/>
        </w:rPr>
        <w:t xml:space="preserve"> Las notificaciones se realizarán a más tardar dentro de los cinco días hábiles siguientes al día en que se solicite a la Oficina de Actuaría correspondiente, la práctica de las diligencias ordenadas en las resoluciones que las motiven.</w:t>
      </w:r>
    </w:p>
    <w:p w14:paraId="1BCFA3C7"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Para este efecto, quedarán a cargo del órgano auxiliar instructor que se comisione, a la Oficina de Actuaría de la Sala Superior o de la Sala Regional correspondiente según la circunscripción electoral en la que se encuentre el domicilio señalado en la notificación.</w:t>
      </w:r>
    </w:p>
    <w:p w14:paraId="07CACAA2"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Durante el tiempo de los procesos electorales, se dará prioridad a las notificaciones de los asuntos de carácter jurisdiccional. Queda exceptuado la notificación que ordene el inicio de un procedimiento administrativo o la que determine imponer sanciones como resultado de los procedimientos administrativos de responsabilidad que implique evitar la actualización de la prescripción.</w:t>
      </w:r>
    </w:p>
    <w:p w14:paraId="09CC6B51"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En caso de urgencia, previa justificación de la misma por parte de la autoridad que ordene la notificación, se deberá atender el plazo señalado en el párrafo primero del presente artículo.</w:t>
      </w:r>
    </w:p>
    <w:p w14:paraId="023DBA54" w14:textId="4A1C515C"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74</w:t>
      </w:r>
      <w:r w:rsidRPr="00FC0218">
        <w:rPr>
          <w:rFonts w:ascii="Arial Narrow" w:hAnsi="Arial Narrow"/>
          <w:b/>
          <w:bCs/>
          <w:sz w:val="24"/>
          <w:szCs w:val="24"/>
        </w:rPr>
        <w:t>.</w:t>
      </w:r>
      <w:r w:rsidRPr="00FC0218">
        <w:rPr>
          <w:rFonts w:ascii="Arial Narrow" w:hAnsi="Arial Narrow"/>
          <w:sz w:val="24"/>
          <w:szCs w:val="24"/>
        </w:rPr>
        <w:t xml:space="preserve"> Las notificaciones surtirán efectos al día hábil siguiente en que se realicen.</w:t>
      </w:r>
    </w:p>
    <w:p w14:paraId="1521C8F6"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 xml:space="preserve">Cuando la notificación se realice en día u hora inhábil, se tendrá por hecha al día hábil siguiente. </w:t>
      </w:r>
    </w:p>
    <w:p w14:paraId="4C2751CC"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 xml:space="preserve">Las personas servidoras públicas deberán informar cualquier cambio de domicilio. </w:t>
      </w:r>
    </w:p>
    <w:p w14:paraId="1B79D415"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lastRenderedPageBreak/>
        <w:t>La Dirección General de Recursos Humanos deberá actualizar el expediente personal, en caso de que la persona servidora pública dé aviso de un cambio de domicilio.</w:t>
      </w:r>
    </w:p>
    <w:p w14:paraId="486CFF2F" w14:textId="77777777" w:rsidR="002E34B9" w:rsidRPr="00FC0218" w:rsidRDefault="002E34B9" w:rsidP="002E34B9">
      <w:pPr>
        <w:jc w:val="both"/>
        <w:rPr>
          <w:rFonts w:ascii="Arial Narrow" w:hAnsi="Arial Narrow"/>
          <w:sz w:val="24"/>
          <w:szCs w:val="24"/>
        </w:rPr>
      </w:pPr>
      <w:r w:rsidRPr="00FC0218">
        <w:rPr>
          <w:rFonts w:ascii="Arial Narrow" w:hAnsi="Arial Narrow"/>
          <w:b/>
          <w:bCs/>
          <w:sz w:val="24"/>
          <w:szCs w:val="24"/>
        </w:rPr>
        <w:t xml:space="preserve">Artículo 75. </w:t>
      </w:r>
      <w:r w:rsidRPr="00FC0218">
        <w:rPr>
          <w:rFonts w:ascii="Arial Narrow" w:hAnsi="Arial Narrow"/>
          <w:sz w:val="24"/>
          <w:szCs w:val="24"/>
        </w:rPr>
        <w:t>La persona presunta responsable, la víctima o el denunciante podrán autorizar en su nombre a cualquier persona con capacidad legal exclusivamente para oír y recibir notificaciones aun las de carácter personal e imponerse de los autos. Asimismo, podrán ser autorizados en términos amplios, a una o varias personas con capacidad legal, quienes además de estar facultados para oír y recibir notificaciones podrán interponer los recursos que procedan, ofrecer e intervenir en el desahogo de pruebas, alegar en las audiencias, pedir se dicte resolución para evitar la consumación del término de caducidad por inactividad procesal y realizar cualquier acto que resulte ser necesario para la defensa de los derechos del autorizante, pero no podrá substituir o delegar dichas facultades en un tercero.</w:t>
      </w:r>
    </w:p>
    <w:p w14:paraId="79898B2A" w14:textId="77777777" w:rsidR="002E34B9" w:rsidRPr="00FC0218" w:rsidRDefault="002E34B9" w:rsidP="002E34B9">
      <w:pPr>
        <w:jc w:val="both"/>
        <w:rPr>
          <w:rFonts w:ascii="Arial Narrow" w:hAnsi="Arial Narrow"/>
          <w:sz w:val="24"/>
          <w:szCs w:val="24"/>
        </w:rPr>
      </w:pPr>
      <w:r w:rsidRPr="00FC0218">
        <w:rPr>
          <w:rFonts w:ascii="Arial Narrow" w:hAnsi="Arial Narrow"/>
          <w:sz w:val="24"/>
          <w:szCs w:val="24"/>
        </w:rPr>
        <w:t>Las personas autorizadas en términos amplios, deberán acreditar encontrarse legalmente autorizadas para ejercer la profesión de abogado o licenciado en Derecho, debiendo proporcionar los datos correspondientes en el escrito en que se otorgue dicha autorización y mostrar la cédula profesional o carta de pasante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antepenúltimo párrafo de este artículo.</w:t>
      </w:r>
    </w:p>
    <w:p w14:paraId="78E34503" w14:textId="77777777" w:rsidR="002E34B9" w:rsidRPr="00FC0218" w:rsidRDefault="002E34B9" w:rsidP="002E34B9">
      <w:pPr>
        <w:jc w:val="both"/>
        <w:rPr>
          <w:rFonts w:ascii="Arial Narrow" w:hAnsi="Arial Narrow"/>
          <w:sz w:val="24"/>
          <w:szCs w:val="24"/>
        </w:rPr>
      </w:pPr>
      <w:r w:rsidRPr="00FC0218">
        <w:rPr>
          <w:rFonts w:ascii="Arial Narrow" w:hAnsi="Arial Narrow"/>
          <w:sz w:val="24"/>
          <w:szCs w:val="24"/>
        </w:rPr>
        <w:t>Las personas autorizadas en los términos de este artículo serán responsables de los daños y perjuicios que causen ante el que los autorice, de acuerdo a las disposiciones aplicables del Código Civil Federal, relativas al mandato y las demás conexas. Los autorizados podrán renunciar a dicha calidad, mediante un escrito haciendo saber las causas de la renuncia.</w:t>
      </w:r>
    </w:p>
    <w:p w14:paraId="1BF673DD" w14:textId="77777777" w:rsidR="002E34B9" w:rsidRPr="00FC0218" w:rsidRDefault="002E34B9" w:rsidP="002E34B9">
      <w:pPr>
        <w:jc w:val="both"/>
        <w:rPr>
          <w:rFonts w:ascii="Arial Narrow" w:hAnsi="Arial Narrow"/>
          <w:sz w:val="24"/>
          <w:szCs w:val="24"/>
        </w:rPr>
      </w:pPr>
      <w:r w:rsidRPr="00FC0218">
        <w:rPr>
          <w:rFonts w:ascii="Arial Narrow" w:hAnsi="Arial Narrow"/>
          <w:sz w:val="24"/>
          <w:szCs w:val="24"/>
        </w:rPr>
        <w:t>Las partes deberán señalar expresamente el alcance de las autorizaciones que concedan. En el acuerdo en el que se resuelvan las autorizaciones, se deberá expresar con toda claridad el alcance con el que se reconoce la autorización otorgada.</w:t>
      </w:r>
    </w:p>
    <w:p w14:paraId="7A1767C5" w14:textId="7C955E80" w:rsidR="00011263" w:rsidRPr="00FC0218" w:rsidRDefault="002E34B9" w:rsidP="002E34B9">
      <w:pPr>
        <w:jc w:val="both"/>
        <w:rPr>
          <w:rFonts w:ascii="Arial Narrow" w:hAnsi="Arial Narrow"/>
          <w:sz w:val="24"/>
          <w:szCs w:val="24"/>
        </w:rPr>
      </w:pPr>
      <w:r w:rsidRPr="00FC0218">
        <w:rPr>
          <w:rFonts w:ascii="Arial Narrow" w:hAnsi="Arial Narrow"/>
          <w:sz w:val="24"/>
          <w:szCs w:val="24"/>
        </w:rPr>
        <w:t>Tratándose de personas morales, estas deberán comparecer en todo momento a través de sus representantes legales, o por las personas que estos designen, pudiendo, asimismo, designar autorizados en términos de este artículo.</w:t>
      </w:r>
      <w:r w:rsidR="00011263" w:rsidRPr="00FC0218">
        <w:rPr>
          <w:rFonts w:ascii="Arial Narrow" w:hAnsi="Arial Narrow"/>
          <w:sz w:val="24"/>
          <w:szCs w:val="24"/>
        </w:rPr>
        <w:t xml:space="preserve"> </w:t>
      </w:r>
    </w:p>
    <w:p w14:paraId="4621832D" w14:textId="4BB6F83B"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76</w:t>
      </w:r>
      <w:r w:rsidRPr="00FC0218">
        <w:rPr>
          <w:rFonts w:ascii="Arial Narrow" w:hAnsi="Arial Narrow"/>
          <w:b/>
          <w:bCs/>
          <w:sz w:val="24"/>
          <w:szCs w:val="24"/>
        </w:rPr>
        <w:t>.</w:t>
      </w:r>
      <w:r w:rsidRPr="00FC0218">
        <w:rPr>
          <w:rFonts w:ascii="Arial Narrow" w:hAnsi="Arial Narrow"/>
          <w:sz w:val="24"/>
          <w:szCs w:val="24"/>
        </w:rPr>
        <w:t xml:space="preserve"> En los procedimientos de responsabilidad administrativa ninguna persona servidora pública podrá ser representada por otra persona servidora pública.</w:t>
      </w:r>
    </w:p>
    <w:p w14:paraId="0EB22500" w14:textId="0114384D"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77</w:t>
      </w:r>
      <w:r w:rsidRPr="00FC0218">
        <w:rPr>
          <w:rFonts w:ascii="Arial Narrow" w:hAnsi="Arial Narrow"/>
          <w:b/>
          <w:bCs/>
          <w:sz w:val="24"/>
          <w:szCs w:val="24"/>
        </w:rPr>
        <w:t>.</w:t>
      </w:r>
      <w:r w:rsidRPr="00FC0218">
        <w:rPr>
          <w:rFonts w:ascii="Arial Narrow" w:hAnsi="Arial Narrow"/>
          <w:sz w:val="24"/>
          <w:szCs w:val="24"/>
        </w:rPr>
        <w:t xml:space="preserve"> En caso de que la parte que deba ser notificada haya autorizado a varias personas, bastará notificar a cualquiera de ellas.</w:t>
      </w:r>
    </w:p>
    <w:p w14:paraId="634227B2" w14:textId="58D4F4EE"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78</w:t>
      </w:r>
      <w:r w:rsidRPr="00FC0218">
        <w:rPr>
          <w:rFonts w:ascii="Arial Narrow" w:hAnsi="Arial Narrow"/>
          <w:b/>
          <w:bCs/>
          <w:sz w:val="24"/>
          <w:szCs w:val="24"/>
        </w:rPr>
        <w:t>.</w:t>
      </w:r>
      <w:r w:rsidRPr="00FC0218">
        <w:rPr>
          <w:rFonts w:ascii="Arial Narrow" w:hAnsi="Arial Narrow"/>
          <w:sz w:val="24"/>
          <w:szCs w:val="24"/>
        </w:rPr>
        <w:t xml:space="preserve"> Las notificaciones podrán hacerse, personalmente, por lista, por oficio, por mensajería o por medio electrónico, como el correo electrónico institucional o particular; en cualquiera de esos casos deberá agregarse las constancias respectivas en el expediente.</w:t>
      </w:r>
    </w:p>
    <w:p w14:paraId="4956BAB4" w14:textId="75CDF1FB"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79</w:t>
      </w:r>
      <w:r w:rsidRPr="00FC0218">
        <w:rPr>
          <w:rFonts w:ascii="Arial Narrow" w:hAnsi="Arial Narrow"/>
          <w:b/>
          <w:bCs/>
          <w:sz w:val="24"/>
          <w:szCs w:val="24"/>
        </w:rPr>
        <w:t>.</w:t>
      </w:r>
      <w:r w:rsidRPr="00FC0218">
        <w:rPr>
          <w:rFonts w:ascii="Arial Narrow" w:hAnsi="Arial Narrow"/>
          <w:sz w:val="24"/>
          <w:szCs w:val="24"/>
        </w:rPr>
        <w:t xml:space="preserve"> La víctima, denunciante y presunta responsable, según sea el caso, designarán, en su primera actuación, un domicilio para oír y recibir notificaciones.</w:t>
      </w:r>
    </w:p>
    <w:p w14:paraId="1F45592B" w14:textId="31C38C15"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lastRenderedPageBreak/>
        <w:t xml:space="preserve">Artículo </w:t>
      </w:r>
      <w:r w:rsidR="009C7998" w:rsidRPr="00FC0218">
        <w:rPr>
          <w:rFonts w:ascii="Arial Narrow" w:hAnsi="Arial Narrow"/>
          <w:b/>
          <w:bCs/>
          <w:sz w:val="24"/>
          <w:szCs w:val="24"/>
        </w:rPr>
        <w:t>80</w:t>
      </w:r>
      <w:r w:rsidRPr="00FC0218">
        <w:rPr>
          <w:rFonts w:ascii="Arial Narrow" w:hAnsi="Arial Narrow"/>
          <w:b/>
          <w:bCs/>
          <w:sz w:val="24"/>
          <w:szCs w:val="24"/>
        </w:rPr>
        <w:t>.</w:t>
      </w:r>
      <w:r w:rsidRPr="00FC0218">
        <w:rPr>
          <w:rFonts w:ascii="Arial Narrow" w:hAnsi="Arial Narrow"/>
          <w:sz w:val="24"/>
          <w:szCs w:val="24"/>
        </w:rPr>
        <w:t xml:space="preserve"> Las notificaciones personales se realizarán directamente con la persona interesada, su representante o a cualquier persona mayor de edad que autorice para tal efecto, en el domicilio correspondiente, conforme a lo previsto en el artículo anterior.</w:t>
      </w:r>
    </w:p>
    <w:p w14:paraId="427A8EED"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La notificación personal también podrá llevarse a cabo por cualquier medio electrónico, debiéndose recabar constancia que demuestre que la persona interesada quedó debidamente notificada.</w:t>
      </w:r>
    </w:p>
    <w:p w14:paraId="72C9FECC"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Cuando la notificación deba realizarse en un domicilio particular, la persona notificadora estará obligada a cerciorarse, por cualquier medio, que sea el domicilio correcto señalado en autos y, después de ello, practicará la diligencia entregándole copia autorizada de la resolución correspondiente, de todo lo cual se asentará razón en autos.</w:t>
      </w:r>
    </w:p>
    <w:p w14:paraId="4A40DD1B"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En caso de que la persona destinataria se niegue a recibir la notificación, ésta se fijará en la puerta de entrada o en lugar visible del domicilio, se asentará razón de ello y previa autorización se notificará por lista.</w:t>
      </w:r>
    </w:p>
    <w:p w14:paraId="356F3E89"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Cuando la persona interesada, tratándose de notificaciones personales, no se encuentre en el domicilio se le dejará con cualquier persona que allí resida un citatorio que contendrá:</w:t>
      </w:r>
    </w:p>
    <w:p w14:paraId="07BECC90" w14:textId="77777777" w:rsidR="00011263" w:rsidRPr="00FC0218" w:rsidRDefault="00011263">
      <w:pPr>
        <w:pStyle w:val="Prrafodelista"/>
        <w:numPr>
          <w:ilvl w:val="0"/>
          <w:numId w:val="42"/>
        </w:numPr>
        <w:jc w:val="both"/>
        <w:rPr>
          <w:rFonts w:ascii="Arial Narrow" w:hAnsi="Arial Narrow"/>
          <w:sz w:val="24"/>
          <w:szCs w:val="24"/>
        </w:rPr>
      </w:pPr>
      <w:r w:rsidRPr="00FC0218">
        <w:rPr>
          <w:rFonts w:ascii="Arial Narrow" w:hAnsi="Arial Narrow"/>
          <w:sz w:val="24"/>
          <w:szCs w:val="24"/>
        </w:rPr>
        <w:t>Denominación del órgano que dictó el acuerdo o resolución que se pretende notificar;</w:t>
      </w:r>
    </w:p>
    <w:p w14:paraId="3DBA6C08" w14:textId="77777777" w:rsidR="00011263" w:rsidRPr="00FC0218" w:rsidRDefault="00011263">
      <w:pPr>
        <w:pStyle w:val="Prrafodelista"/>
        <w:numPr>
          <w:ilvl w:val="0"/>
          <w:numId w:val="42"/>
        </w:numPr>
        <w:jc w:val="both"/>
        <w:rPr>
          <w:rFonts w:ascii="Arial Narrow" w:hAnsi="Arial Narrow"/>
          <w:sz w:val="24"/>
          <w:szCs w:val="24"/>
        </w:rPr>
      </w:pPr>
      <w:r w:rsidRPr="00FC0218">
        <w:rPr>
          <w:rFonts w:ascii="Arial Narrow" w:hAnsi="Arial Narrow"/>
          <w:sz w:val="24"/>
          <w:szCs w:val="24"/>
        </w:rPr>
        <w:t>Datos del expediente en el que se dictó;</w:t>
      </w:r>
    </w:p>
    <w:p w14:paraId="33CF3FD4" w14:textId="77777777" w:rsidR="00011263" w:rsidRPr="00FC0218" w:rsidRDefault="00011263">
      <w:pPr>
        <w:pStyle w:val="Prrafodelista"/>
        <w:numPr>
          <w:ilvl w:val="0"/>
          <w:numId w:val="42"/>
        </w:numPr>
        <w:jc w:val="both"/>
        <w:rPr>
          <w:rFonts w:ascii="Arial Narrow" w:hAnsi="Arial Narrow"/>
          <w:sz w:val="24"/>
          <w:szCs w:val="24"/>
        </w:rPr>
      </w:pPr>
      <w:r w:rsidRPr="00FC0218">
        <w:rPr>
          <w:rFonts w:ascii="Arial Narrow" w:hAnsi="Arial Narrow"/>
          <w:sz w:val="24"/>
          <w:szCs w:val="24"/>
        </w:rPr>
        <w:t>Día y hora en que se deja el citatorio y nombre de la persona a la que se le entrega; y</w:t>
      </w:r>
    </w:p>
    <w:p w14:paraId="30D08873" w14:textId="77777777" w:rsidR="00011263" w:rsidRPr="00FC0218" w:rsidRDefault="00011263">
      <w:pPr>
        <w:pStyle w:val="Prrafodelista"/>
        <w:numPr>
          <w:ilvl w:val="0"/>
          <w:numId w:val="42"/>
        </w:numPr>
        <w:jc w:val="both"/>
        <w:rPr>
          <w:rFonts w:ascii="Arial Narrow" w:hAnsi="Arial Narrow"/>
          <w:sz w:val="24"/>
          <w:szCs w:val="24"/>
        </w:rPr>
      </w:pPr>
      <w:r w:rsidRPr="00FC0218">
        <w:rPr>
          <w:rFonts w:ascii="Arial Narrow" w:hAnsi="Arial Narrow"/>
          <w:sz w:val="24"/>
          <w:szCs w:val="24"/>
        </w:rPr>
        <w:t>El señalamiento de la hora en la que, dentro del día siguiente, deberá esperar la notificación.</w:t>
      </w:r>
    </w:p>
    <w:p w14:paraId="4B0F74D9"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Al día siguiente, en la hora fijada en el citatorio, la persona notificadora se constituirá nuevamente en el domicilio y si la interesada no se encuentra se asentará la razón correspondiente. En estos casos, se notificará por instructivo y por lista, previo acuerdo que lo ordene.</w:t>
      </w:r>
    </w:p>
    <w:p w14:paraId="2B029734" w14:textId="5899F64F"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81</w:t>
      </w:r>
      <w:r w:rsidRPr="00FC0218">
        <w:rPr>
          <w:rFonts w:ascii="Arial Narrow" w:hAnsi="Arial Narrow"/>
          <w:b/>
          <w:bCs/>
          <w:sz w:val="24"/>
          <w:szCs w:val="24"/>
        </w:rPr>
        <w:t>.</w:t>
      </w:r>
      <w:r w:rsidRPr="00FC0218">
        <w:rPr>
          <w:rFonts w:ascii="Arial Narrow" w:hAnsi="Arial Narrow"/>
          <w:sz w:val="24"/>
          <w:szCs w:val="24"/>
        </w:rPr>
        <w:t xml:space="preserve"> Si se desconoce el domicilio de la persona presunta responsable que debe ser notificada personalmente, por no corresponder a la que se tiene registrada en su expediente o historial, se dará cuenta a la autoridad substanciadora, para que dicten las medidas que estimen pertinentes, con el propósito de que se investigue su domicilio.</w:t>
      </w:r>
    </w:p>
    <w:p w14:paraId="1D6F6EB9" w14:textId="35C89470"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82</w:t>
      </w:r>
      <w:r w:rsidRPr="00FC0218">
        <w:rPr>
          <w:rFonts w:ascii="Arial Narrow" w:hAnsi="Arial Narrow"/>
          <w:b/>
          <w:bCs/>
          <w:sz w:val="24"/>
          <w:szCs w:val="24"/>
        </w:rPr>
        <w:t>.</w:t>
      </w:r>
      <w:r w:rsidRPr="00FC0218">
        <w:rPr>
          <w:rFonts w:ascii="Arial Narrow" w:hAnsi="Arial Narrow"/>
          <w:sz w:val="24"/>
          <w:szCs w:val="24"/>
        </w:rPr>
        <w:t xml:space="preserve"> La primera notificación se llevará a cabo de forma personal, así como todas aquellas en que así se determine, con las excepciones previstas en este Acuerdo.</w:t>
      </w:r>
    </w:p>
    <w:p w14:paraId="56F777F6"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Las notificaciones personales también podrán realizarse por comparecencia de la persona interesada o su autorizada ante el órgano que corresponda o ante la oficina de actuaría de la Sala Superior o Sala Regional correspondiente.</w:t>
      </w:r>
    </w:p>
    <w:p w14:paraId="6EC20084"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Cuando el acuerdo o resolución entrañe una citación o un plazo para la práctica de una diligencia, se notificará personalmente o por medios electrónicos al menos con tres días hábiles de anticipación, al día y hora en que se haya de celebrar la actuación o audiencia, en el supuesto de que por cargas de trabajo en materia jurisdiccional la Oficina de Actuaría correspondiente no haya realizado la notificación en el plazo previsto en este Acuerdo, deberá devolver de inmediato el acuerdo o resolución pendiente por notificar a efecto que el órgano ordenador de la diligencia provea lo correspondiente.</w:t>
      </w:r>
    </w:p>
    <w:p w14:paraId="18D2153D" w14:textId="5A397804"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lastRenderedPageBreak/>
        <w:t xml:space="preserve">Artículo </w:t>
      </w:r>
      <w:r w:rsidR="009C7998" w:rsidRPr="00FC0218">
        <w:rPr>
          <w:rFonts w:ascii="Arial Narrow" w:hAnsi="Arial Narrow"/>
          <w:b/>
          <w:bCs/>
          <w:sz w:val="24"/>
          <w:szCs w:val="24"/>
        </w:rPr>
        <w:t>83</w:t>
      </w:r>
      <w:r w:rsidRPr="00FC0218">
        <w:rPr>
          <w:rFonts w:ascii="Arial Narrow" w:hAnsi="Arial Narrow"/>
          <w:b/>
          <w:bCs/>
          <w:sz w:val="24"/>
          <w:szCs w:val="24"/>
        </w:rPr>
        <w:t>.</w:t>
      </w:r>
      <w:r w:rsidRPr="00FC0218">
        <w:rPr>
          <w:rFonts w:ascii="Arial Narrow" w:hAnsi="Arial Narrow"/>
          <w:sz w:val="24"/>
          <w:szCs w:val="24"/>
        </w:rPr>
        <w:t xml:space="preserve"> La notificación personal del emplazamiento a la persona presunta responsable, tratándose de una persona servidora pública, se hará en el órgano jurisdiccional o área administrativa en que se encuentre adscrita; salvo que haya dejado de laborar en el Tribunal Electoral o no esté en servicio activo por licencia, o se encuentre de vacaciones, supuestos en los cuales la notificación se practicará en el último domicilio señalado por la persona servidora pública, que conste en su expediente personal en la Dirección General de Recursos Humanos.</w:t>
      </w:r>
    </w:p>
    <w:p w14:paraId="4E857856"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De no ser posible llevar a cabo la notificación por no contar con domicilio cierto, a pesar de lo dispuesto en la última parte del párrafo precedente, la autoridad substanciadora dictara las medidas necesarias, con el propósito de que se investigue el domicilio.</w:t>
      </w:r>
    </w:p>
    <w:p w14:paraId="716662E7"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Si aun así, se desconoce el domicilio de la persona presunta responsable que deba ser emplazada, la notificación de emplazamiento se hará por lista. Si, transcurrido el plazo la persona presunta responsable, no comparece al procedimiento respectivo por si o por persona que la represente, se continuará el procedimiento haciéndosele las ulteriores notificaciones por lista, las cuales deberán contener, en síntesis, la determinación que ha de notificarse.</w:t>
      </w:r>
    </w:p>
    <w:p w14:paraId="7FED3066" w14:textId="070174E6"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84</w:t>
      </w:r>
      <w:r w:rsidRPr="00FC0218">
        <w:rPr>
          <w:rFonts w:ascii="Arial Narrow" w:hAnsi="Arial Narrow"/>
          <w:b/>
          <w:bCs/>
          <w:sz w:val="24"/>
          <w:szCs w:val="24"/>
        </w:rPr>
        <w:t>.</w:t>
      </w:r>
      <w:r w:rsidRPr="00FC0218">
        <w:rPr>
          <w:rFonts w:ascii="Arial Narrow" w:hAnsi="Arial Narrow"/>
          <w:sz w:val="24"/>
          <w:szCs w:val="24"/>
        </w:rPr>
        <w:t xml:space="preserve"> En el supuesto en que la persona presunta responsable sea una persona particular, el emplazamiento se realizará en el domicilio registrado en el historial que lleve la autoridad substanciadora o en el expediente administrativo o jurisdiccional en el que se encuentre señalado como presunto responsable. </w:t>
      </w:r>
    </w:p>
    <w:p w14:paraId="4966BC41"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De no tenerse su domicilio o se ignore dónde se encuentra la persona particular presunto responsable, la notificación se hará por lista. En la oficina de la autoridad substanciadora, el mismo aviso, por el mismo tiempo. Si, transcurrido el plazo para el emplazamiento, no comparece por sí o por persona que la represente, se continuará el procedimiento, haciéndosele las ulteriores notificaciones por lista, las cuales deberán contener, en síntesis, la determinación que ha de notificarse.</w:t>
      </w:r>
    </w:p>
    <w:p w14:paraId="0550E58E" w14:textId="60FF202C"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85</w:t>
      </w:r>
      <w:r w:rsidRPr="00FC0218">
        <w:rPr>
          <w:rFonts w:ascii="Arial Narrow" w:hAnsi="Arial Narrow"/>
          <w:b/>
          <w:bCs/>
          <w:sz w:val="24"/>
          <w:szCs w:val="24"/>
        </w:rPr>
        <w:t>.</w:t>
      </w:r>
      <w:r w:rsidRPr="00FC0218">
        <w:rPr>
          <w:rFonts w:ascii="Arial Narrow" w:hAnsi="Arial Narrow"/>
          <w:sz w:val="24"/>
          <w:szCs w:val="24"/>
        </w:rPr>
        <w:t xml:space="preserve"> Durante la audiencia podrán realizarse notificaciones personales de manera verbal, lo que se hará constar en el acta respectiva.</w:t>
      </w:r>
    </w:p>
    <w:p w14:paraId="0B832732" w14:textId="2F2ECA6B"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86</w:t>
      </w:r>
      <w:r w:rsidRPr="00FC0218">
        <w:rPr>
          <w:rFonts w:ascii="Arial Narrow" w:hAnsi="Arial Narrow"/>
          <w:b/>
          <w:bCs/>
          <w:sz w:val="24"/>
          <w:szCs w:val="24"/>
        </w:rPr>
        <w:t>.</w:t>
      </w:r>
      <w:r w:rsidRPr="00FC0218">
        <w:rPr>
          <w:rFonts w:ascii="Arial Narrow" w:hAnsi="Arial Narrow"/>
          <w:sz w:val="24"/>
          <w:szCs w:val="24"/>
        </w:rPr>
        <w:t xml:space="preserve"> La notificación de las resoluciones que pongan fin al procedimiento de responsabilidad administrativa se hará personalmente, y se entregará a la persona servidora pública o particular, que corresponda; copia certificada de la resolución respectiva, a más tardar dentro de los cinco días hábiles siguientes al día en que se solicite a la Oficina de Actuaría correspondiente, la práctica de las diligencias ordenadas en las resoluciones que las motiven. </w:t>
      </w:r>
    </w:p>
    <w:p w14:paraId="41835BE4" w14:textId="49B3D476"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87</w:t>
      </w:r>
      <w:r w:rsidRPr="00FC0218">
        <w:rPr>
          <w:rFonts w:ascii="Arial Narrow" w:hAnsi="Arial Narrow"/>
          <w:b/>
          <w:bCs/>
          <w:sz w:val="24"/>
          <w:szCs w:val="24"/>
        </w:rPr>
        <w:t>.</w:t>
      </w:r>
      <w:r w:rsidRPr="00FC0218">
        <w:rPr>
          <w:rFonts w:ascii="Arial Narrow" w:hAnsi="Arial Narrow"/>
          <w:sz w:val="24"/>
          <w:szCs w:val="24"/>
        </w:rPr>
        <w:t xml:space="preserve"> Las notificaciones por lista se practicarán fijando en lugar visible de las oficinas de la autoridad investigadora o de la autoridad substanciadora, según corresponda, la lista relativa a los asuntos acordados, donde únicamente se señalarán el número del expediente y un extracto del acuerdo o resolución que deba notificarse, y se asentará constancia de ese hecho en los expedientes respectivos.</w:t>
      </w:r>
    </w:p>
    <w:p w14:paraId="6769128B"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En los asuntos en que se designe un órgano auxiliar instructor la lista deberá fijarse únicamente en sus estrados.</w:t>
      </w:r>
    </w:p>
    <w:p w14:paraId="44F93ABC"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La notificación se tendrá por realizada al día siguiente en que se fije la lista.</w:t>
      </w:r>
    </w:p>
    <w:p w14:paraId="284F08C7" w14:textId="63DE157C"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lastRenderedPageBreak/>
        <w:t xml:space="preserve">Artículo </w:t>
      </w:r>
      <w:r w:rsidR="009C7998" w:rsidRPr="00FC0218">
        <w:rPr>
          <w:rFonts w:ascii="Arial Narrow" w:hAnsi="Arial Narrow"/>
          <w:b/>
          <w:bCs/>
          <w:sz w:val="24"/>
          <w:szCs w:val="24"/>
        </w:rPr>
        <w:t>88</w:t>
      </w:r>
      <w:r w:rsidRPr="00FC0218">
        <w:rPr>
          <w:rFonts w:ascii="Arial Narrow" w:hAnsi="Arial Narrow"/>
          <w:b/>
          <w:bCs/>
          <w:sz w:val="24"/>
          <w:szCs w:val="24"/>
        </w:rPr>
        <w:t>.</w:t>
      </w:r>
      <w:r w:rsidRPr="00FC0218">
        <w:rPr>
          <w:rFonts w:ascii="Arial Narrow" w:hAnsi="Arial Narrow"/>
          <w:sz w:val="24"/>
          <w:szCs w:val="24"/>
        </w:rPr>
        <w:t xml:space="preserve"> Las notificaciones a las personas morales oficiales se realizarán por oficio.</w:t>
      </w:r>
    </w:p>
    <w:p w14:paraId="7B1082E5" w14:textId="4894B7C3"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89</w:t>
      </w:r>
      <w:r w:rsidRPr="00FC0218">
        <w:rPr>
          <w:rFonts w:ascii="Arial Narrow" w:hAnsi="Arial Narrow"/>
          <w:b/>
          <w:bCs/>
          <w:sz w:val="24"/>
          <w:szCs w:val="24"/>
        </w:rPr>
        <w:t>.</w:t>
      </w:r>
      <w:r w:rsidRPr="00FC0218">
        <w:rPr>
          <w:rFonts w:ascii="Arial Narrow" w:hAnsi="Arial Narrow"/>
          <w:sz w:val="24"/>
          <w:szCs w:val="24"/>
        </w:rPr>
        <w:t xml:space="preserve"> Las notificaciones por mensajería se realizarán a través de alguna empresa especializada que proporcione un acuse con el que se acredite que la comunicación relativa fue recibida por el destinatario o, en su caso, en el que se asiente la razón por la que ésta no pudo ser entregada. La razón actuarial correspondiente deberá contener el acuse con el que se acredite el envío de la documentación y la recepción del destinatario o, en su caso, la razón de imposibilidad de entrega.</w:t>
      </w:r>
    </w:p>
    <w:p w14:paraId="6AB0A1A0" w14:textId="1FE588A6"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90</w:t>
      </w:r>
      <w:r w:rsidRPr="00FC0218">
        <w:rPr>
          <w:rFonts w:ascii="Arial Narrow" w:hAnsi="Arial Narrow"/>
          <w:b/>
          <w:bCs/>
          <w:sz w:val="24"/>
          <w:szCs w:val="24"/>
        </w:rPr>
        <w:t>.</w:t>
      </w:r>
      <w:r w:rsidRPr="00FC0218">
        <w:rPr>
          <w:rFonts w:ascii="Arial Narrow" w:hAnsi="Arial Narrow"/>
          <w:sz w:val="24"/>
          <w:szCs w:val="24"/>
        </w:rPr>
        <w:t xml:space="preserve"> Las notificaciones por correo electrónico institucional o particular podrán realizarse en el caso de alguna de las partes en el procedimiento así lo solicite de manera expresa, para recibir todas las determinaciones emitidas por las autoridades competentes, para lo cual, podrán señalar, uno o varios correos electrónicos para tal efecto.</w:t>
      </w:r>
    </w:p>
    <w:p w14:paraId="460717CE" w14:textId="77777777" w:rsidR="00D818F8" w:rsidRPr="00FC0218" w:rsidRDefault="00D818F8" w:rsidP="00011263">
      <w:pPr>
        <w:jc w:val="both"/>
        <w:rPr>
          <w:rFonts w:ascii="Arial Narrow" w:hAnsi="Arial Narrow"/>
          <w:sz w:val="24"/>
          <w:szCs w:val="24"/>
        </w:rPr>
      </w:pPr>
      <w:r w:rsidRPr="00FC0218">
        <w:rPr>
          <w:rFonts w:ascii="Arial Narrow" w:hAnsi="Arial Narrow"/>
          <w:sz w:val="24"/>
          <w:szCs w:val="24"/>
        </w:rPr>
        <w:t>Las notificaciones por correo electrónico se tendrán por hechas a partir de que se tenga constancia de su envío, para lo cual el actuario respectivo levantará una cédula y razón de notificación de la fecha y hora en que se practica, surtiendo sus efectos en términos el artículo 74 de este Acuerdo. Las partes que soliciten esta forma de notificación tienen la obligación y son responsables de verificar en todo momento la bandeja de entrada de su correo electrónico.</w:t>
      </w:r>
    </w:p>
    <w:p w14:paraId="3DB9F400" w14:textId="639E2BE7" w:rsidR="00011263" w:rsidRPr="00FC0218" w:rsidRDefault="00011263" w:rsidP="00011263">
      <w:pPr>
        <w:jc w:val="both"/>
        <w:rPr>
          <w:rFonts w:ascii="Arial Narrow" w:hAnsi="Arial Narrow"/>
          <w:sz w:val="24"/>
          <w:szCs w:val="24"/>
        </w:rPr>
      </w:pPr>
      <w:r w:rsidRPr="00FC0218">
        <w:rPr>
          <w:rFonts w:ascii="Arial Narrow" w:hAnsi="Arial Narrow"/>
          <w:sz w:val="24"/>
          <w:szCs w:val="24"/>
        </w:rPr>
        <w:t>El plazo para la realización de la notificación será de cinco días hábiles contados a partir de la solicitud de auxilio de notificación a la Oficina de Actuaría de la Sala Superior o la Sala Regional correspondiente, la cual procederá conforme a lo siguiente:</w:t>
      </w:r>
    </w:p>
    <w:p w14:paraId="21D27C0B" w14:textId="77777777" w:rsidR="00011263" w:rsidRPr="00FC0218" w:rsidRDefault="00011263">
      <w:pPr>
        <w:pStyle w:val="Prrafodelista"/>
        <w:numPr>
          <w:ilvl w:val="0"/>
          <w:numId w:val="43"/>
        </w:numPr>
        <w:jc w:val="both"/>
        <w:rPr>
          <w:rFonts w:ascii="Arial Narrow" w:hAnsi="Arial Narrow"/>
          <w:sz w:val="24"/>
          <w:szCs w:val="24"/>
        </w:rPr>
      </w:pPr>
      <w:r w:rsidRPr="00FC0218">
        <w:rPr>
          <w:rFonts w:ascii="Arial Narrow" w:hAnsi="Arial Narrow"/>
          <w:sz w:val="24"/>
          <w:szCs w:val="24"/>
        </w:rPr>
        <w:t>El titular de la Oficina de Actuaría correspondiente asignará a alguna actuaria o actuario la notificación solicitada, previamente la autoridad competente enviará electrónicamente la solicitud donde adjuntará el archivo digitalizado con la determinación a notificarse;</w:t>
      </w:r>
    </w:p>
    <w:p w14:paraId="22ED75E2" w14:textId="77777777" w:rsidR="00011263" w:rsidRPr="00FC0218" w:rsidRDefault="00011263">
      <w:pPr>
        <w:pStyle w:val="Prrafodelista"/>
        <w:numPr>
          <w:ilvl w:val="0"/>
          <w:numId w:val="43"/>
        </w:numPr>
        <w:jc w:val="both"/>
        <w:rPr>
          <w:rFonts w:ascii="Arial Narrow" w:hAnsi="Arial Narrow"/>
          <w:sz w:val="24"/>
          <w:szCs w:val="24"/>
        </w:rPr>
      </w:pPr>
      <w:r w:rsidRPr="00FC0218">
        <w:rPr>
          <w:rFonts w:ascii="Arial Narrow" w:hAnsi="Arial Narrow"/>
          <w:sz w:val="24"/>
          <w:szCs w:val="24"/>
        </w:rPr>
        <w:t>El actuario verificará la información y, desde su correo electrónico institucional, deberá elaborar la cédula de notificación correspondiente la cual contendrá los datos del procedimiento, los nombres de las partes, la fecha y la determinación, debiendo adjuntar la misma;</w:t>
      </w:r>
    </w:p>
    <w:p w14:paraId="0AD0284F" w14:textId="77777777" w:rsidR="00011263" w:rsidRPr="00FC0218" w:rsidRDefault="00011263">
      <w:pPr>
        <w:pStyle w:val="Prrafodelista"/>
        <w:numPr>
          <w:ilvl w:val="0"/>
          <w:numId w:val="43"/>
        </w:numPr>
        <w:jc w:val="both"/>
        <w:rPr>
          <w:rFonts w:ascii="Arial Narrow" w:hAnsi="Arial Narrow"/>
          <w:sz w:val="24"/>
          <w:szCs w:val="24"/>
        </w:rPr>
      </w:pPr>
      <w:r w:rsidRPr="00FC0218">
        <w:rPr>
          <w:rFonts w:ascii="Arial Narrow" w:hAnsi="Arial Narrow"/>
          <w:sz w:val="24"/>
          <w:szCs w:val="24"/>
        </w:rPr>
        <w:t>Posteriormente asentará el correo electrónico proporcionado en la solicitud de notificación y realizará el envío;</w:t>
      </w:r>
    </w:p>
    <w:p w14:paraId="6EA723EE" w14:textId="77777777" w:rsidR="00011263" w:rsidRPr="00FC0218" w:rsidRDefault="00011263">
      <w:pPr>
        <w:pStyle w:val="Prrafodelista"/>
        <w:numPr>
          <w:ilvl w:val="0"/>
          <w:numId w:val="43"/>
        </w:numPr>
        <w:jc w:val="both"/>
        <w:rPr>
          <w:rFonts w:ascii="Arial Narrow" w:hAnsi="Arial Narrow"/>
          <w:sz w:val="24"/>
          <w:szCs w:val="24"/>
        </w:rPr>
      </w:pPr>
      <w:r w:rsidRPr="00FC0218">
        <w:rPr>
          <w:rFonts w:ascii="Arial Narrow" w:hAnsi="Arial Narrow"/>
          <w:sz w:val="24"/>
          <w:szCs w:val="24"/>
        </w:rPr>
        <w:t>Después se procederá a imprimir el acuse de envío correspondiente, en el cual contendrá la fecha y hora de salida de la cuenta de correo electrónico institucional del actuario responsable de la diligencia;</w:t>
      </w:r>
    </w:p>
    <w:p w14:paraId="1D1A5B5F" w14:textId="2E73E311" w:rsidR="00011263" w:rsidRPr="00FC0218" w:rsidRDefault="00011263">
      <w:pPr>
        <w:pStyle w:val="Prrafodelista"/>
        <w:numPr>
          <w:ilvl w:val="0"/>
          <w:numId w:val="43"/>
        </w:numPr>
        <w:jc w:val="both"/>
        <w:rPr>
          <w:rFonts w:ascii="Arial Narrow" w:hAnsi="Arial Narrow"/>
          <w:sz w:val="24"/>
          <w:szCs w:val="24"/>
        </w:rPr>
      </w:pPr>
      <w:r w:rsidRPr="00FC0218">
        <w:rPr>
          <w:rFonts w:ascii="Arial Narrow" w:hAnsi="Arial Narrow"/>
          <w:sz w:val="24"/>
          <w:szCs w:val="24"/>
        </w:rPr>
        <w:t xml:space="preserve">Finalmente, con los datos del acuse </w:t>
      </w:r>
      <w:r w:rsidR="00D818F8" w:rsidRPr="00FC0218">
        <w:rPr>
          <w:rFonts w:ascii="Arial Narrow" w:hAnsi="Arial Narrow"/>
          <w:sz w:val="24"/>
          <w:szCs w:val="24"/>
        </w:rPr>
        <w:t>envió</w:t>
      </w:r>
      <w:r w:rsidRPr="00FC0218">
        <w:rPr>
          <w:rFonts w:ascii="Arial Narrow" w:hAnsi="Arial Narrow"/>
          <w:sz w:val="24"/>
          <w:szCs w:val="24"/>
        </w:rPr>
        <w:t>, se elaborará la razón respectiva para completar la notificación por correo electrónico.</w:t>
      </w:r>
    </w:p>
    <w:p w14:paraId="1730135F" w14:textId="77777777" w:rsidR="00011263" w:rsidRPr="00FC0218" w:rsidRDefault="00011263" w:rsidP="00011263">
      <w:pPr>
        <w:jc w:val="both"/>
        <w:rPr>
          <w:rFonts w:ascii="Arial Narrow" w:hAnsi="Arial Narrow"/>
          <w:sz w:val="24"/>
          <w:szCs w:val="24"/>
        </w:rPr>
      </w:pPr>
      <w:r w:rsidRPr="00FC0218">
        <w:rPr>
          <w:rFonts w:ascii="Arial Narrow" w:hAnsi="Arial Narrow"/>
          <w:sz w:val="24"/>
          <w:szCs w:val="24"/>
        </w:rPr>
        <w:t>Una vez hecho lo anterior, la Oficina de Actuaría correspondiente remitirá las constancias atinentes a la autoridad que solicitó el auxilio de sus labores.</w:t>
      </w:r>
    </w:p>
    <w:p w14:paraId="2A63DE68" w14:textId="26BB34E7" w:rsidR="00011263" w:rsidRPr="00FC0218" w:rsidRDefault="00011263" w:rsidP="00011263">
      <w:pPr>
        <w:jc w:val="both"/>
        <w:rPr>
          <w:rFonts w:ascii="Arial Narrow" w:hAnsi="Arial Narrow"/>
          <w:sz w:val="24"/>
          <w:szCs w:val="24"/>
        </w:rPr>
      </w:pPr>
      <w:r w:rsidRPr="00FC0218">
        <w:rPr>
          <w:rFonts w:ascii="Arial Narrow" w:hAnsi="Arial Narrow"/>
          <w:b/>
          <w:bCs/>
          <w:sz w:val="24"/>
          <w:szCs w:val="24"/>
        </w:rPr>
        <w:t xml:space="preserve">Artículo </w:t>
      </w:r>
      <w:r w:rsidR="009C7998" w:rsidRPr="00FC0218">
        <w:rPr>
          <w:rFonts w:ascii="Arial Narrow" w:hAnsi="Arial Narrow"/>
          <w:b/>
          <w:bCs/>
          <w:sz w:val="24"/>
          <w:szCs w:val="24"/>
        </w:rPr>
        <w:t>91</w:t>
      </w:r>
      <w:r w:rsidRPr="00FC0218">
        <w:rPr>
          <w:rFonts w:ascii="Arial Narrow" w:hAnsi="Arial Narrow"/>
          <w:b/>
          <w:bCs/>
          <w:sz w:val="24"/>
          <w:szCs w:val="24"/>
        </w:rPr>
        <w:t>.</w:t>
      </w:r>
      <w:r w:rsidRPr="00FC0218">
        <w:rPr>
          <w:rFonts w:ascii="Arial Narrow" w:hAnsi="Arial Narrow"/>
          <w:sz w:val="24"/>
          <w:szCs w:val="24"/>
        </w:rPr>
        <w:t xml:space="preserve"> En las notificaciones por oficio, mensajería y medios electrónicos se precisará la denominación del órgano que dictó el acuerdo que se notifica, los datos del expediente en el cual se dictó y el extracto o transcripción del acuerdo que se notifica.</w:t>
      </w:r>
    </w:p>
    <w:p w14:paraId="5B6617D0" w14:textId="29C87CE3" w:rsidR="007A2226" w:rsidRPr="00FC0218" w:rsidRDefault="007A2226" w:rsidP="00331723">
      <w:pPr>
        <w:pStyle w:val="Ttulo1"/>
      </w:pPr>
      <w:bookmarkStart w:id="42" w:name="_Toc117780721"/>
      <w:r w:rsidRPr="00FC0218">
        <w:lastRenderedPageBreak/>
        <w:t xml:space="preserve">SECCIÓN </w:t>
      </w:r>
      <w:bookmarkEnd w:id="42"/>
      <w:r w:rsidR="00314915" w:rsidRPr="00FC0218">
        <w:t>TERCERA</w:t>
      </w:r>
    </w:p>
    <w:p w14:paraId="76AC7F92" w14:textId="64685ECE" w:rsidR="007A2226" w:rsidRPr="00FC0218" w:rsidRDefault="007A2226" w:rsidP="00331723">
      <w:pPr>
        <w:pStyle w:val="Ttulo1"/>
      </w:pPr>
      <w:bookmarkStart w:id="43" w:name="_Toc117780722"/>
      <w:r w:rsidRPr="00FC0218">
        <w:t>CITACIONES</w:t>
      </w:r>
      <w:bookmarkEnd w:id="43"/>
    </w:p>
    <w:p w14:paraId="52A6EB4A" w14:textId="71805280" w:rsidR="007A2226" w:rsidRPr="00FC0218" w:rsidRDefault="007A2226" w:rsidP="007A2226">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9</w:t>
      </w:r>
      <w:r w:rsidR="009C7998" w:rsidRPr="00FC0218">
        <w:rPr>
          <w:rFonts w:ascii="Arial Narrow" w:hAnsi="Arial Narrow"/>
          <w:b/>
          <w:bCs/>
          <w:color w:val="000000" w:themeColor="text1"/>
        </w:rPr>
        <w:t>2</w:t>
      </w:r>
      <w:r w:rsidRPr="00FC0218">
        <w:rPr>
          <w:rFonts w:ascii="Arial Narrow" w:hAnsi="Arial Narrow"/>
          <w:b/>
          <w:bCs/>
          <w:color w:val="000000" w:themeColor="text1"/>
        </w:rPr>
        <w:t>.</w:t>
      </w:r>
      <w:r w:rsidRPr="00FC0218">
        <w:rPr>
          <w:rFonts w:ascii="Arial Narrow" w:hAnsi="Arial Narrow"/>
          <w:color w:val="000000" w:themeColor="text1"/>
        </w:rPr>
        <w:t xml:space="preserve"> Toda persona está obligada a presentarse ante la autoridad competente, cuando sea citada de manera fundada y motivada, a menos que no pueda hacerlo por causa debidamente justificada.</w:t>
      </w:r>
    </w:p>
    <w:p w14:paraId="689D5B69" w14:textId="41D20759" w:rsidR="007A2226" w:rsidRPr="00FC0218" w:rsidRDefault="007A2226" w:rsidP="007A2226">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9</w:t>
      </w:r>
      <w:r w:rsidR="009C7998"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olor w:val="000000" w:themeColor="text1"/>
        </w:rPr>
        <w:t xml:space="preserve"> Las citaciones se realizarán por cédula, las cuales serán notificadas personalmente o a través de otro medio comprendido en las </w:t>
      </w:r>
      <w:r w:rsidR="00EB3642" w:rsidRPr="00FC0218">
        <w:rPr>
          <w:rFonts w:ascii="Arial Narrow" w:hAnsi="Arial Narrow"/>
          <w:color w:val="000000" w:themeColor="text1"/>
        </w:rPr>
        <w:t>s</w:t>
      </w:r>
      <w:r w:rsidRPr="00FC0218">
        <w:rPr>
          <w:rFonts w:ascii="Arial Narrow" w:hAnsi="Arial Narrow"/>
          <w:color w:val="000000" w:themeColor="text1"/>
        </w:rPr>
        <w:t>ecciones anteriores, con excepción de la notificación por lista.</w:t>
      </w:r>
    </w:p>
    <w:p w14:paraId="77C8A9B3" w14:textId="4E36683B" w:rsidR="007A2226" w:rsidRPr="00FC0218" w:rsidRDefault="007A2226" w:rsidP="007A2226">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9</w:t>
      </w:r>
      <w:r w:rsidR="009C7998"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olor w:val="000000" w:themeColor="text1"/>
        </w:rPr>
        <w:t xml:space="preserve"> La cédula deberá contener:</w:t>
      </w:r>
    </w:p>
    <w:p w14:paraId="68234112" w14:textId="376CE0CA" w:rsidR="007A2226" w:rsidRPr="00FC0218" w:rsidRDefault="007A2226" w:rsidP="000D0725">
      <w:pPr>
        <w:pStyle w:val="Prrafodelista"/>
        <w:numPr>
          <w:ilvl w:val="1"/>
          <w:numId w:val="6"/>
        </w:numPr>
        <w:ind w:left="720" w:hanging="360"/>
        <w:jc w:val="both"/>
        <w:rPr>
          <w:rFonts w:ascii="Arial Narrow" w:hAnsi="Arial Narrow"/>
          <w:color w:val="000000" w:themeColor="text1"/>
        </w:rPr>
      </w:pPr>
      <w:r w:rsidRPr="00FC0218">
        <w:rPr>
          <w:rFonts w:ascii="Arial Narrow" w:hAnsi="Arial Narrow"/>
          <w:color w:val="000000" w:themeColor="text1"/>
        </w:rPr>
        <w:t>Denominación del órgano ante el que debe presentarse el citado;</w:t>
      </w:r>
    </w:p>
    <w:p w14:paraId="2B8431EC" w14:textId="6DE84502" w:rsidR="007A2226" w:rsidRPr="00FC0218" w:rsidRDefault="007A2226" w:rsidP="000D0725">
      <w:pPr>
        <w:pStyle w:val="Prrafodelista"/>
        <w:numPr>
          <w:ilvl w:val="1"/>
          <w:numId w:val="6"/>
        </w:numPr>
        <w:ind w:left="720" w:hanging="360"/>
        <w:jc w:val="both"/>
        <w:rPr>
          <w:rFonts w:ascii="Arial Narrow" w:hAnsi="Arial Narrow"/>
          <w:color w:val="000000" w:themeColor="text1"/>
        </w:rPr>
      </w:pPr>
      <w:r w:rsidRPr="00FC0218">
        <w:rPr>
          <w:rFonts w:ascii="Arial Narrow" w:hAnsi="Arial Narrow"/>
          <w:color w:val="000000" w:themeColor="text1"/>
        </w:rPr>
        <w:t>Nombre, apellido y domicilio de la persona citada;</w:t>
      </w:r>
    </w:p>
    <w:p w14:paraId="097BF12C" w14:textId="69BFB1BD" w:rsidR="007A2226" w:rsidRPr="00FC0218" w:rsidRDefault="007A2226" w:rsidP="000D0725">
      <w:pPr>
        <w:pStyle w:val="Prrafodelista"/>
        <w:numPr>
          <w:ilvl w:val="1"/>
          <w:numId w:val="6"/>
        </w:numPr>
        <w:ind w:left="720" w:hanging="360"/>
        <w:jc w:val="both"/>
        <w:rPr>
          <w:rFonts w:ascii="Arial Narrow" w:hAnsi="Arial Narrow"/>
          <w:color w:val="000000" w:themeColor="text1"/>
        </w:rPr>
      </w:pPr>
      <w:r w:rsidRPr="00FC0218">
        <w:rPr>
          <w:rFonts w:ascii="Arial Narrow" w:hAnsi="Arial Narrow"/>
          <w:color w:val="000000" w:themeColor="text1"/>
        </w:rPr>
        <w:t>Día, hora y lugar en que debe comparecer;</w:t>
      </w:r>
    </w:p>
    <w:p w14:paraId="72DFCE91" w14:textId="10EC69E1" w:rsidR="007A2226" w:rsidRPr="00FC0218" w:rsidRDefault="007A2226" w:rsidP="000D0725">
      <w:pPr>
        <w:pStyle w:val="Prrafodelista"/>
        <w:numPr>
          <w:ilvl w:val="1"/>
          <w:numId w:val="6"/>
        </w:numPr>
        <w:ind w:left="720" w:hanging="360"/>
        <w:jc w:val="both"/>
        <w:rPr>
          <w:rFonts w:ascii="Arial Narrow" w:hAnsi="Arial Narrow"/>
          <w:color w:val="000000" w:themeColor="text1"/>
        </w:rPr>
      </w:pPr>
      <w:r w:rsidRPr="00FC0218">
        <w:rPr>
          <w:rFonts w:ascii="Arial Narrow" w:hAnsi="Arial Narrow"/>
          <w:color w:val="000000" w:themeColor="text1"/>
        </w:rPr>
        <w:t>Objeto de la citación;</w:t>
      </w:r>
    </w:p>
    <w:p w14:paraId="0F04899D" w14:textId="576A9602" w:rsidR="007A2226" w:rsidRPr="00FC0218" w:rsidRDefault="007A2226" w:rsidP="000D0725">
      <w:pPr>
        <w:pStyle w:val="Prrafodelista"/>
        <w:numPr>
          <w:ilvl w:val="1"/>
          <w:numId w:val="6"/>
        </w:numPr>
        <w:ind w:left="720" w:hanging="360"/>
        <w:jc w:val="both"/>
        <w:rPr>
          <w:rFonts w:ascii="Arial Narrow" w:hAnsi="Arial Narrow"/>
          <w:color w:val="000000" w:themeColor="text1"/>
        </w:rPr>
      </w:pPr>
      <w:r w:rsidRPr="00FC0218">
        <w:rPr>
          <w:rFonts w:ascii="Arial Narrow" w:hAnsi="Arial Narrow"/>
          <w:color w:val="000000" w:themeColor="text1"/>
        </w:rPr>
        <w:t>Medio de apremio que, en su caso, se empleará si no comparece; y</w:t>
      </w:r>
    </w:p>
    <w:p w14:paraId="3C20061B" w14:textId="4A09F357" w:rsidR="007A2226" w:rsidRPr="00FC0218" w:rsidRDefault="007A2226" w:rsidP="000D0725">
      <w:pPr>
        <w:pStyle w:val="Prrafodelista"/>
        <w:numPr>
          <w:ilvl w:val="1"/>
          <w:numId w:val="6"/>
        </w:numPr>
        <w:ind w:left="720" w:hanging="360"/>
        <w:jc w:val="both"/>
        <w:rPr>
          <w:rFonts w:ascii="Arial Narrow" w:hAnsi="Arial Narrow"/>
          <w:color w:val="000000" w:themeColor="text1"/>
        </w:rPr>
      </w:pPr>
      <w:r w:rsidRPr="00FC0218">
        <w:rPr>
          <w:rFonts w:ascii="Arial Narrow" w:hAnsi="Arial Narrow"/>
          <w:color w:val="000000" w:themeColor="text1"/>
        </w:rPr>
        <w:t>Firma de la persona servidora pública que ordena la citación.</w:t>
      </w:r>
    </w:p>
    <w:p w14:paraId="597ED483" w14:textId="77777777" w:rsidR="00C27BFD" w:rsidRPr="00FC0218" w:rsidRDefault="00C27BFD" w:rsidP="00C27BFD">
      <w:pPr>
        <w:pStyle w:val="Prrafodelista"/>
        <w:numPr>
          <w:ilvl w:val="1"/>
          <w:numId w:val="6"/>
        </w:numPr>
        <w:ind w:left="720" w:hanging="360"/>
        <w:rPr>
          <w:rFonts w:ascii="Arial Narrow" w:hAnsi="Arial Narrow"/>
        </w:rPr>
      </w:pPr>
      <w:r w:rsidRPr="00FC0218">
        <w:rPr>
          <w:rFonts w:ascii="Arial Narrow" w:hAnsi="Arial Narrow"/>
        </w:rPr>
        <w:t>El fundamento legal de la citación.</w:t>
      </w:r>
    </w:p>
    <w:p w14:paraId="7AC9342F" w14:textId="77777777" w:rsidR="00C27BFD" w:rsidRPr="00FC0218" w:rsidRDefault="00C27BFD" w:rsidP="00C27BFD">
      <w:pPr>
        <w:pStyle w:val="Prrafodelista"/>
        <w:jc w:val="both"/>
        <w:rPr>
          <w:rFonts w:ascii="Arial Narrow" w:hAnsi="Arial Narrow"/>
          <w:color w:val="000000" w:themeColor="text1"/>
        </w:rPr>
      </w:pPr>
    </w:p>
    <w:p w14:paraId="33970AE2" w14:textId="4D369B7A" w:rsidR="007A2226" w:rsidRPr="00FC0218" w:rsidRDefault="007A2226" w:rsidP="007A2226">
      <w:pPr>
        <w:jc w:val="both"/>
        <w:rPr>
          <w:rFonts w:ascii="Arial Narrow" w:hAnsi="Arial Narrow"/>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9</w:t>
      </w:r>
      <w:r w:rsidR="009C7998" w:rsidRPr="00FC0218">
        <w:rPr>
          <w:rFonts w:ascii="Arial Narrow" w:hAnsi="Arial Narrow"/>
          <w:b/>
          <w:bCs/>
          <w:color w:val="000000" w:themeColor="text1"/>
        </w:rPr>
        <w:t>5</w:t>
      </w:r>
      <w:r w:rsidRPr="00FC0218">
        <w:rPr>
          <w:rFonts w:ascii="Arial Narrow" w:hAnsi="Arial Narrow"/>
          <w:b/>
          <w:bCs/>
          <w:color w:val="000000" w:themeColor="text1"/>
        </w:rPr>
        <w:t>.</w:t>
      </w:r>
      <w:r w:rsidRPr="00FC0218">
        <w:rPr>
          <w:rFonts w:ascii="Arial Narrow" w:hAnsi="Arial Narrow"/>
          <w:color w:val="000000" w:themeColor="text1"/>
        </w:rPr>
        <w:t xml:space="preserve"> Tratándose de personas servidoras públicas, la autoridad competente podrá ordenar que la citación se realice p</w:t>
      </w:r>
      <w:r w:rsidRPr="00FC0218">
        <w:rPr>
          <w:rFonts w:ascii="Arial Narrow" w:hAnsi="Arial Narrow"/>
        </w:rPr>
        <w:t>or conducto del superior jerárquico respectivo</w:t>
      </w:r>
      <w:r w:rsidR="00DB68B3" w:rsidRPr="00FC0218">
        <w:rPr>
          <w:rFonts w:ascii="Arial Narrow" w:hAnsi="Arial Narrow"/>
        </w:rPr>
        <w:t>, en los casos materia del presente acuerdo.</w:t>
      </w:r>
    </w:p>
    <w:p w14:paraId="4489481C" w14:textId="3253A186" w:rsidR="007A2226" w:rsidRPr="00FC0218" w:rsidRDefault="007A2226" w:rsidP="00331723">
      <w:pPr>
        <w:pStyle w:val="Ttulo1"/>
      </w:pPr>
      <w:bookmarkStart w:id="44" w:name="_Toc117780723"/>
      <w:r w:rsidRPr="00FC0218">
        <w:t xml:space="preserve">SECCIÓN </w:t>
      </w:r>
      <w:bookmarkEnd w:id="44"/>
      <w:r w:rsidR="00314915" w:rsidRPr="00FC0218">
        <w:t>CUARTA</w:t>
      </w:r>
    </w:p>
    <w:p w14:paraId="61A02300" w14:textId="29194DE4" w:rsidR="007A2226" w:rsidRPr="00FC0218" w:rsidRDefault="007A2226" w:rsidP="00331723">
      <w:pPr>
        <w:pStyle w:val="Ttulo1"/>
      </w:pPr>
      <w:bookmarkStart w:id="45" w:name="_Toc117780724"/>
      <w:r w:rsidRPr="00FC0218">
        <w:t>NULIDAD</w:t>
      </w:r>
      <w:bookmarkEnd w:id="45"/>
    </w:p>
    <w:p w14:paraId="576BA61E" w14:textId="27C8DA12" w:rsidR="007A2226" w:rsidRPr="00FC0218" w:rsidRDefault="007A2226" w:rsidP="007A2226">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9</w:t>
      </w:r>
      <w:r w:rsidR="009C7998" w:rsidRPr="00FC0218">
        <w:rPr>
          <w:rFonts w:ascii="Arial Narrow" w:hAnsi="Arial Narrow"/>
          <w:b/>
          <w:bCs/>
          <w:color w:val="000000" w:themeColor="text1"/>
        </w:rPr>
        <w:t>6</w:t>
      </w:r>
      <w:r w:rsidRPr="00FC0218">
        <w:rPr>
          <w:rFonts w:ascii="Arial Narrow" w:hAnsi="Arial Narrow"/>
          <w:b/>
          <w:bCs/>
          <w:color w:val="000000" w:themeColor="text1"/>
        </w:rPr>
        <w:t>.</w:t>
      </w:r>
      <w:r w:rsidRPr="00FC0218">
        <w:rPr>
          <w:rFonts w:ascii="Arial Narrow" w:hAnsi="Arial Narrow"/>
          <w:color w:val="000000" w:themeColor="text1"/>
        </w:rPr>
        <w:t xml:space="preserve"> Las notificaciones que no se realicen de conformidad con lo previsto en este </w:t>
      </w:r>
      <w:r w:rsidR="00EB3642" w:rsidRPr="00FC0218">
        <w:rPr>
          <w:rFonts w:ascii="Arial Narrow" w:hAnsi="Arial Narrow"/>
          <w:color w:val="000000" w:themeColor="text1"/>
        </w:rPr>
        <w:t>c</w:t>
      </w:r>
      <w:r w:rsidRPr="00FC0218">
        <w:rPr>
          <w:rFonts w:ascii="Arial Narrow" w:hAnsi="Arial Narrow"/>
          <w:color w:val="000000" w:themeColor="text1"/>
        </w:rPr>
        <w:t>apítulo serán nulas. Las personas interesadas podrán solicitar dicha nulidad antes de dictarse la resolución en el expediente que motivó la notificación, a fin de reponer el procedimiento.</w:t>
      </w:r>
    </w:p>
    <w:p w14:paraId="57D0B50C" w14:textId="671C1836" w:rsidR="007A2226" w:rsidRPr="00FC0218" w:rsidRDefault="007A2226" w:rsidP="007A2226">
      <w:pPr>
        <w:jc w:val="both"/>
        <w:rPr>
          <w:rFonts w:ascii="Arial Narrow" w:hAnsi="Arial Narrow"/>
          <w:color w:val="000000" w:themeColor="text1"/>
        </w:rPr>
      </w:pPr>
      <w:r w:rsidRPr="00FC0218">
        <w:rPr>
          <w:rFonts w:ascii="Arial Narrow" w:hAnsi="Arial Narrow"/>
          <w:color w:val="000000" w:themeColor="text1"/>
        </w:rPr>
        <w:t>Este incidente no suspenderá el procedimiento, se tramitará en una sola audiencia en la que se recibirán pruebas, se oirán alegatos y se dictará resolución, salvo en el caso que tenga por objeto reclamar la nulidad del emplazamiento, interrumpirán la continuación del procedimiento.</w:t>
      </w:r>
      <w:r w:rsidR="00F3532C" w:rsidRPr="00FC0218">
        <w:rPr>
          <w:rFonts w:ascii="Arial Narrow" w:hAnsi="Arial Narrow"/>
          <w:color w:val="000000" w:themeColor="text1"/>
        </w:rPr>
        <w:t xml:space="preserve"> El incidente se presentará, substanciar</w:t>
      </w:r>
      <w:r w:rsidR="00EB3642" w:rsidRPr="00FC0218">
        <w:rPr>
          <w:rFonts w:ascii="Arial Narrow" w:hAnsi="Arial Narrow"/>
          <w:color w:val="000000" w:themeColor="text1"/>
        </w:rPr>
        <w:t>á</w:t>
      </w:r>
      <w:r w:rsidR="00F3532C" w:rsidRPr="00FC0218">
        <w:rPr>
          <w:rFonts w:ascii="Arial Narrow" w:hAnsi="Arial Narrow"/>
          <w:color w:val="000000" w:themeColor="text1"/>
        </w:rPr>
        <w:t xml:space="preserve"> y resolverá por la autoridad substanciadora</w:t>
      </w:r>
      <w:r w:rsidR="00EB3642" w:rsidRPr="00FC0218">
        <w:rPr>
          <w:rFonts w:ascii="Arial Narrow" w:hAnsi="Arial Narrow"/>
          <w:color w:val="000000" w:themeColor="text1"/>
        </w:rPr>
        <w:t>;</w:t>
      </w:r>
      <w:r w:rsidR="00F3532C" w:rsidRPr="00FC0218">
        <w:rPr>
          <w:rFonts w:ascii="Arial Narrow" w:hAnsi="Arial Narrow"/>
          <w:color w:val="000000" w:themeColor="text1"/>
        </w:rPr>
        <w:t xml:space="preserve"> la resolución que </w:t>
      </w:r>
      <w:r w:rsidR="00526E5F" w:rsidRPr="00FC0218">
        <w:rPr>
          <w:rFonts w:ascii="Arial Narrow" w:hAnsi="Arial Narrow"/>
          <w:color w:val="000000" w:themeColor="text1"/>
        </w:rPr>
        <w:t>recaiga</w:t>
      </w:r>
      <w:r w:rsidR="00F3532C" w:rsidRPr="00FC0218">
        <w:rPr>
          <w:rFonts w:ascii="Arial Narrow" w:hAnsi="Arial Narrow"/>
          <w:color w:val="000000" w:themeColor="text1"/>
        </w:rPr>
        <w:t xml:space="preserve"> a est</w:t>
      </w:r>
      <w:r w:rsidR="00526E5F" w:rsidRPr="00FC0218">
        <w:rPr>
          <w:rFonts w:ascii="Arial Narrow" w:hAnsi="Arial Narrow"/>
          <w:color w:val="000000" w:themeColor="text1"/>
        </w:rPr>
        <w:t>e</w:t>
      </w:r>
      <w:r w:rsidR="00F3532C" w:rsidRPr="00FC0218">
        <w:rPr>
          <w:rFonts w:ascii="Arial Narrow" w:hAnsi="Arial Narrow"/>
          <w:color w:val="000000" w:themeColor="text1"/>
        </w:rPr>
        <w:t xml:space="preserve"> incidente podrá ser recurrida mediante recurso de reconsideración.</w:t>
      </w:r>
    </w:p>
    <w:p w14:paraId="7CBE79A1" w14:textId="77777777" w:rsidR="007A2226" w:rsidRPr="00FC0218" w:rsidRDefault="007A2226" w:rsidP="007A2226">
      <w:pPr>
        <w:jc w:val="both"/>
        <w:rPr>
          <w:rFonts w:ascii="Arial Narrow" w:hAnsi="Arial Narrow"/>
          <w:color w:val="000000" w:themeColor="text1"/>
        </w:rPr>
      </w:pPr>
      <w:r w:rsidRPr="00FC0218">
        <w:rPr>
          <w:rFonts w:ascii="Arial Narrow" w:hAnsi="Arial Narrow"/>
          <w:color w:val="000000" w:themeColor="text1"/>
        </w:rPr>
        <w:t>Las promociones de nulidad notoriamente improcedentes se desecharán de plano.</w:t>
      </w:r>
    </w:p>
    <w:p w14:paraId="6FC45E64" w14:textId="77777777" w:rsidR="007A2226" w:rsidRPr="00FC0218" w:rsidRDefault="007A2226" w:rsidP="007A2226">
      <w:pPr>
        <w:jc w:val="both"/>
        <w:rPr>
          <w:rFonts w:ascii="Arial Narrow" w:hAnsi="Arial Narrow"/>
          <w:color w:val="000000" w:themeColor="text1"/>
        </w:rPr>
      </w:pPr>
    </w:p>
    <w:p w14:paraId="7C6132E9" w14:textId="3E3559A0" w:rsidR="00553736" w:rsidRPr="00FC0218" w:rsidRDefault="00553736" w:rsidP="00331723">
      <w:pPr>
        <w:pStyle w:val="Ttulo1"/>
      </w:pPr>
      <w:bookmarkStart w:id="46" w:name="_Toc117780725"/>
      <w:r w:rsidRPr="00FC0218">
        <w:t xml:space="preserve">SECCIÓN </w:t>
      </w:r>
      <w:bookmarkEnd w:id="46"/>
      <w:r w:rsidR="00314915" w:rsidRPr="00FC0218">
        <w:t>QUINTA</w:t>
      </w:r>
    </w:p>
    <w:p w14:paraId="63862FDD" w14:textId="3DEC220D" w:rsidR="00BD2B1F" w:rsidRPr="00FC0218" w:rsidRDefault="00553736" w:rsidP="00331723">
      <w:pPr>
        <w:pStyle w:val="Ttulo1"/>
      </w:pPr>
      <w:bookmarkStart w:id="47" w:name="_Toc117780726"/>
      <w:r w:rsidRPr="00FC0218">
        <w:t>MEDIDAS CAUTELARES</w:t>
      </w:r>
      <w:bookmarkEnd w:id="47"/>
    </w:p>
    <w:p w14:paraId="50A519E4" w14:textId="70A83C05" w:rsidR="002F00EC" w:rsidRPr="00FC0218" w:rsidRDefault="002F00EC" w:rsidP="002F00EC">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b/>
          <w:bCs/>
          <w:color w:val="000000" w:themeColor="text1"/>
          <w:sz w:val="22"/>
          <w:szCs w:val="22"/>
          <w:lang w:eastAsia="en-US"/>
        </w:rPr>
        <w:t>Artículo 97.</w:t>
      </w:r>
      <w:r w:rsidRPr="00FC0218">
        <w:rPr>
          <w:rFonts w:ascii="Arial Narrow" w:eastAsiaTheme="minorHAnsi" w:hAnsi="Arial Narrow" w:cstheme="minorBidi"/>
          <w:color w:val="000000" w:themeColor="text1"/>
          <w:sz w:val="22"/>
          <w:szCs w:val="22"/>
          <w:lang w:eastAsia="en-US"/>
        </w:rPr>
        <w:t> Las medidas cautelares podrán dictarse en cualquier momento de la investigación o del procedimiento, conforme a las reglas siguientes:</w:t>
      </w:r>
    </w:p>
    <w:p w14:paraId="0113825B" w14:textId="77777777" w:rsidR="00901E53" w:rsidRPr="00FC0218" w:rsidRDefault="00901E53" w:rsidP="002F00EC">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p>
    <w:p w14:paraId="68DF0DAD" w14:textId="77777777" w:rsidR="002F00EC" w:rsidRPr="00FC0218" w:rsidRDefault="002F00EC" w:rsidP="002F00EC">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a)    Deberán solicitarse a la autoridad resolutora, según lo dispuesto en el siguiente artículo;</w:t>
      </w:r>
    </w:p>
    <w:p w14:paraId="501C9B7C" w14:textId="77777777" w:rsidR="002F00EC" w:rsidRPr="00FC0218" w:rsidRDefault="002F00EC" w:rsidP="002F00EC">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 </w:t>
      </w:r>
    </w:p>
    <w:p w14:paraId="7485C4A0" w14:textId="77777777" w:rsidR="002F00EC" w:rsidRPr="00FC0218" w:rsidRDefault="002F00EC" w:rsidP="002F00EC">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b)    Serán medidas cautelares las previstas en este Acuerdo;</w:t>
      </w:r>
    </w:p>
    <w:p w14:paraId="4AD5337F" w14:textId="77777777" w:rsidR="002F00EC" w:rsidRPr="00FC0218" w:rsidRDefault="002F00EC" w:rsidP="002F00EC">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 </w:t>
      </w:r>
    </w:p>
    <w:p w14:paraId="70257543" w14:textId="77777777" w:rsidR="002F00EC" w:rsidRPr="00FC0218" w:rsidRDefault="002F00EC" w:rsidP="002F00EC">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lastRenderedPageBreak/>
        <w:t>c)     Las medidas cautelares podrán tener como finalidad alguna de las previstas en el artículo 123 de la Ley General de Responsabilidades Administrativas, así como la de salvaguardar la integridad de las personas potencialmente afectadas por conductas graves, particularmente en casos de violencia sexual;</w:t>
      </w:r>
    </w:p>
    <w:p w14:paraId="68107B48" w14:textId="77777777" w:rsidR="002F00EC" w:rsidRPr="00FC0218" w:rsidRDefault="002F00EC" w:rsidP="002F00EC">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 </w:t>
      </w:r>
    </w:p>
    <w:p w14:paraId="5B566161" w14:textId="77777777" w:rsidR="002F00EC" w:rsidRPr="00FC0218" w:rsidRDefault="002F00EC" w:rsidP="002F00EC">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d)    Las medidas cautelares serán proporcionales a la conducta investigada o procesada, e instrumentales para la persecución de la finalidad buscada, y</w:t>
      </w:r>
    </w:p>
    <w:p w14:paraId="1BE2B97B" w14:textId="77777777" w:rsidR="002F00EC" w:rsidRPr="00FC0218" w:rsidRDefault="002F00EC" w:rsidP="002F00EC">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 </w:t>
      </w:r>
    </w:p>
    <w:p w14:paraId="0481BCC8" w14:textId="77777777" w:rsidR="002B3A36" w:rsidRPr="00FC0218" w:rsidRDefault="002B3A36" w:rsidP="002B3A36">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e)    Las medidas cautelares se tramitarán incidentalmente.</w:t>
      </w:r>
    </w:p>
    <w:p w14:paraId="00340147" w14:textId="77777777" w:rsidR="002B3A36" w:rsidRPr="00FC0218" w:rsidRDefault="002B3A36" w:rsidP="002B3A36">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p>
    <w:p w14:paraId="6621B23E" w14:textId="77777777" w:rsidR="002B3A36" w:rsidRPr="00FC0218" w:rsidRDefault="002B3A36" w:rsidP="002B3A36">
      <w:pPr>
        <w:pStyle w:val="NormalWeb"/>
        <w:shd w:val="clear" w:color="auto" w:fill="FFFFFF"/>
        <w:spacing w:before="0" w:beforeAutospacing="0" w:after="0" w:afterAutospacing="0"/>
        <w:jc w:val="both"/>
        <w:rPr>
          <w:rFonts w:ascii="Arial Narrow" w:eastAsiaTheme="minorHAnsi" w:hAnsi="Arial Narrow" w:cstheme="minorBidi"/>
          <w:color w:val="000000" w:themeColor="text1"/>
          <w:sz w:val="22"/>
          <w:szCs w:val="22"/>
          <w:lang w:eastAsia="en-US"/>
        </w:rPr>
      </w:pPr>
      <w:r w:rsidRPr="00FC0218">
        <w:rPr>
          <w:rFonts w:ascii="Arial Narrow" w:eastAsiaTheme="minorHAnsi" w:hAnsi="Arial Narrow" w:cstheme="minorBidi"/>
          <w:color w:val="000000" w:themeColor="text1"/>
          <w:sz w:val="22"/>
          <w:szCs w:val="22"/>
          <w:lang w:eastAsia="en-US"/>
        </w:rPr>
        <w:t>En caso de que la autoridad resolutora admita a trámite el incidente respectivo, podrá adoptar las medidas solicitadas de manera provisional, o bien, si estas fueron ejecutadas en términos del artículo 118 del presente Acuerdo; en todo caso, en el mismo auto admisorio, dará vista a la o a las personas directamente afectadas para que, dentro de un plazo de cinco días hábiles, manifiesten lo que a su derecho convenga. Transcurrido el plazo anterior, la autoridad resolutora contará con un plazo de hasta cinco días hábiles para emitir la resolución interlocutoria respectiva, concediendo o negando las solicitadas, o bien, ratificando, modificando o dejando sin efectos las ejecutadas, en contra de la cual no procederá recurso alguno;</w:t>
      </w:r>
    </w:p>
    <w:p w14:paraId="548EC754" w14:textId="77777777" w:rsidR="002B3A36" w:rsidRPr="00FC0218" w:rsidRDefault="002B3A36" w:rsidP="006A5C42">
      <w:pPr>
        <w:jc w:val="both"/>
        <w:rPr>
          <w:rFonts w:ascii="Arial Narrow" w:hAnsi="Arial Narrow"/>
          <w:b/>
          <w:bCs/>
          <w:color w:val="000000" w:themeColor="text1"/>
        </w:rPr>
      </w:pPr>
    </w:p>
    <w:p w14:paraId="099E4A77" w14:textId="30E65A3E" w:rsidR="006A5C42" w:rsidRPr="00FC0218" w:rsidRDefault="006A5C42" w:rsidP="006A5C42">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9</w:t>
      </w:r>
      <w:r w:rsidR="009C7998" w:rsidRPr="00FC0218">
        <w:rPr>
          <w:rFonts w:ascii="Arial Narrow" w:hAnsi="Arial Narrow"/>
          <w:b/>
          <w:bCs/>
          <w:color w:val="000000" w:themeColor="text1"/>
        </w:rPr>
        <w:t>8</w:t>
      </w:r>
      <w:r w:rsidRPr="00FC0218">
        <w:rPr>
          <w:rFonts w:ascii="Arial Narrow" w:hAnsi="Arial Narrow"/>
          <w:b/>
          <w:bCs/>
          <w:color w:val="000000" w:themeColor="text1"/>
        </w:rPr>
        <w:t>.</w:t>
      </w:r>
      <w:r w:rsidRPr="00FC0218">
        <w:rPr>
          <w:rFonts w:ascii="Arial Narrow" w:hAnsi="Arial Narrow"/>
          <w:color w:val="000000" w:themeColor="text1"/>
        </w:rPr>
        <w:t xml:space="preserve"> Las medidas cautelares deberán emitirse debidamente fundadas y motivadas, especialmente tratándose de víctimas o testigos, las cuales no prejuzgarán sobre la responsabilidad que se imputa, lo que se hará constar expresamente en la determinación, y cesarán cuando así se resuelva o cause estado el asunto de que se trate.</w:t>
      </w:r>
    </w:p>
    <w:p w14:paraId="7226EFDC" w14:textId="338A86D8" w:rsidR="00553736" w:rsidRPr="00FC0218" w:rsidRDefault="006A5C42" w:rsidP="006A5C42">
      <w:pPr>
        <w:jc w:val="both"/>
        <w:rPr>
          <w:rFonts w:ascii="Arial Narrow" w:hAnsi="Arial Narrow"/>
          <w:color w:val="000000" w:themeColor="text1"/>
        </w:rPr>
      </w:pPr>
      <w:r w:rsidRPr="00FC0218">
        <w:rPr>
          <w:rFonts w:ascii="Arial Narrow" w:hAnsi="Arial Narrow"/>
          <w:color w:val="000000" w:themeColor="text1"/>
        </w:rPr>
        <w:t>En los casos en los que se denuncien condu</w:t>
      </w:r>
      <w:r w:rsidRPr="00FC0218">
        <w:rPr>
          <w:rFonts w:ascii="Arial Narrow" w:hAnsi="Arial Narrow"/>
        </w:rPr>
        <w:t xml:space="preserve">ctas de </w:t>
      </w:r>
      <w:r w:rsidR="002F5B97" w:rsidRPr="00FC0218">
        <w:rPr>
          <w:rFonts w:ascii="Arial Narrow" w:hAnsi="Arial Narrow"/>
        </w:rPr>
        <w:t>acoso laboral, abuso</w:t>
      </w:r>
      <w:r w:rsidRPr="00FC0218">
        <w:rPr>
          <w:rFonts w:ascii="Arial Narrow" w:hAnsi="Arial Narrow"/>
        </w:rPr>
        <w:t xml:space="preserve"> sexual o r</w:t>
      </w:r>
      <w:r w:rsidRPr="00FC0218">
        <w:rPr>
          <w:rFonts w:ascii="Arial Narrow" w:hAnsi="Arial Narrow"/>
          <w:color w:val="000000" w:themeColor="text1"/>
        </w:rPr>
        <w:t>elacionadas con violencia de género, se estudiará desde el inicio y de manera oficiosa la viabilidad de dictar medidas cautelares para proteger la seguridad e integridad de la víctima y los testigos, así como de sus derechos. En dichos casos, la autoridad investigadora, podrá proponer la adopción de medidas orientadas a conminar al probable agresor a abstenerse de hostigar, intimidar, amenazar, dañar o poner en peligro la vida o los derechos de la víctima o de los testigos.</w:t>
      </w:r>
    </w:p>
    <w:p w14:paraId="3BBCBE48" w14:textId="52DCAAF8" w:rsidR="006A5C42" w:rsidRPr="00FC0218" w:rsidRDefault="006A5C42" w:rsidP="006A5C42">
      <w:pPr>
        <w:pStyle w:val="Texto"/>
        <w:spacing w:after="0" w:line="240" w:lineRule="auto"/>
        <w:ind w:left="1152" w:hanging="864"/>
        <w:rPr>
          <w:rFonts w:ascii="Arial Narrow" w:hAnsi="Arial Narrow"/>
          <w:color w:val="000000" w:themeColor="text1"/>
          <w:sz w:val="22"/>
          <w:szCs w:val="22"/>
        </w:rPr>
      </w:pPr>
    </w:p>
    <w:p w14:paraId="1370220C" w14:textId="77777777" w:rsidR="002B3A36" w:rsidRPr="00FC0218" w:rsidRDefault="002B3A36" w:rsidP="002B3A36">
      <w:pPr>
        <w:jc w:val="both"/>
        <w:rPr>
          <w:rFonts w:ascii="Arial Narrow" w:hAnsi="Arial Narrow"/>
          <w:color w:val="000000" w:themeColor="text1"/>
        </w:rPr>
      </w:pPr>
      <w:r w:rsidRPr="00FC0218">
        <w:rPr>
          <w:rFonts w:ascii="Arial Narrow" w:hAnsi="Arial Narrow"/>
          <w:b/>
          <w:bCs/>
          <w:color w:val="000000" w:themeColor="text1"/>
        </w:rPr>
        <w:t>Artículo 99.</w:t>
      </w:r>
      <w:r w:rsidRPr="00FC0218">
        <w:rPr>
          <w:rFonts w:ascii="Arial Narrow" w:hAnsi="Arial Narrow"/>
          <w:color w:val="000000" w:themeColor="text1"/>
        </w:rPr>
        <w:t xml:space="preserve"> Podrán ser decretadas como medidas cautelares las siguientes:</w:t>
      </w:r>
    </w:p>
    <w:p w14:paraId="4FD6DCC2" w14:textId="77777777" w:rsidR="002B3A36" w:rsidRPr="00FC0218" w:rsidRDefault="002B3A36" w:rsidP="002B3A36">
      <w:pPr>
        <w:pStyle w:val="Prrafodelista"/>
        <w:numPr>
          <w:ilvl w:val="0"/>
          <w:numId w:val="47"/>
        </w:numPr>
        <w:jc w:val="both"/>
        <w:rPr>
          <w:rFonts w:ascii="Arial Narrow" w:hAnsi="Arial Narrow"/>
          <w:color w:val="000000" w:themeColor="text1"/>
        </w:rPr>
      </w:pPr>
      <w:r w:rsidRPr="00FC0218">
        <w:rPr>
          <w:rFonts w:ascii="Arial Narrow" w:hAnsi="Arial Narrow"/>
          <w:color w:val="000000" w:themeColor="text1"/>
        </w:rPr>
        <w:t>Suspensión temporal de la persona servidora pública señalada como presuntamente responsable del empleo, cargo o comisión que desempeñe. Dicha suspensión no prejuzgará ni será indicio de la responsabilidad que se le impute, lo cual se hará constar en la resolución en la que se decrete. Mientras dure la suspensión temporal se deberán decretar, al mismo tiempo, las medidas necesarias que le garanticen a la persona presunta responsable mantener su mínimo vital y de sus dependientes económicos, consistente en el treinta por ciento del total de las percepciones relativas al sueldo base y la compensación garantizada que por razón de su cargo le deberían corresponder, mientras dure la medida cautelar. El total de las percepciones no incluye aquellas cuyo pago total o parcial, éste condicionado al ejercicio efectivo del servicio público o funciones inherentes al cargo. En cualquier supuesto se deberá salvaguardar el derecho a la salud y cubrir los riesgos de muerte o invalidez total y permanente de la persona servidora pública suspendida, por lo que el Tribunal Electoral adoptará las medidas necesarias para que continúe gozando de los servicios otorgados por el Instituto de Seguridad y Servicios Sociales de los Trabajadores del Estado que le corresponden como derechohabiente, así como del seguro de gastos médicos mayores, para lo cual en ambos casos se deberá cubrir en la parte proporcional que corresponda. Asimismo, el Tribunal Electoral deberá seguir cubriendo la parte que corresponda relativa a la suma básica del seguro de vida o invalidez total y permanente.</w:t>
      </w:r>
    </w:p>
    <w:p w14:paraId="00DFD360" w14:textId="77777777" w:rsidR="002B3A36" w:rsidRPr="00FC0218" w:rsidRDefault="002B3A36" w:rsidP="002B3A36">
      <w:pPr>
        <w:pStyle w:val="Prrafodelista"/>
        <w:jc w:val="both"/>
        <w:rPr>
          <w:rFonts w:ascii="Arial Narrow" w:hAnsi="Arial Narrow"/>
          <w:color w:val="000000" w:themeColor="text1"/>
        </w:rPr>
      </w:pPr>
    </w:p>
    <w:p w14:paraId="25BCB5A3" w14:textId="77777777" w:rsidR="002B3A36" w:rsidRPr="00FC0218" w:rsidRDefault="002B3A36" w:rsidP="002B3A36">
      <w:pPr>
        <w:pStyle w:val="Prrafodelista"/>
        <w:jc w:val="both"/>
        <w:rPr>
          <w:rFonts w:ascii="Arial Narrow" w:hAnsi="Arial Narrow"/>
          <w:color w:val="000000" w:themeColor="text1"/>
        </w:rPr>
      </w:pPr>
      <w:r w:rsidRPr="00FC0218">
        <w:rPr>
          <w:rFonts w:ascii="Arial Narrow" w:hAnsi="Arial Narrow"/>
          <w:color w:val="000000" w:themeColor="text1"/>
        </w:rPr>
        <w:t>De todo lo anterior, se informará al área de Recursos Humanos respectiva, a fin de que proceda como corresponda, así como al área de Finanzas, con el objeto de que establezca las medidas necesarias para crear los pasivos presupuestales que permitan garantizar, el reintegro de la parte proporcional de las percepciones económicas que se dejen de pagar a la persona servidora pública, en el caso de ser procedente.</w:t>
      </w:r>
    </w:p>
    <w:p w14:paraId="5390E4B0" w14:textId="77777777" w:rsidR="002B3A36" w:rsidRPr="00FC0218" w:rsidRDefault="002B3A36" w:rsidP="002B3A36">
      <w:pPr>
        <w:pStyle w:val="Prrafodelista"/>
        <w:jc w:val="both"/>
        <w:rPr>
          <w:rFonts w:ascii="Arial Narrow" w:hAnsi="Arial Narrow"/>
          <w:color w:val="000000" w:themeColor="text1"/>
        </w:rPr>
      </w:pPr>
    </w:p>
    <w:p w14:paraId="78A21B4C" w14:textId="77777777" w:rsidR="002B3A36" w:rsidRPr="00FC0218" w:rsidRDefault="002B3A36" w:rsidP="002B3A36">
      <w:pPr>
        <w:pStyle w:val="Prrafodelista"/>
        <w:jc w:val="both"/>
        <w:rPr>
          <w:rFonts w:ascii="Arial Narrow" w:hAnsi="Arial Narrow"/>
          <w:color w:val="000000" w:themeColor="text1"/>
        </w:rPr>
      </w:pPr>
      <w:r w:rsidRPr="00FC0218">
        <w:rPr>
          <w:rFonts w:ascii="Arial Narrow" w:hAnsi="Arial Narrow"/>
          <w:color w:val="000000" w:themeColor="text1"/>
        </w:rPr>
        <w:t xml:space="preserve">La Comisión, podrá dejar sin efectos el otorgamiento de la remuneración económica a la persona servidora pública suspendida, cuando deje de asistir al procedimiento sin causa justificada, exista imposibilidad para notificarlo o cualquier otra causa que así lo justifique; circunstancia que se hará del conocimiento de las áreas de Recursos Humanos y Finanzas, para los efectos correspondientes. </w:t>
      </w:r>
    </w:p>
    <w:p w14:paraId="128A6D91" w14:textId="77777777" w:rsidR="006B673A" w:rsidRPr="00FC0218" w:rsidRDefault="006B673A" w:rsidP="002B3A36">
      <w:pPr>
        <w:pStyle w:val="Prrafodelista"/>
        <w:jc w:val="both"/>
        <w:rPr>
          <w:rFonts w:ascii="Arial Narrow" w:hAnsi="Arial Narrow"/>
          <w:color w:val="000000" w:themeColor="text1"/>
        </w:rPr>
      </w:pPr>
    </w:p>
    <w:p w14:paraId="7DFE3595" w14:textId="30F41377" w:rsidR="002B3A36" w:rsidRPr="00FC0218" w:rsidRDefault="002B3A36" w:rsidP="002B3A36">
      <w:pPr>
        <w:pStyle w:val="Prrafodelista"/>
        <w:jc w:val="both"/>
        <w:rPr>
          <w:rFonts w:ascii="Arial Narrow" w:hAnsi="Arial Narrow"/>
          <w:color w:val="000000" w:themeColor="text1"/>
        </w:rPr>
      </w:pPr>
      <w:r w:rsidRPr="00FC0218">
        <w:rPr>
          <w:rFonts w:ascii="Arial Narrow" w:hAnsi="Arial Narrow"/>
          <w:color w:val="000000" w:themeColor="text1"/>
        </w:rPr>
        <w:t>En caso de que se determine imponer a la</w:t>
      </w:r>
      <w:r w:rsidR="006B673A" w:rsidRPr="00FC0218">
        <w:rPr>
          <w:rFonts w:ascii="Arial Narrow" w:hAnsi="Arial Narrow"/>
          <w:color w:val="000000" w:themeColor="text1"/>
        </w:rPr>
        <w:t xml:space="preserve"> persona</w:t>
      </w:r>
      <w:r w:rsidRPr="00FC0218">
        <w:rPr>
          <w:rFonts w:ascii="Arial Narrow" w:hAnsi="Arial Narrow"/>
          <w:color w:val="000000" w:themeColor="text1"/>
        </w:rPr>
        <w:t xml:space="preserve"> servidora pública suspendida sanción definitiva de suspensión, destitución o inhabilitación, no se le pagarán las percepciones que dejaron de cubrírsele y se cancelarán los pasivos creados, lo que se informará al área de Finanzas, para los efectos procedentes.</w:t>
      </w:r>
    </w:p>
    <w:p w14:paraId="1C5A8274" w14:textId="77777777" w:rsidR="002B3A36" w:rsidRPr="00FC0218" w:rsidRDefault="002B3A36" w:rsidP="002B3A36">
      <w:pPr>
        <w:pStyle w:val="Prrafodelista"/>
        <w:jc w:val="both"/>
        <w:rPr>
          <w:rFonts w:ascii="Arial Narrow" w:hAnsi="Arial Narrow"/>
          <w:color w:val="000000" w:themeColor="text1"/>
        </w:rPr>
      </w:pPr>
    </w:p>
    <w:p w14:paraId="574B5037" w14:textId="77777777" w:rsidR="002B3A36" w:rsidRPr="00FC0218" w:rsidRDefault="002B3A36" w:rsidP="002B3A36">
      <w:pPr>
        <w:pStyle w:val="Prrafodelista"/>
        <w:jc w:val="both"/>
        <w:rPr>
          <w:rFonts w:ascii="Arial Narrow" w:hAnsi="Arial Narrow"/>
          <w:color w:val="000000" w:themeColor="text1"/>
        </w:rPr>
      </w:pPr>
      <w:r w:rsidRPr="00FC0218">
        <w:rPr>
          <w:rFonts w:ascii="Arial Narrow" w:hAnsi="Arial Narrow"/>
          <w:color w:val="000000" w:themeColor="text1"/>
        </w:rPr>
        <w:t>En los supuestos que se determine improcedente o infundada la queja o denuncia, o bien, se absuelva a la persona servidora pública de responsabilidad administrativa, se le reintegrará el total de las percepciones que le correspondan y que dejó de percibir a la fecha en que fue decretada la suspensión temporal, considerando los incrementos autorizados. En los casos en que la sanción impuesta sea, amonestación privada o pública, o sanción económica, se cubrirán a la persona servidora pública las percepciones que se le hayan dejado de cubrir y se cancelarán los pasivos creados, sin que puedan incluirse aquellas percepciones cuyo pago, total o parcial, esté condicionado al ejercicio efectivo del servicio público o funciones inherentes al cargo, en específico las percepciones extraordinarias y, en su caso, las prestaciones.</w:t>
      </w:r>
    </w:p>
    <w:p w14:paraId="7F513108" w14:textId="77777777" w:rsidR="002B3A36" w:rsidRPr="00FC0218" w:rsidRDefault="002B3A36" w:rsidP="002B3A36">
      <w:pPr>
        <w:pStyle w:val="Prrafodelista"/>
        <w:jc w:val="both"/>
        <w:rPr>
          <w:rFonts w:ascii="Arial Narrow" w:hAnsi="Arial Narrow"/>
          <w:color w:val="000000" w:themeColor="text1"/>
        </w:rPr>
      </w:pPr>
    </w:p>
    <w:p w14:paraId="68D3050D" w14:textId="77777777" w:rsidR="002B3A36" w:rsidRPr="00FC0218" w:rsidRDefault="002B3A36" w:rsidP="002B3A36">
      <w:pPr>
        <w:pStyle w:val="Prrafodelista"/>
        <w:jc w:val="both"/>
        <w:rPr>
          <w:rFonts w:ascii="Arial Narrow" w:hAnsi="Arial Narrow"/>
          <w:color w:val="000000" w:themeColor="text1"/>
        </w:rPr>
      </w:pPr>
      <w:r w:rsidRPr="00FC0218">
        <w:rPr>
          <w:rFonts w:ascii="Arial Narrow" w:hAnsi="Arial Narrow"/>
          <w:color w:val="000000" w:themeColor="text1"/>
        </w:rPr>
        <w:t>En ningún caso podrá exigirse el reintegro del monto de la percepción otorgada durante la suspensión.</w:t>
      </w:r>
    </w:p>
    <w:p w14:paraId="0275BB63" w14:textId="77777777" w:rsidR="002B3A36" w:rsidRPr="00FC0218" w:rsidRDefault="002B3A36" w:rsidP="002B3A36">
      <w:pPr>
        <w:pStyle w:val="Prrafodelista"/>
        <w:jc w:val="both"/>
        <w:rPr>
          <w:rFonts w:ascii="Arial Narrow" w:hAnsi="Arial Narrow"/>
          <w:color w:val="000000" w:themeColor="text1"/>
        </w:rPr>
      </w:pPr>
    </w:p>
    <w:p w14:paraId="79A27B82" w14:textId="77777777" w:rsidR="002B3A36" w:rsidRPr="00FC0218" w:rsidRDefault="002B3A36" w:rsidP="002B3A36">
      <w:pPr>
        <w:pStyle w:val="Prrafodelista"/>
        <w:jc w:val="both"/>
        <w:rPr>
          <w:rFonts w:ascii="Arial Narrow" w:hAnsi="Arial Narrow"/>
          <w:color w:val="000000" w:themeColor="text1"/>
        </w:rPr>
      </w:pPr>
      <w:r w:rsidRPr="00FC0218">
        <w:rPr>
          <w:rFonts w:ascii="Arial Narrow" w:hAnsi="Arial Narrow"/>
          <w:color w:val="000000" w:themeColor="text1"/>
        </w:rPr>
        <w:t>Por último, el Tribunal Electoral, deberá tomar las medidas necesarias para que se impida que la persona servidora pública suspendida sea presentada públicamente como responsable de la comisión de la falta que se le imputa;</w:t>
      </w:r>
    </w:p>
    <w:p w14:paraId="740620F5" w14:textId="25A97E2C" w:rsidR="00D818F8" w:rsidRPr="00FC0218" w:rsidRDefault="00D818F8">
      <w:pPr>
        <w:pStyle w:val="Prrafodelista"/>
        <w:numPr>
          <w:ilvl w:val="0"/>
          <w:numId w:val="47"/>
        </w:numPr>
        <w:jc w:val="both"/>
        <w:rPr>
          <w:rFonts w:ascii="Arial Narrow" w:hAnsi="Arial Narrow"/>
          <w:color w:val="000000" w:themeColor="text1"/>
        </w:rPr>
      </w:pPr>
      <w:r w:rsidRPr="00FC0218">
        <w:rPr>
          <w:rFonts w:ascii="Arial Narrow" w:hAnsi="Arial Narrow"/>
          <w:color w:val="000000" w:themeColor="text1"/>
        </w:rPr>
        <w:t>Exhibición de documentos originales relacionados directamente con la presunta falta administrativa;</w:t>
      </w:r>
    </w:p>
    <w:p w14:paraId="2A2B5D47" w14:textId="3B705FBD" w:rsidR="00D818F8" w:rsidRPr="00FC0218" w:rsidRDefault="00D818F8">
      <w:pPr>
        <w:pStyle w:val="Prrafodelista"/>
        <w:numPr>
          <w:ilvl w:val="0"/>
          <w:numId w:val="47"/>
        </w:numPr>
        <w:jc w:val="both"/>
        <w:rPr>
          <w:rFonts w:ascii="Arial Narrow" w:hAnsi="Arial Narrow"/>
          <w:color w:val="000000" w:themeColor="text1"/>
        </w:rPr>
      </w:pPr>
      <w:r w:rsidRPr="00FC0218">
        <w:rPr>
          <w:rFonts w:ascii="Arial Narrow" w:hAnsi="Arial Narrow"/>
          <w:color w:val="000000" w:themeColor="text1"/>
        </w:rPr>
        <w:t>Embargo precautorio de bienes; aseguramiento o intervención precautoria de negociaciones. Al respecto será aplicable de forma supletoria el Código Fiscal de la Federación o las que, en su caso, en esta misma materia, sean aplicables en el ámbito de las entidades federativas; y</w:t>
      </w:r>
    </w:p>
    <w:p w14:paraId="43576B39" w14:textId="35D0A701" w:rsidR="00D818F8" w:rsidRPr="00FC0218" w:rsidRDefault="00D818F8">
      <w:pPr>
        <w:pStyle w:val="Prrafodelista"/>
        <w:numPr>
          <w:ilvl w:val="0"/>
          <w:numId w:val="47"/>
        </w:numPr>
        <w:jc w:val="both"/>
        <w:rPr>
          <w:rFonts w:ascii="Arial Narrow" w:hAnsi="Arial Narrow"/>
          <w:color w:val="000000" w:themeColor="text1"/>
        </w:rPr>
      </w:pPr>
      <w:r w:rsidRPr="00FC0218">
        <w:rPr>
          <w:rFonts w:ascii="Arial Narrow" w:hAnsi="Arial Narrow"/>
          <w:color w:val="000000" w:themeColor="text1"/>
        </w:rPr>
        <w:t>Las que sean necesarias para evitar un daño irreparable a la Hacienda Pública Federal, o de las entidades federativas, municipios, alcaldías, o al patrimonio de los entes públicos, para lo cual las autoridades resolutoras del asunto, podrán solicitar el auxilio y colaboración de cualquier autoridad del país.</w:t>
      </w:r>
    </w:p>
    <w:p w14:paraId="73115FB6" w14:textId="77777777" w:rsidR="00197404" w:rsidRPr="00FC0218" w:rsidRDefault="00197404" w:rsidP="00D818F8">
      <w:pPr>
        <w:jc w:val="both"/>
        <w:rPr>
          <w:rFonts w:ascii="Arial Narrow" w:hAnsi="Arial Narrow"/>
          <w:color w:val="000000" w:themeColor="text1"/>
        </w:rPr>
      </w:pPr>
    </w:p>
    <w:p w14:paraId="5E040EA9" w14:textId="462E2369" w:rsidR="00A7491F" w:rsidRPr="00FC0218" w:rsidRDefault="00B757B1" w:rsidP="00D818F8">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9C7998" w:rsidRPr="00FC0218">
        <w:rPr>
          <w:rFonts w:ascii="Arial Narrow" w:hAnsi="Arial Narrow"/>
          <w:b/>
          <w:bCs/>
          <w:color w:val="000000" w:themeColor="text1"/>
        </w:rPr>
        <w:t>100</w:t>
      </w:r>
      <w:r w:rsidRPr="00FC0218">
        <w:rPr>
          <w:rFonts w:ascii="Arial Narrow" w:hAnsi="Arial Narrow"/>
          <w:b/>
          <w:bCs/>
          <w:color w:val="000000" w:themeColor="text1"/>
        </w:rPr>
        <w:t xml:space="preserve">. </w:t>
      </w:r>
      <w:r w:rsidRPr="00FC0218">
        <w:rPr>
          <w:rFonts w:ascii="Arial Narrow" w:hAnsi="Arial Narrow"/>
          <w:color w:val="000000" w:themeColor="text1"/>
        </w:rPr>
        <w:t>Para los efectos de esta sección se entiende como autoridad resolutora tratándose de faltas graves a la Comisión. En el caso de faltas no graves</w:t>
      </w:r>
      <w:r w:rsidR="00EB3642" w:rsidRPr="00FC0218">
        <w:rPr>
          <w:rFonts w:ascii="Arial Narrow" w:hAnsi="Arial Narrow"/>
          <w:color w:val="000000" w:themeColor="text1"/>
        </w:rPr>
        <w:t>,</w:t>
      </w:r>
      <w:r w:rsidRPr="00FC0218">
        <w:rPr>
          <w:rFonts w:ascii="Arial Narrow" w:hAnsi="Arial Narrow"/>
          <w:color w:val="000000" w:themeColor="text1"/>
        </w:rPr>
        <w:t xml:space="preserve"> a la autoridad substanciadora que corresponda.</w:t>
      </w:r>
    </w:p>
    <w:p w14:paraId="7D814217" w14:textId="4F24C4E3" w:rsidR="006A5C42" w:rsidRPr="00FC0218" w:rsidRDefault="00A7491F" w:rsidP="00A7491F">
      <w:pPr>
        <w:pStyle w:val="Texto"/>
        <w:spacing w:after="0" w:line="240" w:lineRule="auto"/>
        <w:ind w:firstLine="0"/>
        <w:rPr>
          <w:rFonts w:ascii="Arial Narrow" w:hAnsi="Arial Narrow"/>
          <w:sz w:val="22"/>
          <w:szCs w:val="24"/>
        </w:rPr>
      </w:pPr>
      <w:r w:rsidRPr="00FC0218">
        <w:rPr>
          <w:rFonts w:ascii="Arial Narrow" w:hAnsi="Arial Narrow"/>
          <w:sz w:val="22"/>
          <w:szCs w:val="24"/>
        </w:rPr>
        <w:t>Tratándose de las medidas cautelares referidas en las fracciones I, I</w:t>
      </w:r>
      <w:r w:rsidR="00530F62" w:rsidRPr="00FC0218">
        <w:rPr>
          <w:rFonts w:ascii="Arial Narrow" w:hAnsi="Arial Narrow"/>
          <w:sz w:val="22"/>
          <w:szCs w:val="24"/>
        </w:rPr>
        <w:t>II</w:t>
      </w:r>
      <w:r w:rsidRPr="00FC0218">
        <w:rPr>
          <w:rFonts w:ascii="Arial Narrow" w:hAnsi="Arial Narrow"/>
          <w:sz w:val="22"/>
          <w:szCs w:val="24"/>
        </w:rPr>
        <w:t xml:space="preserve"> y </w:t>
      </w:r>
      <w:r w:rsidR="00530F62" w:rsidRPr="00FC0218">
        <w:rPr>
          <w:rFonts w:ascii="Arial Narrow" w:hAnsi="Arial Narrow"/>
          <w:sz w:val="22"/>
          <w:szCs w:val="24"/>
        </w:rPr>
        <w:t>I</w:t>
      </w:r>
      <w:r w:rsidRPr="00FC0218">
        <w:rPr>
          <w:rFonts w:ascii="Arial Narrow" w:hAnsi="Arial Narrow"/>
          <w:sz w:val="22"/>
          <w:szCs w:val="24"/>
        </w:rPr>
        <w:t xml:space="preserve">V, del artículo </w:t>
      </w:r>
      <w:r w:rsidR="00A07260" w:rsidRPr="00FC0218">
        <w:rPr>
          <w:rFonts w:ascii="Arial Narrow" w:hAnsi="Arial Narrow"/>
          <w:sz w:val="22"/>
          <w:szCs w:val="24"/>
        </w:rPr>
        <w:t>99</w:t>
      </w:r>
      <w:r w:rsidRPr="00FC0218">
        <w:rPr>
          <w:rFonts w:ascii="Arial Narrow" w:hAnsi="Arial Narrow"/>
          <w:sz w:val="22"/>
          <w:szCs w:val="24"/>
        </w:rPr>
        <w:t>, siempre tendrán que ser decretadas por la Comisión independientemente de la naturaleza de la falta.</w:t>
      </w:r>
    </w:p>
    <w:p w14:paraId="528E1BB5" w14:textId="77777777" w:rsidR="00546A4E" w:rsidRPr="00FC0218" w:rsidRDefault="00546A4E" w:rsidP="00796644">
      <w:pPr>
        <w:jc w:val="center"/>
        <w:rPr>
          <w:rFonts w:ascii="Arial Narrow" w:hAnsi="Arial Narrow"/>
          <w:b/>
          <w:color w:val="000000" w:themeColor="text1"/>
        </w:rPr>
      </w:pPr>
    </w:p>
    <w:p w14:paraId="1B1E9443" w14:textId="74653495" w:rsidR="00546A4E" w:rsidRPr="00FC0218" w:rsidRDefault="00546A4E" w:rsidP="00331723">
      <w:pPr>
        <w:pStyle w:val="Ttulo1"/>
      </w:pPr>
      <w:bookmarkStart w:id="48" w:name="_Toc117780727"/>
      <w:r w:rsidRPr="00FC0218">
        <w:lastRenderedPageBreak/>
        <w:t>SECCIÓN</w:t>
      </w:r>
      <w:bookmarkEnd w:id="48"/>
      <w:r w:rsidR="00D65A29" w:rsidRPr="00FC0218">
        <w:t xml:space="preserve"> </w:t>
      </w:r>
      <w:r w:rsidR="00314915" w:rsidRPr="00FC0218">
        <w:t>SEXTA</w:t>
      </w:r>
      <w:r w:rsidRPr="00FC0218">
        <w:t xml:space="preserve"> </w:t>
      </w:r>
    </w:p>
    <w:p w14:paraId="41CAB2D9" w14:textId="6699C782" w:rsidR="00C72CBB" w:rsidRPr="00FC0218" w:rsidRDefault="00C72CBB" w:rsidP="00331723">
      <w:pPr>
        <w:pStyle w:val="Ttulo1"/>
      </w:pPr>
      <w:bookmarkStart w:id="49" w:name="_Toc117780729"/>
      <w:r w:rsidRPr="00FC0218">
        <w:t>MEDIDAS DE INTEGRIDAD</w:t>
      </w:r>
      <w:bookmarkEnd w:id="49"/>
    </w:p>
    <w:p w14:paraId="04FE242D" w14:textId="18D86FB1" w:rsidR="00546A4E" w:rsidRPr="00FC0218" w:rsidRDefault="00546A4E" w:rsidP="00546A4E">
      <w:pPr>
        <w:jc w:val="both"/>
        <w:rPr>
          <w:rFonts w:ascii="Arial Narrow" w:hAnsi="Arial Narrow"/>
          <w:strike/>
        </w:rPr>
      </w:pPr>
      <w:r w:rsidRPr="00FC0218">
        <w:rPr>
          <w:rFonts w:ascii="Arial Narrow" w:hAnsi="Arial Narrow"/>
          <w:b/>
          <w:bCs/>
        </w:rPr>
        <w:t xml:space="preserve">Artículo </w:t>
      </w:r>
      <w:r w:rsidR="00D0299C" w:rsidRPr="00FC0218">
        <w:rPr>
          <w:rFonts w:ascii="Arial Narrow" w:hAnsi="Arial Narrow"/>
          <w:b/>
          <w:bCs/>
        </w:rPr>
        <w:t>101</w:t>
      </w:r>
      <w:r w:rsidRPr="00FC0218">
        <w:rPr>
          <w:rFonts w:ascii="Arial Narrow" w:hAnsi="Arial Narrow"/>
          <w:b/>
          <w:bCs/>
        </w:rPr>
        <w:t xml:space="preserve">. </w:t>
      </w:r>
      <w:r w:rsidR="00136B04" w:rsidRPr="00FC0218">
        <w:rPr>
          <w:rFonts w:ascii="Arial Narrow" w:hAnsi="Arial Narrow"/>
        </w:rPr>
        <w:t>Para determinar</w:t>
      </w:r>
      <w:r w:rsidR="00136B04" w:rsidRPr="00FC0218">
        <w:rPr>
          <w:rFonts w:ascii="Arial Narrow" w:hAnsi="Arial Narrow"/>
          <w:b/>
          <w:bCs/>
        </w:rPr>
        <w:t xml:space="preserve"> </w:t>
      </w:r>
      <w:r w:rsidR="00D36BF4" w:rsidRPr="00FC0218">
        <w:rPr>
          <w:rFonts w:ascii="Arial Narrow" w:hAnsi="Arial Narrow"/>
        </w:rPr>
        <w:t>la responsabilidad de las personas morales,</w:t>
      </w:r>
      <w:r w:rsidR="00136B04" w:rsidRPr="00FC0218">
        <w:rPr>
          <w:rFonts w:ascii="Arial Narrow" w:hAnsi="Arial Narrow"/>
        </w:rPr>
        <w:t xml:space="preserve"> se debe valorar si estas cuentan con una política de integridad compuesta con al menos, los</w:t>
      </w:r>
      <w:r w:rsidR="00D0299C" w:rsidRPr="00FC0218">
        <w:rPr>
          <w:rFonts w:ascii="Arial Narrow" w:hAnsi="Arial Narrow"/>
        </w:rPr>
        <w:t xml:space="preserve"> elementos</w:t>
      </w:r>
      <w:r w:rsidR="00D36BF4" w:rsidRPr="00FC0218">
        <w:rPr>
          <w:rFonts w:ascii="Arial Narrow" w:hAnsi="Arial Narrow"/>
        </w:rPr>
        <w:t xml:space="preserve"> siguientes:</w:t>
      </w:r>
      <w:r w:rsidR="00D36BF4" w:rsidRPr="00FC0218">
        <w:rPr>
          <w:rFonts w:ascii="Arial Narrow" w:hAnsi="Arial Narrow"/>
          <w:strike/>
        </w:rPr>
        <w:t xml:space="preserve"> </w:t>
      </w:r>
    </w:p>
    <w:p w14:paraId="398BAAF9" w14:textId="77777777" w:rsidR="00D36BF4" w:rsidRPr="00FC0218" w:rsidRDefault="00D36BF4">
      <w:pPr>
        <w:pStyle w:val="Prrafodelista"/>
        <w:numPr>
          <w:ilvl w:val="0"/>
          <w:numId w:val="41"/>
        </w:numPr>
        <w:jc w:val="both"/>
        <w:rPr>
          <w:rFonts w:ascii="Arial Narrow" w:hAnsi="Arial Narrow"/>
        </w:rPr>
      </w:pPr>
      <w:r w:rsidRPr="00FC0218">
        <w:rPr>
          <w:rFonts w:ascii="Arial Narrow" w:hAnsi="Arial Narrow"/>
        </w:rPr>
        <w:t>Un manual de organización y procedimientos que sea claro y completo, en el que se delimiten las funciones y responsabilidades de cada una de sus áreas, y que especifique claramente las distintas cadenas de mando y de liderazgo en toda la estructura;</w:t>
      </w:r>
    </w:p>
    <w:p w14:paraId="0F3F36B7" w14:textId="5FBB0F87" w:rsidR="00D36BF4" w:rsidRPr="00FC0218" w:rsidRDefault="00D36BF4">
      <w:pPr>
        <w:pStyle w:val="Prrafodelista"/>
        <w:numPr>
          <w:ilvl w:val="0"/>
          <w:numId w:val="41"/>
        </w:numPr>
        <w:jc w:val="both"/>
        <w:rPr>
          <w:rFonts w:ascii="Arial Narrow" w:hAnsi="Arial Narrow"/>
        </w:rPr>
      </w:pPr>
      <w:r w:rsidRPr="00FC0218">
        <w:rPr>
          <w:rFonts w:ascii="Arial Narrow" w:hAnsi="Arial Narrow"/>
        </w:rPr>
        <w:t>Un código de conducta debidamente publicado y socializado entre todos los miembros de la organización, que cuente con sistemas y mecanismos de aplicación real;</w:t>
      </w:r>
    </w:p>
    <w:p w14:paraId="5DBE1091" w14:textId="77623555" w:rsidR="00D36BF4" w:rsidRPr="00FC0218" w:rsidRDefault="00D36BF4">
      <w:pPr>
        <w:pStyle w:val="Prrafodelista"/>
        <w:numPr>
          <w:ilvl w:val="0"/>
          <w:numId w:val="41"/>
        </w:numPr>
        <w:jc w:val="both"/>
        <w:rPr>
          <w:rFonts w:ascii="Arial Narrow" w:hAnsi="Arial Narrow"/>
        </w:rPr>
      </w:pPr>
      <w:r w:rsidRPr="00FC0218">
        <w:rPr>
          <w:rFonts w:ascii="Arial Narrow" w:hAnsi="Arial Narrow"/>
        </w:rPr>
        <w:t>Sistemas adecuados y eficaces de control, vigilancia y auditoría, que examinen de manera constante y periódica el cumplimiento de los estándares de integridad en toda la organización;</w:t>
      </w:r>
    </w:p>
    <w:p w14:paraId="77818D4A" w14:textId="5ACB8718" w:rsidR="00D36BF4" w:rsidRPr="00FC0218" w:rsidRDefault="00D36BF4">
      <w:pPr>
        <w:pStyle w:val="Prrafodelista"/>
        <w:numPr>
          <w:ilvl w:val="0"/>
          <w:numId w:val="41"/>
        </w:numPr>
        <w:jc w:val="both"/>
        <w:rPr>
          <w:rFonts w:ascii="Arial Narrow" w:hAnsi="Arial Narrow"/>
        </w:rPr>
      </w:pPr>
      <w:r w:rsidRPr="00FC0218">
        <w:rPr>
          <w:rFonts w:ascii="Arial Narrow" w:hAnsi="Arial Narrow"/>
        </w:rPr>
        <w:t>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3CEA4F2" w14:textId="6F445944" w:rsidR="00D36BF4" w:rsidRPr="00FC0218" w:rsidRDefault="00D36BF4">
      <w:pPr>
        <w:pStyle w:val="Prrafodelista"/>
        <w:numPr>
          <w:ilvl w:val="0"/>
          <w:numId w:val="41"/>
        </w:numPr>
        <w:jc w:val="both"/>
        <w:rPr>
          <w:rFonts w:ascii="Arial Narrow" w:hAnsi="Arial Narrow"/>
        </w:rPr>
      </w:pPr>
      <w:r w:rsidRPr="00FC0218">
        <w:rPr>
          <w:rFonts w:ascii="Arial Narrow" w:hAnsi="Arial Narrow"/>
        </w:rPr>
        <w:t>Sistemas y procesos adecuados de entrenamiento y capacitación respecto de las medidas de integridad que contiene este artículo;</w:t>
      </w:r>
    </w:p>
    <w:p w14:paraId="5DDBB3B5" w14:textId="7AB5D301" w:rsidR="00D36BF4" w:rsidRPr="00FC0218" w:rsidRDefault="00D36BF4">
      <w:pPr>
        <w:pStyle w:val="Prrafodelista"/>
        <w:numPr>
          <w:ilvl w:val="0"/>
          <w:numId w:val="41"/>
        </w:numPr>
        <w:jc w:val="both"/>
        <w:rPr>
          <w:rFonts w:ascii="Arial Narrow" w:hAnsi="Arial Narrow"/>
        </w:rPr>
      </w:pPr>
      <w:r w:rsidRPr="00FC0218">
        <w:rPr>
          <w:rFonts w:ascii="Arial Narrow" w:hAnsi="Arial Narrow"/>
        </w:rPr>
        <w:t>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y</w:t>
      </w:r>
    </w:p>
    <w:p w14:paraId="4B0C1CCC" w14:textId="704414D2" w:rsidR="00D36BF4" w:rsidRPr="00FC0218" w:rsidRDefault="00D36BF4">
      <w:pPr>
        <w:pStyle w:val="Prrafodelista"/>
        <w:numPr>
          <w:ilvl w:val="0"/>
          <w:numId w:val="41"/>
        </w:numPr>
        <w:jc w:val="both"/>
        <w:rPr>
          <w:rFonts w:ascii="Arial Narrow" w:hAnsi="Arial Narrow"/>
        </w:rPr>
      </w:pPr>
      <w:r w:rsidRPr="00FC0218">
        <w:rPr>
          <w:rFonts w:ascii="Arial Narrow" w:hAnsi="Arial Narrow"/>
        </w:rPr>
        <w:t>Mecanismos que aseguren en todo momento la transparencia y publicidad de sus intereses.</w:t>
      </w:r>
    </w:p>
    <w:p w14:paraId="7D44BE62" w14:textId="77777777" w:rsidR="00D36BF4" w:rsidRPr="00FC0218" w:rsidRDefault="00D36BF4" w:rsidP="00546A4E">
      <w:pPr>
        <w:jc w:val="both"/>
        <w:rPr>
          <w:rFonts w:ascii="Arial Narrow" w:hAnsi="Arial Narrow"/>
          <w:strike/>
          <w:color w:val="FF0000"/>
        </w:rPr>
      </w:pPr>
    </w:p>
    <w:p w14:paraId="559696EC" w14:textId="4BA7198A" w:rsidR="00C836F3" w:rsidRPr="00FC0218" w:rsidRDefault="00C836F3" w:rsidP="00331723">
      <w:pPr>
        <w:pStyle w:val="Ttulo1"/>
      </w:pPr>
      <w:bookmarkStart w:id="50" w:name="_Toc117780730"/>
      <w:r w:rsidRPr="00FC0218">
        <w:t>SECCIÓN</w:t>
      </w:r>
      <w:bookmarkEnd w:id="50"/>
      <w:r w:rsidR="00D65A29" w:rsidRPr="00FC0218">
        <w:t xml:space="preserve"> </w:t>
      </w:r>
      <w:r w:rsidR="00314915" w:rsidRPr="00FC0218">
        <w:t>SÉPTIMA</w:t>
      </w:r>
    </w:p>
    <w:p w14:paraId="3E640F83" w14:textId="09E6DF32" w:rsidR="00C743E7" w:rsidRPr="00FC0218" w:rsidRDefault="00C743E7" w:rsidP="00C743E7">
      <w:pPr>
        <w:pStyle w:val="Ttulo1"/>
      </w:pPr>
      <w:r w:rsidRPr="00FC0218">
        <w:t>ACUMULACIÓN</w:t>
      </w:r>
    </w:p>
    <w:p w14:paraId="0B1A85AD" w14:textId="567EFD4E" w:rsidR="00C836F3" w:rsidRPr="00FC0218" w:rsidRDefault="00C836F3" w:rsidP="00C836F3">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D0299C" w:rsidRPr="00FC0218">
        <w:rPr>
          <w:rFonts w:ascii="Arial Narrow" w:hAnsi="Arial Narrow"/>
          <w:b/>
          <w:bCs/>
          <w:color w:val="000000" w:themeColor="text1"/>
        </w:rPr>
        <w:t>102</w:t>
      </w:r>
      <w:r w:rsidRPr="00FC0218">
        <w:rPr>
          <w:rFonts w:ascii="Arial Narrow" w:hAnsi="Arial Narrow"/>
          <w:b/>
          <w:bCs/>
          <w:color w:val="000000" w:themeColor="text1"/>
        </w:rPr>
        <w:t xml:space="preserve">. </w:t>
      </w:r>
      <w:r w:rsidRPr="00FC0218">
        <w:rPr>
          <w:rFonts w:ascii="Arial Narrow" w:hAnsi="Arial Narrow"/>
          <w:color w:val="000000" w:themeColor="text1"/>
        </w:rPr>
        <w:t>En el supuesto que la Visitaduría o la Contraloría Interna adviertan que un procedimiento de responsabilidad administrativa en trámite o turnado para resolución tiene alguna conexión con otro que hace necesario que se resuelvan simultáneamente, proveerá lo conducente para la acumulación.</w:t>
      </w:r>
    </w:p>
    <w:p w14:paraId="200A89D5" w14:textId="77777777" w:rsidR="00136B04" w:rsidRPr="00FC0218" w:rsidRDefault="00136B04" w:rsidP="00136B04">
      <w:pPr>
        <w:jc w:val="both"/>
        <w:rPr>
          <w:rFonts w:ascii="Arial Narrow" w:hAnsi="Arial Narrow"/>
        </w:rPr>
      </w:pPr>
      <w:r w:rsidRPr="00FC0218">
        <w:rPr>
          <w:rFonts w:ascii="Arial Narrow" w:hAnsi="Arial Narrow"/>
        </w:rPr>
        <w:t>La acumulación de los procedimientos de responsabilidad administrativa procederá, hasta antes de su resolución, en los supuestos siguientes:</w:t>
      </w:r>
    </w:p>
    <w:p w14:paraId="4F56655A" w14:textId="77777777" w:rsidR="00136B04" w:rsidRPr="00FC0218" w:rsidRDefault="00136B04">
      <w:pPr>
        <w:pStyle w:val="Prrafodelista"/>
        <w:numPr>
          <w:ilvl w:val="0"/>
          <w:numId w:val="19"/>
        </w:numPr>
        <w:ind w:left="720" w:hanging="360"/>
        <w:jc w:val="both"/>
        <w:rPr>
          <w:rFonts w:ascii="Arial Narrow" w:hAnsi="Arial Narrow"/>
        </w:rPr>
      </w:pPr>
      <w:r w:rsidRPr="00FC0218">
        <w:rPr>
          <w:rFonts w:ascii="Arial Narrow" w:hAnsi="Arial Narrow"/>
        </w:rPr>
        <w:t>Cuando los hechos sean los mismos o tengan relación; y</w:t>
      </w:r>
    </w:p>
    <w:p w14:paraId="407B17A5" w14:textId="77777777" w:rsidR="00136B04" w:rsidRPr="00FC0218" w:rsidRDefault="00136B04">
      <w:pPr>
        <w:pStyle w:val="Prrafodelista"/>
        <w:numPr>
          <w:ilvl w:val="0"/>
          <w:numId w:val="19"/>
        </w:numPr>
        <w:ind w:left="720" w:hanging="360"/>
        <w:jc w:val="both"/>
        <w:rPr>
          <w:rFonts w:ascii="Arial Narrow" w:hAnsi="Arial Narrow"/>
        </w:rPr>
      </w:pPr>
      <w:r w:rsidRPr="00FC0218">
        <w:rPr>
          <w:rFonts w:ascii="Arial Narrow" w:hAnsi="Arial Narrow"/>
        </w:rPr>
        <w:t>Cuando se hayan instaurado en contra de la misma persona servidora pública, o particular, en los términos de la fracción I.</w:t>
      </w:r>
    </w:p>
    <w:p w14:paraId="4D46E8A3" w14:textId="77777777" w:rsidR="00136B04" w:rsidRPr="00FC0218" w:rsidRDefault="00136B04" w:rsidP="00136B04">
      <w:pPr>
        <w:jc w:val="both"/>
        <w:rPr>
          <w:rFonts w:ascii="Arial Narrow" w:hAnsi="Arial Narrow"/>
        </w:rPr>
      </w:pPr>
      <w:r w:rsidRPr="00FC0218">
        <w:rPr>
          <w:rFonts w:ascii="Arial Narrow" w:hAnsi="Arial Narrow"/>
        </w:rPr>
        <w:t xml:space="preserve"> También procederá la acumulación cuando -a juicio del órgano competente- sea necesario, para evitar resoluciones contradictorias.</w:t>
      </w:r>
    </w:p>
    <w:p w14:paraId="457FF4F6" w14:textId="43BB5028" w:rsidR="00C836F3" w:rsidRPr="00FC0218" w:rsidRDefault="00C836F3" w:rsidP="00C836F3">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10</w:t>
      </w:r>
      <w:r w:rsidR="00D0299C"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olor w:val="000000" w:themeColor="text1"/>
        </w:rPr>
        <w:t xml:space="preserve"> </w:t>
      </w:r>
      <w:r w:rsidRPr="00FC0218">
        <w:rPr>
          <w:rFonts w:ascii="Arial Narrow" w:hAnsi="Arial Narrow"/>
        </w:rPr>
        <w:t>La</w:t>
      </w:r>
      <w:r w:rsidR="00F90843" w:rsidRPr="00FC0218">
        <w:rPr>
          <w:rFonts w:ascii="Arial Narrow" w:hAnsi="Arial Narrow"/>
        </w:rPr>
        <w:t>s</w:t>
      </w:r>
      <w:r w:rsidRPr="00FC0218">
        <w:rPr>
          <w:rFonts w:ascii="Arial Narrow" w:hAnsi="Arial Narrow"/>
        </w:rPr>
        <w:t xml:space="preserve"> autoridad</w:t>
      </w:r>
      <w:r w:rsidR="00F90843" w:rsidRPr="00FC0218">
        <w:rPr>
          <w:rFonts w:ascii="Arial Narrow" w:hAnsi="Arial Narrow"/>
        </w:rPr>
        <w:t>es</w:t>
      </w:r>
      <w:r w:rsidRPr="00FC0218">
        <w:rPr>
          <w:rFonts w:ascii="Arial Narrow" w:hAnsi="Arial Narrow"/>
        </w:rPr>
        <w:t xml:space="preserve"> substanciadora</w:t>
      </w:r>
      <w:r w:rsidR="00F90843" w:rsidRPr="00FC0218">
        <w:rPr>
          <w:rFonts w:ascii="Arial Narrow" w:hAnsi="Arial Narrow"/>
        </w:rPr>
        <w:t>s</w:t>
      </w:r>
      <w:r w:rsidRPr="00FC0218">
        <w:rPr>
          <w:rFonts w:ascii="Arial Narrow" w:hAnsi="Arial Narrow"/>
          <w:color w:val="000000" w:themeColor="text1"/>
        </w:rPr>
        <w:t xml:space="preserve"> podrán ordenar la acumulación, en cuyo caso, el procedimiento más reciente se acumulará al más antiguo, para lo cual se remitirá el expediente original respectivo.</w:t>
      </w:r>
    </w:p>
    <w:p w14:paraId="789BC0ED" w14:textId="58E56C5D" w:rsidR="00C836F3" w:rsidRPr="00FC0218" w:rsidRDefault="00C836F3" w:rsidP="00C836F3">
      <w:pPr>
        <w:rPr>
          <w:rFonts w:ascii="Arial Narrow" w:hAnsi="Arial Narrow"/>
          <w:b/>
          <w:color w:val="000000" w:themeColor="text1"/>
        </w:rPr>
      </w:pPr>
    </w:p>
    <w:p w14:paraId="21A29376" w14:textId="6CB2F75F" w:rsidR="00796644" w:rsidRPr="00FC0218" w:rsidRDefault="00796644" w:rsidP="00331723">
      <w:pPr>
        <w:pStyle w:val="Ttulo1"/>
      </w:pPr>
      <w:bookmarkStart w:id="51" w:name="_Toc117780732"/>
      <w:r w:rsidRPr="00FC0218">
        <w:lastRenderedPageBreak/>
        <w:t xml:space="preserve">CAPÍTULO </w:t>
      </w:r>
      <w:r w:rsidR="004D28E9" w:rsidRPr="00FC0218">
        <w:t>SEGUNDO</w:t>
      </w:r>
      <w:bookmarkEnd w:id="51"/>
    </w:p>
    <w:p w14:paraId="74FFEC1B" w14:textId="3A060ABD" w:rsidR="00796644" w:rsidRPr="00FC0218" w:rsidRDefault="00796644" w:rsidP="00331723">
      <w:pPr>
        <w:pStyle w:val="Ttulo1"/>
      </w:pPr>
      <w:bookmarkStart w:id="52" w:name="_Toc117780733"/>
      <w:r w:rsidRPr="00FC0218">
        <w:t>INVESTIGACIÓN</w:t>
      </w:r>
      <w:bookmarkEnd w:id="52"/>
    </w:p>
    <w:p w14:paraId="414667BE" w14:textId="641FC1F3" w:rsidR="00796644" w:rsidRPr="00FC0218" w:rsidRDefault="0007043B" w:rsidP="00796644">
      <w:pPr>
        <w:jc w:val="both"/>
        <w:rPr>
          <w:rFonts w:ascii="Arial Narrow" w:hAnsi="Arial Narrow"/>
          <w:color w:val="000000" w:themeColor="text1"/>
        </w:rPr>
      </w:pPr>
      <w:r w:rsidRPr="00FC0218">
        <w:rPr>
          <w:rFonts w:ascii="Arial Narrow" w:hAnsi="Arial Narrow"/>
          <w:b/>
          <w:bCs/>
          <w:color w:val="000000" w:themeColor="text1"/>
        </w:rPr>
        <w:t>Artículo</w:t>
      </w:r>
      <w:r w:rsidR="00EC0D33" w:rsidRPr="00FC0218">
        <w:rPr>
          <w:rFonts w:ascii="Arial Narrow" w:hAnsi="Arial Narrow"/>
          <w:b/>
          <w:bCs/>
          <w:color w:val="000000" w:themeColor="text1"/>
        </w:rPr>
        <w:t xml:space="preserve"> </w:t>
      </w:r>
      <w:r w:rsidR="003C3E2B" w:rsidRPr="00FC0218">
        <w:rPr>
          <w:rFonts w:ascii="Arial Narrow" w:hAnsi="Arial Narrow"/>
          <w:b/>
          <w:bCs/>
          <w:color w:val="000000" w:themeColor="text1"/>
        </w:rPr>
        <w:t>10</w:t>
      </w:r>
      <w:r w:rsidR="00D0299C" w:rsidRPr="00FC0218">
        <w:rPr>
          <w:rFonts w:ascii="Arial Narrow" w:hAnsi="Arial Narrow"/>
          <w:b/>
          <w:bCs/>
          <w:color w:val="000000" w:themeColor="text1"/>
        </w:rPr>
        <w:t>4</w:t>
      </w:r>
      <w:r w:rsidRPr="00FC0218">
        <w:rPr>
          <w:rFonts w:ascii="Arial Narrow" w:hAnsi="Arial Narrow"/>
          <w:b/>
          <w:bCs/>
          <w:color w:val="000000" w:themeColor="text1"/>
        </w:rPr>
        <w:t>.</w:t>
      </w:r>
      <w:r w:rsidR="00DB2344" w:rsidRPr="00FC0218">
        <w:rPr>
          <w:rFonts w:ascii="Arial Narrow" w:hAnsi="Arial Narrow"/>
          <w:color w:val="000000" w:themeColor="text1"/>
        </w:rPr>
        <w:t xml:space="preserve"> </w:t>
      </w:r>
      <w:r w:rsidRPr="00FC0218">
        <w:rPr>
          <w:rFonts w:ascii="Arial Narrow" w:hAnsi="Arial Narrow"/>
          <w:color w:val="000000" w:themeColor="text1"/>
        </w:rPr>
        <w:t xml:space="preserve">Las investigaciones podrán iniciar como consecuencia de las quejas </w:t>
      </w:r>
      <w:r w:rsidR="00DB2344" w:rsidRPr="00FC0218">
        <w:rPr>
          <w:rFonts w:ascii="Arial Narrow" w:hAnsi="Arial Narrow"/>
          <w:color w:val="000000" w:themeColor="text1"/>
        </w:rPr>
        <w:t xml:space="preserve">o denuncias </w:t>
      </w:r>
      <w:r w:rsidRPr="00FC0218">
        <w:rPr>
          <w:rFonts w:ascii="Arial Narrow" w:hAnsi="Arial Narrow"/>
          <w:color w:val="000000" w:themeColor="text1"/>
        </w:rPr>
        <w:t>presentadas por particulares o por autoridades, pertenecientes o no al Poder Judicial de la Federación</w:t>
      </w:r>
      <w:r w:rsidR="00DB2344" w:rsidRPr="00FC0218">
        <w:rPr>
          <w:rFonts w:ascii="Arial Narrow" w:hAnsi="Arial Narrow"/>
          <w:color w:val="000000" w:themeColor="text1"/>
        </w:rPr>
        <w:t>.</w:t>
      </w:r>
    </w:p>
    <w:p w14:paraId="36DB8826" w14:textId="0F998895" w:rsidR="005416B7" w:rsidRPr="00FC0218" w:rsidRDefault="005416B7" w:rsidP="00796644">
      <w:pPr>
        <w:jc w:val="both"/>
        <w:rPr>
          <w:rFonts w:ascii="Arial Narrow" w:hAnsi="Arial Narrow"/>
          <w:color w:val="000000" w:themeColor="text1"/>
        </w:rPr>
      </w:pPr>
      <w:r w:rsidRPr="00FC0218">
        <w:rPr>
          <w:rFonts w:ascii="Arial Narrow" w:hAnsi="Arial Narrow"/>
          <w:color w:val="000000" w:themeColor="text1"/>
        </w:rPr>
        <w:t>La investigación iniciar</w:t>
      </w:r>
      <w:r w:rsidR="00EB3642" w:rsidRPr="00FC0218">
        <w:rPr>
          <w:rFonts w:ascii="Arial Narrow" w:hAnsi="Arial Narrow"/>
          <w:color w:val="000000" w:themeColor="text1"/>
        </w:rPr>
        <w:t>á</w:t>
      </w:r>
      <w:r w:rsidRPr="00FC0218">
        <w:rPr>
          <w:rFonts w:ascii="Arial Narrow" w:hAnsi="Arial Narrow"/>
          <w:color w:val="000000" w:themeColor="text1"/>
        </w:rPr>
        <w:t xml:space="preserve"> de oficio cuando sea consecuencia del ejercicio de atribuciones dispuestas en las leyes.</w:t>
      </w:r>
    </w:p>
    <w:p w14:paraId="32471F67" w14:textId="5DDE7B01" w:rsidR="00DB2344" w:rsidRPr="00FC0218" w:rsidRDefault="00DB2344"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10</w:t>
      </w:r>
      <w:r w:rsidR="00D0299C" w:rsidRPr="00FC0218">
        <w:rPr>
          <w:rFonts w:ascii="Arial Narrow" w:hAnsi="Arial Narrow"/>
          <w:b/>
          <w:bCs/>
          <w:color w:val="000000" w:themeColor="text1"/>
        </w:rPr>
        <w:t>5</w:t>
      </w:r>
      <w:r w:rsidRPr="00FC0218">
        <w:rPr>
          <w:rFonts w:ascii="Arial Narrow" w:hAnsi="Arial Narrow"/>
          <w:b/>
          <w:bCs/>
          <w:color w:val="000000" w:themeColor="text1"/>
        </w:rPr>
        <w:t>.</w:t>
      </w:r>
      <w:r w:rsidRPr="00FC0218">
        <w:rPr>
          <w:rFonts w:ascii="Arial Narrow" w:hAnsi="Arial Narrow"/>
          <w:color w:val="000000" w:themeColor="text1"/>
        </w:rPr>
        <w:t xml:space="preserve"> Las quejas o denuncias podrán ser anónimas. En est</w:t>
      </w:r>
      <w:r w:rsidR="005416B7" w:rsidRPr="00FC0218">
        <w:rPr>
          <w:rFonts w:ascii="Arial Narrow" w:hAnsi="Arial Narrow"/>
          <w:color w:val="000000" w:themeColor="text1"/>
        </w:rPr>
        <w:t>e</w:t>
      </w:r>
      <w:r w:rsidRPr="00FC0218">
        <w:rPr>
          <w:rFonts w:ascii="Arial Narrow" w:hAnsi="Arial Narrow"/>
          <w:color w:val="000000" w:themeColor="text1"/>
        </w:rPr>
        <w:t xml:space="preserve"> caso deberá mantenerse con carácter de confidencial la identidad de la persona que la formule.</w:t>
      </w:r>
    </w:p>
    <w:p w14:paraId="35C576E3" w14:textId="16371078" w:rsidR="00DB2344" w:rsidRPr="00FC0218" w:rsidRDefault="00DB2344" w:rsidP="00796644">
      <w:pPr>
        <w:jc w:val="both"/>
        <w:rPr>
          <w:rFonts w:ascii="Arial Narrow" w:hAnsi="Arial Narrow"/>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10</w:t>
      </w:r>
      <w:r w:rsidR="00D0299C" w:rsidRPr="00FC0218">
        <w:rPr>
          <w:rFonts w:ascii="Arial Narrow" w:hAnsi="Arial Narrow"/>
          <w:b/>
          <w:bCs/>
          <w:color w:val="000000" w:themeColor="text1"/>
        </w:rPr>
        <w:t>6</w:t>
      </w:r>
      <w:r w:rsidRPr="00FC0218">
        <w:rPr>
          <w:rFonts w:ascii="Arial Narrow" w:hAnsi="Arial Narrow"/>
          <w:b/>
          <w:bCs/>
          <w:color w:val="000000" w:themeColor="text1"/>
        </w:rPr>
        <w:t xml:space="preserve">. </w:t>
      </w:r>
      <w:r w:rsidRPr="00FC0218">
        <w:rPr>
          <w:rFonts w:ascii="Arial Narrow" w:hAnsi="Arial Narrow"/>
          <w:color w:val="000000" w:themeColor="text1"/>
        </w:rPr>
        <w:t>Las autoridades investigadoras establecerán áreas de fácil acceso para que cualquier interesado pueda presentar queja o denuncia en materia de responsabilidades administrativas.</w:t>
      </w:r>
      <w:r w:rsidR="00D83132" w:rsidRPr="00FC0218">
        <w:rPr>
          <w:rFonts w:ascii="Arial Narrow" w:hAnsi="Arial Narrow"/>
          <w:color w:val="000000" w:themeColor="text1"/>
        </w:rPr>
        <w:t xml:space="preserve"> De igual forma podrán ser presentadas de manera electrónica a través de los mecanismos que para tal efecto se establezc</w:t>
      </w:r>
      <w:r w:rsidR="00D83132" w:rsidRPr="00FC0218">
        <w:rPr>
          <w:rFonts w:ascii="Arial Narrow" w:hAnsi="Arial Narrow"/>
        </w:rPr>
        <w:t>an</w:t>
      </w:r>
      <w:r w:rsidR="005F2EBA" w:rsidRPr="00FC0218">
        <w:rPr>
          <w:rFonts w:ascii="Arial Narrow" w:hAnsi="Arial Narrow"/>
        </w:rPr>
        <w:t xml:space="preserve">, o bien de manera directa ante la Visitaduría al momento de una visita de inspección. </w:t>
      </w:r>
    </w:p>
    <w:p w14:paraId="3D4846EE" w14:textId="0F7C1633" w:rsidR="00D83132" w:rsidRPr="00FC0218" w:rsidRDefault="00DB2344" w:rsidP="00D83132">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10</w:t>
      </w:r>
      <w:r w:rsidR="00D0299C" w:rsidRPr="00FC0218">
        <w:rPr>
          <w:rFonts w:ascii="Arial Narrow" w:hAnsi="Arial Narrow"/>
          <w:b/>
          <w:bCs/>
          <w:color w:val="000000" w:themeColor="text1"/>
        </w:rPr>
        <w:t>7</w:t>
      </w:r>
      <w:r w:rsidRPr="00FC0218">
        <w:rPr>
          <w:rFonts w:ascii="Arial Narrow" w:hAnsi="Arial Narrow"/>
          <w:b/>
          <w:bCs/>
          <w:color w:val="000000" w:themeColor="text1"/>
        </w:rPr>
        <w:t xml:space="preserve">. </w:t>
      </w:r>
      <w:r w:rsidR="00D83132" w:rsidRPr="00FC0218">
        <w:rPr>
          <w:rFonts w:ascii="Arial Narrow" w:hAnsi="Arial Narrow"/>
          <w:color w:val="000000" w:themeColor="text1"/>
        </w:rPr>
        <w:t>Las quejas o denuncias, incluyendo las anónimas, deberán acompañarse de elementos probatorios suficientes para determinar la existencia de la falta administrativa y la presunta responsabilidad de la persona servidora pública o de la persona particular en la comisión de la falta; en caso contrario, se desecharán de plano, salvo lo dispuesto en el párrafo siguiente.</w:t>
      </w:r>
    </w:p>
    <w:p w14:paraId="6B1B6FB1" w14:textId="69CE1597" w:rsidR="00D83132" w:rsidRPr="00FC0218" w:rsidRDefault="00D83132" w:rsidP="00D83132">
      <w:pPr>
        <w:jc w:val="both"/>
        <w:rPr>
          <w:rFonts w:ascii="Arial Narrow" w:hAnsi="Arial Narrow"/>
          <w:color w:val="000000" w:themeColor="text1"/>
        </w:rPr>
      </w:pPr>
      <w:r w:rsidRPr="00FC0218">
        <w:rPr>
          <w:rFonts w:ascii="Arial Narrow" w:hAnsi="Arial Narrow"/>
          <w:color w:val="000000" w:themeColor="text1"/>
        </w:rPr>
        <w:t xml:space="preserve">En el caso de denuncias por conductas de naturaleza sexual o relacionadas con violencia de género, no se requerirá de pruebas documentales, atendiendo a la naturaleza preponderantemente oculta de las mismas, sino que podrá ordenarse la investigación correspondiente, siempre y cuando la declaración de la persona denunciante se refiera a conductas específicas atribuibles a una o varias personas servidoras públicas susceptibles de ser investigadas por la autoridad correspondiente, y se mencionen elementos concretos adicionales que pudieran servir como medio de prueba. </w:t>
      </w:r>
    </w:p>
    <w:p w14:paraId="05BA1149" w14:textId="6BC5A4F7" w:rsidR="004678CD" w:rsidRPr="00FC0218" w:rsidRDefault="00D83132" w:rsidP="004678CD">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10</w:t>
      </w:r>
      <w:r w:rsidR="00D0299C" w:rsidRPr="00FC0218">
        <w:rPr>
          <w:rFonts w:ascii="Arial Narrow" w:hAnsi="Arial Narrow"/>
          <w:b/>
          <w:bCs/>
          <w:color w:val="000000" w:themeColor="text1"/>
        </w:rPr>
        <w:t>8</w:t>
      </w:r>
      <w:r w:rsidRPr="00FC0218">
        <w:rPr>
          <w:rFonts w:ascii="Arial Narrow" w:hAnsi="Arial Narrow"/>
          <w:b/>
          <w:bCs/>
          <w:color w:val="000000" w:themeColor="text1"/>
        </w:rPr>
        <w:t xml:space="preserve">. </w:t>
      </w:r>
      <w:r w:rsidR="004678CD" w:rsidRPr="00FC0218">
        <w:rPr>
          <w:rFonts w:ascii="Arial Narrow" w:hAnsi="Arial Narrow"/>
          <w:color w:val="000000" w:themeColor="text1"/>
        </w:rPr>
        <w:t xml:space="preserve">Corresponde a la Presidencia de la Sala Superior pronunciarse sobre la admisibilidad de la queja, a partir de la propuesta que formule </w:t>
      </w:r>
      <w:r w:rsidR="00934EE1" w:rsidRPr="00FC0218">
        <w:rPr>
          <w:rFonts w:ascii="Arial Narrow" w:hAnsi="Arial Narrow"/>
          <w:color w:val="000000" w:themeColor="text1"/>
        </w:rPr>
        <w:t>la Dirección General de Investigación de Responsabilidades Administrativas</w:t>
      </w:r>
      <w:r w:rsidR="004D365D" w:rsidRPr="00FC0218">
        <w:rPr>
          <w:rFonts w:ascii="Arial Narrow" w:hAnsi="Arial Narrow"/>
          <w:color w:val="000000" w:themeColor="text1"/>
        </w:rPr>
        <w:t>.</w:t>
      </w:r>
    </w:p>
    <w:p w14:paraId="1911CAA3" w14:textId="7956DE35" w:rsidR="00796644" w:rsidRPr="00FC0218" w:rsidRDefault="00386A8D" w:rsidP="00D83132">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10</w:t>
      </w:r>
      <w:r w:rsidR="00D0299C" w:rsidRPr="00FC0218">
        <w:rPr>
          <w:rFonts w:ascii="Arial Narrow" w:hAnsi="Arial Narrow"/>
          <w:b/>
          <w:bCs/>
          <w:color w:val="000000" w:themeColor="text1"/>
        </w:rPr>
        <w:t>9</w:t>
      </w:r>
      <w:r w:rsidRPr="00FC0218">
        <w:rPr>
          <w:rFonts w:ascii="Arial Narrow" w:hAnsi="Arial Narrow"/>
          <w:b/>
          <w:bCs/>
          <w:color w:val="000000" w:themeColor="text1"/>
        </w:rPr>
        <w:t xml:space="preserve">. </w:t>
      </w:r>
      <w:r w:rsidRPr="00FC0218">
        <w:rPr>
          <w:rFonts w:ascii="Arial Narrow" w:hAnsi="Arial Narrow"/>
          <w:color w:val="000000" w:themeColor="text1"/>
        </w:rPr>
        <w:t>La autoridad investigadora</w:t>
      </w:r>
      <w:r w:rsidR="00796644" w:rsidRPr="00FC0218">
        <w:rPr>
          <w:rFonts w:ascii="Arial Narrow" w:hAnsi="Arial Narrow"/>
          <w:color w:val="000000" w:themeColor="text1"/>
        </w:rPr>
        <w:t xml:space="preserve"> podrá ordenar la práctica de investigaciones cuando existan indicios de conductas probablemente constitutivas de responsabilidad administrativa, atribuidas a personas servidoras públicas adscritas a órganos jurisdiccionales y áreas administrativas del Tribunal Electoral, así como de personas particulares cuando la falta atribuida las vincule a alguna de esas personas servidoras públicas o a algún procedimiento jurisdiccional o administrativo del Tribunal Electoral.</w:t>
      </w:r>
    </w:p>
    <w:p w14:paraId="5A978862" w14:textId="7E391C81" w:rsidR="00796644" w:rsidRPr="00FC0218" w:rsidRDefault="00796644" w:rsidP="00796644">
      <w:pPr>
        <w:jc w:val="both"/>
        <w:rPr>
          <w:rFonts w:ascii="Arial Narrow" w:hAnsi="Arial Narrow"/>
          <w:color w:val="000000" w:themeColor="text1"/>
        </w:rPr>
      </w:pPr>
      <w:r w:rsidRPr="00FC0218">
        <w:rPr>
          <w:rFonts w:ascii="Arial Narrow" w:hAnsi="Arial Narrow"/>
          <w:color w:val="000000" w:themeColor="text1"/>
        </w:rPr>
        <w:t xml:space="preserve">La investigación se seguirá forzosamente por el hecho o hechos que se señalen en </w:t>
      </w:r>
      <w:r w:rsidR="00EB3642" w:rsidRPr="00FC0218">
        <w:rPr>
          <w:rFonts w:ascii="Arial Narrow" w:hAnsi="Arial Narrow"/>
          <w:color w:val="000000" w:themeColor="text1"/>
        </w:rPr>
        <w:t>su</w:t>
      </w:r>
      <w:r w:rsidRPr="00FC0218">
        <w:rPr>
          <w:rFonts w:ascii="Arial Narrow" w:hAnsi="Arial Narrow"/>
          <w:color w:val="000000" w:themeColor="text1"/>
        </w:rPr>
        <w:t xml:space="preserve"> inicio, si durante la indagatoria se advierten otros hechos probablemente constitutivos de responsabilidad, podrán ser objeto de investigación separada.</w:t>
      </w:r>
    </w:p>
    <w:p w14:paraId="02580826" w14:textId="707FC8A5" w:rsidR="00796644" w:rsidRPr="00FC0218" w:rsidRDefault="00796644"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1</w:t>
      </w:r>
      <w:r w:rsidR="00D0299C" w:rsidRPr="00FC0218">
        <w:rPr>
          <w:rFonts w:ascii="Arial Narrow" w:hAnsi="Arial Narrow"/>
          <w:b/>
          <w:bCs/>
          <w:color w:val="000000" w:themeColor="text1"/>
        </w:rPr>
        <w:t>10</w:t>
      </w:r>
      <w:r w:rsidRPr="00FC0218">
        <w:rPr>
          <w:rFonts w:ascii="Arial Narrow" w:hAnsi="Arial Narrow"/>
          <w:b/>
          <w:bCs/>
          <w:color w:val="000000" w:themeColor="text1"/>
        </w:rPr>
        <w:t>.</w:t>
      </w:r>
      <w:r w:rsidRPr="00FC0218">
        <w:rPr>
          <w:rFonts w:ascii="Arial Narrow" w:hAnsi="Arial Narrow"/>
          <w:color w:val="000000" w:themeColor="text1"/>
        </w:rPr>
        <w:t xml:space="preserve"> Para conocer la verdad de los hechos la autoridad investigadora podrá solicitar información o documentación a cualquier persona física o moral</w:t>
      </w:r>
      <w:r w:rsidR="00EB3642" w:rsidRPr="00FC0218">
        <w:rPr>
          <w:rFonts w:ascii="Arial Narrow" w:hAnsi="Arial Narrow"/>
          <w:color w:val="000000" w:themeColor="text1"/>
        </w:rPr>
        <w:t>,</w:t>
      </w:r>
      <w:r w:rsidRPr="00FC0218">
        <w:rPr>
          <w:rFonts w:ascii="Arial Narrow" w:hAnsi="Arial Narrow"/>
          <w:color w:val="000000" w:themeColor="text1"/>
        </w:rPr>
        <w:t xml:space="preserve"> ya sea que pertenezca a las partes o a terceros, sin más limitación que la de que las pruebas hayan sido obtenidas lícitamente, con pleno respeto a los derechos humanos y tengan relación inmediata con los hechos</w:t>
      </w:r>
      <w:r w:rsidR="00EB3642" w:rsidRPr="00FC0218">
        <w:rPr>
          <w:rFonts w:ascii="Arial Narrow" w:hAnsi="Arial Narrow"/>
          <w:color w:val="000000" w:themeColor="text1"/>
        </w:rPr>
        <w:t xml:space="preserve">; </w:t>
      </w:r>
      <w:r w:rsidRPr="00FC0218">
        <w:rPr>
          <w:rFonts w:ascii="Arial Narrow" w:hAnsi="Arial Narrow"/>
          <w:color w:val="000000" w:themeColor="text1"/>
        </w:rPr>
        <w:t>solo estará excluida la confesional a cargo de las partes por absolución de posiciones.</w:t>
      </w:r>
    </w:p>
    <w:p w14:paraId="063D468A" w14:textId="2AE32E2D" w:rsidR="00796644" w:rsidRPr="00FC0218" w:rsidRDefault="00796644"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1</w:t>
      </w:r>
      <w:r w:rsidR="00D0299C" w:rsidRPr="00FC0218">
        <w:rPr>
          <w:rFonts w:ascii="Arial Narrow" w:hAnsi="Arial Narrow"/>
          <w:b/>
          <w:bCs/>
          <w:color w:val="000000" w:themeColor="text1"/>
        </w:rPr>
        <w:t>11</w:t>
      </w:r>
      <w:r w:rsidRPr="00FC0218">
        <w:rPr>
          <w:rFonts w:ascii="Arial Narrow" w:hAnsi="Arial Narrow"/>
          <w:b/>
          <w:bCs/>
          <w:color w:val="000000" w:themeColor="text1"/>
        </w:rPr>
        <w:t>.</w:t>
      </w:r>
      <w:r w:rsidRPr="00FC0218">
        <w:rPr>
          <w:rFonts w:ascii="Arial Narrow" w:hAnsi="Arial Narrow"/>
          <w:color w:val="000000" w:themeColor="text1"/>
        </w:rPr>
        <w:t xml:space="preserve"> La ejecución de las investigaciones </w:t>
      </w:r>
      <w:r w:rsidR="00386A8D" w:rsidRPr="00FC0218">
        <w:rPr>
          <w:rFonts w:ascii="Arial Narrow" w:hAnsi="Arial Narrow"/>
          <w:color w:val="000000" w:themeColor="text1"/>
        </w:rPr>
        <w:t xml:space="preserve">en materia de registro y evolución patrimonial </w:t>
      </w:r>
      <w:r w:rsidRPr="00FC0218">
        <w:rPr>
          <w:rFonts w:ascii="Arial Narrow" w:hAnsi="Arial Narrow"/>
          <w:color w:val="000000" w:themeColor="text1"/>
        </w:rPr>
        <w:t xml:space="preserve">estará a cargo de la </w:t>
      </w:r>
      <w:r w:rsidR="00266C96" w:rsidRPr="00FC0218">
        <w:rPr>
          <w:rFonts w:ascii="Arial Narrow" w:hAnsi="Arial Narrow"/>
          <w:color w:val="000000" w:themeColor="text1"/>
        </w:rPr>
        <w:t>Unidad de Registro, Seguimiento y Evolución Patrimonial</w:t>
      </w:r>
      <w:r w:rsidRPr="00FC0218">
        <w:rPr>
          <w:rFonts w:ascii="Arial Narrow" w:hAnsi="Arial Narrow"/>
          <w:color w:val="000000" w:themeColor="text1"/>
        </w:rPr>
        <w:t>,</w:t>
      </w:r>
      <w:r w:rsidR="00386A8D" w:rsidRPr="00FC0218">
        <w:rPr>
          <w:rFonts w:ascii="Arial Narrow" w:hAnsi="Arial Narrow"/>
          <w:color w:val="000000" w:themeColor="text1"/>
        </w:rPr>
        <w:t xml:space="preserve"> en el ámbito de su competencia.</w:t>
      </w:r>
    </w:p>
    <w:p w14:paraId="46B5E831" w14:textId="10E67B50" w:rsidR="00796644" w:rsidRPr="00FC0218" w:rsidRDefault="00796644" w:rsidP="00796644">
      <w:pPr>
        <w:jc w:val="both"/>
        <w:rPr>
          <w:rFonts w:ascii="Arial Narrow" w:hAnsi="Arial Narrow"/>
          <w:color w:val="000000" w:themeColor="text1"/>
        </w:rPr>
      </w:pPr>
      <w:r w:rsidRPr="00FC0218">
        <w:rPr>
          <w:rFonts w:ascii="Arial Narrow" w:hAnsi="Arial Narrow"/>
          <w:b/>
          <w:color w:val="000000" w:themeColor="text1"/>
        </w:rPr>
        <w:lastRenderedPageBreak/>
        <w:t xml:space="preserve">Artículo </w:t>
      </w:r>
      <w:r w:rsidR="003C3E2B" w:rsidRPr="00FC0218">
        <w:rPr>
          <w:rFonts w:ascii="Arial Narrow" w:hAnsi="Arial Narrow"/>
          <w:b/>
          <w:color w:val="000000" w:themeColor="text1"/>
        </w:rPr>
        <w:t>11</w:t>
      </w:r>
      <w:r w:rsidR="00D0299C" w:rsidRPr="00FC0218">
        <w:rPr>
          <w:rFonts w:ascii="Arial Narrow" w:hAnsi="Arial Narrow"/>
          <w:b/>
          <w:color w:val="000000" w:themeColor="text1"/>
        </w:rPr>
        <w:t>2</w:t>
      </w:r>
      <w:r w:rsidRPr="00FC0218">
        <w:rPr>
          <w:rFonts w:ascii="Arial Narrow" w:hAnsi="Arial Narrow"/>
          <w:b/>
          <w:color w:val="000000" w:themeColor="text1"/>
        </w:rPr>
        <w:t>.</w:t>
      </w:r>
      <w:r w:rsidRPr="00FC0218">
        <w:rPr>
          <w:rFonts w:ascii="Arial Narrow" w:hAnsi="Arial Narrow"/>
          <w:color w:val="000000" w:themeColor="text1"/>
        </w:rPr>
        <w:t xml:space="preserve"> La </w:t>
      </w:r>
      <w:r w:rsidR="0001000B" w:rsidRPr="00FC0218">
        <w:rPr>
          <w:rFonts w:ascii="Arial Narrow" w:hAnsi="Arial Narrow"/>
          <w:color w:val="000000" w:themeColor="text1"/>
        </w:rPr>
        <w:t>autoridad investigadora,</w:t>
      </w:r>
      <w:r w:rsidRPr="00FC0218">
        <w:rPr>
          <w:rFonts w:ascii="Arial Narrow" w:hAnsi="Arial Narrow"/>
          <w:color w:val="000000" w:themeColor="text1"/>
        </w:rPr>
        <w:t xml:space="preserve"> </w:t>
      </w:r>
      <w:r w:rsidR="0001000B" w:rsidRPr="00FC0218">
        <w:rPr>
          <w:rFonts w:ascii="Arial Narrow" w:hAnsi="Arial Narrow"/>
          <w:color w:val="000000" w:themeColor="text1"/>
        </w:rPr>
        <w:t xml:space="preserve">además de las atribuciones dispuestas en la Ley Orgánica y en la Ley de Responsabilidades, </w:t>
      </w:r>
      <w:r w:rsidRPr="00FC0218">
        <w:rPr>
          <w:rFonts w:ascii="Arial Narrow" w:hAnsi="Arial Narrow"/>
          <w:color w:val="000000" w:themeColor="text1"/>
        </w:rPr>
        <w:t>tendrá las atribuciones</w:t>
      </w:r>
      <w:r w:rsidR="0001000B" w:rsidRPr="00FC0218">
        <w:rPr>
          <w:rFonts w:ascii="Arial Narrow" w:hAnsi="Arial Narrow"/>
          <w:color w:val="000000" w:themeColor="text1"/>
        </w:rPr>
        <w:t xml:space="preserve"> siguientes</w:t>
      </w:r>
      <w:r w:rsidRPr="00FC0218">
        <w:rPr>
          <w:rFonts w:ascii="Arial Narrow" w:hAnsi="Arial Narrow"/>
          <w:color w:val="000000" w:themeColor="text1"/>
        </w:rPr>
        <w:t>:</w:t>
      </w:r>
    </w:p>
    <w:p w14:paraId="4B998242" w14:textId="11302B93" w:rsidR="00796644" w:rsidRPr="00FC0218" w:rsidRDefault="00796644">
      <w:pPr>
        <w:pStyle w:val="Prrafodelista"/>
        <w:numPr>
          <w:ilvl w:val="1"/>
          <w:numId w:val="13"/>
        </w:numPr>
        <w:ind w:left="720" w:hanging="360"/>
        <w:jc w:val="both"/>
        <w:rPr>
          <w:rFonts w:ascii="Arial Narrow" w:hAnsi="Arial Narrow"/>
          <w:color w:val="000000" w:themeColor="text1"/>
        </w:rPr>
      </w:pPr>
      <w:r w:rsidRPr="00FC0218">
        <w:rPr>
          <w:rFonts w:ascii="Arial Narrow" w:hAnsi="Arial Narrow"/>
          <w:color w:val="000000" w:themeColor="text1"/>
        </w:rPr>
        <w:t>Recibir y tramitar las denuncias o quejas que le sean presentadas, ya sea por escrito, en medios electrónicos o por comparecencia, las cuales podrá:</w:t>
      </w:r>
    </w:p>
    <w:p w14:paraId="5B26EB60" w14:textId="77777777" w:rsidR="00796644" w:rsidRPr="00FC0218" w:rsidRDefault="00796644">
      <w:pPr>
        <w:pStyle w:val="Prrafodelista"/>
        <w:numPr>
          <w:ilvl w:val="1"/>
          <w:numId w:val="32"/>
        </w:numPr>
        <w:jc w:val="both"/>
        <w:rPr>
          <w:rFonts w:ascii="Arial Narrow" w:hAnsi="Arial Narrow"/>
          <w:color w:val="000000" w:themeColor="text1"/>
        </w:rPr>
      </w:pPr>
      <w:r w:rsidRPr="00FC0218">
        <w:rPr>
          <w:rFonts w:ascii="Arial Narrow" w:hAnsi="Arial Narrow"/>
          <w:color w:val="000000" w:themeColor="text1"/>
        </w:rPr>
        <w:t>admitir;</w:t>
      </w:r>
    </w:p>
    <w:p w14:paraId="7F20B410" w14:textId="77777777" w:rsidR="00796644" w:rsidRPr="00FC0218" w:rsidRDefault="00796644">
      <w:pPr>
        <w:pStyle w:val="Prrafodelista"/>
        <w:numPr>
          <w:ilvl w:val="1"/>
          <w:numId w:val="32"/>
        </w:numPr>
        <w:jc w:val="both"/>
        <w:rPr>
          <w:rFonts w:ascii="Arial Narrow" w:hAnsi="Arial Narrow"/>
          <w:color w:val="000000" w:themeColor="text1"/>
        </w:rPr>
      </w:pPr>
      <w:r w:rsidRPr="00FC0218">
        <w:rPr>
          <w:rFonts w:ascii="Arial Narrow" w:hAnsi="Arial Narrow"/>
          <w:color w:val="000000" w:themeColor="text1"/>
        </w:rPr>
        <w:t>prevenir al denunciante;</w:t>
      </w:r>
    </w:p>
    <w:p w14:paraId="24A8C320" w14:textId="09E76A8E" w:rsidR="00796644" w:rsidRPr="00FC0218" w:rsidRDefault="00796644">
      <w:pPr>
        <w:pStyle w:val="Prrafodelista"/>
        <w:numPr>
          <w:ilvl w:val="1"/>
          <w:numId w:val="32"/>
        </w:numPr>
        <w:jc w:val="both"/>
        <w:rPr>
          <w:rFonts w:ascii="Arial Narrow" w:hAnsi="Arial Narrow"/>
          <w:color w:val="000000" w:themeColor="text1"/>
        </w:rPr>
      </w:pPr>
      <w:r w:rsidRPr="00FC0218">
        <w:rPr>
          <w:rFonts w:ascii="Arial Narrow" w:hAnsi="Arial Narrow"/>
          <w:color w:val="000000" w:themeColor="text1"/>
        </w:rPr>
        <w:t>desechar</w:t>
      </w:r>
      <w:r w:rsidR="00A50107" w:rsidRPr="00FC0218">
        <w:rPr>
          <w:rFonts w:ascii="Arial Narrow" w:hAnsi="Arial Narrow"/>
          <w:color w:val="000000" w:themeColor="text1"/>
        </w:rPr>
        <w:t xml:space="preserve"> o archivar</w:t>
      </w:r>
      <w:r w:rsidRPr="00FC0218">
        <w:rPr>
          <w:rFonts w:ascii="Arial Narrow" w:hAnsi="Arial Narrow"/>
          <w:color w:val="000000" w:themeColor="text1"/>
        </w:rPr>
        <w:t>;</w:t>
      </w:r>
    </w:p>
    <w:p w14:paraId="79525918" w14:textId="77777777" w:rsidR="00796644" w:rsidRPr="00FC0218" w:rsidRDefault="00796644">
      <w:pPr>
        <w:pStyle w:val="Prrafodelista"/>
        <w:numPr>
          <w:ilvl w:val="1"/>
          <w:numId w:val="32"/>
        </w:numPr>
        <w:jc w:val="both"/>
        <w:rPr>
          <w:rFonts w:ascii="Arial Narrow" w:hAnsi="Arial Narrow"/>
          <w:color w:val="000000" w:themeColor="text1"/>
        </w:rPr>
      </w:pPr>
      <w:r w:rsidRPr="00FC0218">
        <w:rPr>
          <w:rFonts w:ascii="Arial Narrow" w:hAnsi="Arial Narrow"/>
          <w:color w:val="000000" w:themeColor="text1"/>
        </w:rPr>
        <w:t>tenerla por no presentada</w:t>
      </w:r>
    </w:p>
    <w:p w14:paraId="1C0FD7BE" w14:textId="7B4D5791" w:rsidR="00796644" w:rsidRPr="00FC0218" w:rsidRDefault="00796644">
      <w:pPr>
        <w:pStyle w:val="Prrafodelista"/>
        <w:numPr>
          <w:ilvl w:val="1"/>
          <w:numId w:val="13"/>
        </w:numPr>
        <w:ind w:left="720" w:hanging="360"/>
        <w:jc w:val="both"/>
        <w:rPr>
          <w:rFonts w:ascii="Arial Narrow" w:hAnsi="Arial Narrow"/>
          <w:color w:val="000000" w:themeColor="text1"/>
        </w:rPr>
      </w:pPr>
      <w:r w:rsidRPr="00FC0218">
        <w:rPr>
          <w:rFonts w:ascii="Arial Narrow" w:hAnsi="Arial Narrow"/>
          <w:color w:val="000000" w:themeColor="text1"/>
        </w:rPr>
        <w:t>Tener por no presentada cuando la persona denunciante no haya desahogado en tiempo y forma las prevenciones o aclaraciones solicitadas;</w:t>
      </w:r>
    </w:p>
    <w:p w14:paraId="7E2A95F3" w14:textId="4EEDEF17" w:rsidR="00C60E74" w:rsidRPr="00FC0218" w:rsidRDefault="00C60E74"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11</w:t>
      </w:r>
      <w:r w:rsidR="00D0299C" w:rsidRPr="00FC0218">
        <w:rPr>
          <w:rFonts w:ascii="Arial Narrow" w:hAnsi="Arial Narrow"/>
          <w:b/>
          <w:bCs/>
          <w:color w:val="000000" w:themeColor="text1"/>
        </w:rPr>
        <w:t>3</w:t>
      </w:r>
      <w:r w:rsidRPr="00FC0218">
        <w:rPr>
          <w:rFonts w:ascii="Arial Narrow" w:hAnsi="Arial Narrow"/>
          <w:b/>
          <w:bCs/>
          <w:color w:val="000000" w:themeColor="text1"/>
        </w:rPr>
        <w:t xml:space="preserve">. </w:t>
      </w:r>
      <w:r w:rsidRPr="00FC0218">
        <w:rPr>
          <w:rFonts w:ascii="Arial Narrow" w:hAnsi="Arial Narrow"/>
          <w:color w:val="000000" w:themeColor="text1"/>
        </w:rPr>
        <w:t xml:space="preserve"> Recibida la denuncia, la autoridad investigadora, dentro de un término </w:t>
      </w:r>
      <w:r w:rsidRPr="00FC0218">
        <w:rPr>
          <w:rFonts w:ascii="Arial Narrow" w:hAnsi="Arial Narrow"/>
        </w:rPr>
        <w:t xml:space="preserve">de </w:t>
      </w:r>
      <w:r w:rsidR="00AA13A8" w:rsidRPr="00FC0218">
        <w:rPr>
          <w:rFonts w:ascii="Arial Narrow" w:hAnsi="Arial Narrow"/>
        </w:rPr>
        <w:t>diez</w:t>
      </w:r>
      <w:r w:rsidRPr="00FC0218">
        <w:rPr>
          <w:rFonts w:ascii="Arial Narrow" w:hAnsi="Arial Narrow"/>
          <w:color w:val="000000" w:themeColor="text1"/>
        </w:rPr>
        <w:t xml:space="preserve"> días hábiles, emitirá un acuerdo en el que ordene la radicación e inicio de las investigaciones que en derecho correspondan.</w:t>
      </w:r>
    </w:p>
    <w:p w14:paraId="26D445B4" w14:textId="13743BDB" w:rsidR="00796644" w:rsidRPr="00FC0218" w:rsidRDefault="00796644"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3C3E2B" w:rsidRPr="00FC0218">
        <w:rPr>
          <w:rFonts w:ascii="Arial Narrow" w:hAnsi="Arial Narrow"/>
          <w:b/>
          <w:bCs/>
          <w:color w:val="000000" w:themeColor="text1"/>
        </w:rPr>
        <w:t>11</w:t>
      </w:r>
      <w:r w:rsidR="00D0299C" w:rsidRPr="00FC0218">
        <w:rPr>
          <w:rFonts w:ascii="Arial Narrow" w:hAnsi="Arial Narrow"/>
          <w:b/>
          <w:bCs/>
          <w:color w:val="000000" w:themeColor="text1"/>
        </w:rPr>
        <w:t>4</w:t>
      </w:r>
      <w:r w:rsidRPr="00FC0218">
        <w:rPr>
          <w:rFonts w:ascii="Arial Narrow" w:hAnsi="Arial Narrow"/>
          <w:color w:val="000000" w:themeColor="text1"/>
        </w:rPr>
        <w:t xml:space="preserve">.  Al concluir las diligencias de investigación, la </w:t>
      </w:r>
      <w:r w:rsidR="0001000B" w:rsidRPr="00FC0218">
        <w:rPr>
          <w:rFonts w:ascii="Arial Narrow" w:hAnsi="Arial Narrow"/>
          <w:color w:val="000000" w:themeColor="text1"/>
        </w:rPr>
        <w:t>autoridad investigadora</w:t>
      </w:r>
      <w:r w:rsidRPr="00FC0218">
        <w:rPr>
          <w:rFonts w:ascii="Arial Narrow" w:hAnsi="Arial Narrow"/>
          <w:color w:val="000000" w:themeColor="text1"/>
        </w:rPr>
        <w:t xml:space="preserve"> dictará el auto de conclusión respectivo y, en uso de sus atribuciones, emitirá el dictamen</w:t>
      </w:r>
      <w:r w:rsidR="0001000B" w:rsidRPr="00FC0218">
        <w:rPr>
          <w:rFonts w:ascii="Arial Narrow" w:hAnsi="Arial Narrow"/>
          <w:color w:val="000000" w:themeColor="text1"/>
        </w:rPr>
        <w:t xml:space="preserve"> conclusivo</w:t>
      </w:r>
      <w:r w:rsidRPr="00FC0218">
        <w:rPr>
          <w:rFonts w:ascii="Arial Narrow" w:hAnsi="Arial Narrow"/>
          <w:color w:val="000000" w:themeColor="text1"/>
        </w:rPr>
        <w:t xml:space="preserve"> de cierre de investigación o el informe de presunta responsabilidad administrativa, según corresponda</w:t>
      </w:r>
      <w:r w:rsidR="0001000B" w:rsidRPr="00FC0218">
        <w:rPr>
          <w:rFonts w:ascii="Arial Narrow" w:hAnsi="Arial Narrow"/>
          <w:color w:val="000000" w:themeColor="text1"/>
        </w:rPr>
        <w:t xml:space="preserve">. En el caso del dictamen conclusivo </w:t>
      </w:r>
      <w:r w:rsidR="0001000B" w:rsidRPr="00FC0218">
        <w:rPr>
          <w:rFonts w:ascii="Arial Narrow" w:hAnsi="Arial Narrow"/>
        </w:rPr>
        <w:t>deberá ser notificado</w:t>
      </w:r>
      <w:r w:rsidR="00BA11DD" w:rsidRPr="00FC0218">
        <w:rPr>
          <w:rFonts w:ascii="Arial Narrow" w:hAnsi="Arial Narrow"/>
        </w:rPr>
        <w:t xml:space="preserve"> de manera personal</w:t>
      </w:r>
      <w:r w:rsidR="0001000B" w:rsidRPr="00FC0218">
        <w:rPr>
          <w:rFonts w:ascii="Arial Narrow" w:hAnsi="Arial Narrow"/>
        </w:rPr>
        <w:t xml:space="preserve"> al </w:t>
      </w:r>
      <w:r w:rsidR="0001000B" w:rsidRPr="00FC0218">
        <w:rPr>
          <w:rFonts w:ascii="Arial Narrow" w:hAnsi="Arial Narrow"/>
          <w:color w:val="000000" w:themeColor="text1"/>
        </w:rPr>
        <w:t>denunciante</w:t>
      </w:r>
      <w:r w:rsidRPr="00FC0218">
        <w:rPr>
          <w:rFonts w:ascii="Arial Narrow" w:hAnsi="Arial Narrow"/>
          <w:color w:val="000000" w:themeColor="text1"/>
        </w:rPr>
        <w:t xml:space="preserve">. </w:t>
      </w:r>
    </w:p>
    <w:p w14:paraId="45A65810" w14:textId="59C1B0F0" w:rsidR="002659E8" w:rsidRPr="00FC0218" w:rsidRDefault="002659E8" w:rsidP="00796644">
      <w:pPr>
        <w:jc w:val="both"/>
        <w:rPr>
          <w:rFonts w:ascii="Arial Narrow" w:hAnsi="Arial Narrow"/>
        </w:rPr>
      </w:pPr>
      <w:r w:rsidRPr="00FC0218">
        <w:rPr>
          <w:rFonts w:ascii="Arial Narrow" w:hAnsi="Arial Narrow"/>
          <w:b/>
          <w:bCs/>
        </w:rPr>
        <w:t>Artículo 11</w:t>
      </w:r>
      <w:r w:rsidR="00D0299C" w:rsidRPr="00FC0218">
        <w:rPr>
          <w:rFonts w:ascii="Arial Narrow" w:hAnsi="Arial Narrow"/>
          <w:b/>
          <w:bCs/>
        </w:rPr>
        <w:t>5</w:t>
      </w:r>
      <w:r w:rsidRPr="00FC0218">
        <w:rPr>
          <w:rFonts w:ascii="Arial Narrow" w:hAnsi="Arial Narrow"/>
          <w:b/>
          <w:bCs/>
        </w:rPr>
        <w:t xml:space="preserve">. </w:t>
      </w:r>
      <w:r w:rsidRPr="00FC0218">
        <w:rPr>
          <w:rFonts w:ascii="Arial Narrow" w:hAnsi="Arial Narrow"/>
        </w:rPr>
        <w:t>La autoridad investigadora podrá ordenar la práctica de todas aquellas actuaciones y diligencias para mejor proveer, que sean conducentes para el esclarecimiento de los hechos materia de la indagatoria, sin más limitación que lo previsto en las disposiciones aplicables.</w:t>
      </w:r>
    </w:p>
    <w:p w14:paraId="4D52FD57" w14:textId="38A5A48C" w:rsidR="00796644" w:rsidRPr="00FC0218" w:rsidRDefault="00796644" w:rsidP="00796644">
      <w:pPr>
        <w:jc w:val="both"/>
        <w:rPr>
          <w:rFonts w:ascii="Arial Narrow" w:hAnsi="Arial Narrow"/>
          <w:color w:val="000000" w:themeColor="text1"/>
        </w:rPr>
      </w:pPr>
      <w:r w:rsidRPr="00FC0218">
        <w:rPr>
          <w:rFonts w:ascii="Arial Narrow" w:hAnsi="Arial Narrow"/>
          <w:color w:val="000000" w:themeColor="text1"/>
        </w:rPr>
        <w:t>La persona servidora pública o particular investigada podrá imponerse del contenido de las diversas actuaciones y allegar medios de convicción.</w:t>
      </w:r>
    </w:p>
    <w:p w14:paraId="03CDE0C1" w14:textId="6654B8A4" w:rsidR="00796644" w:rsidRPr="00FC0218" w:rsidRDefault="00796644" w:rsidP="00796644">
      <w:pPr>
        <w:jc w:val="both"/>
        <w:rPr>
          <w:rFonts w:ascii="Arial Narrow" w:hAnsi="Arial Narrow"/>
          <w:color w:val="000000" w:themeColor="text1"/>
        </w:rPr>
      </w:pPr>
      <w:r w:rsidRPr="00FC0218">
        <w:rPr>
          <w:rFonts w:ascii="Arial Narrow" w:hAnsi="Arial Narrow"/>
          <w:color w:val="000000" w:themeColor="text1"/>
        </w:rPr>
        <w:t xml:space="preserve">La persona promovente podrá aportar a la autoridad investigadora, información y medios de prueba, pero </w:t>
      </w:r>
      <w:r w:rsidR="00EB3642" w:rsidRPr="00FC0218">
        <w:rPr>
          <w:rFonts w:ascii="Arial Narrow" w:hAnsi="Arial Narrow"/>
          <w:color w:val="000000" w:themeColor="text1"/>
        </w:rPr>
        <w:t>e</w:t>
      </w:r>
      <w:r w:rsidRPr="00FC0218">
        <w:rPr>
          <w:rFonts w:ascii="Arial Narrow" w:hAnsi="Arial Narrow"/>
          <w:color w:val="000000" w:themeColor="text1"/>
        </w:rPr>
        <w:t>ste podrá desestimarlas conforme a derecho.</w:t>
      </w:r>
    </w:p>
    <w:p w14:paraId="0C34000B" w14:textId="033A7690" w:rsidR="00796644" w:rsidRPr="00FC0218" w:rsidRDefault="00796644"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11</w:t>
      </w:r>
      <w:r w:rsidR="00D0299C" w:rsidRPr="00FC0218">
        <w:rPr>
          <w:rFonts w:ascii="Arial Narrow" w:hAnsi="Arial Narrow"/>
          <w:b/>
          <w:bCs/>
          <w:color w:val="000000" w:themeColor="text1"/>
        </w:rPr>
        <w:t>6</w:t>
      </w:r>
      <w:r w:rsidRPr="00FC0218">
        <w:rPr>
          <w:rFonts w:ascii="Arial Narrow" w:hAnsi="Arial Narrow"/>
          <w:b/>
          <w:bCs/>
          <w:color w:val="000000" w:themeColor="text1"/>
        </w:rPr>
        <w:t>.</w:t>
      </w:r>
      <w:r w:rsidRPr="00FC0218">
        <w:rPr>
          <w:rFonts w:ascii="Arial Narrow" w:hAnsi="Arial Narrow"/>
          <w:color w:val="000000" w:themeColor="text1"/>
        </w:rPr>
        <w:t xml:space="preserve"> A la persona servidora pública que se le solicite información o documentación con motivo de una investigación, deberá proporcionarla en los términos solicitados y en un plazo que no podrá exceder de quince días hábiles contado a partir de que la notificación surta sus efectos, el cual podrá ampliarse por una sola vez hasta por otros quince días hábiles, a solicitud justificada de </w:t>
      </w:r>
      <w:r w:rsidR="00EB3642" w:rsidRPr="00FC0218">
        <w:rPr>
          <w:rFonts w:ascii="Arial Narrow" w:hAnsi="Arial Narrow"/>
          <w:color w:val="000000" w:themeColor="text1"/>
        </w:rPr>
        <w:t>esa misma persona</w:t>
      </w:r>
      <w:r w:rsidRPr="00FC0218">
        <w:rPr>
          <w:rFonts w:ascii="Arial Narrow" w:hAnsi="Arial Narrow"/>
          <w:color w:val="000000" w:themeColor="text1"/>
        </w:rPr>
        <w:t>.</w:t>
      </w:r>
    </w:p>
    <w:p w14:paraId="41F254C0" w14:textId="77777777" w:rsidR="00796644" w:rsidRPr="00FC0218" w:rsidRDefault="00796644" w:rsidP="00796644">
      <w:pPr>
        <w:jc w:val="both"/>
        <w:rPr>
          <w:rFonts w:ascii="Arial Narrow" w:hAnsi="Arial Narrow"/>
          <w:color w:val="000000" w:themeColor="text1"/>
        </w:rPr>
      </w:pPr>
      <w:r w:rsidRPr="00FC0218">
        <w:rPr>
          <w:rFonts w:ascii="Arial Narrow" w:hAnsi="Arial Narrow"/>
          <w:color w:val="000000" w:themeColor="text1"/>
        </w:rPr>
        <w:t>Las autoridades investigadoras, de conformidad con el artículo 95 de la Ley de Responsabilidades, tendrán acceso a la información necesaria para el esclarecimiento de los hechos, con inclusión de aquella que las disposiciones legales en la materia consideren con carácter de reservada o confidencial, con la obligación de mantener este tratamiento conforme a lo que determinen las leyes.</w:t>
      </w:r>
    </w:p>
    <w:p w14:paraId="08AA30C8" w14:textId="77777777" w:rsidR="00796644" w:rsidRPr="00FC0218" w:rsidRDefault="00796644" w:rsidP="00796644">
      <w:pPr>
        <w:jc w:val="both"/>
        <w:rPr>
          <w:rFonts w:ascii="Arial Narrow" w:hAnsi="Arial Narrow"/>
          <w:color w:val="000000" w:themeColor="text1"/>
        </w:rPr>
      </w:pPr>
      <w:r w:rsidRPr="00FC0218">
        <w:rPr>
          <w:rFonts w:ascii="Arial Narrow" w:hAnsi="Arial Narrow"/>
          <w:color w:val="000000" w:themeColor="text1"/>
        </w:rPr>
        <w:t>Respecto de investigaciones por faltas administrativas graves, no serán oponibles las disposiciones dirigidas a proteger la secrecía de la información en materia fiscal, bursátil, fiduciario o la relacionada con operaciones de depósito, administración, ahorro e inversión de recursos monetarios.</w:t>
      </w:r>
    </w:p>
    <w:p w14:paraId="041E12C5" w14:textId="7A107551" w:rsidR="00796644" w:rsidRPr="00FC0218" w:rsidRDefault="00796644" w:rsidP="00796644">
      <w:pPr>
        <w:jc w:val="both"/>
        <w:rPr>
          <w:rFonts w:ascii="Arial Narrow" w:hAnsi="Arial Narrow"/>
          <w:color w:val="000000" w:themeColor="text1"/>
        </w:rPr>
      </w:pPr>
      <w:r w:rsidRPr="00FC0218">
        <w:rPr>
          <w:rFonts w:ascii="Arial Narrow" w:hAnsi="Arial Narrow"/>
          <w:color w:val="000000" w:themeColor="text1"/>
        </w:rPr>
        <w:t xml:space="preserve"> En términos del artículo 96 de la Ley de Responsabilidades, los entes públicos</w:t>
      </w:r>
      <w:r w:rsidR="001362D6" w:rsidRPr="00FC0218">
        <w:rPr>
          <w:rFonts w:ascii="Arial Narrow" w:hAnsi="Arial Narrow"/>
          <w:color w:val="000000" w:themeColor="text1"/>
        </w:rPr>
        <w:t>,</w:t>
      </w:r>
      <w:r w:rsidR="001362D6" w:rsidRPr="00FC0218">
        <w:t xml:space="preserve"> </w:t>
      </w:r>
      <w:r w:rsidR="001362D6" w:rsidRPr="00FC0218">
        <w:rPr>
          <w:rFonts w:ascii="Arial Narrow" w:hAnsi="Arial Narrow"/>
          <w:color w:val="000000" w:themeColor="text1"/>
        </w:rPr>
        <w:t>así como a las personas físicas y morales privadas</w:t>
      </w:r>
      <w:r w:rsidRPr="00FC0218">
        <w:rPr>
          <w:rFonts w:ascii="Arial Narrow" w:hAnsi="Arial Narrow"/>
          <w:color w:val="000000" w:themeColor="text1"/>
        </w:rPr>
        <w:t xml:space="preserve"> a los que se les formule </w:t>
      </w:r>
      <w:r w:rsidR="00EB3642" w:rsidRPr="00FC0218">
        <w:rPr>
          <w:rFonts w:ascii="Arial Narrow" w:hAnsi="Arial Narrow"/>
          <w:color w:val="000000" w:themeColor="text1"/>
        </w:rPr>
        <w:t>un</w:t>
      </w:r>
      <w:r w:rsidR="00BE121A" w:rsidRPr="00FC0218">
        <w:rPr>
          <w:rFonts w:ascii="Arial Narrow" w:hAnsi="Arial Narrow"/>
          <w:color w:val="000000" w:themeColor="text1"/>
        </w:rPr>
        <w:t xml:space="preserve"> </w:t>
      </w:r>
      <w:r w:rsidRPr="00FC0218">
        <w:rPr>
          <w:rFonts w:ascii="Arial Narrow" w:hAnsi="Arial Narrow"/>
          <w:color w:val="000000" w:themeColor="text1"/>
        </w:rPr>
        <w:t>requerimiento de información tendrán la obligación de proporcionarla en el plazo señalado en el párrafo primero de este artículo, contado a partir de que la notificación surta sus efectos. Cuando</w:t>
      </w:r>
      <w:r w:rsidR="00BE121A" w:rsidRPr="00FC0218">
        <w:rPr>
          <w:rFonts w:ascii="Arial Narrow" w:hAnsi="Arial Narrow"/>
          <w:color w:val="000000" w:themeColor="text1"/>
        </w:rPr>
        <w:t>,</w:t>
      </w:r>
      <w:r w:rsidRPr="00FC0218">
        <w:rPr>
          <w:rFonts w:ascii="Arial Narrow" w:hAnsi="Arial Narrow"/>
          <w:color w:val="000000" w:themeColor="text1"/>
        </w:rPr>
        <w:t xml:space="preserve"> derivado de la complejidad de la información solicitada, requieran de un plazo mayor para su atención, deberán solicitarlo debidamente justificado ante el órgano encargado de la investigación; de concederse la prórroga en los términos solicitados, no podrá exceder en ningún caso el plazo previsto originalmente y será improrrogable.</w:t>
      </w:r>
    </w:p>
    <w:p w14:paraId="36B9E0C2" w14:textId="35599097" w:rsidR="00C60E74" w:rsidRPr="00FC0218" w:rsidRDefault="00C60E74" w:rsidP="00796644">
      <w:pPr>
        <w:jc w:val="both"/>
        <w:rPr>
          <w:rFonts w:ascii="Arial Narrow" w:hAnsi="Arial Narrow"/>
          <w:color w:val="000000" w:themeColor="text1"/>
        </w:rPr>
      </w:pPr>
      <w:r w:rsidRPr="00FC0218">
        <w:rPr>
          <w:rFonts w:ascii="Arial Narrow" w:hAnsi="Arial Narrow"/>
          <w:b/>
          <w:bCs/>
          <w:color w:val="000000" w:themeColor="text1"/>
        </w:rPr>
        <w:lastRenderedPageBreak/>
        <w:t xml:space="preserve">Artículo </w:t>
      </w:r>
      <w:r w:rsidR="006013E7" w:rsidRPr="00FC0218">
        <w:rPr>
          <w:rFonts w:ascii="Arial Narrow" w:hAnsi="Arial Narrow"/>
          <w:b/>
          <w:bCs/>
          <w:color w:val="000000" w:themeColor="text1"/>
        </w:rPr>
        <w:t>117</w:t>
      </w:r>
      <w:r w:rsidRPr="00FC0218">
        <w:rPr>
          <w:rFonts w:ascii="Arial Narrow" w:hAnsi="Arial Narrow"/>
          <w:b/>
          <w:bCs/>
          <w:color w:val="000000" w:themeColor="text1"/>
        </w:rPr>
        <w:t xml:space="preserve">. </w:t>
      </w:r>
      <w:r w:rsidRPr="00FC0218">
        <w:rPr>
          <w:rFonts w:ascii="Arial Narrow" w:hAnsi="Arial Narrow"/>
          <w:color w:val="000000" w:themeColor="text1"/>
        </w:rPr>
        <w:t xml:space="preserve">La recepción de información o documentos solicitados previamente por la autoridad </w:t>
      </w:r>
      <w:r w:rsidR="000D0725" w:rsidRPr="00FC0218">
        <w:rPr>
          <w:rFonts w:ascii="Arial Narrow" w:hAnsi="Arial Narrow"/>
          <w:color w:val="000000" w:themeColor="text1"/>
        </w:rPr>
        <w:t>investigadora</w:t>
      </w:r>
      <w:r w:rsidRPr="00FC0218">
        <w:rPr>
          <w:rFonts w:ascii="Arial Narrow" w:hAnsi="Arial Narrow"/>
          <w:color w:val="000000" w:themeColor="text1"/>
        </w:rPr>
        <w:t xml:space="preserve"> deberá acordarse dentro de un término de tres días hábiles, ordenando, en su caso, la siguiente diligencia de investigación.</w:t>
      </w:r>
    </w:p>
    <w:p w14:paraId="68C56E1E" w14:textId="03AEFD8A" w:rsidR="002F00EC" w:rsidRPr="00FC0218" w:rsidRDefault="002F00EC" w:rsidP="003159C8">
      <w:pPr>
        <w:pStyle w:val="NormalWeb"/>
        <w:shd w:val="clear" w:color="auto" w:fill="FFFFFF"/>
        <w:spacing w:before="0" w:beforeAutospacing="0" w:after="0" w:afterAutospacing="0"/>
        <w:jc w:val="both"/>
        <w:rPr>
          <w:rFonts w:ascii="Arial Narrow" w:eastAsiaTheme="minorHAnsi" w:hAnsi="Arial Narrow" w:cstheme="minorBidi"/>
          <w:sz w:val="22"/>
          <w:szCs w:val="22"/>
          <w:lang w:eastAsia="en-US"/>
        </w:rPr>
      </w:pPr>
      <w:r w:rsidRPr="00FC0218">
        <w:rPr>
          <w:rFonts w:ascii="Arial Narrow" w:eastAsiaTheme="minorHAnsi" w:hAnsi="Arial Narrow" w:cstheme="minorBidi"/>
          <w:b/>
          <w:bCs/>
          <w:sz w:val="22"/>
          <w:szCs w:val="22"/>
          <w:lang w:eastAsia="en-US"/>
        </w:rPr>
        <w:t>Artículo 118</w:t>
      </w:r>
      <w:r w:rsidRPr="00FC0218">
        <w:rPr>
          <w:rFonts w:ascii="Arial Narrow" w:eastAsiaTheme="minorHAnsi" w:hAnsi="Arial Narrow" w:cstheme="minorBidi"/>
          <w:sz w:val="22"/>
          <w:szCs w:val="22"/>
          <w:lang w:eastAsia="en-US"/>
        </w:rPr>
        <w:t>. El órgano ejecutor de la investigación deberá adoptar, de oficio, las medidas necesarias para preservar la materia de la investigación o evitar que se pierdan, oculten, destruyan o alteren los elementos</w:t>
      </w:r>
      <w:r w:rsidR="006B673A" w:rsidRPr="00FC0218">
        <w:rPr>
          <w:rFonts w:ascii="Arial Narrow" w:eastAsiaTheme="minorHAnsi" w:hAnsi="Arial Narrow" w:cstheme="minorBidi"/>
          <w:sz w:val="22"/>
          <w:szCs w:val="22"/>
          <w:lang w:eastAsia="en-US"/>
        </w:rPr>
        <w:t xml:space="preserve"> de prueba</w:t>
      </w:r>
      <w:r w:rsidRPr="00FC0218">
        <w:rPr>
          <w:rFonts w:ascii="Arial Narrow" w:eastAsiaTheme="minorHAnsi" w:hAnsi="Arial Narrow" w:cstheme="minorBidi"/>
          <w:sz w:val="22"/>
          <w:szCs w:val="22"/>
          <w:lang w:eastAsia="en-US"/>
        </w:rPr>
        <w:t xml:space="preserve"> relacionados con los hechos investigados, cuando se trate de casos graves o urgentes que por su naturaleza así lo ameriten.</w:t>
      </w:r>
    </w:p>
    <w:p w14:paraId="200E2D12" w14:textId="77777777" w:rsidR="002F00EC" w:rsidRPr="00FC0218" w:rsidRDefault="002F00EC" w:rsidP="003159C8">
      <w:pPr>
        <w:pStyle w:val="NormalWeb"/>
        <w:shd w:val="clear" w:color="auto" w:fill="FFFFFF"/>
        <w:spacing w:before="0" w:beforeAutospacing="0" w:after="0" w:afterAutospacing="0"/>
        <w:jc w:val="both"/>
        <w:rPr>
          <w:rFonts w:ascii="Arial Narrow" w:eastAsiaTheme="minorHAnsi" w:hAnsi="Arial Narrow" w:cstheme="minorBidi"/>
          <w:sz w:val="22"/>
          <w:szCs w:val="22"/>
          <w:lang w:eastAsia="en-US"/>
        </w:rPr>
      </w:pPr>
    </w:p>
    <w:p w14:paraId="791E5A0C" w14:textId="171DE5B1" w:rsidR="002F00EC" w:rsidRPr="00FC0218" w:rsidRDefault="002F00EC" w:rsidP="003159C8">
      <w:pPr>
        <w:pStyle w:val="NormalWeb"/>
        <w:shd w:val="clear" w:color="auto" w:fill="FFFFFF"/>
        <w:spacing w:before="0" w:beforeAutospacing="0" w:after="0" w:afterAutospacing="0"/>
        <w:jc w:val="both"/>
        <w:rPr>
          <w:rFonts w:ascii="Arial Narrow" w:eastAsiaTheme="minorHAnsi" w:hAnsi="Arial Narrow" w:cstheme="minorBidi"/>
          <w:sz w:val="22"/>
          <w:szCs w:val="22"/>
          <w:lang w:eastAsia="en-US"/>
        </w:rPr>
      </w:pPr>
      <w:r w:rsidRPr="00FC0218">
        <w:rPr>
          <w:rFonts w:ascii="Arial Narrow" w:eastAsiaTheme="minorHAnsi" w:hAnsi="Arial Narrow" w:cstheme="minorBidi"/>
          <w:sz w:val="22"/>
          <w:szCs w:val="22"/>
          <w:lang w:eastAsia="en-US"/>
        </w:rPr>
        <w:t xml:space="preserve">Asimismo, podrá acordar las medidas necesarias para </w:t>
      </w:r>
      <w:r w:rsidR="008752CE" w:rsidRPr="00FC0218">
        <w:rPr>
          <w:rFonts w:ascii="Arial Narrow" w:eastAsiaTheme="minorHAnsi" w:hAnsi="Arial Narrow" w:cstheme="minorBidi"/>
          <w:sz w:val="22"/>
          <w:szCs w:val="22"/>
          <w:lang w:eastAsia="en-US"/>
        </w:rPr>
        <w:t xml:space="preserve">identificar </w:t>
      </w:r>
      <w:r w:rsidRPr="00FC0218">
        <w:rPr>
          <w:rFonts w:ascii="Arial Narrow" w:eastAsiaTheme="minorHAnsi" w:hAnsi="Arial Narrow" w:cstheme="minorBidi"/>
          <w:sz w:val="22"/>
          <w:szCs w:val="22"/>
          <w:lang w:eastAsia="en-US"/>
        </w:rPr>
        <w:t>a las personas involucradas y testigos de esos hechos, evitar que se sigan cometiendo y, en general, para facilitar la realización de la investigación.</w:t>
      </w:r>
    </w:p>
    <w:p w14:paraId="4B912ED9" w14:textId="77777777" w:rsidR="00BF5428" w:rsidRPr="00FC0218" w:rsidRDefault="00BF5428" w:rsidP="007B7E80">
      <w:pPr>
        <w:ind w:right="66"/>
        <w:jc w:val="both"/>
        <w:rPr>
          <w:rFonts w:ascii="Arial Narrow" w:hAnsi="Arial Narrow"/>
          <w:b/>
          <w:bCs/>
        </w:rPr>
      </w:pPr>
    </w:p>
    <w:p w14:paraId="48621338" w14:textId="18568DF8" w:rsidR="007B7E80" w:rsidRPr="00FC0218" w:rsidRDefault="007B7E80" w:rsidP="007B7E80">
      <w:pPr>
        <w:ind w:right="66"/>
        <w:jc w:val="both"/>
        <w:rPr>
          <w:rFonts w:ascii="Arial Narrow" w:hAnsi="Arial Narrow"/>
          <w:strike/>
        </w:rPr>
      </w:pPr>
      <w:r w:rsidRPr="00FC0218">
        <w:rPr>
          <w:rFonts w:ascii="Arial Narrow" w:hAnsi="Arial Narrow"/>
          <w:b/>
          <w:bCs/>
        </w:rPr>
        <w:t>Artículo 119.</w:t>
      </w:r>
      <w:r w:rsidRPr="00FC0218">
        <w:rPr>
          <w:rFonts w:ascii="Arial Narrow" w:hAnsi="Arial Narrow"/>
        </w:rPr>
        <w:t xml:space="preserve"> La investigación deberá realizarse en un plazo no mayor a seis meses, el cual podrá ampliarse por acuerdo expreso de quien la haya ordenado en el que -de manera fundada y motivada-, se describa la complejidad técnica, jurídica o material que amerite llevar a cabo las diligencias de investigación en un término mayor al señalado, considerando la prescripción de las facultades sancionadoras de la autoridad resolutora. </w:t>
      </w:r>
    </w:p>
    <w:p w14:paraId="758822A2" w14:textId="77777777" w:rsidR="007B7E80" w:rsidRPr="00FC0218" w:rsidRDefault="007B7E80" w:rsidP="007B7E80">
      <w:pPr>
        <w:ind w:right="66"/>
        <w:jc w:val="both"/>
        <w:rPr>
          <w:rFonts w:ascii="Arial Narrow" w:hAnsi="Arial Narrow"/>
        </w:rPr>
      </w:pPr>
      <w:r w:rsidRPr="00FC0218">
        <w:rPr>
          <w:rFonts w:ascii="Arial Narrow" w:hAnsi="Arial Narrow"/>
        </w:rPr>
        <w:t>Finalizada la investigación o vencido su plazo, la autoridad investigadora, en el ámbito de sus respectivas competencias, procederán al análisis de los hechos, así como de la información recabada, a efecto de determinar la existencia o inexistencia de actos u omisiones que la ley señale como falta administrativa y, en su caso, calificarla como grave o no grave, lo que se incluirá en el Informe de Presunta Responsabilidad Administrativa.</w:t>
      </w:r>
    </w:p>
    <w:p w14:paraId="02A59226" w14:textId="77777777" w:rsidR="007B7E80" w:rsidRPr="00FC0218" w:rsidRDefault="007B7E80" w:rsidP="007B7E80">
      <w:pPr>
        <w:ind w:right="66"/>
        <w:jc w:val="both"/>
        <w:rPr>
          <w:rFonts w:ascii="Arial Narrow" w:hAnsi="Arial Narrow"/>
        </w:rPr>
      </w:pPr>
      <w:r w:rsidRPr="00FC0218">
        <w:rPr>
          <w:rFonts w:ascii="Arial Narrow" w:hAnsi="Arial Narrow"/>
        </w:rPr>
        <w:t>Cuando se trate de una investigación iniciada por queja o denuncia la calificación de falta no grave será notificada al denunciante o quejoso, cuando este sea identificable.</w:t>
      </w:r>
    </w:p>
    <w:p w14:paraId="24E4617F" w14:textId="77777777" w:rsidR="007B7E80" w:rsidRPr="00FC0218" w:rsidRDefault="007B7E80" w:rsidP="007B7E80">
      <w:pPr>
        <w:ind w:right="66"/>
        <w:jc w:val="both"/>
        <w:rPr>
          <w:rFonts w:ascii="Arial Narrow" w:hAnsi="Arial Narrow"/>
        </w:rPr>
      </w:pPr>
      <w:r w:rsidRPr="00FC0218">
        <w:rPr>
          <w:rFonts w:ascii="Arial Narrow" w:hAnsi="Arial Narrow"/>
        </w:rPr>
        <w:t>En contra de esta determinación procederá el recurso de inconformidad en términos del presente Acuerdo.</w:t>
      </w:r>
    </w:p>
    <w:p w14:paraId="183115AC" w14:textId="2C24F224" w:rsidR="007B7E80" w:rsidRPr="00FC0218" w:rsidRDefault="007B7E80" w:rsidP="007B7E80">
      <w:pPr>
        <w:jc w:val="both"/>
        <w:rPr>
          <w:sz w:val="18"/>
          <w:szCs w:val="18"/>
        </w:rPr>
      </w:pPr>
      <w:r w:rsidRPr="00FC0218">
        <w:rPr>
          <w:rFonts w:ascii="Arial Narrow" w:hAnsi="Arial Narrow"/>
        </w:rPr>
        <w:t>Asimismo, la autoridad investigadora, de acuerdo con sus competencias, dictarán el auto de conclusión respectivo y, en uso de sus atribuciones, emitirá el dictamen de cierre de investigación o el informe de presunta responsabilidad administrativa, según corresponda</w:t>
      </w:r>
      <w:r w:rsidR="00B01A3B" w:rsidRPr="00FC0218">
        <w:rPr>
          <w:sz w:val="18"/>
          <w:szCs w:val="18"/>
        </w:rPr>
        <w:t xml:space="preserve">, </w:t>
      </w:r>
      <w:r w:rsidR="00CA653A" w:rsidRPr="00FC0218">
        <w:rPr>
          <w:rFonts w:ascii="Arial Narrow" w:hAnsi="Arial Narrow"/>
        </w:rPr>
        <w:t xml:space="preserve">tratándose del auto de conclusión o dictamen de cierre de investigación deberá notificar de ello </w:t>
      </w:r>
      <w:r w:rsidR="00B01A3B" w:rsidRPr="00FC0218">
        <w:rPr>
          <w:rFonts w:ascii="Arial Narrow" w:hAnsi="Arial Narrow"/>
        </w:rPr>
        <w:t>al denunciante cuando este sea identificable.</w:t>
      </w:r>
    </w:p>
    <w:p w14:paraId="702969D9" w14:textId="6B081F4E" w:rsidR="00796644" w:rsidRPr="00FC0218" w:rsidRDefault="00796644"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12</w:t>
      </w:r>
      <w:r w:rsidR="002770A5" w:rsidRPr="00FC0218">
        <w:rPr>
          <w:rFonts w:ascii="Arial Narrow" w:hAnsi="Arial Narrow"/>
          <w:b/>
          <w:bCs/>
          <w:color w:val="000000" w:themeColor="text1"/>
        </w:rPr>
        <w:t>0</w:t>
      </w:r>
      <w:r w:rsidRPr="00FC0218">
        <w:rPr>
          <w:rFonts w:ascii="Arial Narrow" w:hAnsi="Arial Narrow"/>
          <w:b/>
          <w:bCs/>
          <w:color w:val="000000" w:themeColor="text1"/>
        </w:rPr>
        <w:t>.</w:t>
      </w:r>
      <w:r w:rsidRPr="00FC0218">
        <w:rPr>
          <w:rFonts w:ascii="Arial Narrow" w:hAnsi="Arial Narrow"/>
          <w:color w:val="000000" w:themeColor="text1"/>
        </w:rPr>
        <w:t xml:space="preserve"> El dictamen conclusivo se emitirá cuando no existan elementos que acrediten la existencia de la falta, o habiéndolos, no pueda establecerse</w:t>
      </w:r>
      <w:r w:rsidR="00BE121A" w:rsidRPr="00FC0218">
        <w:rPr>
          <w:rFonts w:ascii="Arial Narrow" w:hAnsi="Arial Narrow"/>
          <w:color w:val="000000" w:themeColor="text1"/>
        </w:rPr>
        <w:t xml:space="preserve"> un</w:t>
      </w:r>
      <w:r w:rsidRPr="00FC0218">
        <w:rPr>
          <w:rFonts w:ascii="Arial Narrow" w:hAnsi="Arial Narrow"/>
          <w:color w:val="000000" w:themeColor="text1"/>
        </w:rPr>
        <w:t xml:space="preserve"> nexo de atribuibilidad con algún sujeto de responsabilidad administrativa. La información o documentos recabados en esa investigación podrán allegarse a una diversa.</w:t>
      </w:r>
    </w:p>
    <w:p w14:paraId="48286DAC" w14:textId="42639629" w:rsidR="00796644" w:rsidRPr="00FC0218" w:rsidRDefault="00796644"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12</w:t>
      </w:r>
      <w:r w:rsidR="002770A5"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olor w:val="000000" w:themeColor="text1"/>
        </w:rPr>
        <w:t xml:space="preserve"> El informe de presunta responsabilidad administrativa se emitirá cuando existan elementos que acrediten la falta y el nexo de atribuibilidad con algún sujeto de responsabilidad administrativa; deberá reunir, como requisitos mínimos, los siguientes:</w:t>
      </w:r>
    </w:p>
    <w:p w14:paraId="52043341" w14:textId="31D36CD4" w:rsidR="00796644" w:rsidRPr="00FC0218" w:rsidRDefault="00796644">
      <w:pPr>
        <w:pStyle w:val="Prrafodelista"/>
        <w:numPr>
          <w:ilvl w:val="0"/>
          <w:numId w:val="33"/>
        </w:numPr>
        <w:ind w:left="720" w:hanging="360"/>
        <w:jc w:val="both"/>
        <w:rPr>
          <w:rFonts w:ascii="Arial Narrow" w:hAnsi="Arial Narrow"/>
          <w:color w:val="000000" w:themeColor="text1"/>
        </w:rPr>
      </w:pPr>
      <w:r w:rsidRPr="00FC0218">
        <w:rPr>
          <w:rFonts w:ascii="Arial Narrow" w:hAnsi="Arial Narrow"/>
          <w:color w:val="000000" w:themeColor="text1"/>
        </w:rPr>
        <w:t xml:space="preserve">El nombre de la persona servidora pública a quien se señale como persona presunta responsable, el órgano de su adscripción o en el que se encontraba adscrita al momento de la comisión de la falta. En caso de que las personas probables responsables sean particulares, se deberá señalar su nombre o razón social, así como el domicilio </w:t>
      </w:r>
      <w:r w:rsidR="00BE121A" w:rsidRPr="00FC0218">
        <w:rPr>
          <w:rFonts w:ascii="Arial Narrow" w:hAnsi="Arial Narrow"/>
          <w:color w:val="000000" w:themeColor="text1"/>
        </w:rPr>
        <w:t xml:space="preserve">en el que </w:t>
      </w:r>
      <w:r w:rsidRPr="00FC0218">
        <w:rPr>
          <w:rFonts w:ascii="Arial Narrow" w:hAnsi="Arial Narrow"/>
          <w:color w:val="000000" w:themeColor="text1"/>
        </w:rPr>
        <w:t>podrán ser emplazadas;</w:t>
      </w:r>
    </w:p>
    <w:p w14:paraId="062F214E" w14:textId="79C0AA81" w:rsidR="00796644" w:rsidRPr="00FC0218" w:rsidRDefault="00796644">
      <w:pPr>
        <w:pStyle w:val="Prrafodelista"/>
        <w:numPr>
          <w:ilvl w:val="0"/>
          <w:numId w:val="33"/>
        </w:numPr>
        <w:ind w:left="720" w:hanging="360"/>
        <w:jc w:val="both"/>
        <w:rPr>
          <w:rFonts w:ascii="Arial Narrow" w:hAnsi="Arial Narrow"/>
          <w:color w:val="000000" w:themeColor="text1"/>
        </w:rPr>
      </w:pPr>
      <w:r w:rsidRPr="00FC0218">
        <w:rPr>
          <w:rFonts w:ascii="Arial Narrow" w:hAnsi="Arial Narrow"/>
          <w:color w:val="000000" w:themeColor="text1"/>
        </w:rPr>
        <w:t>La narración lógica y cronológica de los hechos;</w:t>
      </w:r>
    </w:p>
    <w:p w14:paraId="591D54E6" w14:textId="31541540" w:rsidR="00796644" w:rsidRPr="00FC0218" w:rsidRDefault="00796644">
      <w:pPr>
        <w:pStyle w:val="Prrafodelista"/>
        <w:numPr>
          <w:ilvl w:val="0"/>
          <w:numId w:val="33"/>
        </w:numPr>
        <w:ind w:left="720" w:hanging="360"/>
        <w:jc w:val="both"/>
        <w:rPr>
          <w:rFonts w:ascii="Arial Narrow" w:hAnsi="Arial Narrow"/>
        </w:rPr>
      </w:pPr>
      <w:r w:rsidRPr="00FC0218">
        <w:rPr>
          <w:rFonts w:ascii="Arial Narrow" w:hAnsi="Arial Narrow"/>
          <w:color w:val="000000" w:themeColor="text1"/>
        </w:rPr>
        <w:t>La falta que se imputa a la persona presunta responsable, señalando con claridad las razones por las que se considera que la ha come</w:t>
      </w:r>
      <w:r w:rsidRPr="00FC0218">
        <w:rPr>
          <w:rFonts w:ascii="Arial Narrow" w:hAnsi="Arial Narrow"/>
        </w:rPr>
        <w:t>tido;</w:t>
      </w:r>
      <w:r w:rsidR="00E11AD0" w:rsidRPr="00FC0218">
        <w:rPr>
          <w:rFonts w:ascii="Arial Narrow" w:hAnsi="Arial Narrow"/>
        </w:rPr>
        <w:t xml:space="preserve"> así como las consideraciones </w:t>
      </w:r>
      <w:r w:rsidR="00D40DEE" w:rsidRPr="00FC0218">
        <w:rPr>
          <w:rFonts w:ascii="Arial Narrow" w:hAnsi="Arial Narrow"/>
        </w:rPr>
        <w:t xml:space="preserve">de en qué momento se consumó la falta o </w:t>
      </w:r>
      <w:r w:rsidR="00E11AD0" w:rsidRPr="00FC0218">
        <w:rPr>
          <w:rFonts w:ascii="Arial Narrow" w:hAnsi="Arial Narrow"/>
        </w:rPr>
        <w:t>a partir de</w:t>
      </w:r>
      <w:r w:rsidR="00D40DEE" w:rsidRPr="00FC0218">
        <w:rPr>
          <w:rFonts w:ascii="Arial Narrow" w:hAnsi="Arial Narrow"/>
        </w:rPr>
        <w:t xml:space="preserve"> qué m</w:t>
      </w:r>
      <w:r w:rsidR="00E11AD0" w:rsidRPr="00FC0218">
        <w:rPr>
          <w:rFonts w:ascii="Arial Narrow" w:hAnsi="Arial Narrow"/>
        </w:rPr>
        <w:t>omento hubiere cesado</w:t>
      </w:r>
      <w:r w:rsidR="00D40DEE" w:rsidRPr="00FC0218">
        <w:rPr>
          <w:rFonts w:ascii="Arial Narrow" w:hAnsi="Arial Narrow"/>
        </w:rPr>
        <w:t>;</w:t>
      </w:r>
    </w:p>
    <w:p w14:paraId="554ED1CC" w14:textId="34F59F6D" w:rsidR="00796644" w:rsidRPr="00FC0218" w:rsidRDefault="00796644">
      <w:pPr>
        <w:pStyle w:val="Prrafodelista"/>
        <w:numPr>
          <w:ilvl w:val="0"/>
          <w:numId w:val="33"/>
        </w:numPr>
        <w:ind w:left="720" w:hanging="360"/>
        <w:jc w:val="both"/>
        <w:rPr>
          <w:rFonts w:ascii="Arial Narrow" w:hAnsi="Arial Narrow"/>
          <w:color w:val="000000" w:themeColor="text1"/>
        </w:rPr>
      </w:pPr>
      <w:r w:rsidRPr="00FC0218">
        <w:rPr>
          <w:rFonts w:ascii="Arial Narrow" w:hAnsi="Arial Narrow"/>
          <w:color w:val="000000" w:themeColor="text1"/>
        </w:rPr>
        <w:t>Las pruebas que acrediten la existencia de la falta y el nexo de atribuibilidad con la persona presunta responsable;</w:t>
      </w:r>
    </w:p>
    <w:p w14:paraId="4BD35B92" w14:textId="72E7D531" w:rsidR="00796644" w:rsidRPr="00FC0218" w:rsidRDefault="00796644">
      <w:pPr>
        <w:pStyle w:val="Prrafodelista"/>
        <w:numPr>
          <w:ilvl w:val="0"/>
          <w:numId w:val="33"/>
        </w:numPr>
        <w:ind w:left="720" w:hanging="360"/>
        <w:jc w:val="both"/>
        <w:rPr>
          <w:rFonts w:ascii="Arial Narrow" w:hAnsi="Arial Narrow"/>
          <w:color w:val="000000" w:themeColor="text1"/>
        </w:rPr>
      </w:pPr>
      <w:r w:rsidRPr="00FC0218">
        <w:rPr>
          <w:rFonts w:ascii="Arial Narrow" w:hAnsi="Arial Narrow"/>
          <w:color w:val="000000" w:themeColor="text1"/>
        </w:rPr>
        <w:lastRenderedPageBreak/>
        <w:t>La calificación de la falta; y</w:t>
      </w:r>
    </w:p>
    <w:p w14:paraId="066CCF6D" w14:textId="1FA6F9DB" w:rsidR="00796644" w:rsidRPr="00FC0218" w:rsidRDefault="00796644">
      <w:pPr>
        <w:pStyle w:val="Prrafodelista"/>
        <w:numPr>
          <w:ilvl w:val="0"/>
          <w:numId w:val="33"/>
        </w:numPr>
        <w:ind w:left="720" w:hanging="360"/>
        <w:jc w:val="both"/>
        <w:rPr>
          <w:rFonts w:ascii="Arial Narrow" w:hAnsi="Arial Narrow"/>
          <w:color w:val="000000" w:themeColor="text1"/>
        </w:rPr>
      </w:pPr>
      <w:r w:rsidRPr="00FC0218">
        <w:rPr>
          <w:rFonts w:ascii="Arial Narrow" w:hAnsi="Arial Narrow"/>
          <w:color w:val="000000" w:themeColor="text1"/>
        </w:rPr>
        <w:t>La solicitud de medidas cautelares, de ser el caso.</w:t>
      </w:r>
    </w:p>
    <w:p w14:paraId="3E5E7A37" w14:textId="502B4711" w:rsidR="00C60E74" w:rsidRPr="00FC0218" w:rsidRDefault="00C60E74" w:rsidP="00C60E7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12</w:t>
      </w:r>
      <w:r w:rsidR="002770A5" w:rsidRPr="00FC0218">
        <w:rPr>
          <w:rFonts w:ascii="Arial Narrow" w:hAnsi="Arial Narrow"/>
          <w:b/>
          <w:bCs/>
          <w:color w:val="000000" w:themeColor="text1"/>
        </w:rPr>
        <w:t>2</w:t>
      </w:r>
      <w:r w:rsidRPr="00FC0218">
        <w:rPr>
          <w:rFonts w:ascii="Arial Narrow" w:hAnsi="Arial Narrow"/>
          <w:b/>
          <w:bCs/>
          <w:color w:val="000000" w:themeColor="text1"/>
        </w:rPr>
        <w:t xml:space="preserve">. </w:t>
      </w:r>
      <w:r w:rsidRPr="00FC0218">
        <w:rPr>
          <w:rFonts w:ascii="Arial Narrow" w:hAnsi="Arial Narrow"/>
          <w:color w:val="000000" w:themeColor="text1"/>
        </w:rPr>
        <w:t>La autoridad investigadora podrá calificar la falta previamente a la emisión del Informe de Presunta Responsabilidad Administrativa o en el cuerpo del mismo.</w:t>
      </w:r>
    </w:p>
    <w:p w14:paraId="49836EEA" w14:textId="77777777" w:rsidR="00C60E74" w:rsidRPr="00FC0218" w:rsidRDefault="00C60E74" w:rsidP="00C60E74">
      <w:pPr>
        <w:jc w:val="both"/>
        <w:rPr>
          <w:rFonts w:ascii="Arial Narrow" w:hAnsi="Arial Narrow"/>
          <w:color w:val="000000" w:themeColor="text1"/>
        </w:rPr>
      </w:pPr>
      <w:r w:rsidRPr="00FC0218">
        <w:rPr>
          <w:rFonts w:ascii="Arial Narrow" w:hAnsi="Arial Narrow"/>
          <w:color w:val="000000" w:themeColor="text1"/>
        </w:rPr>
        <w:t>En el primer caso, lo notificará al quejoso o denunciante cuando fuera identificable en los términos previstos en el presente acuerdo.</w:t>
      </w:r>
    </w:p>
    <w:p w14:paraId="175E44D8" w14:textId="1818191E" w:rsidR="00796644" w:rsidRPr="00FC0218" w:rsidRDefault="00796644"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12</w:t>
      </w:r>
      <w:r w:rsidR="002770A5"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olor w:val="000000" w:themeColor="text1"/>
        </w:rPr>
        <w:t xml:space="preserve"> La autoridad investigadora remitirá el informe de presunta responsabilidad administrativa a la autoridad substanciadora, que corresponda, para los efectos </w:t>
      </w:r>
      <w:r w:rsidR="00C5257D" w:rsidRPr="00FC0218">
        <w:rPr>
          <w:rFonts w:ascii="Arial Narrow" w:hAnsi="Arial Narrow"/>
          <w:color w:val="000000" w:themeColor="text1"/>
        </w:rPr>
        <w:t>legales procedentes</w:t>
      </w:r>
      <w:r w:rsidRPr="00FC0218">
        <w:rPr>
          <w:rFonts w:ascii="Arial Narrow" w:hAnsi="Arial Narrow"/>
          <w:color w:val="000000" w:themeColor="text1"/>
        </w:rPr>
        <w:t>.</w:t>
      </w:r>
    </w:p>
    <w:p w14:paraId="29E9115C" w14:textId="5A99FA5F" w:rsidR="00C5257D" w:rsidRPr="00FC0218" w:rsidRDefault="00616074"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12</w:t>
      </w:r>
      <w:r w:rsidR="002770A5" w:rsidRPr="00FC0218">
        <w:rPr>
          <w:rFonts w:ascii="Arial Narrow" w:hAnsi="Arial Narrow"/>
          <w:b/>
          <w:bCs/>
          <w:color w:val="000000" w:themeColor="text1"/>
        </w:rPr>
        <w:t>4</w:t>
      </w:r>
      <w:r w:rsidR="006013E7" w:rsidRPr="00FC0218">
        <w:rPr>
          <w:rFonts w:ascii="Arial Narrow" w:hAnsi="Arial Narrow"/>
          <w:b/>
          <w:bCs/>
          <w:color w:val="000000" w:themeColor="text1"/>
        </w:rPr>
        <w:t>.</w:t>
      </w:r>
      <w:r w:rsidRPr="00FC0218">
        <w:rPr>
          <w:b/>
          <w:bCs/>
          <w:color w:val="000000" w:themeColor="text1"/>
        </w:rPr>
        <w:t xml:space="preserve"> </w:t>
      </w:r>
      <w:r w:rsidRPr="00FC0218">
        <w:rPr>
          <w:rFonts w:ascii="Arial Narrow" w:hAnsi="Arial Narrow"/>
          <w:color w:val="000000" w:themeColor="text1"/>
        </w:rPr>
        <w:t xml:space="preserve">La persona servidora pública que haya realizado alguna de las </w:t>
      </w:r>
      <w:r w:rsidR="00BE121A" w:rsidRPr="00FC0218">
        <w:rPr>
          <w:rFonts w:ascii="Arial Narrow" w:hAnsi="Arial Narrow"/>
          <w:color w:val="000000" w:themeColor="text1"/>
        </w:rPr>
        <w:t>f</w:t>
      </w:r>
      <w:r w:rsidRPr="00FC0218">
        <w:rPr>
          <w:rFonts w:ascii="Arial Narrow" w:hAnsi="Arial Narrow"/>
          <w:color w:val="000000" w:themeColor="text1"/>
        </w:rPr>
        <w:t>altas administrativas graves o la</w:t>
      </w:r>
      <w:r w:rsidR="007664EF" w:rsidRPr="00FC0218">
        <w:rPr>
          <w:rFonts w:ascii="Arial Narrow" w:hAnsi="Arial Narrow"/>
          <w:color w:val="000000" w:themeColor="text1"/>
        </w:rPr>
        <w:t>s</w:t>
      </w:r>
      <w:r w:rsidRPr="00FC0218">
        <w:rPr>
          <w:rFonts w:ascii="Arial Narrow" w:hAnsi="Arial Narrow"/>
          <w:color w:val="000000" w:themeColor="text1"/>
        </w:rPr>
        <w:t xml:space="preserve"> persona</w:t>
      </w:r>
      <w:r w:rsidR="007664EF" w:rsidRPr="00FC0218">
        <w:rPr>
          <w:rFonts w:ascii="Arial Narrow" w:hAnsi="Arial Narrow"/>
          <w:color w:val="000000" w:themeColor="text1"/>
        </w:rPr>
        <w:t>s particulares</w:t>
      </w:r>
      <w:r w:rsidRPr="00FC0218">
        <w:rPr>
          <w:rFonts w:ascii="Arial Narrow" w:hAnsi="Arial Narrow"/>
          <w:color w:val="000000" w:themeColor="text1"/>
        </w:rPr>
        <w:t xml:space="preserve"> que hubiese</w:t>
      </w:r>
      <w:r w:rsidR="00BE121A" w:rsidRPr="00FC0218">
        <w:rPr>
          <w:rFonts w:ascii="Arial Narrow" w:hAnsi="Arial Narrow"/>
          <w:color w:val="000000" w:themeColor="text1"/>
        </w:rPr>
        <w:t>n</w:t>
      </w:r>
      <w:r w:rsidRPr="00FC0218">
        <w:rPr>
          <w:rFonts w:ascii="Arial Narrow" w:hAnsi="Arial Narrow"/>
          <w:color w:val="000000" w:themeColor="text1"/>
        </w:rPr>
        <w:t xml:space="preserve"> cometido </w:t>
      </w:r>
      <w:r w:rsidR="00BE121A" w:rsidRPr="00FC0218">
        <w:rPr>
          <w:rFonts w:ascii="Arial Narrow" w:hAnsi="Arial Narrow"/>
          <w:color w:val="000000" w:themeColor="text1"/>
        </w:rPr>
        <w:t>f</w:t>
      </w:r>
      <w:r w:rsidRPr="00FC0218">
        <w:rPr>
          <w:rFonts w:ascii="Arial Narrow" w:hAnsi="Arial Narrow"/>
          <w:color w:val="000000" w:themeColor="text1"/>
        </w:rPr>
        <w:t>altas de particulares, o bien, se encuentre</w:t>
      </w:r>
      <w:r w:rsidR="00BE121A" w:rsidRPr="00FC0218">
        <w:rPr>
          <w:rFonts w:ascii="Arial Narrow" w:hAnsi="Arial Narrow"/>
          <w:color w:val="000000" w:themeColor="text1"/>
        </w:rPr>
        <w:t>n</w:t>
      </w:r>
      <w:r w:rsidRPr="00FC0218">
        <w:rPr>
          <w:rFonts w:ascii="Arial Narrow" w:hAnsi="Arial Narrow"/>
          <w:color w:val="000000" w:themeColor="text1"/>
        </w:rPr>
        <w:t xml:space="preserve"> participando en su realización, podrá</w:t>
      </w:r>
      <w:r w:rsidR="00BE121A" w:rsidRPr="00FC0218">
        <w:rPr>
          <w:rFonts w:ascii="Arial Narrow" w:hAnsi="Arial Narrow"/>
          <w:color w:val="000000" w:themeColor="text1"/>
        </w:rPr>
        <w:t>n</w:t>
      </w:r>
      <w:r w:rsidRPr="00FC0218">
        <w:rPr>
          <w:rFonts w:ascii="Arial Narrow" w:hAnsi="Arial Narrow"/>
          <w:color w:val="000000" w:themeColor="text1"/>
        </w:rPr>
        <w:t xml:space="preserve"> confesar su responsabilidad con el objeto de acogerse al beneficio de reducción de sanciones que se establece en el artículo siguiente. Esta confesión se podrá hacer ante la </w:t>
      </w:r>
      <w:r w:rsidR="00BE121A" w:rsidRPr="00FC0218">
        <w:rPr>
          <w:rFonts w:ascii="Arial Narrow" w:hAnsi="Arial Narrow"/>
          <w:color w:val="000000" w:themeColor="text1"/>
        </w:rPr>
        <w:t>a</w:t>
      </w:r>
      <w:r w:rsidRPr="00FC0218">
        <w:rPr>
          <w:rFonts w:ascii="Arial Narrow" w:hAnsi="Arial Narrow"/>
          <w:color w:val="000000" w:themeColor="text1"/>
        </w:rPr>
        <w:t>utoridad investigador</w:t>
      </w:r>
      <w:r w:rsidRPr="00FC0218">
        <w:rPr>
          <w:rFonts w:ascii="Arial Narrow" w:hAnsi="Arial Narrow"/>
        </w:rPr>
        <w:t>a</w:t>
      </w:r>
      <w:r w:rsidR="00CA653A" w:rsidRPr="00FC0218">
        <w:rPr>
          <w:rFonts w:ascii="Arial Narrow" w:hAnsi="Arial Narrow"/>
        </w:rPr>
        <w:t>, o bien</w:t>
      </w:r>
      <w:r w:rsidR="0025602F" w:rsidRPr="00FC0218">
        <w:rPr>
          <w:rFonts w:ascii="Arial Narrow" w:hAnsi="Arial Narrow"/>
        </w:rPr>
        <w:t>,</w:t>
      </w:r>
      <w:r w:rsidR="00CA653A" w:rsidRPr="00FC0218">
        <w:rPr>
          <w:rFonts w:ascii="Arial Narrow" w:hAnsi="Arial Narrow"/>
        </w:rPr>
        <w:t xml:space="preserve"> ante la substanciadora con motivo del emplazamiento</w:t>
      </w:r>
      <w:r w:rsidRPr="00FC0218">
        <w:rPr>
          <w:rFonts w:ascii="Arial Narrow" w:hAnsi="Arial Narrow"/>
        </w:rPr>
        <w:t>.</w:t>
      </w:r>
    </w:p>
    <w:p w14:paraId="0FCC8F69" w14:textId="6CC39D8A" w:rsidR="00616074" w:rsidRPr="00FC0218" w:rsidRDefault="00616074" w:rsidP="0061607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12</w:t>
      </w:r>
      <w:r w:rsidR="002770A5" w:rsidRPr="00FC0218">
        <w:rPr>
          <w:rFonts w:ascii="Arial Narrow" w:hAnsi="Arial Narrow"/>
          <w:b/>
          <w:bCs/>
          <w:color w:val="000000" w:themeColor="text1"/>
        </w:rPr>
        <w:t>5</w:t>
      </w:r>
      <w:r w:rsidR="006013E7" w:rsidRPr="00FC0218">
        <w:rPr>
          <w:rFonts w:ascii="Arial Narrow" w:hAnsi="Arial Narrow"/>
          <w:b/>
          <w:bCs/>
          <w:color w:val="000000" w:themeColor="text1"/>
        </w:rPr>
        <w:t>.</w:t>
      </w:r>
      <w:r w:rsidRPr="00FC0218">
        <w:rPr>
          <w:color w:val="000000" w:themeColor="text1"/>
        </w:rPr>
        <w:t xml:space="preserve"> </w:t>
      </w:r>
      <w:r w:rsidRPr="00FC0218">
        <w:rPr>
          <w:rFonts w:ascii="Arial Narrow" w:hAnsi="Arial Narrow"/>
          <w:color w:val="000000" w:themeColor="text1"/>
        </w:rPr>
        <w:t>La aplicación del beneficio a</w:t>
      </w:r>
      <w:r w:rsidR="00BE121A" w:rsidRPr="00FC0218">
        <w:rPr>
          <w:rFonts w:ascii="Arial Narrow" w:hAnsi="Arial Narrow"/>
          <w:color w:val="000000" w:themeColor="text1"/>
        </w:rPr>
        <w:t>l</w:t>
      </w:r>
      <w:r w:rsidRPr="00FC0218">
        <w:rPr>
          <w:rFonts w:ascii="Arial Narrow" w:hAnsi="Arial Narrow"/>
          <w:color w:val="000000" w:themeColor="text1"/>
        </w:rPr>
        <w:t xml:space="preserve"> que </w:t>
      </w:r>
      <w:r w:rsidR="00BE121A" w:rsidRPr="00FC0218">
        <w:rPr>
          <w:rFonts w:ascii="Arial Narrow" w:hAnsi="Arial Narrow"/>
          <w:color w:val="000000" w:themeColor="text1"/>
        </w:rPr>
        <w:t xml:space="preserve">se </w:t>
      </w:r>
      <w:r w:rsidRPr="00FC0218">
        <w:rPr>
          <w:rFonts w:ascii="Arial Narrow" w:hAnsi="Arial Narrow"/>
          <w:color w:val="000000" w:themeColor="text1"/>
        </w:rPr>
        <w:t xml:space="preserve">hace referencia </w:t>
      </w:r>
      <w:r w:rsidR="00BE121A" w:rsidRPr="00FC0218">
        <w:rPr>
          <w:rFonts w:ascii="Arial Narrow" w:hAnsi="Arial Narrow"/>
          <w:color w:val="000000" w:themeColor="text1"/>
        </w:rPr>
        <w:t xml:space="preserve">en </w:t>
      </w:r>
      <w:r w:rsidRPr="00FC0218">
        <w:rPr>
          <w:rFonts w:ascii="Arial Narrow" w:hAnsi="Arial Narrow"/>
          <w:color w:val="000000" w:themeColor="text1"/>
        </w:rPr>
        <w:t xml:space="preserve">el artículo anterior, tendrá por efecto una reducción de entre el cincuenta y el setenta por ciento del monto de las sanciones que se </w:t>
      </w:r>
      <w:r w:rsidR="00BE121A" w:rsidRPr="00FC0218">
        <w:rPr>
          <w:rFonts w:ascii="Arial Narrow" w:hAnsi="Arial Narrow"/>
          <w:color w:val="000000" w:themeColor="text1"/>
        </w:rPr>
        <w:t xml:space="preserve">le </w:t>
      </w:r>
      <w:r w:rsidRPr="00FC0218">
        <w:rPr>
          <w:rFonts w:ascii="Arial Narrow" w:hAnsi="Arial Narrow"/>
          <w:color w:val="000000" w:themeColor="text1"/>
        </w:rPr>
        <w:t xml:space="preserve">impongan al responsable, y de hasta el total, tratándose de la inhabilitación temporal para participar en adquisiciones, arrendamientos, servicios u obras públicas, por </w:t>
      </w:r>
      <w:r w:rsidR="00BE121A" w:rsidRPr="00FC0218">
        <w:rPr>
          <w:rFonts w:ascii="Arial Narrow" w:hAnsi="Arial Narrow"/>
          <w:color w:val="000000" w:themeColor="text1"/>
        </w:rPr>
        <w:t>f</w:t>
      </w:r>
      <w:r w:rsidRPr="00FC0218">
        <w:rPr>
          <w:rFonts w:ascii="Arial Narrow" w:hAnsi="Arial Narrow"/>
          <w:color w:val="000000" w:themeColor="text1"/>
        </w:rPr>
        <w:t>altas de particulares. Para su procedencia será necesario que adicionalmente se cumplan los siguientes requisitos:</w:t>
      </w:r>
    </w:p>
    <w:p w14:paraId="497BB272" w14:textId="0D3F1218" w:rsidR="00616074" w:rsidRPr="00FC0218" w:rsidRDefault="00616074">
      <w:pPr>
        <w:pStyle w:val="Prrafodelista"/>
        <w:numPr>
          <w:ilvl w:val="0"/>
          <w:numId w:val="34"/>
        </w:numPr>
        <w:ind w:left="720" w:hanging="360"/>
        <w:jc w:val="both"/>
        <w:rPr>
          <w:rFonts w:ascii="Arial Narrow" w:hAnsi="Arial Narrow"/>
          <w:color w:val="000000" w:themeColor="text1"/>
        </w:rPr>
      </w:pPr>
      <w:r w:rsidRPr="00FC0218">
        <w:rPr>
          <w:rFonts w:ascii="Arial Narrow" w:hAnsi="Arial Narrow"/>
          <w:color w:val="000000" w:themeColor="text1"/>
        </w:rPr>
        <w:t>Que no se haya notificado a ningun</w:t>
      </w:r>
      <w:r w:rsidR="00D21A3D" w:rsidRPr="00FC0218">
        <w:rPr>
          <w:rFonts w:ascii="Arial Narrow" w:hAnsi="Arial Narrow"/>
          <w:color w:val="000000" w:themeColor="text1"/>
        </w:rPr>
        <w:t>a</w:t>
      </w:r>
      <w:r w:rsidRPr="00FC0218">
        <w:rPr>
          <w:rFonts w:ascii="Arial Narrow" w:hAnsi="Arial Narrow"/>
          <w:color w:val="000000" w:themeColor="text1"/>
        </w:rPr>
        <w:t xml:space="preserve"> de</w:t>
      </w:r>
      <w:r w:rsidR="004B56DC" w:rsidRPr="00FC0218">
        <w:rPr>
          <w:rFonts w:ascii="Arial Narrow" w:hAnsi="Arial Narrow"/>
          <w:color w:val="000000" w:themeColor="text1"/>
        </w:rPr>
        <w:t xml:space="preserve"> las o</w:t>
      </w:r>
      <w:r w:rsidRPr="00FC0218">
        <w:rPr>
          <w:rFonts w:ascii="Arial Narrow" w:hAnsi="Arial Narrow"/>
          <w:color w:val="000000" w:themeColor="text1"/>
        </w:rPr>
        <w:t xml:space="preserve"> los presuntos infractores el inicio del procedimiento de responsabilidad administrativa;</w:t>
      </w:r>
    </w:p>
    <w:p w14:paraId="37B452E6" w14:textId="3E0BE560" w:rsidR="00616074" w:rsidRPr="00FC0218" w:rsidRDefault="00616074">
      <w:pPr>
        <w:pStyle w:val="Prrafodelista"/>
        <w:numPr>
          <w:ilvl w:val="0"/>
          <w:numId w:val="34"/>
        </w:numPr>
        <w:ind w:left="720" w:hanging="360"/>
        <w:jc w:val="both"/>
        <w:rPr>
          <w:rFonts w:ascii="Arial Narrow" w:hAnsi="Arial Narrow"/>
          <w:color w:val="000000" w:themeColor="text1"/>
        </w:rPr>
      </w:pPr>
      <w:r w:rsidRPr="00FC0218">
        <w:rPr>
          <w:rFonts w:ascii="Arial Narrow" w:hAnsi="Arial Narrow"/>
          <w:color w:val="000000" w:themeColor="text1"/>
        </w:rPr>
        <w:t xml:space="preserve">Que la persona que pretende acogerse a este </w:t>
      </w:r>
      <w:r w:rsidR="004B56DC" w:rsidRPr="00FC0218">
        <w:rPr>
          <w:rFonts w:ascii="Arial Narrow" w:hAnsi="Arial Narrow"/>
          <w:color w:val="000000" w:themeColor="text1"/>
        </w:rPr>
        <w:t>beneficio</w:t>
      </w:r>
      <w:r w:rsidRPr="00FC0218">
        <w:rPr>
          <w:rFonts w:ascii="Arial Narrow" w:hAnsi="Arial Narrow"/>
          <w:color w:val="000000" w:themeColor="text1"/>
        </w:rPr>
        <w:t xml:space="preserve"> sea </w:t>
      </w:r>
      <w:r w:rsidR="00D21A3D" w:rsidRPr="00FC0218">
        <w:rPr>
          <w:rFonts w:ascii="Arial Narrow" w:hAnsi="Arial Narrow"/>
          <w:color w:val="000000" w:themeColor="text1"/>
        </w:rPr>
        <w:t>-</w:t>
      </w:r>
      <w:r w:rsidRPr="00FC0218">
        <w:rPr>
          <w:rFonts w:ascii="Arial Narrow" w:hAnsi="Arial Narrow"/>
          <w:color w:val="000000" w:themeColor="text1"/>
        </w:rPr>
        <w:t>de entre los sujetos involucrados en la infracción</w:t>
      </w:r>
      <w:r w:rsidR="00D21A3D" w:rsidRPr="00FC0218">
        <w:rPr>
          <w:rFonts w:ascii="Arial Narrow" w:hAnsi="Arial Narrow"/>
          <w:color w:val="000000" w:themeColor="text1"/>
        </w:rPr>
        <w:t>-</w:t>
      </w:r>
      <w:r w:rsidRPr="00FC0218">
        <w:rPr>
          <w:rFonts w:ascii="Arial Narrow" w:hAnsi="Arial Narrow"/>
          <w:color w:val="000000" w:themeColor="text1"/>
        </w:rPr>
        <w:t>, la primera en aportar los elementos de convicción suficientes que, a juicio de las autoridades competentes, permitan comprobar la existencia de la infracción y la responsabilidad de quien la cometió;</w:t>
      </w:r>
    </w:p>
    <w:p w14:paraId="0D2B9AF6" w14:textId="6DECEDEF" w:rsidR="00616074" w:rsidRPr="00FC0218" w:rsidRDefault="00616074">
      <w:pPr>
        <w:pStyle w:val="Prrafodelista"/>
        <w:numPr>
          <w:ilvl w:val="0"/>
          <w:numId w:val="34"/>
        </w:numPr>
        <w:ind w:left="720" w:hanging="360"/>
        <w:jc w:val="both"/>
        <w:rPr>
          <w:rFonts w:ascii="Arial Narrow" w:hAnsi="Arial Narrow"/>
          <w:color w:val="000000" w:themeColor="text1"/>
        </w:rPr>
      </w:pPr>
      <w:r w:rsidRPr="00FC0218">
        <w:rPr>
          <w:rFonts w:ascii="Arial Narrow" w:hAnsi="Arial Narrow"/>
          <w:color w:val="000000" w:themeColor="text1"/>
        </w:rPr>
        <w:t>Que la persona que pretende acogerse al beneficio coopere en forma plena y continua con la autoridad competente que lleve a cabo la investigación y, en su caso, con la que substancie y resuelva el procedimiento de responsabilidad administrativa, y</w:t>
      </w:r>
    </w:p>
    <w:p w14:paraId="458509C1" w14:textId="4B09FED4" w:rsidR="00616074" w:rsidRPr="00FC0218" w:rsidRDefault="00616074">
      <w:pPr>
        <w:pStyle w:val="Prrafodelista"/>
        <w:numPr>
          <w:ilvl w:val="0"/>
          <w:numId w:val="34"/>
        </w:numPr>
        <w:ind w:left="720" w:hanging="360"/>
        <w:jc w:val="both"/>
        <w:rPr>
          <w:rFonts w:ascii="Arial Narrow" w:hAnsi="Arial Narrow"/>
          <w:color w:val="000000" w:themeColor="text1"/>
        </w:rPr>
      </w:pPr>
      <w:r w:rsidRPr="00FC0218">
        <w:rPr>
          <w:rFonts w:ascii="Arial Narrow" w:hAnsi="Arial Narrow"/>
          <w:color w:val="000000" w:themeColor="text1"/>
        </w:rPr>
        <w:t xml:space="preserve">Que la persona interesada en obtener el </w:t>
      </w:r>
      <w:r w:rsidR="004B56DC" w:rsidRPr="00FC0218">
        <w:rPr>
          <w:rFonts w:ascii="Arial Narrow" w:hAnsi="Arial Narrow"/>
          <w:color w:val="000000" w:themeColor="text1"/>
        </w:rPr>
        <w:t>beneficio</w:t>
      </w:r>
      <w:r w:rsidRPr="00FC0218">
        <w:rPr>
          <w:rFonts w:ascii="Arial Narrow" w:hAnsi="Arial Narrow"/>
          <w:color w:val="000000" w:themeColor="text1"/>
        </w:rPr>
        <w:t xml:space="preserve"> suspenda, en el momento en el que la autoridad se lo solicite, su participación en la infracción.</w:t>
      </w:r>
    </w:p>
    <w:p w14:paraId="5981EF58" w14:textId="4C6AD82E" w:rsidR="00076137" w:rsidRPr="00FC0218" w:rsidRDefault="00076137">
      <w:pPr>
        <w:pStyle w:val="Prrafodelista"/>
        <w:numPr>
          <w:ilvl w:val="0"/>
          <w:numId w:val="34"/>
        </w:numPr>
        <w:ind w:left="720" w:hanging="360"/>
        <w:jc w:val="both"/>
        <w:rPr>
          <w:rFonts w:ascii="Arial Narrow" w:hAnsi="Arial Narrow"/>
          <w:color w:val="000000" w:themeColor="text1"/>
        </w:rPr>
      </w:pPr>
      <w:r w:rsidRPr="00FC0218">
        <w:rPr>
          <w:rFonts w:ascii="Arial Narrow" w:hAnsi="Arial Narrow"/>
          <w:color w:val="000000" w:themeColor="text1"/>
        </w:rPr>
        <w:t xml:space="preserve">Que no se trate de faltas administrativas calificadas como graves previstas en los artículos 110 y 117 de la Ley Orgánica. </w:t>
      </w:r>
    </w:p>
    <w:p w14:paraId="2EC97A6E" w14:textId="77777777" w:rsidR="00616074" w:rsidRPr="00FC0218" w:rsidRDefault="00616074" w:rsidP="00616074">
      <w:pPr>
        <w:jc w:val="both"/>
        <w:rPr>
          <w:rFonts w:ascii="Arial Narrow" w:hAnsi="Arial Narrow"/>
          <w:color w:val="000000" w:themeColor="text1"/>
        </w:rPr>
      </w:pPr>
      <w:r w:rsidRPr="00FC0218">
        <w:rPr>
          <w:rFonts w:ascii="Arial Narrow" w:hAnsi="Arial Narrow"/>
          <w:color w:val="000000" w:themeColor="text1"/>
        </w:rPr>
        <w:t>Además de los requisitos señalados, para la aplicación del beneficio al que se refiere este artículo, se constatará por las autoridades competentes, la veracidad de la confesión realizada.</w:t>
      </w:r>
    </w:p>
    <w:p w14:paraId="4D027FB1" w14:textId="0846F705" w:rsidR="00616074" w:rsidRPr="00FC0218" w:rsidRDefault="00616074" w:rsidP="00616074">
      <w:pPr>
        <w:jc w:val="both"/>
        <w:rPr>
          <w:rFonts w:ascii="Arial Narrow" w:hAnsi="Arial Narrow"/>
          <w:color w:val="000000" w:themeColor="text1"/>
        </w:rPr>
      </w:pPr>
      <w:r w:rsidRPr="00FC0218">
        <w:rPr>
          <w:rFonts w:ascii="Arial Narrow" w:hAnsi="Arial Narrow"/>
          <w:color w:val="000000" w:themeColor="text1"/>
        </w:rPr>
        <w:t xml:space="preserve">En su caso, las personas que sean los segundos o ulteriores en aportar elementos de convicción suficientes y cumplan con el resto de los requisitos anteriormente establecidos, podrán obtener una reducción de la sanción aplicable de hasta el cincuenta por ciento, cuando aporten elementos de convicción en la investigación adicionales a los que ya tenga la </w:t>
      </w:r>
      <w:r w:rsidR="00D21A3D" w:rsidRPr="00FC0218">
        <w:rPr>
          <w:rFonts w:ascii="Arial Narrow" w:hAnsi="Arial Narrow"/>
          <w:color w:val="000000" w:themeColor="text1"/>
        </w:rPr>
        <w:t>a</w:t>
      </w:r>
      <w:r w:rsidRPr="00FC0218">
        <w:rPr>
          <w:rFonts w:ascii="Arial Narrow" w:hAnsi="Arial Narrow"/>
          <w:color w:val="000000" w:themeColor="text1"/>
        </w:rPr>
        <w:t xml:space="preserve">utoridad </w:t>
      </w:r>
      <w:r w:rsidR="00D21A3D" w:rsidRPr="00FC0218">
        <w:rPr>
          <w:rFonts w:ascii="Arial Narrow" w:hAnsi="Arial Narrow"/>
          <w:color w:val="000000" w:themeColor="text1"/>
        </w:rPr>
        <w:t>i</w:t>
      </w:r>
      <w:r w:rsidRPr="00FC0218">
        <w:rPr>
          <w:rFonts w:ascii="Arial Narrow" w:hAnsi="Arial Narrow"/>
          <w:color w:val="000000" w:themeColor="text1"/>
        </w:rPr>
        <w:t>nvestigadora. Para determinar el monto de la reducción se tomará en consideración el orden cronológico de presentación de la solicitud y de los elementos de convicción presentados.</w:t>
      </w:r>
    </w:p>
    <w:p w14:paraId="7C5BB5CE" w14:textId="1EA83C91" w:rsidR="00616074" w:rsidRPr="00FC0218" w:rsidRDefault="00616074" w:rsidP="00616074">
      <w:pPr>
        <w:jc w:val="both"/>
        <w:rPr>
          <w:rFonts w:ascii="Arial Narrow" w:hAnsi="Arial Narrow"/>
          <w:b/>
          <w:bCs/>
          <w:color w:val="000000" w:themeColor="text1"/>
        </w:rPr>
      </w:pPr>
      <w:r w:rsidRPr="00FC0218">
        <w:rPr>
          <w:rFonts w:ascii="Arial Narrow" w:hAnsi="Arial Narrow"/>
          <w:color w:val="000000" w:themeColor="text1"/>
        </w:rPr>
        <w:t>Si l</w:t>
      </w:r>
      <w:r w:rsidR="004B56DC" w:rsidRPr="00FC0218">
        <w:rPr>
          <w:rFonts w:ascii="Arial Narrow" w:hAnsi="Arial Narrow"/>
          <w:color w:val="000000" w:themeColor="text1"/>
        </w:rPr>
        <w:t>a</w:t>
      </w:r>
      <w:r w:rsidRPr="00FC0218">
        <w:rPr>
          <w:rFonts w:ascii="Arial Narrow" w:hAnsi="Arial Narrow"/>
          <w:color w:val="000000" w:themeColor="text1"/>
        </w:rPr>
        <w:t xml:space="preserve"> </w:t>
      </w:r>
      <w:r w:rsidR="004B56DC" w:rsidRPr="00FC0218">
        <w:rPr>
          <w:rFonts w:ascii="Arial Narrow" w:hAnsi="Arial Narrow"/>
          <w:color w:val="000000" w:themeColor="text1"/>
        </w:rPr>
        <w:t xml:space="preserve">persona </w:t>
      </w:r>
      <w:r w:rsidRPr="00FC0218">
        <w:rPr>
          <w:rFonts w:ascii="Arial Narrow" w:hAnsi="Arial Narrow"/>
          <w:color w:val="000000" w:themeColor="text1"/>
        </w:rPr>
        <w:t>presunt</w:t>
      </w:r>
      <w:r w:rsidR="004B56DC" w:rsidRPr="00FC0218">
        <w:rPr>
          <w:rFonts w:ascii="Arial Narrow" w:hAnsi="Arial Narrow"/>
          <w:color w:val="000000" w:themeColor="text1"/>
        </w:rPr>
        <w:t>a</w:t>
      </w:r>
      <w:r w:rsidRPr="00FC0218">
        <w:rPr>
          <w:rFonts w:ascii="Arial Narrow" w:hAnsi="Arial Narrow"/>
          <w:color w:val="000000" w:themeColor="text1"/>
        </w:rPr>
        <w:t xml:space="preserve"> infractor</w:t>
      </w:r>
      <w:r w:rsidR="004B56DC" w:rsidRPr="00FC0218">
        <w:rPr>
          <w:rFonts w:ascii="Arial Narrow" w:hAnsi="Arial Narrow"/>
          <w:color w:val="000000" w:themeColor="text1"/>
        </w:rPr>
        <w:t>a</w:t>
      </w:r>
      <w:r w:rsidRPr="00FC0218">
        <w:rPr>
          <w:rFonts w:ascii="Arial Narrow" w:hAnsi="Arial Narrow"/>
          <w:color w:val="000000" w:themeColor="text1"/>
        </w:rPr>
        <w:t xml:space="preserve"> confiesa su responsabilidad sobre los actos que se le imputan una vez iniciado el procedimiento de responsabilidad administrativa a que se refiere est</w:t>
      </w:r>
      <w:r w:rsidR="007664EF" w:rsidRPr="00FC0218">
        <w:rPr>
          <w:rFonts w:ascii="Arial Narrow" w:hAnsi="Arial Narrow"/>
          <w:color w:val="000000" w:themeColor="text1"/>
        </w:rPr>
        <w:t>e Acuerdo</w:t>
      </w:r>
      <w:r w:rsidRPr="00FC0218">
        <w:rPr>
          <w:rFonts w:ascii="Arial Narrow" w:hAnsi="Arial Narrow"/>
          <w:color w:val="000000" w:themeColor="text1"/>
        </w:rPr>
        <w:t xml:space="preserve">, le aplicará una reducción de </w:t>
      </w:r>
      <w:r w:rsidRPr="00FC0218">
        <w:rPr>
          <w:rFonts w:ascii="Arial Narrow" w:hAnsi="Arial Narrow"/>
          <w:color w:val="000000" w:themeColor="text1"/>
        </w:rPr>
        <w:lastRenderedPageBreak/>
        <w:t>hasta</w:t>
      </w:r>
      <w:r w:rsidR="00D21A3D" w:rsidRPr="00FC0218">
        <w:rPr>
          <w:rFonts w:ascii="Arial Narrow" w:hAnsi="Arial Narrow"/>
          <w:color w:val="000000" w:themeColor="text1"/>
        </w:rPr>
        <w:t xml:space="preserve"> el</w:t>
      </w:r>
      <w:r w:rsidRPr="00FC0218">
        <w:rPr>
          <w:rFonts w:ascii="Arial Narrow" w:hAnsi="Arial Narrow"/>
          <w:color w:val="000000" w:themeColor="text1"/>
        </w:rPr>
        <w:t xml:space="preserve"> treinta por ciento del monto de la sanción aplicable y, en su caso, una reducción de hasta el treinta por ciento del tiempo de inhabilitación que corresponda.</w:t>
      </w:r>
    </w:p>
    <w:p w14:paraId="4F286B6C" w14:textId="77777777" w:rsidR="00EC0D33" w:rsidRPr="00FC0218" w:rsidRDefault="00EC0D33" w:rsidP="00026D7B">
      <w:pPr>
        <w:jc w:val="center"/>
        <w:rPr>
          <w:rFonts w:ascii="Arial Narrow" w:hAnsi="Arial Narrow"/>
          <w:b/>
          <w:bCs/>
          <w:color w:val="000000" w:themeColor="text1"/>
        </w:rPr>
      </w:pPr>
    </w:p>
    <w:p w14:paraId="5BCE2EF0" w14:textId="6152B04B" w:rsidR="006137D6" w:rsidRPr="00FC0218" w:rsidRDefault="00D65A29" w:rsidP="00331723">
      <w:pPr>
        <w:pStyle w:val="Ttulo1"/>
      </w:pPr>
      <w:bookmarkStart w:id="53" w:name="_Toc117780734"/>
      <w:r w:rsidRPr="00FC0218">
        <w:t xml:space="preserve">CAPÍTULO </w:t>
      </w:r>
      <w:r w:rsidR="006137D6" w:rsidRPr="00FC0218">
        <w:t>TERCERO</w:t>
      </w:r>
    </w:p>
    <w:p w14:paraId="3EFF5203" w14:textId="1F135B93" w:rsidR="006137D6" w:rsidRPr="00FC0218" w:rsidRDefault="006137D6" w:rsidP="00331723">
      <w:pPr>
        <w:pStyle w:val="Ttulo1"/>
      </w:pPr>
      <w:r w:rsidRPr="00FC0218">
        <w:t xml:space="preserve"> SUBSTANCIACIÓN</w:t>
      </w:r>
    </w:p>
    <w:p w14:paraId="78510555" w14:textId="5551D258" w:rsidR="00C5257D" w:rsidRPr="00FC0218" w:rsidRDefault="00026D7B" w:rsidP="00331723">
      <w:pPr>
        <w:pStyle w:val="Ttulo1"/>
      </w:pPr>
      <w:r w:rsidRPr="00FC0218">
        <w:t>SECCIÓN PRIMERA</w:t>
      </w:r>
      <w:bookmarkEnd w:id="53"/>
    </w:p>
    <w:p w14:paraId="4D8A9827" w14:textId="5E0F0236" w:rsidR="00026D7B" w:rsidRPr="00FC0218" w:rsidRDefault="001151EE" w:rsidP="00331723">
      <w:pPr>
        <w:pStyle w:val="Ttulo1"/>
      </w:pPr>
      <w:bookmarkStart w:id="54" w:name="_Toc117780735"/>
      <w:r w:rsidRPr="00FC0218">
        <w:t>DISPOSICIONES COMUNES A LAS PARTES</w:t>
      </w:r>
      <w:bookmarkEnd w:id="54"/>
    </w:p>
    <w:p w14:paraId="48FC2AFE" w14:textId="69643317" w:rsidR="00C5257D" w:rsidRPr="00FC0218" w:rsidRDefault="00026D7B"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12</w:t>
      </w:r>
      <w:r w:rsidR="002770A5" w:rsidRPr="00FC0218">
        <w:rPr>
          <w:rFonts w:ascii="Arial Narrow" w:hAnsi="Arial Narrow"/>
          <w:b/>
          <w:bCs/>
          <w:color w:val="000000" w:themeColor="text1"/>
        </w:rPr>
        <w:t>6</w:t>
      </w:r>
      <w:r w:rsidRPr="00FC0218">
        <w:rPr>
          <w:rFonts w:ascii="Arial Narrow" w:hAnsi="Arial Narrow"/>
          <w:b/>
          <w:bCs/>
          <w:color w:val="000000" w:themeColor="text1"/>
        </w:rPr>
        <w:t>.</w:t>
      </w:r>
      <w:r w:rsidRPr="00FC0218">
        <w:rPr>
          <w:rFonts w:ascii="Arial Narrow" w:hAnsi="Arial Narrow"/>
          <w:color w:val="000000" w:themeColor="text1"/>
        </w:rPr>
        <w:t xml:space="preserve"> El procedimiento de responsabilidad administrativa en el Tribunal </w:t>
      </w:r>
      <w:r w:rsidR="004B56DC" w:rsidRPr="00FC0218">
        <w:rPr>
          <w:rFonts w:ascii="Arial Narrow" w:hAnsi="Arial Narrow"/>
          <w:color w:val="000000" w:themeColor="text1"/>
        </w:rPr>
        <w:t>Electoral</w:t>
      </w:r>
      <w:r w:rsidRPr="00FC0218">
        <w:rPr>
          <w:rFonts w:ascii="Arial Narrow" w:hAnsi="Arial Narrow"/>
          <w:color w:val="000000" w:themeColor="text1"/>
        </w:rPr>
        <w:t xml:space="preserve"> se regirá e instaurará conforme a los principios y reglas previstas en la Ley de Responsabilidades y en la Ley Orgánica</w:t>
      </w:r>
      <w:r w:rsidR="00D21A3D" w:rsidRPr="00FC0218">
        <w:rPr>
          <w:rFonts w:ascii="Arial Narrow" w:hAnsi="Arial Narrow"/>
          <w:color w:val="000000" w:themeColor="text1"/>
        </w:rPr>
        <w:t>,</w:t>
      </w:r>
      <w:r w:rsidRPr="00FC0218">
        <w:rPr>
          <w:rFonts w:ascii="Arial Narrow" w:hAnsi="Arial Narrow"/>
          <w:color w:val="000000" w:themeColor="text1"/>
        </w:rPr>
        <w:t xml:space="preserve"> en todo lo que no se oponga a </w:t>
      </w:r>
      <w:r w:rsidR="00D21A3D" w:rsidRPr="00FC0218">
        <w:rPr>
          <w:rFonts w:ascii="Arial Narrow" w:hAnsi="Arial Narrow"/>
          <w:color w:val="000000" w:themeColor="text1"/>
        </w:rPr>
        <w:t>e</w:t>
      </w:r>
      <w:r w:rsidRPr="00FC0218">
        <w:rPr>
          <w:rFonts w:ascii="Arial Narrow" w:hAnsi="Arial Narrow"/>
          <w:color w:val="000000" w:themeColor="text1"/>
        </w:rPr>
        <w:t>sta última y al presente Acuerdo tanto para faltas graves como no graves.</w:t>
      </w:r>
    </w:p>
    <w:p w14:paraId="5DE12DF9" w14:textId="25E7E54E" w:rsidR="00026D7B" w:rsidRPr="00FC0218" w:rsidRDefault="00026D7B"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12</w:t>
      </w:r>
      <w:r w:rsidR="002770A5"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olor w:val="000000" w:themeColor="text1"/>
        </w:rPr>
        <w:t xml:space="preserve"> El procedimiento de responsabilidad administrativa dará inicio cuando la autoridad substanciadora admita el informe de presunta responsabilidad administrativa.</w:t>
      </w:r>
    </w:p>
    <w:p w14:paraId="4E6EE6FB" w14:textId="68BA693C" w:rsidR="00026D7B" w:rsidRPr="00FC0218" w:rsidRDefault="00026D7B" w:rsidP="00026D7B">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D0299C" w:rsidRPr="00FC0218">
        <w:rPr>
          <w:rFonts w:ascii="Arial Narrow" w:hAnsi="Arial Narrow"/>
          <w:b/>
          <w:bCs/>
          <w:color w:val="000000" w:themeColor="text1"/>
        </w:rPr>
        <w:t>2</w:t>
      </w:r>
      <w:r w:rsidR="002770A5" w:rsidRPr="00FC0218">
        <w:rPr>
          <w:rFonts w:ascii="Arial Narrow" w:hAnsi="Arial Narrow"/>
          <w:b/>
          <w:bCs/>
          <w:color w:val="000000" w:themeColor="text1"/>
        </w:rPr>
        <w:t>8</w:t>
      </w:r>
      <w:r w:rsidRPr="00FC0218">
        <w:rPr>
          <w:rFonts w:ascii="Arial Narrow" w:hAnsi="Arial Narrow"/>
          <w:b/>
          <w:bCs/>
          <w:color w:val="000000" w:themeColor="text1"/>
        </w:rPr>
        <w:t>.</w:t>
      </w:r>
      <w:r w:rsidRPr="00FC0218">
        <w:rPr>
          <w:rFonts w:ascii="Arial Narrow" w:hAnsi="Arial Narrow"/>
          <w:color w:val="000000" w:themeColor="text1"/>
        </w:rPr>
        <w:t xml:space="preserve"> Son partes</w:t>
      </w:r>
      <w:r w:rsidRPr="00FC0218">
        <w:rPr>
          <w:color w:val="000000" w:themeColor="text1"/>
        </w:rPr>
        <w:t xml:space="preserve"> </w:t>
      </w:r>
      <w:r w:rsidRPr="00FC0218">
        <w:rPr>
          <w:rFonts w:ascii="Arial Narrow" w:hAnsi="Arial Narrow"/>
          <w:color w:val="000000" w:themeColor="text1"/>
        </w:rPr>
        <w:t>en el procedimiento de responsabilidad administrativa:</w:t>
      </w:r>
    </w:p>
    <w:p w14:paraId="07FEF397" w14:textId="50D3628D" w:rsidR="00026D7B" w:rsidRPr="00FC0218" w:rsidRDefault="00026D7B">
      <w:pPr>
        <w:pStyle w:val="Prrafodelista"/>
        <w:numPr>
          <w:ilvl w:val="0"/>
          <w:numId w:val="35"/>
        </w:numPr>
        <w:ind w:left="720" w:hanging="360"/>
        <w:jc w:val="both"/>
        <w:rPr>
          <w:rFonts w:ascii="Arial Narrow" w:hAnsi="Arial Narrow"/>
          <w:color w:val="000000" w:themeColor="text1"/>
        </w:rPr>
      </w:pPr>
      <w:r w:rsidRPr="00FC0218">
        <w:rPr>
          <w:rFonts w:ascii="Arial Narrow" w:hAnsi="Arial Narrow"/>
          <w:color w:val="000000" w:themeColor="text1"/>
        </w:rPr>
        <w:t xml:space="preserve">La </w:t>
      </w:r>
      <w:r w:rsidR="00D21A3D" w:rsidRPr="00FC0218">
        <w:rPr>
          <w:rFonts w:ascii="Arial Narrow" w:hAnsi="Arial Narrow"/>
          <w:color w:val="000000" w:themeColor="text1"/>
        </w:rPr>
        <w:t>a</w:t>
      </w:r>
      <w:r w:rsidRPr="00FC0218">
        <w:rPr>
          <w:rFonts w:ascii="Arial Narrow" w:hAnsi="Arial Narrow"/>
          <w:color w:val="000000" w:themeColor="text1"/>
        </w:rPr>
        <w:t>utoridad investigadora;</w:t>
      </w:r>
    </w:p>
    <w:p w14:paraId="026E03E4" w14:textId="5935F046" w:rsidR="00026D7B" w:rsidRPr="00FC0218" w:rsidRDefault="004B56DC">
      <w:pPr>
        <w:pStyle w:val="Prrafodelista"/>
        <w:numPr>
          <w:ilvl w:val="0"/>
          <w:numId w:val="35"/>
        </w:numPr>
        <w:ind w:left="720" w:hanging="360"/>
        <w:jc w:val="both"/>
        <w:rPr>
          <w:rFonts w:ascii="Arial Narrow" w:hAnsi="Arial Narrow"/>
          <w:color w:val="000000" w:themeColor="text1"/>
        </w:rPr>
      </w:pPr>
      <w:r w:rsidRPr="00FC0218">
        <w:rPr>
          <w:rFonts w:ascii="Arial Narrow" w:hAnsi="Arial Narrow"/>
          <w:color w:val="000000" w:themeColor="text1"/>
        </w:rPr>
        <w:t xml:space="preserve">La persona </w:t>
      </w:r>
      <w:r w:rsidR="00026D7B" w:rsidRPr="00FC0218">
        <w:rPr>
          <w:rFonts w:ascii="Arial Narrow" w:hAnsi="Arial Narrow"/>
          <w:color w:val="000000" w:themeColor="text1"/>
        </w:rPr>
        <w:t>servidor</w:t>
      </w:r>
      <w:r w:rsidRPr="00FC0218">
        <w:rPr>
          <w:rFonts w:ascii="Arial Narrow" w:hAnsi="Arial Narrow"/>
          <w:color w:val="000000" w:themeColor="text1"/>
        </w:rPr>
        <w:t>a</w:t>
      </w:r>
      <w:r w:rsidR="00026D7B" w:rsidRPr="00FC0218">
        <w:rPr>
          <w:rFonts w:ascii="Arial Narrow" w:hAnsi="Arial Narrow"/>
          <w:color w:val="000000" w:themeColor="text1"/>
        </w:rPr>
        <w:t xml:space="preserve"> públic</w:t>
      </w:r>
      <w:r w:rsidRPr="00FC0218">
        <w:rPr>
          <w:rFonts w:ascii="Arial Narrow" w:hAnsi="Arial Narrow"/>
          <w:color w:val="000000" w:themeColor="text1"/>
        </w:rPr>
        <w:t>a</w:t>
      </w:r>
      <w:r w:rsidR="00026D7B" w:rsidRPr="00FC0218">
        <w:rPr>
          <w:rFonts w:ascii="Arial Narrow" w:hAnsi="Arial Narrow"/>
          <w:color w:val="000000" w:themeColor="text1"/>
        </w:rPr>
        <w:t xml:space="preserve"> señalad</w:t>
      </w:r>
      <w:r w:rsidRPr="00FC0218">
        <w:rPr>
          <w:rFonts w:ascii="Arial Narrow" w:hAnsi="Arial Narrow"/>
          <w:color w:val="000000" w:themeColor="text1"/>
        </w:rPr>
        <w:t>a</w:t>
      </w:r>
      <w:r w:rsidR="00026D7B" w:rsidRPr="00FC0218">
        <w:rPr>
          <w:rFonts w:ascii="Arial Narrow" w:hAnsi="Arial Narrow"/>
          <w:color w:val="000000" w:themeColor="text1"/>
        </w:rPr>
        <w:t xml:space="preserve"> como presunt</w:t>
      </w:r>
      <w:r w:rsidRPr="00FC0218">
        <w:rPr>
          <w:rFonts w:ascii="Arial Narrow" w:hAnsi="Arial Narrow"/>
          <w:color w:val="000000" w:themeColor="text1"/>
        </w:rPr>
        <w:t>a</w:t>
      </w:r>
      <w:r w:rsidR="00026D7B" w:rsidRPr="00FC0218">
        <w:rPr>
          <w:rFonts w:ascii="Arial Narrow" w:hAnsi="Arial Narrow"/>
          <w:color w:val="000000" w:themeColor="text1"/>
        </w:rPr>
        <w:t xml:space="preserve"> responsable de la </w:t>
      </w:r>
      <w:r w:rsidRPr="00FC0218">
        <w:rPr>
          <w:rFonts w:ascii="Arial Narrow" w:hAnsi="Arial Narrow"/>
          <w:color w:val="000000" w:themeColor="text1"/>
        </w:rPr>
        <w:t>f</w:t>
      </w:r>
      <w:r w:rsidR="00026D7B" w:rsidRPr="00FC0218">
        <w:rPr>
          <w:rFonts w:ascii="Arial Narrow" w:hAnsi="Arial Narrow"/>
          <w:color w:val="000000" w:themeColor="text1"/>
        </w:rPr>
        <w:t>alta administrativa grave o no grave;</w:t>
      </w:r>
    </w:p>
    <w:p w14:paraId="4F1D5254" w14:textId="78684A65" w:rsidR="00026D7B" w:rsidRPr="00FC0218" w:rsidRDefault="004B56DC">
      <w:pPr>
        <w:pStyle w:val="Prrafodelista"/>
        <w:numPr>
          <w:ilvl w:val="0"/>
          <w:numId w:val="35"/>
        </w:numPr>
        <w:ind w:left="720" w:hanging="360"/>
        <w:jc w:val="both"/>
        <w:rPr>
          <w:rFonts w:ascii="Arial Narrow" w:hAnsi="Arial Narrow"/>
          <w:color w:val="000000" w:themeColor="text1"/>
        </w:rPr>
      </w:pPr>
      <w:r w:rsidRPr="00FC0218">
        <w:rPr>
          <w:rFonts w:ascii="Arial Narrow" w:hAnsi="Arial Narrow"/>
          <w:color w:val="000000" w:themeColor="text1"/>
        </w:rPr>
        <w:t xml:space="preserve">La persona </w:t>
      </w:r>
      <w:r w:rsidR="00026D7B" w:rsidRPr="00FC0218">
        <w:rPr>
          <w:rFonts w:ascii="Arial Narrow" w:hAnsi="Arial Narrow"/>
          <w:color w:val="000000" w:themeColor="text1"/>
        </w:rPr>
        <w:t>particular, sea persona física o moral, señalad</w:t>
      </w:r>
      <w:r w:rsidRPr="00FC0218">
        <w:rPr>
          <w:rFonts w:ascii="Arial Narrow" w:hAnsi="Arial Narrow"/>
          <w:color w:val="000000" w:themeColor="text1"/>
        </w:rPr>
        <w:t>a</w:t>
      </w:r>
      <w:r w:rsidR="00026D7B" w:rsidRPr="00FC0218">
        <w:rPr>
          <w:rFonts w:ascii="Arial Narrow" w:hAnsi="Arial Narrow"/>
          <w:color w:val="000000" w:themeColor="text1"/>
        </w:rPr>
        <w:t xml:space="preserve"> como presunt</w:t>
      </w:r>
      <w:r w:rsidRPr="00FC0218">
        <w:rPr>
          <w:rFonts w:ascii="Arial Narrow" w:hAnsi="Arial Narrow"/>
          <w:color w:val="000000" w:themeColor="text1"/>
        </w:rPr>
        <w:t>a</w:t>
      </w:r>
      <w:r w:rsidR="00026D7B" w:rsidRPr="00FC0218">
        <w:rPr>
          <w:rFonts w:ascii="Arial Narrow" w:hAnsi="Arial Narrow"/>
          <w:color w:val="000000" w:themeColor="text1"/>
        </w:rPr>
        <w:t xml:space="preserve"> responsable en la comisión de </w:t>
      </w:r>
      <w:r w:rsidRPr="00FC0218">
        <w:rPr>
          <w:rFonts w:ascii="Arial Narrow" w:hAnsi="Arial Narrow"/>
          <w:color w:val="000000" w:themeColor="text1"/>
        </w:rPr>
        <w:t>f</w:t>
      </w:r>
      <w:r w:rsidR="00026D7B" w:rsidRPr="00FC0218">
        <w:rPr>
          <w:rFonts w:ascii="Arial Narrow" w:hAnsi="Arial Narrow"/>
          <w:color w:val="000000" w:themeColor="text1"/>
        </w:rPr>
        <w:t>altas de particulares, y</w:t>
      </w:r>
    </w:p>
    <w:p w14:paraId="0454BAD1" w14:textId="48B7A043" w:rsidR="00026D7B" w:rsidRPr="00FC0218" w:rsidRDefault="00026D7B">
      <w:pPr>
        <w:pStyle w:val="Prrafodelista"/>
        <w:numPr>
          <w:ilvl w:val="0"/>
          <w:numId w:val="35"/>
        </w:numPr>
        <w:ind w:left="720" w:hanging="360"/>
        <w:jc w:val="both"/>
        <w:rPr>
          <w:rFonts w:ascii="Arial Narrow" w:hAnsi="Arial Narrow"/>
          <w:color w:val="000000" w:themeColor="text1"/>
        </w:rPr>
      </w:pPr>
      <w:r w:rsidRPr="00FC0218">
        <w:rPr>
          <w:rFonts w:ascii="Arial Narrow" w:hAnsi="Arial Narrow"/>
          <w:color w:val="000000" w:themeColor="text1"/>
        </w:rPr>
        <w:t xml:space="preserve">Los terceros, que son todos aquellos a quienes pueda afectar la resolución que se dicte en el procedimiento de responsabilidad administrativa, incluido el denunciante. </w:t>
      </w:r>
    </w:p>
    <w:p w14:paraId="3C039771" w14:textId="60B323C3" w:rsidR="00026D7B" w:rsidRPr="00FC0218" w:rsidRDefault="00026D7B" w:rsidP="002E34B9">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2770A5" w:rsidRPr="00FC0218">
        <w:rPr>
          <w:rFonts w:ascii="Arial Narrow" w:hAnsi="Arial Narrow"/>
          <w:b/>
          <w:bCs/>
          <w:color w:val="000000" w:themeColor="text1"/>
        </w:rPr>
        <w:t>29</w:t>
      </w:r>
      <w:r w:rsidRPr="00FC0218">
        <w:rPr>
          <w:rFonts w:ascii="Arial Narrow" w:hAnsi="Arial Narrow"/>
          <w:b/>
          <w:bCs/>
        </w:rPr>
        <w:t>.</w:t>
      </w:r>
      <w:r w:rsidRPr="00FC0218">
        <w:rPr>
          <w:rFonts w:ascii="Arial Narrow" w:hAnsi="Arial Narrow"/>
        </w:rPr>
        <w:t xml:space="preserve"> </w:t>
      </w:r>
      <w:r w:rsidR="002E34B9" w:rsidRPr="00FC0218">
        <w:rPr>
          <w:rFonts w:ascii="Arial Narrow" w:hAnsi="Arial Narrow"/>
        </w:rPr>
        <w:t>Las partes señaladas en el artículo anterior podrán autorizar para oír y recibir notificaciones en su nombre o en términos amplios conforme a las reglas previstas en el artículo 75.  En el caso de la fracción I del artículo anterior, también se podrán autorizar delegados.</w:t>
      </w:r>
    </w:p>
    <w:p w14:paraId="0A751416" w14:textId="77777777" w:rsidR="00BF5428" w:rsidRPr="00FC0218" w:rsidRDefault="00BF5428" w:rsidP="00331723">
      <w:pPr>
        <w:pStyle w:val="Ttulo1"/>
      </w:pPr>
      <w:bookmarkStart w:id="55" w:name="_Toc117780736"/>
    </w:p>
    <w:p w14:paraId="3BD175E1" w14:textId="1BBF06D0" w:rsidR="00026D7B" w:rsidRPr="00FC0218" w:rsidRDefault="001151EE" w:rsidP="00331723">
      <w:pPr>
        <w:pStyle w:val="Ttulo1"/>
      </w:pPr>
      <w:r w:rsidRPr="00FC0218">
        <w:t>SECCIÓN SEGUNDA</w:t>
      </w:r>
      <w:bookmarkEnd w:id="55"/>
    </w:p>
    <w:p w14:paraId="6C1F4191" w14:textId="079CC738" w:rsidR="001151EE" w:rsidRPr="00FC0218" w:rsidRDefault="001151EE" w:rsidP="00331723">
      <w:pPr>
        <w:pStyle w:val="Ttulo1"/>
      </w:pPr>
      <w:bookmarkStart w:id="56" w:name="_Toc117780737"/>
      <w:r w:rsidRPr="00FC0218">
        <w:t>PRUEBA</w:t>
      </w:r>
      <w:bookmarkEnd w:id="56"/>
    </w:p>
    <w:p w14:paraId="4C1FE1A3" w14:textId="64500E2C" w:rsidR="00714B0C" w:rsidRPr="00FC0218" w:rsidRDefault="00026D7B" w:rsidP="00796644">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13</w:t>
      </w:r>
      <w:r w:rsidR="002770A5" w:rsidRPr="00FC0218">
        <w:rPr>
          <w:rFonts w:ascii="Arial Narrow" w:hAnsi="Arial Narrow"/>
          <w:b/>
          <w:bCs/>
          <w:color w:val="000000" w:themeColor="text1"/>
        </w:rPr>
        <w:t>0</w:t>
      </w:r>
      <w:r w:rsidRPr="00FC0218">
        <w:rPr>
          <w:rFonts w:ascii="Arial Narrow" w:hAnsi="Arial Narrow"/>
          <w:b/>
          <w:bCs/>
          <w:color w:val="000000" w:themeColor="text1"/>
        </w:rPr>
        <w:t>.</w:t>
      </w:r>
      <w:r w:rsidRPr="00FC0218">
        <w:rPr>
          <w:rFonts w:ascii="Arial Narrow" w:hAnsi="Arial Narrow"/>
          <w:color w:val="000000" w:themeColor="text1"/>
        </w:rPr>
        <w:t xml:space="preserve"> Para el ofrecimiento, admisión</w:t>
      </w:r>
      <w:r w:rsidR="00C3053A" w:rsidRPr="00FC0218">
        <w:rPr>
          <w:rFonts w:ascii="Arial Narrow" w:hAnsi="Arial Narrow"/>
          <w:color w:val="000000" w:themeColor="text1"/>
        </w:rPr>
        <w:t>,</w:t>
      </w:r>
      <w:r w:rsidRPr="00FC0218">
        <w:rPr>
          <w:rFonts w:ascii="Arial Narrow" w:hAnsi="Arial Narrow"/>
          <w:color w:val="000000" w:themeColor="text1"/>
        </w:rPr>
        <w:t xml:space="preserve"> desahogo</w:t>
      </w:r>
      <w:r w:rsidR="00C3053A" w:rsidRPr="00FC0218">
        <w:rPr>
          <w:rFonts w:ascii="Arial Narrow" w:hAnsi="Arial Narrow"/>
          <w:color w:val="000000" w:themeColor="text1"/>
        </w:rPr>
        <w:t xml:space="preserve"> y valoración</w:t>
      </w:r>
      <w:r w:rsidRPr="00FC0218">
        <w:rPr>
          <w:rFonts w:ascii="Arial Narrow" w:hAnsi="Arial Narrow"/>
          <w:color w:val="000000" w:themeColor="text1"/>
        </w:rPr>
        <w:t xml:space="preserve"> de las pruebas</w:t>
      </w:r>
      <w:r w:rsidR="00D21A3D" w:rsidRPr="00FC0218">
        <w:rPr>
          <w:rFonts w:ascii="Arial Narrow" w:hAnsi="Arial Narrow"/>
          <w:color w:val="000000" w:themeColor="text1"/>
        </w:rPr>
        <w:t>,</w:t>
      </w:r>
      <w:r w:rsidRPr="00FC0218">
        <w:rPr>
          <w:rFonts w:ascii="Arial Narrow" w:hAnsi="Arial Narrow"/>
          <w:color w:val="000000" w:themeColor="text1"/>
        </w:rPr>
        <w:t xml:space="preserve"> se estará a lo dispuesto en las </w:t>
      </w:r>
      <w:r w:rsidR="001151EE" w:rsidRPr="00FC0218">
        <w:rPr>
          <w:rFonts w:ascii="Arial Narrow" w:hAnsi="Arial Narrow"/>
          <w:color w:val="000000" w:themeColor="text1"/>
        </w:rPr>
        <w:t>S</w:t>
      </w:r>
      <w:r w:rsidRPr="00FC0218">
        <w:rPr>
          <w:rFonts w:ascii="Arial Narrow" w:hAnsi="Arial Narrow"/>
          <w:color w:val="000000" w:themeColor="text1"/>
        </w:rPr>
        <w:t>ecciones Cuarta y Quinta del Cap</w:t>
      </w:r>
      <w:r w:rsidR="00B75A5D" w:rsidRPr="00FC0218">
        <w:rPr>
          <w:rFonts w:ascii="Arial Narrow" w:hAnsi="Arial Narrow"/>
          <w:color w:val="000000" w:themeColor="text1"/>
        </w:rPr>
        <w:t>í</w:t>
      </w:r>
      <w:r w:rsidRPr="00FC0218">
        <w:rPr>
          <w:rFonts w:ascii="Arial Narrow" w:hAnsi="Arial Narrow"/>
          <w:color w:val="000000" w:themeColor="text1"/>
        </w:rPr>
        <w:t>tul</w:t>
      </w:r>
      <w:r w:rsidR="00B75A5D" w:rsidRPr="00FC0218">
        <w:rPr>
          <w:rFonts w:ascii="Arial Narrow" w:hAnsi="Arial Narrow"/>
          <w:color w:val="000000" w:themeColor="text1"/>
        </w:rPr>
        <w:t>o</w:t>
      </w:r>
      <w:r w:rsidRPr="00FC0218">
        <w:rPr>
          <w:rFonts w:ascii="Arial Narrow" w:hAnsi="Arial Narrow"/>
          <w:color w:val="000000" w:themeColor="text1"/>
        </w:rPr>
        <w:t xml:space="preserve"> I, </w:t>
      </w:r>
      <w:r w:rsidR="00714B0C" w:rsidRPr="00FC0218">
        <w:rPr>
          <w:rFonts w:ascii="Arial Narrow" w:hAnsi="Arial Narrow"/>
          <w:color w:val="000000" w:themeColor="text1"/>
        </w:rPr>
        <w:t>del T</w:t>
      </w:r>
      <w:r w:rsidR="004B56DC" w:rsidRPr="00FC0218">
        <w:rPr>
          <w:rFonts w:ascii="Arial Narrow" w:hAnsi="Arial Narrow"/>
          <w:color w:val="000000" w:themeColor="text1"/>
        </w:rPr>
        <w:t>í</w:t>
      </w:r>
      <w:r w:rsidR="00714B0C" w:rsidRPr="00FC0218">
        <w:rPr>
          <w:rFonts w:ascii="Arial Narrow" w:hAnsi="Arial Narrow"/>
          <w:color w:val="000000" w:themeColor="text1"/>
        </w:rPr>
        <w:t>tulo Segund</w:t>
      </w:r>
      <w:r w:rsidR="00714B0C" w:rsidRPr="00FC0218">
        <w:rPr>
          <w:rFonts w:ascii="Arial Narrow" w:hAnsi="Arial Narrow"/>
        </w:rPr>
        <w:t>o</w:t>
      </w:r>
      <w:r w:rsidR="00204816" w:rsidRPr="00FC0218">
        <w:rPr>
          <w:rFonts w:ascii="Arial Narrow" w:hAnsi="Arial Narrow"/>
        </w:rPr>
        <w:t>, del Libro Segundo</w:t>
      </w:r>
      <w:r w:rsidR="00714B0C" w:rsidRPr="00FC0218">
        <w:rPr>
          <w:rFonts w:ascii="Arial Narrow" w:hAnsi="Arial Narrow"/>
        </w:rPr>
        <w:t xml:space="preserve"> de l</w:t>
      </w:r>
      <w:r w:rsidR="00714B0C" w:rsidRPr="00FC0218">
        <w:rPr>
          <w:rFonts w:ascii="Arial Narrow" w:hAnsi="Arial Narrow"/>
          <w:color w:val="000000" w:themeColor="text1"/>
        </w:rPr>
        <w:t xml:space="preserve">a Ley de Responsabilidades, debiéndose entender para estos efectos que toda mención a </w:t>
      </w:r>
      <w:r w:rsidR="00D21A3D" w:rsidRPr="00FC0218">
        <w:rPr>
          <w:rFonts w:ascii="Arial Narrow" w:hAnsi="Arial Narrow"/>
          <w:color w:val="000000" w:themeColor="text1"/>
        </w:rPr>
        <w:t xml:space="preserve">la </w:t>
      </w:r>
      <w:r w:rsidR="00714B0C" w:rsidRPr="00FC0218">
        <w:rPr>
          <w:rFonts w:ascii="Arial Narrow" w:hAnsi="Arial Narrow"/>
          <w:color w:val="000000" w:themeColor="text1"/>
        </w:rPr>
        <w:t>autoridad resolutora será referida a la autoridad substanciadora</w:t>
      </w:r>
      <w:r w:rsidR="00D21A3D" w:rsidRPr="00FC0218">
        <w:rPr>
          <w:rFonts w:ascii="Arial Narrow" w:hAnsi="Arial Narrow"/>
          <w:color w:val="000000" w:themeColor="text1"/>
        </w:rPr>
        <w:t>,</w:t>
      </w:r>
      <w:r w:rsidR="00714B0C" w:rsidRPr="00FC0218">
        <w:rPr>
          <w:rFonts w:ascii="Arial Narrow" w:hAnsi="Arial Narrow"/>
          <w:color w:val="000000" w:themeColor="text1"/>
        </w:rPr>
        <w:t xml:space="preserve"> en atención a la naturaleza del presente Acuerdo.</w:t>
      </w:r>
    </w:p>
    <w:p w14:paraId="29F88F20" w14:textId="77777777" w:rsidR="001151EE" w:rsidRPr="00FC0218" w:rsidRDefault="001151EE" w:rsidP="001151EE">
      <w:pPr>
        <w:jc w:val="center"/>
        <w:rPr>
          <w:rFonts w:ascii="Arial Narrow" w:hAnsi="Arial Narrow"/>
          <w:b/>
          <w:bCs/>
          <w:color w:val="000000" w:themeColor="text1"/>
        </w:rPr>
      </w:pPr>
    </w:p>
    <w:p w14:paraId="6479018B" w14:textId="0671B9BE" w:rsidR="001151EE" w:rsidRPr="00FC0218" w:rsidRDefault="001151EE" w:rsidP="00331723">
      <w:pPr>
        <w:pStyle w:val="Ttulo1"/>
      </w:pPr>
      <w:bookmarkStart w:id="57" w:name="_Toc117780738"/>
      <w:r w:rsidRPr="00FC0218">
        <w:t>SECCIÓN TERCERA</w:t>
      </w:r>
      <w:bookmarkEnd w:id="57"/>
    </w:p>
    <w:p w14:paraId="113D2723" w14:textId="3432D07C" w:rsidR="001151EE" w:rsidRPr="00FC0218" w:rsidRDefault="001151EE" w:rsidP="00331723">
      <w:pPr>
        <w:pStyle w:val="Ttulo1"/>
      </w:pPr>
      <w:bookmarkStart w:id="58" w:name="_Toc117780739"/>
      <w:r w:rsidRPr="00FC0218">
        <w:t>TRÁMITE</w:t>
      </w:r>
      <w:bookmarkEnd w:id="58"/>
    </w:p>
    <w:p w14:paraId="79A1D5DE" w14:textId="237B5818" w:rsidR="00714B0C" w:rsidRPr="00FC0218" w:rsidRDefault="00714B0C" w:rsidP="00714B0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13</w:t>
      </w:r>
      <w:r w:rsidR="002770A5" w:rsidRPr="00FC0218">
        <w:rPr>
          <w:rFonts w:ascii="Arial Narrow" w:hAnsi="Arial Narrow"/>
          <w:b/>
          <w:bCs/>
          <w:color w:val="000000" w:themeColor="text1"/>
        </w:rPr>
        <w:t>1</w:t>
      </w:r>
      <w:r w:rsidRPr="00FC0218">
        <w:rPr>
          <w:rFonts w:ascii="Arial Narrow" w:hAnsi="Arial Narrow"/>
          <w:color w:val="000000" w:themeColor="text1"/>
        </w:rPr>
        <w:t xml:space="preserve">. La </w:t>
      </w:r>
      <w:r w:rsidR="00D21A3D" w:rsidRPr="00FC0218">
        <w:rPr>
          <w:rFonts w:ascii="Arial Narrow" w:hAnsi="Arial Narrow"/>
          <w:color w:val="000000" w:themeColor="text1"/>
        </w:rPr>
        <w:t>a</w:t>
      </w:r>
      <w:r w:rsidRPr="00FC0218">
        <w:rPr>
          <w:rFonts w:ascii="Arial Narrow" w:hAnsi="Arial Narrow"/>
          <w:color w:val="000000" w:themeColor="text1"/>
        </w:rPr>
        <w:t xml:space="preserve">utoridad investigadora deberá presentar ante la Autoridad substanciadora el Informe de Presunta Responsabilidad Administrativa, la cual, dentro de los </w:t>
      </w:r>
      <w:r w:rsidR="004C45F4" w:rsidRPr="00FC0218">
        <w:rPr>
          <w:rFonts w:ascii="Arial Narrow" w:hAnsi="Arial Narrow"/>
          <w:color w:val="000000" w:themeColor="text1"/>
        </w:rPr>
        <w:t>diez</w:t>
      </w:r>
      <w:r w:rsidRPr="00FC0218">
        <w:rPr>
          <w:rFonts w:ascii="Arial Narrow" w:hAnsi="Arial Narrow"/>
          <w:color w:val="000000" w:themeColor="text1"/>
        </w:rPr>
        <w:t xml:space="preserve"> días</w:t>
      </w:r>
      <w:r w:rsidR="00BD1079" w:rsidRPr="00FC0218">
        <w:rPr>
          <w:rFonts w:ascii="Arial Narrow" w:hAnsi="Arial Narrow"/>
          <w:color w:val="000000" w:themeColor="text1"/>
        </w:rPr>
        <w:t xml:space="preserve"> hábiles</w:t>
      </w:r>
      <w:r w:rsidRPr="00FC0218">
        <w:rPr>
          <w:rFonts w:ascii="Arial Narrow" w:hAnsi="Arial Narrow"/>
          <w:color w:val="000000" w:themeColor="text1"/>
        </w:rPr>
        <w:t xml:space="preserve"> siguientes se pronunciará sobre su admisión, pudiendo prevenir a la </w:t>
      </w:r>
      <w:r w:rsidR="00D21A3D" w:rsidRPr="00FC0218">
        <w:rPr>
          <w:rFonts w:ascii="Arial Narrow" w:hAnsi="Arial Narrow"/>
          <w:color w:val="000000" w:themeColor="text1"/>
        </w:rPr>
        <w:t>a</w:t>
      </w:r>
      <w:r w:rsidRPr="00FC0218">
        <w:rPr>
          <w:rFonts w:ascii="Arial Narrow" w:hAnsi="Arial Narrow"/>
          <w:color w:val="000000" w:themeColor="text1"/>
        </w:rPr>
        <w:t xml:space="preserve">utoridad investigadora </w:t>
      </w:r>
      <w:r w:rsidR="00BD1079" w:rsidRPr="00FC0218">
        <w:rPr>
          <w:rFonts w:ascii="Arial Narrow" w:hAnsi="Arial Narrow"/>
          <w:color w:val="000000" w:themeColor="text1"/>
        </w:rPr>
        <w:t xml:space="preserve">la cual contará con un plazo de cinco días hábiles con una prórroga según las circunstancias del caso de un máximo de cinco días más, </w:t>
      </w:r>
      <w:r w:rsidRPr="00FC0218">
        <w:rPr>
          <w:rFonts w:ascii="Arial Narrow" w:hAnsi="Arial Narrow"/>
          <w:color w:val="000000" w:themeColor="text1"/>
        </w:rPr>
        <w:t>para que subsane las omisiones que advierta, o que aclare los hechos narrados en el informe</w:t>
      </w:r>
      <w:r w:rsidR="001151EE" w:rsidRPr="00FC0218">
        <w:rPr>
          <w:rFonts w:ascii="Arial Narrow" w:hAnsi="Arial Narrow"/>
          <w:color w:val="000000" w:themeColor="text1"/>
        </w:rPr>
        <w:t>.</w:t>
      </w:r>
    </w:p>
    <w:p w14:paraId="3E570EAA" w14:textId="70D86FA9" w:rsidR="00714B0C" w:rsidRPr="00FC0218" w:rsidRDefault="00714B0C" w:rsidP="00714B0C">
      <w:pPr>
        <w:jc w:val="both"/>
        <w:rPr>
          <w:rFonts w:ascii="Arial Narrow" w:hAnsi="Arial Narrow"/>
          <w:color w:val="000000" w:themeColor="text1"/>
        </w:rPr>
      </w:pPr>
      <w:r w:rsidRPr="00FC0218">
        <w:rPr>
          <w:rFonts w:ascii="Arial Narrow" w:hAnsi="Arial Narrow"/>
          <w:b/>
          <w:bCs/>
          <w:color w:val="000000" w:themeColor="text1"/>
        </w:rPr>
        <w:lastRenderedPageBreak/>
        <w:t xml:space="preserve">Artículo </w:t>
      </w:r>
      <w:r w:rsidR="006013E7" w:rsidRPr="00FC0218">
        <w:rPr>
          <w:rFonts w:ascii="Arial Narrow" w:hAnsi="Arial Narrow"/>
          <w:b/>
          <w:bCs/>
          <w:color w:val="000000" w:themeColor="text1"/>
        </w:rPr>
        <w:t>13</w:t>
      </w:r>
      <w:r w:rsidR="002770A5" w:rsidRPr="00FC0218">
        <w:rPr>
          <w:rFonts w:ascii="Arial Narrow" w:hAnsi="Arial Narrow"/>
          <w:b/>
          <w:bCs/>
          <w:color w:val="000000" w:themeColor="text1"/>
        </w:rPr>
        <w:t>2</w:t>
      </w:r>
      <w:r w:rsidRPr="00FC0218">
        <w:rPr>
          <w:rFonts w:ascii="Arial Narrow" w:hAnsi="Arial Narrow"/>
          <w:b/>
          <w:bCs/>
          <w:color w:val="000000" w:themeColor="text1"/>
        </w:rPr>
        <w:t>.</w:t>
      </w:r>
      <w:r w:rsidRPr="00FC0218">
        <w:rPr>
          <w:rFonts w:ascii="Arial Narrow" w:hAnsi="Arial Narrow"/>
          <w:color w:val="000000" w:themeColor="text1"/>
        </w:rPr>
        <w:t xml:space="preserve"> En el caso de que la </w:t>
      </w:r>
      <w:r w:rsidR="00D21A3D" w:rsidRPr="00FC0218">
        <w:rPr>
          <w:rFonts w:ascii="Arial Narrow" w:hAnsi="Arial Narrow"/>
          <w:color w:val="000000" w:themeColor="text1"/>
        </w:rPr>
        <w:t>a</w:t>
      </w:r>
      <w:r w:rsidRPr="00FC0218">
        <w:rPr>
          <w:rFonts w:ascii="Arial Narrow" w:hAnsi="Arial Narrow"/>
          <w:color w:val="000000" w:themeColor="text1"/>
        </w:rPr>
        <w:t>utoridad substanciadora admita el Informe de Presunta Responsabilidad Administrativa, ordenará el emplazamiento de</w:t>
      </w:r>
      <w:r w:rsidR="004B56DC" w:rsidRPr="00FC0218">
        <w:rPr>
          <w:rFonts w:ascii="Arial Narrow" w:hAnsi="Arial Narrow"/>
          <w:color w:val="000000" w:themeColor="text1"/>
        </w:rPr>
        <w:t xml:space="preserve"> </w:t>
      </w:r>
      <w:r w:rsidRPr="00FC0218">
        <w:rPr>
          <w:rFonts w:ascii="Arial Narrow" w:hAnsi="Arial Narrow"/>
          <w:color w:val="000000" w:themeColor="text1"/>
        </w:rPr>
        <w:t>l</w:t>
      </w:r>
      <w:r w:rsidR="004B56DC" w:rsidRPr="00FC0218">
        <w:rPr>
          <w:rFonts w:ascii="Arial Narrow" w:hAnsi="Arial Narrow"/>
          <w:color w:val="000000" w:themeColor="text1"/>
        </w:rPr>
        <w:t>a</w:t>
      </w:r>
      <w:r w:rsidRPr="00FC0218">
        <w:rPr>
          <w:rFonts w:ascii="Arial Narrow" w:hAnsi="Arial Narrow"/>
          <w:color w:val="000000" w:themeColor="text1"/>
        </w:rPr>
        <w:t xml:space="preserve"> </w:t>
      </w:r>
      <w:r w:rsidR="004B56DC" w:rsidRPr="00FC0218">
        <w:rPr>
          <w:rFonts w:ascii="Arial Narrow" w:hAnsi="Arial Narrow"/>
          <w:color w:val="000000" w:themeColor="text1"/>
        </w:rPr>
        <w:t xml:space="preserve">persona </w:t>
      </w:r>
      <w:r w:rsidRPr="00FC0218">
        <w:rPr>
          <w:rFonts w:ascii="Arial Narrow" w:hAnsi="Arial Narrow"/>
          <w:color w:val="000000" w:themeColor="text1"/>
        </w:rPr>
        <w:t>presunt</w:t>
      </w:r>
      <w:r w:rsidR="004B56DC" w:rsidRPr="00FC0218">
        <w:rPr>
          <w:rFonts w:ascii="Arial Narrow" w:hAnsi="Arial Narrow"/>
          <w:color w:val="000000" w:themeColor="text1"/>
        </w:rPr>
        <w:t>a</w:t>
      </w:r>
      <w:r w:rsidRPr="00FC0218">
        <w:rPr>
          <w:rFonts w:ascii="Arial Narrow" w:hAnsi="Arial Narrow"/>
          <w:color w:val="000000" w:themeColor="text1"/>
        </w:rPr>
        <w:t xml:space="preserve"> responsable, debiendo citarlo para que comparezca personalmente a la celebración de la audiencia, señalando con precisión el día, lugar y hora en que tendrá lugar dicha audiencia, así como la autoridad ante la que se llevará a cabo. Del mismo modo, le hará saber el derecho que tiene de no declarar </w:t>
      </w:r>
      <w:r w:rsidR="00D21A3D" w:rsidRPr="00FC0218">
        <w:rPr>
          <w:rFonts w:ascii="Arial Narrow" w:hAnsi="Arial Narrow"/>
          <w:color w:val="000000" w:themeColor="text1"/>
        </w:rPr>
        <w:t xml:space="preserve">en </w:t>
      </w:r>
      <w:r w:rsidRPr="00FC0218">
        <w:rPr>
          <w:rFonts w:ascii="Arial Narrow" w:hAnsi="Arial Narrow"/>
          <w:color w:val="000000" w:themeColor="text1"/>
        </w:rPr>
        <w:t>contra de sí mismo ni a declararse culpable; de defenderse personalmente o ser asistido por un defensor perito en la materia y que, de no contar con un defensor, le será nombrado un defensor de oficio</w:t>
      </w:r>
      <w:r w:rsidR="001151EE" w:rsidRPr="00FC0218">
        <w:rPr>
          <w:rFonts w:ascii="Arial Narrow" w:hAnsi="Arial Narrow"/>
          <w:color w:val="000000" w:themeColor="text1"/>
        </w:rPr>
        <w:t>.</w:t>
      </w:r>
    </w:p>
    <w:p w14:paraId="516E0BA0" w14:textId="571E8B5A" w:rsidR="00714B0C" w:rsidRPr="00FC0218" w:rsidRDefault="00714B0C" w:rsidP="00714B0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13</w:t>
      </w:r>
      <w:r w:rsidR="002770A5"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olor w:val="000000" w:themeColor="text1"/>
        </w:rPr>
        <w:t xml:space="preserve"> Entre la fecha del emplazamiento y la de la audiencia deberá mediar un plazo no menor de diez ni mayor de quince días hábiles. El diferimiento de la audiencia s</w:t>
      </w:r>
      <w:r w:rsidR="00D21A3D" w:rsidRPr="00FC0218">
        <w:rPr>
          <w:rFonts w:ascii="Arial Narrow" w:hAnsi="Arial Narrow"/>
          <w:color w:val="000000" w:themeColor="text1"/>
        </w:rPr>
        <w:t>o</w:t>
      </w:r>
      <w:r w:rsidRPr="00FC0218">
        <w:rPr>
          <w:rFonts w:ascii="Arial Narrow" w:hAnsi="Arial Narrow"/>
          <w:color w:val="000000" w:themeColor="text1"/>
        </w:rPr>
        <w:t xml:space="preserve">lo podrá otorgarse por causas de caso fortuito o de fuerza mayor debidamente justificadas, o en aquellos casos en </w:t>
      </w:r>
      <w:r w:rsidR="00D21A3D" w:rsidRPr="00FC0218">
        <w:rPr>
          <w:rFonts w:ascii="Arial Narrow" w:hAnsi="Arial Narrow"/>
          <w:color w:val="000000" w:themeColor="text1"/>
        </w:rPr>
        <w:t xml:space="preserve">los </w:t>
      </w:r>
      <w:r w:rsidRPr="00FC0218">
        <w:rPr>
          <w:rFonts w:ascii="Arial Narrow" w:hAnsi="Arial Narrow"/>
          <w:color w:val="000000" w:themeColor="text1"/>
        </w:rPr>
        <w:t>que se</w:t>
      </w:r>
      <w:r w:rsidR="001151EE" w:rsidRPr="00FC0218">
        <w:rPr>
          <w:rFonts w:ascii="Arial Narrow" w:hAnsi="Arial Narrow"/>
          <w:color w:val="000000" w:themeColor="text1"/>
        </w:rPr>
        <w:t>a necesario para lograr el equilibrio procesal entre las partes y el apego a derecho.</w:t>
      </w:r>
    </w:p>
    <w:p w14:paraId="520DF808" w14:textId="089471F7" w:rsidR="00714B0C" w:rsidRPr="00FC0218" w:rsidRDefault="00714B0C" w:rsidP="00714B0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13</w:t>
      </w:r>
      <w:r w:rsidR="002770A5"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olor w:val="000000" w:themeColor="text1"/>
        </w:rPr>
        <w:t xml:space="preserve"> Previo a la celebración de la audiencia, la </w:t>
      </w:r>
      <w:r w:rsidR="00D21A3D" w:rsidRPr="00FC0218">
        <w:rPr>
          <w:rFonts w:ascii="Arial Narrow" w:hAnsi="Arial Narrow"/>
          <w:color w:val="000000" w:themeColor="text1"/>
        </w:rPr>
        <w:t>a</w:t>
      </w:r>
      <w:r w:rsidRPr="00FC0218">
        <w:rPr>
          <w:rFonts w:ascii="Arial Narrow" w:hAnsi="Arial Narrow"/>
          <w:color w:val="000000" w:themeColor="text1"/>
        </w:rPr>
        <w:t>utoridad substanciadora deberá citar a las demás partes que deban concurrir al procedimiento, cuando menos con setenta y dos horas de anticipación</w:t>
      </w:r>
      <w:r w:rsidR="001151EE" w:rsidRPr="00FC0218">
        <w:rPr>
          <w:rFonts w:ascii="Arial Narrow" w:hAnsi="Arial Narrow"/>
          <w:color w:val="000000" w:themeColor="text1"/>
        </w:rPr>
        <w:t>.</w:t>
      </w:r>
    </w:p>
    <w:p w14:paraId="46A5625E" w14:textId="02617EBF" w:rsidR="00546A4E" w:rsidRPr="00FC0218" w:rsidRDefault="00546A4E" w:rsidP="00546A4E">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13</w:t>
      </w:r>
      <w:r w:rsidR="002770A5" w:rsidRPr="00FC0218">
        <w:rPr>
          <w:rFonts w:ascii="Arial Narrow" w:hAnsi="Arial Narrow"/>
          <w:b/>
          <w:bCs/>
          <w:color w:val="000000" w:themeColor="text1"/>
        </w:rPr>
        <w:t>5</w:t>
      </w:r>
      <w:r w:rsidRPr="00FC0218">
        <w:rPr>
          <w:rFonts w:ascii="Arial Narrow" w:hAnsi="Arial Narrow"/>
          <w:b/>
          <w:bCs/>
          <w:color w:val="000000" w:themeColor="text1"/>
        </w:rPr>
        <w:t>.</w:t>
      </w:r>
      <w:r w:rsidRPr="00FC0218">
        <w:rPr>
          <w:color w:val="000000" w:themeColor="text1"/>
        </w:rPr>
        <w:t xml:space="preserve"> </w:t>
      </w:r>
      <w:r w:rsidRPr="00FC0218">
        <w:rPr>
          <w:rFonts w:ascii="Arial Narrow" w:hAnsi="Arial Narrow"/>
          <w:color w:val="000000" w:themeColor="text1"/>
        </w:rPr>
        <w:t xml:space="preserve">Las audiencias que se realicen en el procedimiento de responsabilidad </w:t>
      </w:r>
      <w:r w:rsidR="004B56DC" w:rsidRPr="00FC0218">
        <w:rPr>
          <w:rFonts w:ascii="Arial Narrow" w:hAnsi="Arial Narrow"/>
          <w:color w:val="000000" w:themeColor="text1"/>
        </w:rPr>
        <w:t>administrativa</w:t>
      </w:r>
      <w:r w:rsidRPr="00FC0218">
        <w:rPr>
          <w:rFonts w:ascii="Arial Narrow" w:hAnsi="Arial Narrow"/>
          <w:color w:val="000000" w:themeColor="text1"/>
        </w:rPr>
        <w:t xml:space="preserve"> se llevarán de acuerdo con las siguientes reglas:</w:t>
      </w:r>
    </w:p>
    <w:p w14:paraId="240DF08C" w14:textId="17546060" w:rsidR="00546A4E" w:rsidRPr="00FC0218" w:rsidRDefault="00546A4E">
      <w:pPr>
        <w:pStyle w:val="Prrafodelista"/>
        <w:numPr>
          <w:ilvl w:val="0"/>
          <w:numId w:val="36"/>
        </w:numPr>
        <w:ind w:left="720" w:hanging="360"/>
        <w:jc w:val="both"/>
        <w:rPr>
          <w:rFonts w:ascii="Arial Narrow" w:hAnsi="Arial Narrow"/>
          <w:color w:val="000000" w:themeColor="text1"/>
        </w:rPr>
      </w:pPr>
      <w:r w:rsidRPr="00FC0218">
        <w:rPr>
          <w:rFonts w:ascii="Arial Narrow" w:hAnsi="Arial Narrow"/>
          <w:color w:val="000000" w:themeColor="text1"/>
        </w:rPr>
        <w:t>Serán públicas;</w:t>
      </w:r>
    </w:p>
    <w:p w14:paraId="23226EB0" w14:textId="294BE091" w:rsidR="00546A4E" w:rsidRPr="00FC0218" w:rsidRDefault="00546A4E">
      <w:pPr>
        <w:pStyle w:val="Prrafodelista"/>
        <w:numPr>
          <w:ilvl w:val="0"/>
          <w:numId w:val="36"/>
        </w:numPr>
        <w:ind w:left="720" w:hanging="360"/>
        <w:jc w:val="both"/>
        <w:rPr>
          <w:rFonts w:ascii="Arial Narrow" w:hAnsi="Arial Narrow"/>
          <w:color w:val="000000" w:themeColor="text1"/>
        </w:rPr>
      </w:pPr>
      <w:r w:rsidRPr="00FC0218">
        <w:rPr>
          <w:rFonts w:ascii="Arial Narrow" w:hAnsi="Arial Narrow"/>
          <w:color w:val="000000" w:themeColor="text1"/>
        </w:rPr>
        <w:t xml:space="preserve">No se permitirá la interrupción de la audiencia por parte de persona alguna, </w:t>
      </w:r>
      <w:r w:rsidR="00D21A3D" w:rsidRPr="00FC0218">
        <w:rPr>
          <w:rFonts w:ascii="Arial Narrow" w:hAnsi="Arial Narrow"/>
          <w:color w:val="000000" w:themeColor="text1"/>
        </w:rPr>
        <w:t xml:space="preserve">ya </w:t>
      </w:r>
      <w:r w:rsidRPr="00FC0218">
        <w:rPr>
          <w:rFonts w:ascii="Arial Narrow" w:hAnsi="Arial Narrow"/>
          <w:color w:val="000000" w:themeColor="text1"/>
        </w:rPr>
        <w:t>sea por los que intervengan en ella o ajenos a la misma. La autoridad a cargo de la dirección de la audiencia podrá reprimir las interrupciones haciendo uso de los medios de apremio que se prevén en esta Ley e</w:t>
      </w:r>
      <w:r w:rsidR="00D21A3D" w:rsidRPr="00FC0218">
        <w:rPr>
          <w:rFonts w:ascii="Arial Narrow" w:hAnsi="Arial Narrow"/>
          <w:color w:val="000000" w:themeColor="text1"/>
        </w:rPr>
        <w:t>,</w:t>
      </w:r>
      <w:r w:rsidRPr="00FC0218">
        <w:rPr>
          <w:rFonts w:ascii="Arial Narrow" w:hAnsi="Arial Narrow"/>
          <w:color w:val="000000" w:themeColor="text1"/>
        </w:rPr>
        <w:t xml:space="preserve"> incluso</w:t>
      </w:r>
      <w:r w:rsidR="00D21A3D" w:rsidRPr="00FC0218">
        <w:rPr>
          <w:rFonts w:ascii="Arial Narrow" w:hAnsi="Arial Narrow"/>
          <w:color w:val="000000" w:themeColor="text1"/>
        </w:rPr>
        <w:t>,</w:t>
      </w:r>
      <w:r w:rsidRPr="00FC0218">
        <w:rPr>
          <w:rFonts w:ascii="Arial Narrow" w:hAnsi="Arial Narrow"/>
          <w:color w:val="000000" w:themeColor="text1"/>
        </w:rPr>
        <w:t xml:space="preserve"> estará facultado para ordenar el desalojo de las personas ajenas al procedimiento del local donde se desarrolle la audiencia, cuando a su juicio resulte conveniente para el normal desarrollo y continuación de la misma, para lo cual podrá solicitar el auxilio de la fuerza pública, debiendo hacer constar en el acta respectiva los motivos que tuvo para ello;</w:t>
      </w:r>
    </w:p>
    <w:p w14:paraId="7CF11F92" w14:textId="1A8724D0" w:rsidR="00714B0C" w:rsidRPr="00FC0218" w:rsidRDefault="00546A4E">
      <w:pPr>
        <w:pStyle w:val="Prrafodelista"/>
        <w:numPr>
          <w:ilvl w:val="0"/>
          <w:numId w:val="36"/>
        </w:numPr>
        <w:ind w:left="720" w:hanging="360"/>
        <w:jc w:val="both"/>
        <w:rPr>
          <w:rFonts w:ascii="Arial Narrow" w:hAnsi="Arial Narrow"/>
          <w:color w:val="000000" w:themeColor="text1"/>
        </w:rPr>
      </w:pPr>
      <w:r w:rsidRPr="00FC0218">
        <w:rPr>
          <w:rFonts w:ascii="Arial Narrow" w:hAnsi="Arial Narrow"/>
          <w:color w:val="000000" w:themeColor="text1"/>
        </w:rPr>
        <w:t xml:space="preserve">Quienes actúen como secretarios, bajo la responsabilidad de la autoridad encargada de la dirección de la audiencia, deberán hacer constar el día, lugar y hora en que </w:t>
      </w:r>
      <w:r w:rsidR="00D21A3D" w:rsidRPr="00FC0218">
        <w:rPr>
          <w:rFonts w:ascii="Arial Narrow" w:hAnsi="Arial Narrow"/>
          <w:color w:val="000000" w:themeColor="text1"/>
        </w:rPr>
        <w:t>inicie</w:t>
      </w:r>
      <w:r w:rsidRPr="00FC0218">
        <w:rPr>
          <w:rFonts w:ascii="Arial Narrow" w:hAnsi="Arial Narrow"/>
          <w:color w:val="000000" w:themeColor="text1"/>
        </w:rPr>
        <w:t xml:space="preserve"> la audiencia, la hora en la que termine, así como el nombre de las partes, peritos y testigos y personas que hubieren intervenido en la misma, dejando constancia de los incidentes que se hubieren desarrollado durante la audiencia.</w:t>
      </w:r>
    </w:p>
    <w:p w14:paraId="10FB2F23" w14:textId="755C0E8D" w:rsidR="00673AE6" w:rsidRPr="00FC0218" w:rsidRDefault="00673AE6" w:rsidP="00673AE6">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13</w:t>
      </w:r>
      <w:r w:rsidR="002770A5" w:rsidRPr="00FC0218">
        <w:rPr>
          <w:rFonts w:ascii="Arial Narrow" w:hAnsi="Arial Narrow"/>
          <w:b/>
          <w:bCs/>
          <w:color w:val="000000" w:themeColor="text1"/>
        </w:rPr>
        <w:t>6</w:t>
      </w:r>
      <w:r w:rsidRPr="00FC0218">
        <w:rPr>
          <w:rFonts w:ascii="Arial Narrow" w:hAnsi="Arial Narrow"/>
          <w:color w:val="000000" w:themeColor="text1"/>
        </w:rPr>
        <w:t>.</w:t>
      </w:r>
      <w:r w:rsidRPr="00FC0218">
        <w:rPr>
          <w:color w:val="000000" w:themeColor="text1"/>
        </w:rPr>
        <w:t xml:space="preserve"> </w:t>
      </w:r>
      <w:r w:rsidRPr="00FC0218">
        <w:rPr>
          <w:rFonts w:ascii="Arial Narrow" w:hAnsi="Arial Narrow"/>
          <w:color w:val="000000" w:themeColor="text1"/>
        </w:rPr>
        <w:t>Las autoridades substanciadoras o resolutoras del asunto tienen el deber de mantener el buen orden y de exigir que se les guarde el respeto y la consideración debidos, por lo que tomarán, de oficio o a petición de parte, todas las medidas necesarias establecidas en la ley, tendientes a prevenir o a sancionar cualquier acto contrario al respeto debido hacia ellas y al que han de guardarse las partes entre sí, así como las faltas de decoro y probidad, pudiendo requerir el auxilio de la fuerza pública.</w:t>
      </w:r>
    </w:p>
    <w:p w14:paraId="6490362C" w14:textId="6A25E308" w:rsidR="00546A4E" w:rsidRPr="00FC0218" w:rsidRDefault="00673AE6" w:rsidP="00673AE6">
      <w:pPr>
        <w:jc w:val="both"/>
        <w:rPr>
          <w:rFonts w:ascii="Arial Narrow" w:hAnsi="Arial Narrow"/>
          <w:b/>
          <w:bCs/>
          <w:color w:val="000000" w:themeColor="text1"/>
        </w:rPr>
      </w:pPr>
      <w:r w:rsidRPr="00FC0218">
        <w:rPr>
          <w:rFonts w:ascii="Arial Narrow" w:hAnsi="Arial Narrow"/>
          <w:color w:val="000000" w:themeColor="text1"/>
        </w:rPr>
        <w:t>Cuando la infracción llegar</w:t>
      </w:r>
      <w:r w:rsidR="00D21A3D" w:rsidRPr="00FC0218">
        <w:rPr>
          <w:rFonts w:ascii="Arial Narrow" w:hAnsi="Arial Narrow"/>
          <w:color w:val="000000" w:themeColor="text1"/>
        </w:rPr>
        <w:t>a</w:t>
      </w:r>
      <w:r w:rsidRPr="00FC0218">
        <w:rPr>
          <w:rFonts w:ascii="Arial Narrow" w:hAnsi="Arial Narrow"/>
          <w:color w:val="000000" w:themeColor="text1"/>
        </w:rPr>
        <w:t xml:space="preserve"> a tipificar un delito, se procederá </w:t>
      </w:r>
      <w:r w:rsidR="00D21A3D" w:rsidRPr="00FC0218">
        <w:rPr>
          <w:rFonts w:ascii="Arial Narrow" w:hAnsi="Arial Narrow"/>
          <w:color w:val="000000" w:themeColor="text1"/>
        </w:rPr>
        <w:t xml:space="preserve">en </w:t>
      </w:r>
      <w:r w:rsidRPr="00FC0218">
        <w:rPr>
          <w:rFonts w:ascii="Arial Narrow" w:hAnsi="Arial Narrow"/>
          <w:color w:val="000000" w:themeColor="text1"/>
        </w:rPr>
        <w:t>contra</w:t>
      </w:r>
      <w:r w:rsidR="00D21A3D" w:rsidRPr="00FC0218">
        <w:rPr>
          <w:rFonts w:ascii="Arial Narrow" w:hAnsi="Arial Narrow"/>
          <w:color w:val="000000" w:themeColor="text1"/>
        </w:rPr>
        <w:t xml:space="preserve"> de</w:t>
      </w:r>
      <w:r w:rsidRPr="00FC0218">
        <w:rPr>
          <w:rFonts w:ascii="Arial Narrow" w:hAnsi="Arial Narrow"/>
          <w:color w:val="000000" w:themeColor="text1"/>
        </w:rPr>
        <w:t xml:space="preserve"> quienes lo comet</w:t>
      </w:r>
      <w:r w:rsidR="00D21A3D" w:rsidRPr="00FC0218">
        <w:rPr>
          <w:rFonts w:ascii="Arial Narrow" w:hAnsi="Arial Narrow"/>
          <w:color w:val="000000" w:themeColor="text1"/>
        </w:rPr>
        <w:t>an</w:t>
      </w:r>
      <w:r w:rsidRPr="00FC0218">
        <w:rPr>
          <w:rFonts w:ascii="Arial Narrow" w:hAnsi="Arial Narrow"/>
          <w:color w:val="000000" w:themeColor="text1"/>
        </w:rPr>
        <w:t>, con arreglo a lo dispuesto en la legislación penal.</w:t>
      </w:r>
    </w:p>
    <w:p w14:paraId="49552DFB" w14:textId="1567DDF3" w:rsidR="00714B0C" w:rsidRPr="00FC0218" w:rsidRDefault="00714B0C" w:rsidP="00714B0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13</w:t>
      </w:r>
      <w:r w:rsidR="002770A5" w:rsidRPr="00FC0218">
        <w:rPr>
          <w:rFonts w:ascii="Arial Narrow" w:hAnsi="Arial Narrow"/>
          <w:b/>
          <w:bCs/>
          <w:color w:val="000000" w:themeColor="text1"/>
        </w:rPr>
        <w:t>7</w:t>
      </w:r>
      <w:r w:rsidRPr="00FC0218">
        <w:rPr>
          <w:rFonts w:ascii="Arial Narrow" w:hAnsi="Arial Narrow"/>
          <w:color w:val="000000" w:themeColor="text1"/>
        </w:rPr>
        <w:t>. El día y hora señalado para la audiencia</w:t>
      </w:r>
      <w:r w:rsidR="004B56DC" w:rsidRPr="00FC0218">
        <w:rPr>
          <w:rFonts w:ascii="Arial Narrow" w:hAnsi="Arial Narrow"/>
          <w:color w:val="000000" w:themeColor="text1"/>
        </w:rPr>
        <w:t>,</w:t>
      </w:r>
      <w:r w:rsidRPr="00FC0218">
        <w:rPr>
          <w:rFonts w:ascii="Arial Narrow" w:hAnsi="Arial Narrow"/>
          <w:color w:val="000000" w:themeColor="text1"/>
        </w:rPr>
        <w:t xml:space="preserve"> </w:t>
      </w:r>
      <w:r w:rsidR="004B56DC" w:rsidRPr="00FC0218">
        <w:rPr>
          <w:rFonts w:ascii="Arial Narrow" w:hAnsi="Arial Narrow"/>
          <w:color w:val="000000" w:themeColor="text1"/>
        </w:rPr>
        <w:t xml:space="preserve">la </w:t>
      </w:r>
      <w:r w:rsidR="000D0725" w:rsidRPr="00FC0218">
        <w:rPr>
          <w:rFonts w:ascii="Arial Narrow" w:hAnsi="Arial Narrow"/>
          <w:color w:val="000000" w:themeColor="text1"/>
        </w:rPr>
        <w:t>persona presunta</w:t>
      </w:r>
      <w:r w:rsidRPr="00FC0218">
        <w:rPr>
          <w:rFonts w:ascii="Arial Narrow" w:hAnsi="Arial Narrow"/>
          <w:color w:val="000000" w:themeColor="text1"/>
        </w:rPr>
        <w:t xml:space="preserve"> responsable rendirá su declaración por escrito o verbalmente, y deberá ofrecer las pruebas que estime necesarias para su defensa. En caso de tratarse de pruebas documentales, deberá exhibir todas las que tenga en su poder, o las que no estándolo, conste que las solicitó mediante el acuse de recibo correspondiente. Tratándose de documentos que obren en poder de terceros</w:t>
      </w:r>
      <w:r w:rsidR="00D21A3D" w:rsidRPr="00FC0218">
        <w:rPr>
          <w:rFonts w:ascii="Arial Narrow" w:hAnsi="Arial Narrow"/>
          <w:color w:val="000000" w:themeColor="text1"/>
        </w:rPr>
        <w:t>,</w:t>
      </w:r>
      <w:r w:rsidRPr="00FC0218">
        <w:rPr>
          <w:rFonts w:ascii="Arial Narrow" w:hAnsi="Arial Narrow"/>
          <w:color w:val="000000" w:themeColor="text1"/>
        </w:rPr>
        <w:t xml:space="preserve"> y que no pudo conseguirlos por obrar en archivos privados, deberá señalar el archivo donde se encuentren o la persona que los tenga a su cuidado para que, en su caso, le sean requeridos en los términos previstos en esta Ley</w:t>
      </w:r>
      <w:r w:rsidR="001151EE" w:rsidRPr="00FC0218">
        <w:rPr>
          <w:rFonts w:ascii="Arial Narrow" w:hAnsi="Arial Narrow"/>
          <w:color w:val="000000" w:themeColor="text1"/>
        </w:rPr>
        <w:t>.</w:t>
      </w:r>
    </w:p>
    <w:p w14:paraId="05766D37" w14:textId="28FE8984" w:rsidR="00714B0C" w:rsidRPr="00FC0218" w:rsidRDefault="00714B0C" w:rsidP="00714B0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D0299C" w:rsidRPr="00FC0218">
        <w:rPr>
          <w:rFonts w:ascii="Arial Narrow" w:hAnsi="Arial Narrow"/>
          <w:b/>
          <w:bCs/>
          <w:color w:val="000000" w:themeColor="text1"/>
        </w:rPr>
        <w:t>3</w:t>
      </w:r>
      <w:r w:rsidR="002770A5" w:rsidRPr="00FC0218">
        <w:rPr>
          <w:rFonts w:ascii="Arial Narrow" w:hAnsi="Arial Narrow"/>
          <w:b/>
          <w:bCs/>
          <w:color w:val="000000" w:themeColor="text1"/>
        </w:rPr>
        <w:t>8</w:t>
      </w:r>
      <w:r w:rsidRPr="00FC0218">
        <w:rPr>
          <w:rFonts w:ascii="Arial Narrow" w:hAnsi="Arial Narrow"/>
          <w:b/>
          <w:bCs/>
          <w:color w:val="000000" w:themeColor="text1"/>
        </w:rPr>
        <w:t>.</w:t>
      </w:r>
      <w:r w:rsidRPr="00FC0218">
        <w:rPr>
          <w:rFonts w:ascii="Arial Narrow" w:hAnsi="Arial Narrow"/>
          <w:color w:val="000000" w:themeColor="text1"/>
        </w:rPr>
        <w:t xml:space="preserve"> Los terceros llamados al procedimiento de responsabilidad administrativa, a más tardar durante la audiencia, podrán manifestar por escrito o verbalmente lo que a su derecho convenga y ofrecer las pruebas </w:t>
      </w:r>
      <w:r w:rsidRPr="00FC0218">
        <w:rPr>
          <w:rFonts w:ascii="Arial Narrow" w:hAnsi="Arial Narrow"/>
          <w:color w:val="000000" w:themeColor="text1"/>
        </w:rPr>
        <w:lastRenderedPageBreak/>
        <w:t>que estimen conducentes, debiendo exhibir las documentales que obren en su poder, o las que no estándolo, conste que las solicitaron mediante el acuse de recibo correspondiente. Tratándose de documentos que obren en poder de terceros y que no pudieron conseguirlos por obrar en archivos privados, deberán señalar el archivo donde se encuentren o la persona que los tenga a su cuidado para que, en su caso, le sean requeridos</w:t>
      </w:r>
      <w:r w:rsidR="001151EE" w:rsidRPr="00FC0218">
        <w:rPr>
          <w:rFonts w:ascii="Arial Narrow" w:hAnsi="Arial Narrow"/>
          <w:color w:val="000000" w:themeColor="text1"/>
        </w:rPr>
        <w:t>.</w:t>
      </w:r>
    </w:p>
    <w:p w14:paraId="1825857D" w14:textId="136C13E4" w:rsidR="00714B0C" w:rsidRPr="00FC0218" w:rsidRDefault="00714B0C" w:rsidP="00714B0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2770A5" w:rsidRPr="00FC0218">
        <w:rPr>
          <w:rFonts w:ascii="Arial Narrow" w:hAnsi="Arial Narrow"/>
          <w:b/>
          <w:bCs/>
          <w:color w:val="000000" w:themeColor="text1"/>
        </w:rPr>
        <w:t>39</w:t>
      </w:r>
      <w:r w:rsidRPr="00FC0218">
        <w:rPr>
          <w:rFonts w:ascii="Arial Narrow" w:hAnsi="Arial Narrow"/>
          <w:b/>
          <w:bCs/>
          <w:color w:val="000000" w:themeColor="text1"/>
        </w:rPr>
        <w:t>.</w:t>
      </w:r>
      <w:r w:rsidRPr="00FC0218">
        <w:rPr>
          <w:rFonts w:ascii="Arial Narrow" w:hAnsi="Arial Narrow"/>
          <w:color w:val="000000" w:themeColor="text1"/>
        </w:rPr>
        <w:t xml:space="preserve"> Una vez que las partes hayan manifestado durante la audiencia lo que a su derecho convenga y ofrecido sus respectivas pruebas, la </w:t>
      </w:r>
      <w:r w:rsidR="00D21A3D" w:rsidRPr="00FC0218">
        <w:rPr>
          <w:rFonts w:ascii="Arial Narrow" w:hAnsi="Arial Narrow"/>
          <w:color w:val="000000" w:themeColor="text1"/>
        </w:rPr>
        <w:t>a</w:t>
      </w:r>
      <w:r w:rsidRPr="00FC0218">
        <w:rPr>
          <w:rFonts w:ascii="Arial Narrow" w:hAnsi="Arial Narrow"/>
          <w:color w:val="000000" w:themeColor="text1"/>
        </w:rPr>
        <w:t>utoridad substanciadora declarará cerrada la audiencia, después de ello las partes no podrán ofrecer más pruebas, salvo aquellas que sean supervenientes</w:t>
      </w:r>
      <w:r w:rsidR="001151EE" w:rsidRPr="00FC0218">
        <w:rPr>
          <w:rFonts w:ascii="Arial Narrow" w:hAnsi="Arial Narrow"/>
          <w:color w:val="000000" w:themeColor="text1"/>
        </w:rPr>
        <w:t>.</w:t>
      </w:r>
    </w:p>
    <w:p w14:paraId="07BBC94A" w14:textId="27AD0ABC" w:rsidR="00714B0C" w:rsidRPr="00FC0218" w:rsidRDefault="00714B0C" w:rsidP="00714B0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14</w:t>
      </w:r>
      <w:r w:rsidR="002770A5" w:rsidRPr="00FC0218">
        <w:rPr>
          <w:rFonts w:ascii="Arial Narrow" w:hAnsi="Arial Narrow"/>
          <w:b/>
          <w:bCs/>
          <w:color w:val="000000" w:themeColor="text1"/>
        </w:rPr>
        <w:t>0</w:t>
      </w:r>
      <w:r w:rsidRPr="00FC0218">
        <w:rPr>
          <w:rFonts w:ascii="Arial Narrow" w:hAnsi="Arial Narrow"/>
          <w:b/>
          <w:bCs/>
          <w:color w:val="000000" w:themeColor="text1"/>
        </w:rPr>
        <w:t>.</w:t>
      </w:r>
      <w:r w:rsidRPr="00FC0218">
        <w:rPr>
          <w:rFonts w:ascii="Arial Narrow" w:hAnsi="Arial Narrow"/>
          <w:color w:val="000000" w:themeColor="text1"/>
        </w:rPr>
        <w:t xml:space="preserve"> Dentro de los quince días hábiles siguientes al cierre de la audiencia, la </w:t>
      </w:r>
      <w:r w:rsidR="00D21A3D" w:rsidRPr="00FC0218">
        <w:rPr>
          <w:rFonts w:ascii="Arial Narrow" w:hAnsi="Arial Narrow"/>
          <w:color w:val="000000" w:themeColor="text1"/>
        </w:rPr>
        <w:t>a</w:t>
      </w:r>
      <w:r w:rsidRPr="00FC0218">
        <w:rPr>
          <w:rFonts w:ascii="Arial Narrow" w:hAnsi="Arial Narrow"/>
          <w:color w:val="000000" w:themeColor="text1"/>
        </w:rPr>
        <w:t>utoridad substanciadora deberá emitir el acuerdo de admisión de pruebas que corresponda,</w:t>
      </w:r>
      <w:r w:rsidR="00D21A3D" w:rsidRPr="00FC0218">
        <w:rPr>
          <w:rFonts w:ascii="Arial Narrow" w:hAnsi="Arial Narrow"/>
          <w:color w:val="000000" w:themeColor="text1"/>
        </w:rPr>
        <w:t xml:space="preserve"> en el que</w:t>
      </w:r>
      <w:r w:rsidRPr="00FC0218">
        <w:rPr>
          <w:rFonts w:ascii="Arial Narrow" w:hAnsi="Arial Narrow"/>
          <w:color w:val="000000" w:themeColor="text1"/>
        </w:rPr>
        <w:t xml:space="preserve"> deberá ordenar las diligencias necesarias para su preparación y desahogo</w:t>
      </w:r>
      <w:r w:rsidR="001151EE" w:rsidRPr="00FC0218">
        <w:rPr>
          <w:rFonts w:ascii="Arial Narrow" w:hAnsi="Arial Narrow"/>
          <w:color w:val="000000" w:themeColor="text1"/>
        </w:rPr>
        <w:t>.</w:t>
      </w:r>
    </w:p>
    <w:p w14:paraId="28F53E0F" w14:textId="68031319" w:rsidR="00714B0C" w:rsidRPr="00FC0218" w:rsidRDefault="00714B0C" w:rsidP="00714B0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14</w:t>
      </w:r>
      <w:r w:rsidR="002770A5"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olor w:val="000000" w:themeColor="text1"/>
        </w:rPr>
        <w:t xml:space="preserve"> Concluido el desahogo de las pruebas ofrecidas por las partes, y si no existieran diligencias pendientes para mejor proveer o más pruebas que desahogar, la </w:t>
      </w:r>
      <w:r w:rsidR="00D21A3D" w:rsidRPr="00FC0218">
        <w:rPr>
          <w:rFonts w:ascii="Arial Narrow" w:hAnsi="Arial Narrow"/>
          <w:color w:val="000000" w:themeColor="text1"/>
        </w:rPr>
        <w:t>a</w:t>
      </w:r>
      <w:r w:rsidRPr="00FC0218">
        <w:rPr>
          <w:rFonts w:ascii="Arial Narrow" w:hAnsi="Arial Narrow"/>
          <w:color w:val="000000" w:themeColor="text1"/>
        </w:rPr>
        <w:t>utoridad substanciadora declarará abierto el periodo de alegatos por un término de cinco días hábiles comunes para las partes</w:t>
      </w:r>
      <w:r w:rsidR="001151EE" w:rsidRPr="00FC0218">
        <w:rPr>
          <w:rFonts w:ascii="Arial Narrow" w:hAnsi="Arial Narrow"/>
          <w:color w:val="000000" w:themeColor="text1"/>
        </w:rPr>
        <w:t>.</w:t>
      </w:r>
    </w:p>
    <w:p w14:paraId="3B4A00F2" w14:textId="13067E23" w:rsidR="00C47FCA" w:rsidRPr="00FC0218" w:rsidRDefault="00C47FCA" w:rsidP="00714B0C">
      <w:pPr>
        <w:jc w:val="both"/>
        <w:rPr>
          <w:rFonts w:ascii="Arial Narrow" w:hAnsi="Arial Narrow"/>
          <w:color w:val="000000" w:themeColor="text1"/>
        </w:rPr>
      </w:pPr>
      <w:r w:rsidRPr="00FC0218">
        <w:rPr>
          <w:rFonts w:ascii="Arial Narrow" w:hAnsi="Arial Narrow"/>
          <w:color w:val="000000" w:themeColor="text1"/>
        </w:rPr>
        <w:t>Una vez transcurrido el periodo de alegatos, se declarará cerrada la instrucción y se pondrán los autos en estado de resolución.</w:t>
      </w:r>
    </w:p>
    <w:p w14:paraId="24B5018B" w14:textId="0793A03B" w:rsidR="00714B0C" w:rsidRPr="00FC0218" w:rsidRDefault="00714B0C" w:rsidP="00714B0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14</w:t>
      </w:r>
      <w:r w:rsidR="002770A5" w:rsidRPr="00FC0218">
        <w:rPr>
          <w:rFonts w:ascii="Arial Narrow" w:hAnsi="Arial Narrow"/>
          <w:b/>
          <w:bCs/>
          <w:color w:val="000000" w:themeColor="text1"/>
        </w:rPr>
        <w:t>2</w:t>
      </w:r>
      <w:r w:rsidRPr="00FC0218">
        <w:rPr>
          <w:rFonts w:ascii="Arial Narrow" w:hAnsi="Arial Narrow"/>
          <w:b/>
          <w:bCs/>
          <w:color w:val="000000" w:themeColor="text1"/>
        </w:rPr>
        <w:t>.</w:t>
      </w:r>
      <w:r w:rsidRPr="00FC0218">
        <w:rPr>
          <w:rFonts w:ascii="Arial Narrow" w:hAnsi="Arial Narrow"/>
          <w:color w:val="000000" w:themeColor="text1"/>
        </w:rPr>
        <w:t xml:space="preserve"> </w:t>
      </w:r>
      <w:r w:rsidR="00673AE6" w:rsidRPr="00FC0218">
        <w:rPr>
          <w:rFonts w:ascii="Arial Narrow" w:hAnsi="Arial Narrow"/>
          <w:color w:val="000000" w:themeColor="text1"/>
        </w:rPr>
        <w:t>Tratándose de faltas graves</w:t>
      </w:r>
      <w:r w:rsidR="00D21A3D" w:rsidRPr="00FC0218">
        <w:rPr>
          <w:rFonts w:ascii="Arial Narrow" w:hAnsi="Arial Narrow"/>
          <w:color w:val="000000" w:themeColor="text1"/>
        </w:rPr>
        <w:t>,</w:t>
      </w:r>
      <w:r w:rsidR="00673AE6" w:rsidRPr="00FC0218">
        <w:rPr>
          <w:rFonts w:ascii="Arial Narrow" w:hAnsi="Arial Narrow"/>
          <w:color w:val="000000" w:themeColor="text1"/>
        </w:rPr>
        <w:t xml:space="preserve"> la autoridad substanciadora contará con un plazo de treinta días hábiles,</w:t>
      </w:r>
      <w:r w:rsidR="00F6022A" w:rsidRPr="00FC0218">
        <w:rPr>
          <w:rFonts w:ascii="Arial Narrow" w:hAnsi="Arial Narrow"/>
          <w:color w:val="000000" w:themeColor="text1"/>
        </w:rPr>
        <w:t xml:space="preserve"> </w:t>
      </w:r>
      <w:r w:rsidR="004B56DC" w:rsidRPr="00FC0218">
        <w:rPr>
          <w:rFonts w:ascii="Arial Narrow" w:hAnsi="Arial Narrow"/>
          <w:color w:val="000000" w:themeColor="text1"/>
        </w:rPr>
        <w:t>para presentar a la Comisión el proyecto de resolución</w:t>
      </w:r>
      <w:r w:rsidR="00140ACA" w:rsidRPr="00FC0218">
        <w:rPr>
          <w:rFonts w:ascii="Arial Narrow" w:hAnsi="Arial Narrow"/>
          <w:color w:val="000000" w:themeColor="text1"/>
        </w:rPr>
        <w:t xml:space="preserve"> correspondiente</w:t>
      </w:r>
      <w:r w:rsidR="00D21A3D" w:rsidRPr="00FC0218">
        <w:rPr>
          <w:rFonts w:ascii="Arial Narrow" w:hAnsi="Arial Narrow"/>
          <w:color w:val="000000" w:themeColor="text1"/>
        </w:rPr>
        <w:t>,</w:t>
      </w:r>
      <w:r w:rsidR="00673AE6" w:rsidRPr="00FC0218">
        <w:rPr>
          <w:rFonts w:ascii="Arial Narrow" w:hAnsi="Arial Narrow"/>
          <w:color w:val="000000" w:themeColor="text1"/>
        </w:rPr>
        <w:t xml:space="preserve"> el cual podrá ampliarse por una sola vez por un plazo igual, cuando a juicio de </w:t>
      </w:r>
      <w:r w:rsidR="00140ACA" w:rsidRPr="00FC0218">
        <w:rPr>
          <w:rFonts w:ascii="Arial Narrow" w:hAnsi="Arial Narrow"/>
          <w:color w:val="000000" w:themeColor="text1"/>
        </w:rPr>
        <w:t>e</w:t>
      </w:r>
      <w:r w:rsidR="00673AE6" w:rsidRPr="00FC0218">
        <w:rPr>
          <w:rFonts w:ascii="Arial Narrow" w:hAnsi="Arial Narrow"/>
          <w:color w:val="000000" w:themeColor="text1"/>
        </w:rPr>
        <w:t>sta la complejidad del asunto así lo requiera, debiendo expresar los motivos para ello</w:t>
      </w:r>
      <w:r w:rsidR="00F6022A" w:rsidRPr="00FC0218">
        <w:rPr>
          <w:rFonts w:ascii="Arial Narrow" w:hAnsi="Arial Narrow"/>
          <w:color w:val="000000" w:themeColor="text1"/>
        </w:rPr>
        <w:t>. U</w:t>
      </w:r>
      <w:r w:rsidR="00673AE6" w:rsidRPr="00FC0218">
        <w:rPr>
          <w:rFonts w:ascii="Arial Narrow" w:hAnsi="Arial Narrow"/>
          <w:color w:val="000000" w:themeColor="text1"/>
        </w:rPr>
        <w:t xml:space="preserve">na vez </w:t>
      </w:r>
      <w:r w:rsidR="006137D6" w:rsidRPr="00FC0218">
        <w:rPr>
          <w:rFonts w:ascii="Arial Narrow" w:hAnsi="Arial Narrow"/>
          <w:color w:val="000000" w:themeColor="text1"/>
        </w:rPr>
        <w:t xml:space="preserve">entregado el proyecto </w:t>
      </w:r>
      <w:r w:rsidR="00673AE6" w:rsidRPr="00FC0218">
        <w:rPr>
          <w:rFonts w:ascii="Arial Narrow" w:hAnsi="Arial Narrow"/>
          <w:color w:val="000000" w:themeColor="text1"/>
        </w:rPr>
        <w:t>por conducto de la Secretaría de la Comisión, emitirá el fallo contando con iguales plazos y condiciones.</w:t>
      </w:r>
    </w:p>
    <w:p w14:paraId="36826B3B" w14:textId="764DA9E1" w:rsidR="00673AE6" w:rsidRPr="00FC0218" w:rsidRDefault="00673AE6" w:rsidP="00714B0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14</w:t>
      </w:r>
      <w:r w:rsidR="002770A5" w:rsidRPr="00FC0218">
        <w:rPr>
          <w:rFonts w:ascii="Arial Narrow" w:hAnsi="Arial Narrow"/>
          <w:b/>
          <w:bCs/>
          <w:color w:val="000000" w:themeColor="text1"/>
        </w:rPr>
        <w:t>3</w:t>
      </w:r>
      <w:r w:rsidRPr="00FC0218">
        <w:rPr>
          <w:rFonts w:ascii="Arial Narrow" w:hAnsi="Arial Narrow"/>
          <w:b/>
          <w:bCs/>
          <w:color w:val="000000" w:themeColor="text1"/>
        </w:rPr>
        <w:t xml:space="preserve">. </w:t>
      </w:r>
      <w:r w:rsidRPr="00FC0218">
        <w:rPr>
          <w:rFonts w:ascii="Arial Narrow" w:hAnsi="Arial Narrow"/>
          <w:color w:val="000000" w:themeColor="text1"/>
        </w:rPr>
        <w:t>Tratándose de faltas no graves, la autoridad substanciadora contará con un plazo de treinta días hábiles</w:t>
      </w:r>
      <w:r w:rsidR="00F6022A" w:rsidRPr="00FC0218">
        <w:rPr>
          <w:rFonts w:ascii="Arial Narrow" w:hAnsi="Arial Narrow"/>
          <w:color w:val="000000" w:themeColor="text1"/>
        </w:rPr>
        <w:t xml:space="preserve"> para resolver</w:t>
      </w:r>
      <w:r w:rsidRPr="00FC0218">
        <w:rPr>
          <w:rFonts w:ascii="Arial Narrow" w:hAnsi="Arial Narrow"/>
          <w:color w:val="000000" w:themeColor="text1"/>
        </w:rPr>
        <w:t xml:space="preserve">, el cual podrá ampliarse por una sola vez por un plazo igual, cuando a juicio de </w:t>
      </w:r>
      <w:r w:rsidR="00140ACA" w:rsidRPr="00FC0218">
        <w:rPr>
          <w:rFonts w:ascii="Arial Narrow" w:hAnsi="Arial Narrow"/>
          <w:color w:val="000000" w:themeColor="text1"/>
        </w:rPr>
        <w:t>e</w:t>
      </w:r>
      <w:r w:rsidRPr="00FC0218">
        <w:rPr>
          <w:rFonts w:ascii="Arial Narrow" w:hAnsi="Arial Narrow"/>
          <w:color w:val="000000" w:themeColor="text1"/>
        </w:rPr>
        <w:t>sta la complejidad del asunto así lo requiera</w:t>
      </w:r>
      <w:r w:rsidR="008B467F" w:rsidRPr="00FC0218">
        <w:rPr>
          <w:rFonts w:ascii="Arial Narrow" w:hAnsi="Arial Narrow"/>
          <w:color w:val="000000" w:themeColor="text1"/>
        </w:rPr>
        <w:t xml:space="preserve"> para resolver</w:t>
      </w:r>
      <w:r w:rsidRPr="00FC0218">
        <w:rPr>
          <w:rFonts w:ascii="Arial Narrow" w:hAnsi="Arial Narrow"/>
          <w:color w:val="000000" w:themeColor="text1"/>
        </w:rPr>
        <w:t>, debiendo expresar los motivos para ello.</w:t>
      </w:r>
    </w:p>
    <w:p w14:paraId="2D230071" w14:textId="3A291A43" w:rsidR="00714B0C" w:rsidRPr="00FC0218" w:rsidRDefault="00714B0C" w:rsidP="00714B0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14</w:t>
      </w:r>
      <w:r w:rsidR="002770A5"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olor w:val="000000" w:themeColor="text1"/>
        </w:rPr>
        <w:t xml:space="preserve"> La resolución deberá notificarse personalmente a</w:t>
      </w:r>
      <w:r w:rsidR="00F6022A" w:rsidRPr="00FC0218">
        <w:rPr>
          <w:rFonts w:ascii="Arial Narrow" w:hAnsi="Arial Narrow"/>
          <w:color w:val="000000" w:themeColor="text1"/>
        </w:rPr>
        <w:t xml:space="preserve"> </w:t>
      </w:r>
      <w:r w:rsidRPr="00FC0218">
        <w:rPr>
          <w:rFonts w:ascii="Arial Narrow" w:hAnsi="Arial Narrow"/>
          <w:color w:val="000000" w:themeColor="text1"/>
        </w:rPr>
        <w:t>l</w:t>
      </w:r>
      <w:r w:rsidR="00F6022A" w:rsidRPr="00FC0218">
        <w:rPr>
          <w:rFonts w:ascii="Arial Narrow" w:hAnsi="Arial Narrow"/>
          <w:color w:val="000000" w:themeColor="text1"/>
        </w:rPr>
        <w:t xml:space="preserve">a persona </w:t>
      </w:r>
      <w:r w:rsidRPr="00FC0218">
        <w:rPr>
          <w:rFonts w:ascii="Arial Narrow" w:hAnsi="Arial Narrow"/>
          <w:color w:val="000000" w:themeColor="text1"/>
        </w:rPr>
        <w:t>presunt</w:t>
      </w:r>
      <w:r w:rsidR="00F6022A" w:rsidRPr="00FC0218">
        <w:rPr>
          <w:rFonts w:ascii="Arial Narrow" w:hAnsi="Arial Narrow"/>
          <w:color w:val="000000" w:themeColor="text1"/>
        </w:rPr>
        <w:t>a</w:t>
      </w:r>
      <w:r w:rsidRPr="00FC0218">
        <w:rPr>
          <w:rFonts w:ascii="Arial Narrow" w:hAnsi="Arial Narrow"/>
          <w:color w:val="000000" w:themeColor="text1"/>
        </w:rPr>
        <w:t xml:space="preserve"> responsable. En su caso, se notificará a los denunciantes y al jefe inmediato o al titular de la dependencia.</w:t>
      </w:r>
    </w:p>
    <w:p w14:paraId="682B6A88" w14:textId="77777777" w:rsidR="00D96D01" w:rsidRPr="00FC0218" w:rsidRDefault="00D96D01" w:rsidP="00D96D01">
      <w:pPr>
        <w:jc w:val="center"/>
        <w:rPr>
          <w:rFonts w:ascii="Arial Narrow" w:hAnsi="Arial Narrow"/>
          <w:b/>
          <w:bCs/>
          <w:color w:val="000000" w:themeColor="text1"/>
        </w:rPr>
      </w:pPr>
    </w:p>
    <w:p w14:paraId="0C75E64A" w14:textId="35B441D5" w:rsidR="00D96D01" w:rsidRPr="00FC0218" w:rsidRDefault="00D96D01" w:rsidP="00331723">
      <w:pPr>
        <w:pStyle w:val="Ttulo1"/>
      </w:pPr>
      <w:bookmarkStart w:id="59" w:name="_Toc117780740"/>
      <w:r w:rsidRPr="00FC0218">
        <w:t>SECCIÓN CUARTA</w:t>
      </w:r>
      <w:bookmarkEnd w:id="59"/>
    </w:p>
    <w:p w14:paraId="221060FA" w14:textId="2B57E1CB" w:rsidR="00D96D01" w:rsidRPr="00FC0218" w:rsidRDefault="00D96D01" w:rsidP="00331723">
      <w:pPr>
        <w:pStyle w:val="Ttulo1"/>
      </w:pPr>
      <w:bookmarkStart w:id="60" w:name="_Toc117780741"/>
      <w:r w:rsidRPr="00FC0218">
        <w:t>RESOLUCI</w:t>
      </w:r>
      <w:r w:rsidR="00F6022A" w:rsidRPr="00FC0218">
        <w:t>O</w:t>
      </w:r>
      <w:r w:rsidRPr="00FC0218">
        <w:t>NES</w:t>
      </w:r>
      <w:bookmarkEnd w:id="60"/>
    </w:p>
    <w:p w14:paraId="3E4356DA" w14:textId="427CFFD2" w:rsidR="00D96D01" w:rsidRPr="00FC0218" w:rsidRDefault="00D96D01" w:rsidP="00D96D01">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14</w:t>
      </w:r>
      <w:r w:rsidR="002770A5" w:rsidRPr="00FC0218">
        <w:rPr>
          <w:rFonts w:ascii="Arial Narrow" w:hAnsi="Arial Narrow"/>
          <w:b/>
          <w:bCs/>
          <w:color w:val="000000" w:themeColor="text1"/>
        </w:rPr>
        <w:t>5</w:t>
      </w:r>
      <w:r w:rsidRPr="00FC0218">
        <w:rPr>
          <w:rFonts w:ascii="Arial Narrow" w:hAnsi="Arial Narrow"/>
          <w:b/>
          <w:bCs/>
          <w:color w:val="000000" w:themeColor="text1"/>
        </w:rPr>
        <w:t>.</w:t>
      </w:r>
      <w:r w:rsidRPr="00FC0218">
        <w:rPr>
          <w:rFonts w:ascii="Arial Narrow" w:hAnsi="Arial Narrow"/>
          <w:color w:val="000000" w:themeColor="text1"/>
        </w:rPr>
        <w:t xml:space="preserve"> Las resoluciones serán:</w:t>
      </w:r>
    </w:p>
    <w:p w14:paraId="7E4AB21B" w14:textId="670BE2A0" w:rsidR="00D96D01" w:rsidRPr="00FC0218" w:rsidRDefault="00D96D01">
      <w:pPr>
        <w:pStyle w:val="Prrafodelista"/>
        <w:numPr>
          <w:ilvl w:val="0"/>
          <w:numId w:val="21"/>
        </w:numPr>
        <w:ind w:left="720"/>
        <w:jc w:val="both"/>
        <w:rPr>
          <w:rFonts w:ascii="Arial Narrow" w:hAnsi="Arial Narrow"/>
          <w:color w:val="000000" w:themeColor="text1"/>
        </w:rPr>
      </w:pPr>
      <w:r w:rsidRPr="00FC0218">
        <w:rPr>
          <w:rFonts w:ascii="Arial Narrow" w:hAnsi="Arial Narrow"/>
          <w:color w:val="000000" w:themeColor="text1"/>
        </w:rPr>
        <w:t>Acuerdos, cuando se trate de aquellas sobre simples resoluciones de trámite;</w:t>
      </w:r>
    </w:p>
    <w:p w14:paraId="10BAE96F" w14:textId="7728AC5E" w:rsidR="00D96D01" w:rsidRPr="00FC0218" w:rsidRDefault="00D96D01">
      <w:pPr>
        <w:pStyle w:val="Prrafodelista"/>
        <w:numPr>
          <w:ilvl w:val="0"/>
          <w:numId w:val="21"/>
        </w:numPr>
        <w:ind w:left="720"/>
        <w:jc w:val="both"/>
        <w:rPr>
          <w:rFonts w:ascii="Arial Narrow" w:hAnsi="Arial Narrow"/>
          <w:color w:val="000000" w:themeColor="text1"/>
        </w:rPr>
      </w:pPr>
      <w:r w:rsidRPr="00FC0218">
        <w:rPr>
          <w:rFonts w:ascii="Arial Narrow" w:hAnsi="Arial Narrow"/>
          <w:color w:val="000000" w:themeColor="text1"/>
        </w:rPr>
        <w:t>Autos provisionales, los que se refieren a determinaciones que se ejecuten provisionalmente;</w:t>
      </w:r>
    </w:p>
    <w:p w14:paraId="47D57508" w14:textId="6507614A" w:rsidR="00D96D01" w:rsidRPr="00FC0218" w:rsidRDefault="00D96D01">
      <w:pPr>
        <w:pStyle w:val="Prrafodelista"/>
        <w:numPr>
          <w:ilvl w:val="0"/>
          <w:numId w:val="21"/>
        </w:numPr>
        <w:ind w:left="720"/>
        <w:jc w:val="both"/>
        <w:rPr>
          <w:rFonts w:ascii="Arial Narrow" w:hAnsi="Arial Narrow"/>
          <w:color w:val="000000" w:themeColor="text1"/>
        </w:rPr>
      </w:pPr>
      <w:r w:rsidRPr="00FC0218">
        <w:rPr>
          <w:rFonts w:ascii="Arial Narrow" w:hAnsi="Arial Narrow"/>
          <w:color w:val="000000" w:themeColor="text1"/>
        </w:rPr>
        <w:t>Autos preparatorios, que son resoluciones por las que se prepara el conocimiento y decisión del asunto, se ordena la admisión, la preparación de pruebas o su desahogo;</w:t>
      </w:r>
    </w:p>
    <w:p w14:paraId="4E7E64A0" w14:textId="45B285FA" w:rsidR="00D96D01" w:rsidRPr="00FC0218" w:rsidRDefault="009C08FA">
      <w:pPr>
        <w:pStyle w:val="Prrafodelista"/>
        <w:numPr>
          <w:ilvl w:val="0"/>
          <w:numId w:val="21"/>
        </w:numPr>
        <w:ind w:left="720"/>
        <w:jc w:val="both"/>
        <w:rPr>
          <w:rFonts w:ascii="Arial Narrow" w:hAnsi="Arial Narrow"/>
          <w:color w:val="000000" w:themeColor="text1"/>
        </w:rPr>
      </w:pPr>
      <w:r w:rsidRPr="00FC0218">
        <w:rPr>
          <w:rFonts w:ascii="Arial Narrow" w:hAnsi="Arial Narrow"/>
          <w:color w:val="000000" w:themeColor="text1"/>
        </w:rPr>
        <w:t>Resoluciones</w:t>
      </w:r>
      <w:r w:rsidR="00D96D01" w:rsidRPr="00FC0218">
        <w:rPr>
          <w:rFonts w:ascii="Arial Narrow" w:hAnsi="Arial Narrow"/>
          <w:color w:val="000000" w:themeColor="text1"/>
        </w:rPr>
        <w:t xml:space="preserve"> interlocutorias, que son aquellas que resuelven un incidente, y</w:t>
      </w:r>
    </w:p>
    <w:p w14:paraId="7EB260D8" w14:textId="1AA85C9C" w:rsidR="00D96D01" w:rsidRPr="00FC0218" w:rsidRDefault="009C08FA">
      <w:pPr>
        <w:pStyle w:val="Prrafodelista"/>
        <w:numPr>
          <w:ilvl w:val="0"/>
          <w:numId w:val="21"/>
        </w:numPr>
        <w:ind w:left="720"/>
        <w:jc w:val="both"/>
        <w:rPr>
          <w:rFonts w:ascii="Arial Narrow" w:hAnsi="Arial Narrow"/>
          <w:color w:val="000000" w:themeColor="text1"/>
        </w:rPr>
      </w:pPr>
      <w:r w:rsidRPr="00FC0218">
        <w:rPr>
          <w:rFonts w:ascii="Arial Narrow" w:hAnsi="Arial Narrow"/>
          <w:color w:val="000000" w:themeColor="text1"/>
        </w:rPr>
        <w:t>Resoluciones</w:t>
      </w:r>
      <w:r w:rsidR="00D96D01" w:rsidRPr="00FC0218">
        <w:rPr>
          <w:rFonts w:ascii="Arial Narrow" w:hAnsi="Arial Narrow"/>
          <w:color w:val="000000" w:themeColor="text1"/>
        </w:rPr>
        <w:t xml:space="preserve"> definitivas, que son las que resuelven el fondo del procedimiento de responsabilidad administrativa.</w:t>
      </w:r>
    </w:p>
    <w:p w14:paraId="003B6CFA" w14:textId="4B37AABD" w:rsidR="00D96D01" w:rsidRPr="00FC0218" w:rsidRDefault="00D96D01" w:rsidP="00D96D01">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14</w:t>
      </w:r>
      <w:r w:rsidR="002770A5" w:rsidRPr="00FC0218">
        <w:rPr>
          <w:rFonts w:ascii="Arial Narrow" w:hAnsi="Arial Narrow"/>
          <w:b/>
          <w:bCs/>
          <w:color w:val="000000" w:themeColor="text1"/>
        </w:rPr>
        <w:t>6</w:t>
      </w:r>
      <w:r w:rsidRPr="00FC0218">
        <w:rPr>
          <w:rFonts w:ascii="Arial Narrow" w:hAnsi="Arial Narrow"/>
          <w:color w:val="000000" w:themeColor="text1"/>
        </w:rPr>
        <w:t xml:space="preserve">. Las resoluciones podrán ser firmadas de forma autógrafa </w:t>
      </w:r>
      <w:r w:rsidR="002E7700" w:rsidRPr="00FC0218">
        <w:rPr>
          <w:rFonts w:ascii="Arial Narrow" w:hAnsi="Arial Narrow"/>
          <w:color w:val="000000" w:themeColor="text1"/>
        </w:rPr>
        <w:t>o</w:t>
      </w:r>
      <w:r w:rsidRPr="00FC0218">
        <w:rPr>
          <w:rFonts w:ascii="Arial Narrow" w:hAnsi="Arial Narrow"/>
          <w:color w:val="000000" w:themeColor="text1"/>
        </w:rPr>
        <w:t xml:space="preserve"> electrónica por la autoridad que la emita, y, de ser el caso, por el secretario o persona servidora pública correspondiente en los términos que se dispongan en las leyes y acuerdos generales correspondiente</w:t>
      </w:r>
      <w:r w:rsidR="00140ACA" w:rsidRPr="00FC0218">
        <w:rPr>
          <w:rFonts w:ascii="Arial Narrow" w:hAnsi="Arial Narrow"/>
          <w:color w:val="000000" w:themeColor="text1"/>
        </w:rPr>
        <w:t>s</w:t>
      </w:r>
      <w:r w:rsidRPr="00FC0218">
        <w:rPr>
          <w:rFonts w:ascii="Arial Narrow" w:hAnsi="Arial Narrow"/>
          <w:color w:val="000000" w:themeColor="text1"/>
        </w:rPr>
        <w:t>.</w:t>
      </w:r>
    </w:p>
    <w:p w14:paraId="125587BD" w14:textId="130A13B8" w:rsidR="00D96D01" w:rsidRPr="00FC0218" w:rsidRDefault="00D96D01" w:rsidP="00D96D01">
      <w:pPr>
        <w:jc w:val="both"/>
        <w:rPr>
          <w:rFonts w:ascii="Arial Narrow" w:hAnsi="Arial Narrow"/>
          <w:color w:val="000000" w:themeColor="text1"/>
        </w:rPr>
      </w:pPr>
      <w:r w:rsidRPr="00FC0218">
        <w:rPr>
          <w:rFonts w:ascii="Arial Narrow" w:hAnsi="Arial Narrow"/>
          <w:b/>
          <w:bCs/>
          <w:color w:val="000000" w:themeColor="text1"/>
        </w:rPr>
        <w:lastRenderedPageBreak/>
        <w:t xml:space="preserve">Artículo </w:t>
      </w:r>
      <w:r w:rsidR="006013E7" w:rsidRPr="00FC0218">
        <w:rPr>
          <w:rFonts w:ascii="Arial Narrow" w:hAnsi="Arial Narrow"/>
          <w:b/>
          <w:bCs/>
          <w:color w:val="000000" w:themeColor="text1"/>
        </w:rPr>
        <w:t>14</w:t>
      </w:r>
      <w:r w:rsidR="002770A5"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olor w:val="000000" w:themeColor="text1"/>
        </w:rPr>
        <w:t xml:space="preserve"> Los acuerdos, autos y </w:t>
      </w:r>
      <w:r w:rsidR="009C08FA" w:rsidRPr="00FC0218">
        <w:rPr>
          <w:rFonts w:ascii="Arial Narrow" w:hAnsi="Arial Narrow"/>
          <w:color w:val="000000" w:themeColor="text1"/>
        </w:rPr>
        <w:t>resoluciones</w:t>
      </w:r>
      <w:r w:rsidRPr="00FC0218">
        <w:rPr>
          <w:rFonts w:ascii="Arial Narrow" w:hAnsi="Arial Narrow"/>
          <w:color w:val="000000" w:themeColor="text1"/>
        </w:rPr>
        <w:t xml:space="preserve"> no podrán modificarse después de haberse firmado, pero las autoridades que los emitan sí podrán aclarar algún concepto cuando sean obscuros o imprecisos, sin alterar su esencia. Las aclaraciones podrán realizarse de oficio, o a petición de alguna de las partes las que deberán promoverse dentro de los tres días hábiles siguientes a que se tenga por hecha la notificación de la resolución, en cuyo caso la resolución que corresponda se dictará dentro de los tres días hábiles siguientes.</w:t>
      </w:r>
    </w:p>
    <w:p w14:paraId="5574CA77" w14:textId="02C0D7F5" w:rsidR="00D96D01" w:rsidRPr="00FC0218" w:rsidRDefault="00D96D01" w:rsidP="00D96D01">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D0299C" w:rsidRPr="00FC0218">
        <w:rPr>
          <w:rFonts w:ascii="Arial Narrow" w:hAnsi="Arial Narrow"/>
          <w:b/>
          <w:bCs/>
          <w:color w:val="000000" w:themeColor="text1"/>
        </w:rPr>
        <w:t>4</w:t>
      </w:r>
      <w:r w:rsidR="002770A5" w:rsidRPr="00FC0218">
        <w:rPr>
          <w:rFonts w:ascii="Arial Narrow" w:hAnsi="Arial Narrow"/>
          <w:b/>
          <w:bCs/>
          <w:color w:val="000000" w:themeColor="text1"/>
        </w:rPr>
        <w:t>8</w:t>
      </w:r>
      <w:r w:rsidRPr="00FC0218">
        <w:rPr>
          <w:rFonts w:ascii="Arial Narrow" w:hAnsi="Arial Narrow"/>
          <w:b/>
          <w:bCs/>
          <w:color w:val="000000" w:themeColor="text1"/>
        </w:rPr>
        <w:t>.</w:t>
      </w:r>
      <w:r w:rsidRPr="00FC0218">
        <w:rPr>
          <w:rFonts w:ascii="Arial Narrow" w:hAnsi="Arial Narrow"/>
          <w:color w:val="000000" w:themeColor="text1"/>
        </w:rPr>
        <w:t xml:space="preserve"> Toda resolución deberá ser clara, precisa y congruente con las promociones de las partes, resolviendo sobre lo que en ellas hubieren pedido. Se deberá utilizar un lenguaje sencillo y claro, debiendo evitar las transcripciones innecesarias.</w:t>
      </w:r>
    </w:p>
    <w:p w14:paraId="0C56E1F4" w14:textId="7E1A8BBD" w:rsidR="00D96D01" w:rsidRPr="00FC0218" w:rsidRDefault="00D96D01" w:rsidP="00D96D01">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2770A5" w:rsidRPr="00FC0218">
        <w:rPr>
          <w:rFonts w:ascii="Arial Narrow" w:hAnsi="Arial Narrow"/>
          <w:b/>
          <w:bCs/>
          <w:color w:val="000000" w:themeColor="text1"/>
        </w:rPr>
        <w:t>49</w:t>
      </w:r>
      <w:r w:rsidRPr="00FC0218">
        <w:rPr>
          <w:rFonts w:ascii="Arial Narrow" w:hAnsi="Arial Narrow"/>
          <w:b/>
          <w:bCs/>
          <w:color w:val="000000" w:themeColor="text1"/>
        </w:rPr>
        <w:t>.</w:t>
      </w:r>
      <w:r w:rsidRPr="00FC0218">
        <w:rPr>
          <w:rFonts w:ascii="Arial Narrow" w:hAnsi="Arial Narrow"/>
          <w:color w:val="000000" w:themeColor="text1"/>
        </w:rPr>
        <w:t xml:space="preserve"> </w:t>
      </w:r>
      <w:r w:rsidR="00140ACA" w:rsidRPr="00FC0218">
        <w:rPr>
          <w:rFonts w:ascii="Arial Narrow" w:hAnsi="Arial Narrow"/>
          <w:color w:val="000000" w:themeColor="text1"/>
        </w:rPr>
        <w:t>S</w:t>
      </w:r>
      <w:r w:rsidRPr="00FC0218">
        <w:rPr>
          <w:rFonts w:ascii="Arial Narrow" w:hAnsi="Arial Narrow"/>
          <w:color w:val="000000" w:themeColor="text1"/>
        </w:rPr>
        <w:t>e considerará que</w:t>
      </w:r>
      <w:r w:rsidR="00140ACA" w:rsidRPr="00FC0218">
        <w:rPr>
          <w:rFonts w:ascii="Arial Narrow" w:hAnsi="Arial Narrow"/>
          <w:color w:val="000000" w:themeColor="text1"/>
        </w:rPr>
        <w:t xml:space="preserve"> las resoluciones han quedado firmes, una vez </w:t>
      </w:r>
      <w:r w:rsidRPr="00FC0218">
        <w:rPr>
          <w:rFonts w:ascii="Arial Narrow" w:hAnsi="Arial Narrow"/>
          <w:color w:val="000000" w:themeColor="text1"/>
        </w:rPr>
        <w:t>transcurridos los plazos previstos en</w:t>
      </w:r>
      <w:r w:rsidRPr="00FC0218">
        <w:rPr>
          <w:rFonts w:ascii="Arial Narrow" w:hAnsi="Arial Narrow"/>
        </w:rPr>
        <w:t xml:space="preserve"> est</w:t>
      </w:r>
      <w:r w:rsidR="00F71EE3" w:rsidRPr="00FC0218">
        <w:rPr>
          <w:rFonts w:ascii="Arial Narrow" w:hAnsi="Arial Narrow"/>
        </w:rPr>
        <w:t>e acuerdo</w:t>
      </w:r>
      <w:r w:rsidR="00140ACA" w:rsidRPr="00FC0218">
        <w:rPr>
          <w:rFonts w:ascii="Arial Narrow" w:hAnsi="Arial Narrow"/>
        </w:rPr>
        <w:t xml:space="preserve">; </w:t>
      </w:r>
      <w:r w:rsidR="00140ACA" w:rsidRPr="00FC0218">
        <w:rPr>
          <w:rFonts w:ascii="Arial Narrow" w:hAnsi="Arial Narrow"/>
          <w:color w:val="000000" w:themeColor="text1"/>
        </w:rPr>
        <w:t>cuando</w:t>
      </w:r>
      <w:r w:rsidRPr="00FC0218">
        <w:rPr>
          <w:rFonts w:ascii="Arial Narrow" w:hAnsi="Arial Narrow"/>
          <w:color w:val="000000" w:themeColor="text1"/>
        </w:rPr>
        <w:t xml:space="preserve"> no se haya interpuesto en su contra recurso alguno; o bien, desde su emisión, cuando no proceda </w:t>
      </w:r>
      <w:r w:rsidR="00140ACA" w:rsidRPr="00FC0218">
        <w:rPr>
          <w:rFonts w:ascii="Arial Narrow" w:hAnsi="Arial Narrow"/>
          <w:color w:val="000000" w:themeColor="text1"/>
        </w:rPr>
        <w:t xml:space="preserve">en </w:t>
      </w:r>
      <w:r w:rsidRPr="00FC0218">
        <w:rPr>
          <w:rFonts w:ascii="Arial Narrow" w:hAnsi="Arial Narrow"/>
          <w:color w:val="000000" w:themeColor="text1"/>
        </w:rPr>
        <w:t xml:space="preserve">contra </w:t>
      </w:r>
      <w:r w:rsidR="00140ACA" w:rsidRPr="00FC0218">
        <w:rPr>
          <w:rFonts w:ascii="Arial Narrow" w:hAnsi="Arial Narrow"/>
          <w:color w:val="000000" w:themeColor="text1"/>
        </w:rPr>
        <w:t xml:space="preserve">de </w:t>
      </w:r>
      <w:r w:rsidRPr="00FC0218">
        <w:rPr>
          <w:rFonts w:ascii="Arial Narrow" w:hAnsi="Arial Narrow"/>
          <w:color w:val="000000" w:themeColor="text1"/>
        </w:rPr>
        <w:t xml:space="preserve">ellas </w:t>
      </w:r>
      <w:r w:rsidR="00140ACA" w:rsidRPr="00FC0218">
        <w:rPr>
          <w:rFonts w:ascii="Arial Narrow" w:hAnsi="Arial Narrow"/>
          <w:color w:val="000000" w:themeColor="text1"/>
        </w:rPr>
        <w:t xml:space="preserve">algún </w:t>
      </w:r>
      <w:r w:rsidRPr="00FC0218">
        <w:rPr>
          <w:rFonts w:ascii="Arial Narrow" w:hAnsi="Arial Narrow"/>
          <w:color w:val="000000" w:themeColor="text1"/>
        </w:rPr>
        <w:t>recurso o medio ordinario de defensa.</w:t>
      </w:r>
    </w:p>
    <w:p w14:paraId="012E98E2" w14:textId="6B2C2488" w:rsidR="00D96D01" w:rsidRPr="00FC0218" w:rsidRDefault="00D96D01" w:rsidP="00D96D01">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15</w:t>
      </w:r>
      <w:r w:rsidR="002770A5" w:rsidRPr="00FC0218">
        <w:rPr>
          <w:rFonts w:ascii="Arial Narrow" w:hAnsi="Arial Narrow"/>
          <w:b/>
          <w:bCs/>
          <w:color w:val="000000" w:themeColor="text1"/>
        </w:rPr>
        <w:t>0</w:t>
      </w:r>
      <w:r w:rsidRPr="00FC0218">
        <w:rPr>
          <w:rFonts w:ascii="Arial Narrow" w:hAnsi="Arial Narrow"/>
          <w:b/>
          <w:bCs/>
          <w:color w:val="000000" w:themeColor="text1"/>
        </w:rPr>
        <w:t>.</w:t>
      </w:r>
      <w:r w:rsidRPr="00FC0218">
        <w:rPr>
          <w:rFonts w:ascii="Arial Narrow" w:hAnsi="Arial Narrow"/>
          <w:color w:val="000000" w:themeColor="text1"/>
        </w:rPr>
        <w:t xml:space="preserve"> Las </w:t>
      </w:r>
      <w:r w:rsidR="009C08FA" w:rsidRPr="00FC0218">
        <w:rPr>
          <w:rFonts w:ascii="Arial Narrow" w:hAnsi="Arial Narrow"/>
          <w:color w:val="000000" w:themeColor="text1"/>
        </w:rPr>
        <w:t>resoluciones</w:t>
      </w:r>
      <w:r w:rsidRPr="00FC0218">
        <w:rPr>
          <w:rFonts w:ascii="Arial Narrow" w:hAnsi="Arial Narrow"/>
          <w:color w:val="000000" w:themeColor="text1"/>
        </w:rPr>
        <w:t xml:space="preserve"> definitivas deberán contener lo siguiente:</w:t>
      </w:r>
    </w:p>
    <w:p w14:paraId="1F419160" w14:textId="4B924ECF" w:rsidR="00D96D01" w:rsidRPr="00FC0218" w:rsidRDefault="00D96D01">
      <w:pPr>
        <w:pStyle w:val="Prrafodelista"/>
        <w:numPr>
          <w:ilvl w:val="0"/>
          <w:numId w:val="37"/>
        </w:numPr>
        <w:ind w:left="720" w:hanging="360"/>
        <w:jc w:val="both"/>
        <w:rPr>
          <w:rFonts w:ascii="Arial Narrow" w:hAnsi="Arial Narrow"/>
          <w:color w:val="000000" w:themeColor="text1"/>
        </w:rPr>
      </w:pPr>
      <w:r w:rsidRPr="00FC0218">
        <w:rPr>
          <w:rFonts w:ascii="Arial Narrow" w:hAnsi="Arial Narrow"/>
          <w:color w:val="000000" w:themeColor="text1"/>
        </w:rPr>
        <w:t xml:space="preserve">Lugar, fecha y </w:t>
      </w:r>
      <w:r w:rsidR="00140ACA" w:rsidRPr="00FC0218">
        <w:rPr>
          <w:rFonts w:ascii="Arial Narrow" w:hAnsi="Arial Narrow"/>
          <w:color w:val="000000" w:themeColor="text1"/>
        </w:rPr>
        <w:t>a</w:t>
      </w:r>
      <w:r w:rsidRPr="00FC0218">
        <w:rPr>
          <w:rFonts w:ascii="Arial Narrow" w:hAnsi="Arial Narrow"/>
          <w:color w:val="000000" w:themeColor="text1"/>
        </w:rPr>
        <w:t>utoridad resolutora correspondiente;</w:t>
      </w:r>
    </w:p>
    <w:p w14:paraId="1AEB234D" w14:textId="0A7BFC10" w:rsidR="00D96D01" w:rsidRPr="00FC0218" w:rsidRDefault="00D96D01">
      <w:pPr>
        <w:pStyle w:val="Prrafodelista"/>
        <w:numPr>
          <w:ilvl w:val="0"/>
          <w:numId w:val="37"/>
        </w:numPr>
        <w:ind w:left="720" w:hanging="360"/>
        <w:jc w:val="both"/>
        <w:rPr>
          <w:rFonts w:ascii="Arial Narrow" w:hAnsi="Arial Narrow"/>
          <w:color w:val="000000" w:themeColor="text1"/>
        </w:rPr>
      </w:pPr>
      <w:r w:rsidRPr="00FC0218">
        <w:rPr>
          <w:rFonts w:ascii="Arial Narrow" w:hAnsi="Arial Narrow"/>
          <w:color w:val="000000" w:themeColor="text1"/>
        </w:rPr>
        <w:t xml:space="preserve">Los motivos y fundamentos que sostengan la competencia de la </w:t>
      </w:r>
      <w:r w:rsidR="00140ACA" w:rsidRPr="00FC0218">
        <w:rPr>
          <w:rFonts w:ascii="Arial Narrow" w:hAnsi="Arial Narrow"/>
          <w:color w:val="000000" w:themeColor="text1"/>
        </w:rPr>
        <w:t>a</w:t>
      </w:r>
      <w:r w:rsidRPr="00FC0218">
        <w:rPr>
          <w:rFonts w:ascii="Arial Narrow" w:hAnsi="Arial Narrow"/>
          <w:color w:val="000000" w:themeColor="text1"/>
        </w:rPr>
        <w:t>utoridad resolutora;</w:t>
      </w:r>
    </w:p>
    <w:p w14:paraId="65FC5F9A" w14:textId="6E3FD434" w:rsidR="00D96D01" w:rsidRPr="00FC0218" w:rsidRDefault="00D96D01">
      <w:pPr>
        <w:pStyle w:val="Prrafodelista"/>
        <w:numPr>
          <w:ilvl w:val="0"/>
          <w:numId w:val="37"/>
        </w:numPr>
        <w:ind w:left="720" w:hanging="360"/>
        <w:jc w:val="both"/>
        <w:rPr>
          <w:rFonts w:ascii="Arial Narrow" w:hAnsi="Arial Narrow"/>
          <w:color w:val="000000" w:themeColor="text1"/>
        </w:rPr>
      </w:pPr>
      <w:r w:rsidRPr="00FC0218">
        <w:rPr>
          <w:rFonts w:ascii="Arial Narrow" w:hAnsi="Arial Narrow"/>
          <w:color w:val="000000" w:themeColor="text1"/>
        </w:rPr>
        <w:t>Los antecedentes del caso;</w:t>
      </w:r>
    </w:p>
    <w:p w14:paraId="13A115D5" w14:textId="63003725" w:rsidR="00D96D01" w:rsidRPr="00FC0218" w:rsidRDefault="00D96D01">
      <w:pPr>
        <w:pStyle w:val="Prrafodelista"/>
        <w:numPr>
          <w:ilvl w:val="0"/>
          <w:numId w:val="37"/>
        </w:numPr>
        <w:ind w:left="720" w:hanging="360"/>
        <w:jc w:val="both"/>
        <w:rPr>
          <w:rFonts w:ascii="Arial Narrow" w:hAnsi="Arial Narrow"/>
          <w:color w:val="000000" w:themeColor="text1"/>
        </w:rPr>
      </w:pPr>
      <w:r w:rsidRPr="00FC0218">
        <w:rPr>
          <w:rFonts w:ascii="Arial Narrow" w:hAnsi="Arial Narrow"/>
          <w:color w:val="000000" w:themeColor="text1"/>
        </w:rPr>
        <w:t>La fijación clara y precisa de los hechos controvertidos por las partes;</w:t>
      </w:r>
    </w:p>
    <w:p w14:paraId="1A9DC890" w14:textId="417E84D5" w:rsidR="00D96D01" w:rsidRPr="00FC0218" w:rsidRDefault="00D96D01">
      <w:pPr>
        <w:pStyle w:val="Prrafodelista"/>
        <w:numPr>
          <w:ilvl w:val="0"/>
          <w:numId w:val="37"/>
        </w:numPr>
        <w:ind w:left="720" w:hanging="360"/>
        <w:jc w:val="both"/>
        <w:rPr>
          <w:rFonts w:ascii="Arial Narrow" w:hAnsi="Arial Narrow"/>
          <w:color w:val="000000" w:themeColor="text1"/>
        </w:rPr>
      </w:pPr>
      <w:r w:rsidRPr="00FC0218">
        <w:rPr>
          <w:rFonts w:ascii="Arial Narrow" w:hAnsi="Arial Narrow"/>
          <w:color w:val="000000" w:themeColor="text1"/>
        </w:rPr>
        <w:t>La valoración de las pruebas admitidas y desahogadas;</w:t>
      </w:r>
    </w:p>
    <w:p w14:paraId="273FEF3B" w14:textId="48903E26" w:rsidR="00D96D01" w:rsidRPr="00FC0218" w:rsidRDefault="00D96D01">
      <w:pPr>
        <w:pStyle w:val="Prrafodelista"/>
        <w:numPr>
          <w:ilvl w:val="0"/>
          <w:numId w:val="37"/>
        </w:numPr>
        <w:ind w:left="720" w:hanging="360"/>
        <w:jc w:val="both"/>
        <w:rPr>
          <w:rFonts w:ascii="Arial Narrow" w:hAnsi="Arial Narrow"/>
          <w:color w:val="000000" w:themeColor="text1"/>
        </w:rPr>
      </w:pPr>
      <w:r w:rsidRPr="00FC0218">
        <w:rPr>
          <w:rFonts w:ascii="Arial Narrow" w:hAnsi="Arial Narrow"/>
          <w:color w:val="000000" w:themeColor="text1"/>
        </w:rPr>
        <w:t xml:space="preserve">Las consideraciones </w:t>
      </w:r>
      <w:r w:rsidR="00F6022A" w:rsidRPr="00FC0218">
        <w:rPr>
          <w:rFonts w:ascii="Arial Narrow" w:hAnsi="Arial Narrow"/>
          <w:color w:val="000000" w:themeColor="text1"/>
        </w:rPr>
        <w:t>lógico-jurídicas</w:t>
      </w:r>
      <w:r w:rsidRPr="00FC0218">
        <w:rPr>
          <w:rFonts w:ascii="Arial Narrow" w:hAnsi="Arial Narrow"/>
          <w:color w:val="000000" w:themeColor="text1"/>
        </w:rPr>
        <w:t xml:space="preserve"> que sirven de sustento para la emisión de la resolución. En el caso de que se haya ocasionado</w:t>
      </w:r>
      <w:r w:rsidR="00140ACA" w:rsidRPr="00FC0218">
        <w:rPr>
          <w:rFonts w:ascii="Arial Narrow" w:hAnsi="Arial Narrow"/>
          <w:color w:val="000000" w:themeColor="text1"/>
        </w:rPr>
        <w:t xml:space="preserve"> un</w:t>
      </w:r>
      <w:r w:rsidRPr="00FC0218">
        <w:rPr>
          <w:rFonts w:ascii="Arial Narrow" w:hAnsi="Arial Narrow"/>
          <w:color w:val="000000" w:themeColor="text1"/>
        </w:rPr>
        <w:t xml:space="preserve"> daño patrimonial al Tribunal</w:t>
      </w:r>
      <w:r w:rsidR="00B7715A" w:rsidRPr="00FC0218">
        <w:rPr>
          <w:rFonts w:ascii="Arial Narrow" w:hAnsi="Arial Narrow"/>
          <w:color w:val="000000" w:themeColor="text1"/>
        </w:rPr>
        <w:t xml:space="preserve">, </w:t>
      </w:r>
      <w:r w:rsidRPr="00FC0218">
        <w:rPr>
          <w:rFonts w:ascii="Arial Narrow" w:hAnsi="Arial Narrow"/>
          <w:color w:val="000000" w:themeColor="text1"/>
        </w:rPr>
        <w:t xml:space="preserve">se deberá señalar la existencia de la relación de causalidad entre la conducta calificada como </w:t>
      </w:r>
      <w:r w:rsidR="00140ACA" w:rsidRPr="00FC0218">
        <w:rPr>
          <w:rFonts w:ascii="Arial Narrow" w:hAnsi="Arial Narrow"/>
          <w:color w:val="000000" w:themeColor="text1"/>
        </w:rPr>
        <w:t>f</w:t>
      </w:r>
      <w:r w:rsidRPr="00FC0218">
        <w:rPr>
          <w:rFonts w:ascii="Arial Narrow" w:hAnsi="Arial Narrow"/>
          <w:color w:val="000000" w:themeColor="text1"/>
        </w:rPr>
        <w:t xml:space="preserve">alta y la lesión producida; la valoración del daño; así como la determinación del monto de la </w:t>
      </w:r>
      <w:r w:rsidR="00B7715A" w:rsidRPr="00FC0218">
        <w:rPr>
          <w:rFonts w:ascii="Arial Narrow" w:hAnsi="Arial Narrow"/>
          <w:color w:val="000000" w:themeColor="text1"/>
        </w:rPr>
        <w:t>sanción</w:t>
      </w:r>
      <w:r w:rsidRPr="00FC0218">
        <w:rPr>
          <w:rFonts w:ascii="Arial Narrow" w:hAnsi="Arial Narrow"/>
          <w:color w:val="000000" w:themeColor="text1"/>
        </w:rPr>
        <w:t>, explicitando los criterios utilizados para su cuantificación;</w:t>
      </w:r>
    </w:p>
    <w:p w14:paraId="7BC8326E" w14:textId="60AD0D72" w:rsidR="00D96D01" w:rsidRPr="00FC0218" w:rsidRDefault="00D96D01">
      <w:pPr>
        <w:pStyle w:val="Prrafodelista"/>
        <w:numPr>
          <w:ilvl w:val="0"/>
          <w:numId w:val="37"/>
        </w:numPr>
        <w:ind w:left="720" w:hanging="360"/>
        <w:jc w:val="both"/>
        <w:rPr>
          <w:rFonts w:ascii="Arial Narrow" w:hAnsi="Arial Narrow"/>
          <w:color w:val="000000" w:themeColor="text1"/>
        </w:rPr>
      </w:pPr>
      <w:r w:rsidRPr="00FC0218">
        <w:rPr>
          <w:rFonts w:ascii="Arial Narrow" w:hAnsi="Arial Narrow"/>
          <w:color w:val="000000" w:themeColor="text1"/>
        </w:rPr>
        <w:t xml:space="preserve">El relativo a la existencia o inexistencia de los hechos que la ley señale como </w:t>
      </w:r>
      <w:r w:rsidR="00140ACA" w:rsidRPr="00FC0218">
        <w:rPr>
          <w:rFonts w:ascii="Arial Narrow" w:hAnsi="Arial Narrow"/>
          <w:color w:val="000000" w:themeColor="text1"/>
        </w:rPr>
        <w:t>f</w:t>
      </w:r>
      <w:r w:rsidRPr="00FC0218">
        <w:rPr>
          <w:rFonts w:ascii="Arial Narrow" w:hAnsi="Arial Narrow"/>
          <w:color w:val="000000" w:themeColor="text1"/>
        </w:rPr>
        <w:t xml:space="preserve">alta administrativa, </w:t>
      </w:r>
      <w:r w:rsidR="00B7715A" w:rsidRPr="00FC0218">
        <w:rPr>
          <w:rFonts w:ascii="Arial Narrow" w:hAnsi="Arial Narrow"/>
          <w:color w:val="000000" w:themeColor="text1"/>
        </w:rPr>
        <w:t xml:space="preserve">así como </w:t>
      </w:r>
      <w:r w:rsidRPr="00FC0218">
        <w:rPr>
          <w:rFonts w:ascii="Arial Narrow" w:hAnsi="Arial Narrow"/>
          <w:color w:val="000000" w:themeColor="text1"/>
        </w:rPr>
        <w:t>la responsabilidad plena de</w:t>
      </w:r>
      <w:r w:rsidR="00B7715A" w:rsidRPr="00FC0218">
        <w:rPr>
          <w:rFonts w:ascii="Arial Narrow" w:hAnsi="Arial Narrow"/>
          <w:color w:val="000000" w:themeColor="text1"/>
        </w:rPr>
        <w:t xml:space="preserve"> </w:t>
      </w:r>
      <w:r w:rsidRPr="00FC0218">
        <w:rPr>
          <w:rFonts w:ascii="Arial Narrow" w:hAnsi="Arial Narrow"/>
          <w:color w:val="000000" w:themeColor="text1"/>
        </w:rPr>
        <w:t>l</w:t>
      </w:r>
      <w:r w:rsidR="00B7715A" w:rsidRPr="00FC0218">
        <w:rPr>
          <w:rFonts w:ascii="Arial Narrow" w:hAnsi="Arial Narrow"/>
          <w:color w:val="000000" w:themeColor="text1"/>
        </w:rPr>
        <w:t>as</w:t>
      </w:r>
      <w:r w:rsidRPr="00FC0218">
        <w:rPr>
          <w:rFonts w:ascii="Arial Narrow" w:hAnsi="Arial Narrow"/>
          <w:color w:val="000000" w:themeColor="text1"/>
        </w:rPr>
        <w:t xml:space="preserve"> </w:t>
      </w:r>
      <w:r w:rsidR="00B7715A" w:rsidRPr="00FC0218">
        <w:rPr>
          <w:rFonts w:ascii="Arial Narrow" w:hAnsi="Arial Narrow"/>
          <w:color w:val="000000" w:themeColor="text1"/>
        </w:rPr>
        <w:t xml:space="preserve">personas </w:t>
      </w:r>
      <w:r w:rsidRPr="00FC0218">
        <w:rPr>
          <w:rFonts w:ascii="Arial Narrow" w:hAnsi="Arial Narrow"/>
          <w:color w:val="000000" w:themeColor="text1"/>
        </w:rPr>
        <w:t>servidor</w:t>
      </w:r>
      <w:r w:rsidR="00B7715A" w:rsidRPr="00FC0218">
        <w:rPr>
          <w:rFonts w:ascii="Arial Narrow" w:hAnsi="Arial Narrow"/>
          <w:color w:val="000000" w:themeColor="text1"/>
        </w:rPr>
        <w:t>as</w:t>
      </w:r>
      <w:r w:rsidRPr="00FC0218">
        <w:rPr>
          <w:rFonts w:ascii="Arial Narrow" w:hAnsi="Arial Narrow"/>
          <w:color w:val="000000" w:themeColor="text1"/>
        </w:rPr>
        <w:t xml:space="preserve"> públic</w:t>
      </w:r>
      <w:r w:rsidR="00B7715A" w:rsidRPr="00FC0218">
        <w:rPr>
          <w:rFonts w:ascii="Arial Narrow" w:hAnsi="Arial Narrow"/>
          <w:color w:val="000000" w:themeColor="text1"/>
        </w:rPr>
        <w:t>as</w:t>
      </w:r>
      <w:r w:rsidRPr="00FC0218">
        <w:rPr>
          <w:rFonts w:ascii="Arial Narrow" w:hAnsi="Arial Narrow"/>
          <w:color w:val="000000" w:themeColor="text1"/>
        </w:rPr>
        <w:t xml:space="preserve"> vinculado con dichas faltas. Cuando derivado del conocimiento del asunto, la </w:t>
      </w:r>
      <w:r w:rsidR="00140ACA" w:rsidRPr="00FC0218">
        <w:rPr>
          <w:rFonts w:ascii="Arial Narrow" w:hAnsi="Arial Narrow"/>
          <w:color w:val="000000" w:themeColor="text1"/>
        </w:rPr>
        <w:t>a</w:t>
      </w:r>
      <w:r w:rsidRPr="00FC0218">
        <w:rPr>
          <w:rFonts w:ascii="Arial Narrow" w:hAnsi="Arial Narrow"/>
          <w:color w:val="000000" w:themeColor="text1"/>
        </w:rPr>
        <w:t xml:space="preserve">utoridad resolutora advierta la probable comisión de </w:t>
      </w:r>
      <w:r w:rsidR="00140ACA" w:rsidRPr="00FC0218">
        <w:rPr>
          <w:rFonts w:ascii="Arial Narrow" w:hAnsi="Arial Narrow"/>
          <w:color w:val="000000" w:themeColor="text1"/>
        </w:rPr>
        <w:t>f</w:t>
      </w:r>
      <w:r w:rsidRPr="00FC0218">
        <w:rPr>
          <w:rFonts w:ascii="Arial Narrow" w:hAnsi="Arial Narrow"/>
          <w:color w:val="000000" w:themeColor="text1"/>
        </w:rPr>
        <w:t>altas administrativas, imputables a otra u otras personas, podrá ordenar en su fallo que las autoridades investigadoras inicien la investigación correspondiente;</w:t>
      </w:r>
    </w:p>
    <w:p w14:paraId="220AD6D5" w14:textId="578A9462" w:rsidR="00D96D01" w:rsidRPr="00FC0218" w:rsidRDefault="00D96D01">
      <w:pPr>
        <w:pStyle w:val="Prrafodelista"/>
        <w:numPr>
          <w:ilvl w:val="0"/>
          <w:numId w:val="37"/>
        </w:numPr>
        <w:ind w:left="720" w:hanging="360"/>
        <w:jc w:val="both"/>
        <w:rPr>
          <w:rFonts w:ascii="Arial Narrow" w:hAnsi="Arial Narrow"/>
          <w:color w:val="000000" w:themeColor="text1"/>
        </w:rPr>
      </w:pPr>
      <w:r w:rsidRPr="00FC0218">
        <w:rPr>
          <w:rFonts w:ascii="Arial Narrow" w:hAnsi="Arial Narrow"/>
          <w:color w:val="000000" w:themeColor="text1"/>
        </w:rPr>
        <w:t>La determinación de la sanción para l</w:t>
      </w:r>
      <w:r w:rsidR="00B7715A" w:rsidRPr="00FC0218">
        <w:rPr>
          <w:rFonts w:ascii="Arial Narrow" w:hAnsi="Arial Narrow"/>
          <w:color w:val="000000" w:themeColor="text1"/>
        </w:rPr>
        <w:t>a</w:t>
      </w:r>
      <w:r w:rsidRPr="00FC0218">
        <w:rPr>
          <w:rFonts w:ascii="Arial Narrow" w:hAnsi="Arial Narrow"/>
          <w:color w:val="000000" w:themeColor="text1"/>
        </w:rPr>
        <w:t xml:space="preserve"> </w:t>
      </w:r>
      <w:r w:rsidR="00B7715A" w:rsidRPr="00FC0218">
        <w:rPr>
          <w:rFonts w:ascii="Arial Narrow" w:hAnsi="Arial Narrow"/>
          <w:color w:val="000000" w:themeColor="text1"/>
        </w:rPr>
        <w:t xml:space="preserve">persona </w:t>
      </w:r>
      <w:r w:rsidRPr="00FC0218">
        <w:rPr>
          <w:rFonts w:ascii="Arial Narrow" w:hAnsi="Arial Narrow"/>
          <w:color w:val="000000" w:themeColor="text1"/>
        </w:rPr>
        <w:t>servidor</w:t>
      </w:r>
      <w:r w:rsidR="00B7715A" w:rsidRPr="00FC0218">
        <w:rPr>
          <w:rFonts w:ascii="Arial Narrow" w:hAnsi="Arial Narrow"/>
          <w:color w:val="000000" w:themeColor="text1"/>
        </w:rPr>
        <w:t>a</w:t>
      </w:r>
      <w:r w:rsidRPr="00FC0218">
        <w:rPr>
          <w:rFonts w:ascii="Arial Narrow" w:hAnsi="Arial Narrow"/>
          <w:color w:val="000000" w:themeColor="text1"/>
        </w:rPr>
        <w:t xml:space="preserve"> públic</w:t>
      </w:r>
      <w:r w:rsidR="00B7715A" w:rsidRPr="00FC0218">
        <w:rPr>
          <w:rFonts w:ascii="Arial Narrow" w:hAnsi="Arial Narrow"/>
          <w:color w:val="000000" w:themeColor="text1"/>
        </w:rPr>
        <w:t xml:space="preserve">a </w:t>
      </w:r>
      <w:r w:rsidRPr="00FC0218">
        <w:rPr>
          <w:rFonts w:ascii="Arial Narrow" w:hAnsi="Arial Narrow"/>
          <w:color w:val="000000" w:themeColor="text1"/>
        </w:rPr>
        <w:t>que haya sido declarad</w:t>
      </w:r>
      <w:r w:rsidR="00B7715A" w:rsidRPr="00FC0218">
        <w:rPr>
          <w:rFonts w:ascii="Arial Narrow" w:hAnsi="Arial Narrow"/>
          <w:color w:val="000000" w:themeColor="text1"/>
        </w:rPr>
        <w:t>a</w:t>
      </w:r>
      <w:r w:rsidRPr="00FC0218">
        <w:rPr>
          <w:rFonts w:ascii="Arial Narrow" w:hAnsi="Arial Narrow"/>
          <w:color w:val="000000" w:themeColor="text1"/>
        </w:rPr>
        <w:t xml:space="preserve"> plenamente responsable o particular vinculado en la comisión de la </w:t>
      </w:r>
      <w:r w:rsidR="00140ACA" w:rsidRPr="00FC0218">
        <w:rPr>
          <w:rFonts w:ascii="Arial Narrow" w:hAnsi="Arial Narrow"/>
          <w:color w:val="000000" w:themeColor="text1"/>
        </w:rPr>
        <w:t>f</w:t>
      </w:r>
      <w:r w:rsidRPr="00FC0218">
        <w:rPr>
          <w:rFonts w:ascii="Arial Narrow" w:hAnsi="Arial Narrow"/>
          <w:color w:val="000000" w:themeColor="text1"/>
        </w:rPr>
        <w:t>alta administrativa grave;</w:t>
      </w:r>
    </w:p>
    <w:p w14:paraId="00B593F2" w14:textId="38F1E3AB" w:rsidR="00D96D01" w:rsidRPr="00FC0218" w:rsidRDefault="00D96D01">
      <w:pPr>
        <w:pStyle w:val="Prrafodelista"/>
        <w:numPr>
          <w:ilvl w:val="0"/>
          <w:numId w:val="37"/>
        </w:numPr>
        <w:ind w:left="720" w:hanging="360"/>
        <w:jc w:val="both"/>
        <w:rPr>
          <w:rFonts w:ascii="Arial Narrow" w:hAnsi="Arial Narrow"/>
          <w:color w:val="000000" w:themeColor="text1"/>
        </w:rPr>
      </w:pPr>
      <w:r w:rsidRPr="00FC0218">
        <w:rPr>
          <w:rFonts w:ascii="Arial Narrow" w:hAnsi="Arial Narrow"/>
          <w:color w:val="000000" w:themeColor="text1"/>
        </w:rPr>
        <w:t>La existencia o inexistencia que en t</w:t>
      </w:r>
      <w:r w:rsidRPr="00FC0218">
        <w:rPr>
          <w:rFonts w:ascii="Arial Narrow" w:hAnsi="Arial Narrow"/>
        </w:rPr>
        <w:t>érminos de est</w:t>
      </w:r>
      <w:r w:rsidR="00AD0276" w:rsidRPr="00FC0218">
        <w:rPr>
          <w:rFonts w:ascii="Arial Narrow" w:hAnsi="Arial Narrow"/>
        </w:rPr>
        <w:t>e acuerdo</w:t>
      </w:r>
      <w:r w:rsidRPr="00FC0218">
        <w:rPr>
          <w:rFonts w:ascii="Arial Narrow" w:hAnsi="Arial Narrow"/>
        </w:rPr>
        <w:t xml:space="preserve"> co</w:t>
      </w:r>
      <w:r w:rsidRPr="00FC0218">
        <w:rPr>
          <w:rFonts w:ascii="Arial Narrow" w:hAnsi="Arial Narrow"/>
          <w:color w:val="000000" w:themeColor="text1"/>
        </w:rPr>
        <w:t xml:space="preserve">nstituyen </w:t>
      </w:r>
      <w:r w:rsidR="00140ACA" w:rsidRPr="00FC0218">
        <w:rPr>
          <w:rFonts w:ascii="Arial Narrow" w:hAnsi="Arial Narrow"/>
          <w:color w:val="000000" w:themeColor="text1"/>
        </w:rPr>
        <w:t>f</w:t>
      </w:r>
      <w:r w:rsidRPr="00FC0218">
        <w:rPr>
          <w:rFonts w:ascii="Arial Narrow" w:hAnsi="Arial Narrow"/>
          <w:color w:val="000000" w:themeColor="text1"/>
        </w:rPr>
        <w:t>altas administrativas, y</w:t>
      </w:r>
    </w:p>
    <w:p w14:paraId="779CCDAE" w14:textId="3A48BD88" w:rsidR="00D96D01" w:rsidRPr="00FC0218" w:rsidRDefault="00D96D01">
      <w:pPr>
        <w:pStyle w:val="Prrafodelista"/>
        <w:numPr>
          <w:ilvl w:val="0"/>
          <w:numId w:val="37"/>
        </w:numPr>
        <w:ind w:left="720" w:hanging="360"/>
        <w:jc w:val="both"/>
        <w:rPr>
          <w:rFonts w:ascii="Arial Narrow" w:hAnsi="Arial Narrow"/>
          <w:color w:val="000000" w:themeColor="text1"/>
        </w:rPr>
      </w:pPr>
      <w:r w:rsidRPr="00FC0218">
        <w:rPr>
          <w:rFonts w:ascii="Arial Narrow" w:hAnsi="Arial Narrow"/>
          <w:color w:val="000000" w:themeColor="text1"/>
        </w:rPr>
        <w:t xml:space="preserve">Los puntos resolutivos, </w:t>
      </w:r>
      <w:r w:rsidR="00140ACA" w:rsidRPr="00FC0218">
        <w:rPr>
          <w:rFonts w:ascii="Arial Narrow" w:hAnsi="Arial Narrow"/>
          <w:color w:val="000000" w:themeColor="text1"/>
        </w:rPr>
        <w:t>en los que</w:t>
      </w:r>
      <w:r w:rsidRPr="00FC0218">
        <w:rPr>
          <w:rFonts w:ascii="Arial Narrow" w:hAnsi="Arial Narrow"/>
          <w:color w:val="000000" w:themeColor="text1"/>
        </w:rPr>
        <w:t xml:space="preserve"> deberá precisarse la forma en que deberá cumplirse la resolución.</w:t>
      </w:r>
    </w:p>
    <w:p w14:paraId="5C785387" w14:textId="7F743B0B" w:rsidR="00FB6AB7" w:rsidRPr="00FC0218" w:rsidRDefault="00D96D01" w:rsidP="00FB6AB7">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15</w:t>
      </w:r>
      <w:r w:rsidR="002770A5"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olor w:val="000000" w:themeColor="text1"/>
        </w:rPr>
        <w:t xml:space="preserve"> </w:t>
      </w:r>
      <w:r w:rsidR="00FB6AB7" w:rsidRPr="00FC0218">
        <w:rPr>
          <w:rFonts w:ascii="Arial Narrow" w:hAnsi="Arial Narrow"/>
          <w:color w:val="000000" w:themeColor="text1"/>
        </w:rPr>
        <w:t>Para la imposición de las sanciones a que se refiere</w:t>
      </w:r>
      <w:r w:rsidR="00007231" w:rsidRPr="00FC0218">
        <w:rPr>
          <w:rFonts w:ascii="Arial Narrow" w:hAnsi="Arial Narrow"/>
          <w:color w:val="000000" w:themeColor="text1"/>
        </w:rPr>
        <w:t>n</w:t>
      </w:r>
      <w:r w:rsidR="00FB6AB7" w:rsidRPr="00FC0218">
        <w:rPr>
          <w:rFonts w:ascii="Arial Narrow" w:hAnsi="Arial Narrow"/>
          <w:color w:val="000000" w:themeColor="text1"/>
        </w:rPr>
        <w:t xml:space="preserve"> l</w:t>
      </w:r>
      <w:r w:rsidR="00007231" w:rsidRPr="00FC0218">
        <w:rPr>
          <w:rFonts w:ascii="Arial Narrow" w:hAnsi="Arial Narrow"/>
          <w:color w:val="000000" w:themeColor="text1"/>
        </w:rPr>
        <w:t>os</w:t>
      </w:r>
      <w:r w:rsidR="00FB6AB7" w:rsidRPr="00FC0218">
        <w:rPr>
          <w:rFonts w:ascii="Arial Narrow" w:hAnsi="Arial Narrow"/>
          <w:color w:val="000000" w:themeColor="text1"/>
        </w:rPr>
        <w:t xml:space="preserve"> artículo</w:t>
      </w:r>
      <w:r w:rsidR="00007231" w:rsidRPr="00FC0218">
        <w:rPr>
          <w:rFonts w:ascii="Arial Narrow" w:hAnsi="Arial Narrow"/>
          <w:color w:val="000000" w:themeColor="text1"/>
        </w:rPr>
        <w:t>s</w:t>
      </w:r>
      <w:r w:rsidR="00FB6AB7" w:rsidRPr="00FC0218">
        <w:rPr>
          <w:rFonts w:ascii="Arial Narrow" w:hAnsi="Arial Narrow"/>
          <w:color w:val="000000" w:themeColor="text1"/>
        </w:rPr>
        <w:t xml:space="preserve"> 14</w:t>
      </w:r>
      <w:r w:rsidR="00007231" w:rsidRPr="00FC0218">
        <w:rPr>
          <w:rFonts w:ascii="Arial Narrow" w:hAnsi="Arial Narrow"/>
          <w:color w:val="000000" w:themeColor="text1"/>
        </w:rPr>
        <w:t xml:space="preserve"> y 15</w:t>
      </w:r>
      <w:r w:rsidR="00FB6AB7" w:rsidRPr="00FC0218">
        <w:rPr>
          <w:rFonts w:ascii="Arial Narrow" w:hAnsi="Arial Narrow"/>
          <w:color w:val="000000" w:themeColor="text1"/>
        </w:rPr>
        <w:t xml:space="preserve"> de </w:t>
      </w:r>
      <w:r w:rsidR="00F6022A" w:rsidRPr="00FC0218">
        <w:rPr>
          <w:rFonts w:ascii="Arial Narrow" w:hAnsi="Arial Narrow"/>
          <w:color w:val="000000" w:themeColor="text1"/>
        </w:rPr>
        <w:t>este</w:t>
      </w:r>
      <w:r w:rsidR="00FB6AB7" w:rsidRPr="00FC0218">
        <w:rPr>
          <w:rFonts w:ascii="Arial Narrow" w:hAnsi="Arial Narrow"/>
          <w:color w:val="000000" w:themeColor="text1"/>
        </w:rPr>
        <w:t xml:space="preserve"> Acuerdo</w:t>
      </w:r>
      <w:r w:rsidR="00140ACA" w:rsidRPr="00FC0218">
        <w:rPr>
          <w:rFonts w:ascii="Arial Narrow" w:hAnsi="Arial Narrow"/>
          <w:color w:val="000000" w:themeColor="text1"/>
        </w:rPr>
        <w:t>,</w:t>
      </w:r>
      <w:r w:rsidR="00FB6AB7" w:rsidRPr="00FC0218">
        <w:rPr>
          <w:rFonts w:ascii="Arial Narrow" w:hAnsi="Arial Narrow"/>
          <w:color w:val="000000" w:themeColor="text1"/>
        </w:rPr>
        <w:t xml:space="preserve"> se deberán considerar los elementos del empleo, cargo o comisión que desempeñaba la persona servidora pública cuando incurrió en la falta, así como los siguientes:</w:t>
      </w:r>
    </w:p>
    <w:p w14:paraId="3D696D93" w14:textId="77777777" w:rsidR="00FB6AB7" w:rsidRPr="00FC0218" w:rsidRDefault="00FB6AB7">
      <w:pPr>
        <w:pStyle w:val="Prrafodelista"/>
        <w:numPr>
          <w:ilvl w:val="0"/>
          <w:numId w:val="38"/>
        </w:numPr>
        <w:ind w:left="720" w:hanging="360"/>
        <w:jc w:val="both"/>
        <w:rPr>
          <w:rFonts w:ascii="Arial Narrow" w:hAnsi="Arial Narrow"/>
          <w:color w:val="000000" w:themeColor="text1"/>
        </w:rPr>
      </w:pPr>
      <w:r w:rsidRPr="00FC0218">
        <w:rPr>
          <w:rFonts w:ascii="Arial Narrow" w:hAnsi="Arial Narrow"/>
          <w:color w:val="000000" w:themeColor="text1"/>
        </w:rPr>
        <w:t>Los daños y perjuicios patrimoniales causados por los actos u omisiones;</w:t>
      </w:r>
    </w:p>
    <w:p w14:paraId="02AFA1FC" w14:textId="4D1C93CC" w:rsidR="00FB6AB7" w:rsidRPr="00FC0218" w:rsidRDefault="00FB6AB7">
      <w:pPr>
        <w:pStyle w:val="Prrafodelista"/>
        <w:numPr>
          <w:ilvl w:val="0"/>
          <w:numId w:val="38"/>
        </w:numPr>
        <w:ind w:left="720" w:hanging="360"/>
        <w:jc w:val="both"/>
        <w:rPr>
          <w:rFonts w:ascii="Arial Narrow" w:hAnsi="Arial Narrow"/>
          <w:color w:val="000000" w:themeColor="text1"/>
        </w:rPr>
      </w:pPr>
      <w:r w:rsidRPr="00FC0218">
        <w:rPr>
          <w:rFonts w:ascii="Arial Narrow" w:hAnsi="Arial Narrow"/>
          <w:color w:val="000000" w:themeColor="text1"/>
        </w:rPr>
        <w:t xml:space="preserve">El nivel jerárquico y los antecedentes del infractor, </w:t>
      </w:r>
      <w:r w:rsidR="00140ACA" w:rsidRPr="00FC0218">
        <w:rPr>
          <w:rFonts w:ascii="Arial Narrow" w:hAnsi="Arial Narrow"/>
          <w:color w:val="000000" w:themeColor="text1"/>
        </w:rPr>
        <w:t xml:space="preserve">de </w:t>
      </w:r>
      <w:r w:rsidRPr="00FC0218">
        <w:rPr>
          <w:rFonts w:ascii="Arial Narrow" w:hAnsi="Arial Narrow"/>
          <w:color w:val="000000" w:themeColor="text1"/>
        </w:rPr>
        <w:t>entre ellos la antigüedad en el servicio;</w:t>
      </w:r>
    </w:p>
    <w:p w14:paraId="613F1FCA" w14:textId="634C4B1A" w:rsidR="00FB6AB7" w:rsidRPr="00FC0218" w:rsidRDefault="00FB6AB7">
      <w:pPr>
        <w:pStyle w:val="Prrafodelista"/>
        <w:numPr>
          <w:ilvl w:val="0"/>
          <w:numId w:val="38"/>
        </w:numPr>
        <w:ind w:left="720" w:hanging="360"/>
        <w:jc w:val="both"/>
        <w:rPr>
          <w:rFonts w:ascii="Arial Narrow" w:hAnsi="Arial Narrow"/>
          <w:color w:val="000000" w:themeColor="text1"/>
        </w:rPr>
      </w:pPr>
      <w:r w:rsidRPr="00FC0218">
        <w:rPr>
          <w:rFonts w:ascii="Arial Narrow" w:hAnsi="Arial Narrow"/>
          <w:color w:val="000000" w:themeColor="text1"/>
        </w:rPr>
        <w:t>Las circunstancias socioeconómicas de la persona servidora pública;</w:t>
      </w:r>
    </w:p>
    <w:p w14:paraId="77642403" w14:textId="77777777" w:rsidR="00FB6AB7" w:rsidRPr="00FC0218" w:rsidRDefault="00FB6AB7">
      <w:pPr>
        <w:pStyle w:val="Prrafodelista"/>
        <w:numPr>
          <w:ilvl w:val="0"/>
          <w:numId w:val="38"/>
        </w:numPr>
        <w:ind w:left="720" w:hanging="360"/>
        <w:jc w:val="both"/>
        <w:rPr>
          <w:rFonts w:ascii="Arial Narrow" w:hAnsi="Arial Narrow"/>
          <w:color w:val="000000" w:themeColor="text1"/>
        </w:rPr>
      </w:pPr>
      <w:r w:rsidRPr="00FC0218">
        <w:rPr>
          <w:rFonts w:ascii="Arial Narrow" w:hAnsi="Arial Narrow"/>
          <w:color w:val="000000" w:themeColor="text1"/>
        </w:rPr>
        <w:t>Las condiciones exteriores y los medios de ejecución;</w:t>
      </w:r>
    </w:p>
    <w:p w14:paraId="74BA2B94" w14:textId="77777777" w:rsidR="00FB6AB7" w:rsidRPr="00FC0218" w:rsidRDefault="00FB6AB7">
      <w:pPr>
        <w:pStyle w:val="Prrafodelista"/>
        <w:numPr>
          <w:ilvl w:val="0"/>
          <w:numId w:val="38"/>
        </w:numPr>
        <w:ind w:left="720" w:hanging="360"/>
        <w:jc w:val="both"/>
        <w:rPr>
          <w:rFonts w:ascii="Arial Narrow" w:hAnsi="Arial Narrow"/>
          <w:color w:val="000000" w:themeColor="text1"/>
        </w:rPr>
      </w:pPr>
      <w:r w:rsidRPr="00FC0218">
        <w:rPr>
          <w:rFonts w:ascii="Arial Narrow" w:hAnsi="Arial Narrow"/>
          <w:color w:val="000000" w:themeColor="text1"/>
        </w:rPr>
        <w:t>La reincidencia en el incumplimiento de obligaciones, y</w:t>
      </w:r>
    </w:p>
    <w:p w14:paraId="5B4D4687" w14:textId="77777777" w:rsidR="00FB6AB7" w:rsidRPr="00FC0218" w:rsidRDefault="00FB6AB7">
      <w:pPr>
        <w:pStyle w:val="Prrafodelista"/>
        <w:numPr>
          <w:ilvl w:val="0"/>
          <w:numId w:val="38"/>
        </w:numPr>
        <w:ind w:left="720" w:hanging="360"/>
        <w:jc w:val="both"/>
        <w:rPr>
          <w:rFonts w:ascii="Arial Narrow" w:hAnsi="Arial Narrow"/>
          <w:color w:val="000000" w:themeColor="text1"/>
        </w:rPr>
      </w:pPr>
      <w:r w:rsidRPr="00FC0218">
        <w:rPr>
          <w:rFonts w:ascii="Arial Narrow" w:hAnsi="Arial Narrow"/>
          <w:color w:val="000000" w:themeColor="text1"/>
        </w:rPr>
        <w:t>El monto del beneficio derivado de la infracción que haya obtenido el responsable.</w:t>
      </w:r>
    </w:p>
    <w:p w14:paraId="533DA4B5" w14:textId="296BBE93" w:rsidR="00D96D01" w:rsidRPr="00FC0218" w:rsidRDefault="00D96D01" w:rsidP="00D96D01">
      <w:pPr>
        <w:jc w:val="both"/>
        <w:rPr>
          <w:rFonts w:ascii="Arial Narrow" w:hAnsi="Arial Narrow"/>
          <w:color w:val="000000" w:themeColor="text1"/>
        </w:rPr>
      </w:pPr>
      <w:r w:rsidRPr="00FC0218">
        <w:rPr>
          <w:rFonts w:ascii="Arial Narrow" w:hAnsi="Arial Narrow"/>
          <w:color w:val="000000" w:themeColor="text1"/>
        </w:rPr>
        <w:t xml:space="preserve">En caso de reincidencia, la sanción que </w:t>
      </w:r>
      <w:r w:rsidR="00B7715A" w:rsidRPr="00FC0218">
        <w:rPr>
          <w:rFonts w:ascii="Arial Narrow" w:hAnsi="Arial Narrow"/>
          <w:color w:val="000000" w:themeColor="text1"/>
        </w:rPr>
        <w:t xml:space="preserve">se </w:t>
      </w:r>
      <w:r w:rsidRPr="00FC0218">
        <w:rPr>
          <w:rFonts w:ascii="Arial Narrow" w:hAnsi="Arial Narrow"/>
          <w:color w:val="000000" w:themeColor="text1"/>
        </w:rPr>
        <w:t>imponga no podrá ser igual o menor a la impuesta con anterioridad.</w:t>
      </w:r>
    </w:p>
    <w:p w14:paraId="21103248" w14:textId="51545672" w:rsidR="00D96D01" w:rsidRPr="00FC0218" w:rsidRDefault="00D96D01" w:rsidP="00D96D01">
      <w:pPr>
        <w:jc w:val="both"/>
        <w:rPr>
          <w:rFonts w:ascii="Arial Narrow" w:hAnsi="Arial Narrow"/>
          <w:color w:val="000000" w:themeColor="text1"/>
        </w:rPr>
      </w:pPr>
      <w:r w:rsidRPr="00FC0218">
        <w:rPr>
          <w:rFonts w:ascii="Arial Narrow" w:hAnsi="Arial Narrow"/>
          <w:color w:val="000000" w:themeColor="text1"/>
        </w:rPr>
        <w:t>Se considerará reincidente al que</w:t>
      </w:r>
      <w:r w:rsidR="00980729" w:rsidRPr="00FC0218">
        <w:rPr>
          <w:rFonts w:ascii="Arial Narrow" w:hAnsi="Arial Narrow"/>
          <w:color w:val="000000" w:themeColor="text1"/>
        </w:rPr>
        <w:t>,</w:t>
      </w:r>
      <w:r w:rsidRPr="00FC0218">
        <w:rPr>
          <w:rFonts w:ascii="Arial Narrow" w:hAnsi="Arial Narrow"/>
          <w:color w:val="000000" w:themeColor="text1"/>
        </w:rPr>
        <w:t xml:space="preserve"> habiendo incurrido en una infracción que haya sido sancionada y hubiere causado ejecutoria, cometa otra del mismo tipo.</w:t>
      </w:r>
    </w:p>
    <w:p w14:paraId="29A8AED5" w14:textId="02AB398D" w:rsidR="00D96D01" w:rsidRPr="00FC0218" w:rsidRDefault="00D96D01" w:rsidP="00D96D01">
      <w:pPr>
        <w:jc w:val="both"/>
        <w:rPr>
          <w:rFonts w:ascii="Arial Narrow" w:hAnsi="Arial Narrow"/>
          <w:color w:val="000000" w:themeColor="text1"/>
        </w:rPr>
      </w:pPr>
      <w:r w:rsidRPr="00FC0218">
        <w:rPr>
          <w:rFonts w:ascii="Arial Narrow" w:hAnsi="Arial Narrow"/>
          <w:b/>
          <w:bCs/>
          <w:color w:val="000000" w:themeColor="text1"/>
        </w:rPr>
        <w:lastRenderedPageBreak/>
        <w:t xml:space="preserve">Artículo </w:t>
      </w:r>
      <w:r w:rsidR="006013E7" w:rsidRPr="00FC0218">
        <w:rPr>
          <w:rFonts w:ascii="Arial Narrow" w:hAnsi="Arial Narrow"/>
          <w:b/>
          <w:bCs/>
          <w:color w:val="000000" w:themeColor="text1"/>
        </w:rPr>
        <w:t>15</w:t>
      </w:r>
      <w:r w:rsidR="002770A5" w:rsidRPr="00FC0218">
        <w:rPr>
          <w:rFonts w:ascii="Arial Narrow" w:hAnsi="Arial Narrow"/>
          <w:b/>
          <w:bCs/>
          <w:color w:val="000000" w:themeColor="text1"/>
        </w:rPr>
        <w:t>2</w:t>
      </w:r>
      <w:r w:rsidRPr="00FC0218">
        <w:rPr>
          <w:rFonts w:ascii="Arial Narrow" w:hAnsi="Arial Narrow"/>
          <w:color w:val="000000" w:themeColor="text1"/>
        </w:rPr>
        <w:t xml:space="preserve">. </w:t>
      </w:r>
      <w:r w:rsidR="00B7715A" w:rsidRPr="00FC0218">
        <w:rPr>
          <w:rFonts w:ascii="Arial Narrow" w:hAnsi="Arial Narrow"/>
          <w:color w:val="000000" w:themeColor="text1"/>
        </w:rPr>
        <w:t xml:space="preserve">Las autoridades resolutoras </w:t>
      </w:r>
      <w:r w:rsidRPr="00FC0218">
        <w:rPr>
          <w:rFonts w:ascii="Arial Narrow" w:hAnsi="Arial Narrow"/>
          <w:color w:val="000000" w:themeColor="text1"/>
        </w:rPr>
        <w:t>podrán abstenerse de imponer la sanción que corresponda siempre que l</w:t>
      </w:r>
      <w:r w:rsidR="00F6022A" w:rsidRPr="00FC0218">
        <w:rPr>
          <w:rFonts w:ascii="Arial Narrow" w:hAnsi="Arial Narrow"/>
          <w:color w:val="000000" w:themeColor="text1"/>
        </w:rPr>
        <w:t>a persona</w:t>
      </w:r>
      <w:r w:rsidRPr="00FC0218">
        <w:rPr>
          <w:rFonts w:ascii="Arial Narrow" w:hAnsi="Arial Narrow"/>
          <w:color w:val="000000" w:themeColor="text1"/>
        </w:rPr>
        <w:t xml:space="preserve"> servidor</w:t>
      </w:r>
      <w:r w:rsidR="00F6022A" w:rsidRPr="00FC0218">
        <w:rPr>
          <w:rFonts w:ascii="Arial Narrow" w:hAnsi="Arial Narrow"/>
          <w:color w:val="000000" w:themeColor="text1"/>
        </w:rPr>
        <w:t>a</w:t>
      </w:r>
      <w:r w:rsidRPr="00FC0218">
        <w:rPr>
          <w:rFonts w:ascii="Arial Narrow" w:hAnsi="Arial Narrow"/>
          <w:color w:val="000000" w:themeColor="text1"/>
        </w:rPr>
        <w:t xml:space="preserve"> públic</w:t>
      </w:r>
      <w:r w:rsidR="00F6022A" w:rsidRPr="00FC0218">
        <w:rPr>
          <w:rFonts w:ascii="Arial Narrow" w:hAnsi="Arial Narrow"/>
          <w:color w:val="000000" w:themeColor="text1"/>
        </w:rPr>
        <w:t>a</w:t>
      </w:r>
      <w:r w:rsidRPr="00FC0218">
        <w:rPr>
          <w:rFonts w:ascii="Arial Narrow" w:hAnsi="Arial Narrow"/>
          <w:color w:val="000000" w:themeColor="text1"/>
        </w:rPr>
        <w:t>:</w:t>
      </w:r>
    </w:p>
    <w:p w14:paraId="2E583235" w14:textId="771B4B32" w:rsidR="00D96D01" w:rsidRPr="00FC0218" w:rsidRDefault="00D96D01">
      <w:pPr>
        <w:pStyle w:val="Prrafodelista"/>
        <w:numPr>
          <w:ilvl w:val="0"/>
          <w:numId w:val="39"/>
        </w:numPr>
        <w:ind w:left="720" w:hanging="360"/>
        <w:jc w:val="both"/>
        <w:rPr>
          <w:rFonts w:ascii="Arial Narrow" w:hAnsi="Arial Narrow"/>
          <w:color w:val="000000" w:themeColor="text1"/>
        </w:rPr>
      </w:pPr>
      <w:r w:rsidRPr="00FC0218">
        <w:rPr>
          <w:rFonts w:ascii="Arial Narrow" w:hAnsi="Arial Narrow"/>
          <w:color w:val="000000" w:themeColor="text1"/>
        </w:rPr>
        <w:t>No haya sido sancionad</w:t>
      </w:r>
      <w:r w:rsidR="00980729" w:rsidRPr="00FC0218">
        <w:rPr>
          <w:rFonts w:ascii="Arial Narrow" w:hAnsi="Arial Narrow"/>
          <w:color w:val="000000" w:themeColor="text1"/>
        </w:rPr>
        <w:t>a</w:t>
      </w:r>
      <w:r w:rsidRPr="00FC0218">
        <w:rPr>
          <w:rFonts w:ascii="Arial Narrow" w:hAnsi="Arial Narrow"/>
          <w:color w:val="000000" w:themeColor="text1"/>
        </w:rPr>
        <w:t xml:space="preserve"> previamente por la misma </w:t>
      </w:r>
      <w:r w:rsidR="00980729" w:rsidRPr="00FC0218">
        <w:rPr>
          <w:rFonts w:ascii="Arial Narrow" w:hAnsi="Arial Narrow"/>
          <w:color w:val="000000" w:themeColor="text1"/>
        </w:rPr>
        <w:t>f</w:t>
      </w:r>
      <w:r w:rsidRPr="00FC0218">
        <w:rPr>
          <w:rFonts w:ascii="Arial Narrow" w:hAnsi="Arial Narrow"/>
          <w:color w:val="000000" w:themeColor="text1"/>
        </w:rPr>
        <w:t>alta administrativa no grave, y</w:t>
      </w:r>
    </w:p>
    <w:p w14:paraId="5598EF03" w14:textId="5C4EEC2E" w:rsidR="00D96D01" w:rsidRPr="00FC0218" w:rsidRDefault="00D96D01">
      <w:pPr>
        <w:pStyle w:val="Prrafodelista"/>
        <w:numPr>
          <w:ilvl w:val="0"/>
          <w:numId w:val="39"/>
        </w:numPr>
        <w:ind w:left="720" w:hanging="360"/>
        <w:jc w:val="both"/>
        <w:rPr>
          <w:rFonts w:ascii="Arial Narrow" w:hAnsi="Arial Narrow"/>
          <w:color w:val="000000" w:themeColor="text1"/>
        </w:rPr>
      </w:pPr>
      <w:r w:rsidRPr="00FC0218">
        <w:rPr>
          <w:rFonts w:ascii="Arial Narrow" w:hAnsi="Arial Narrow"/>
          <w:color w:val="000000" w:themeColor="text1"/>
        </w:rPr>
        <w:t>No haya actuado de forma dolosa.</w:t>
      </w:r>
    </w:p>
    <w:p w14:paraId="56CDFF64" w14:textId="17F18936" w:rsidR="00D96D01" w:rsidRPr="00FC0218" w:rsidRDefault="00FB6AB7" w:rsidP="00D96D01">
      <w:pPr>
        <w:jc w:val="both"/>
        <w:rPr>
          <w:rFonts w:ascii="Arial Narrow" w:hAnsi="Arial Narrow"/>
          <w:color w:val="000000" w:themeColor="text1"/>
        </w:rPr>
      </w:pPr>
      <w:r w:rsidRPr="00FC0218">
        <w:rPr>
          <w:rFonts w:ascii="Arial Narrow" w:hAnsi="Arial Narrow"/>
          <w:color w:val="000000" w:themeColor="text1"/>
        </w:rPr>
        <w:t xml:space="preserve">Se dejará constancia de la no sanción a que se refiere el párrafo anterior, para tal efecto se remitirá </w:t>
      </w:r>
      <w:r w:rsidR="00980729" w:rsidRPr="00FC0218">
        <w:rPr>
          <w:rFonts w:ascii="Arial Narrow" w:hAnsi="Arial Narrow"/>
          <w:color w:val="000000" w:themeColor="text1"/>
        </w:rPr>
        <w:t xml:space="preserve">una </w:t>
      </w:r>
      <w:r w:rsidRPr="00FC0218">
        <w:rPr>
          <w:rFonts w:ascii="Arial Narrow" w:hAnsi="Arial Narrow"/>
          <w:color w:val="000000" w:themeColor="text1"/>
        </w:rPr>
        <w:t>copia a l</w:t>
      </w:r>
      <w:r w:rsidR="00D96D01" w:rsidRPr="00FC0218">
        <w:rPr>
          <w:rFonts w:ascii="Arial Narrow" w:hAnsi="Arial Narrow"/>
          <w:color w:val="000000" w:themeColor="text1"/>
        </w:rPr>
        <w:t>a</w:t>
      </w:r>
      <w:r w:rsidR="00B7715A" w:rsidRPr="00FC0218">
        <w:rPr>
          <w:rFonts w:ascii="Arial Narrow" w:hAnsi="Arial Narrow"/>
          <w:color w:val="000000" w:themeColor="text1"/>
        </w:rPr>
        <w:t xml:space="preserve"> </w:t>
      </w:r>
      <w:r w:rsidRPr="00FC0218">
        <w:rPr>
          <w:rFonts w:ascii="Arial Narrow" w:hAnsi="Arial Narrow"/>
          <w:color w:val="000000" w:themeColor="text1"/>
        </w:rPr>
        <w:t>Contraloría Interna</w:t>
      </w:r>
      <w:r w:rsidR="00D96D01" w:rsidRPr="00FC0218">
        <w:rPr>
          <w:rFonts w:ascii="Arial Narrow" w:hAnsi="Arial Narrow"/>
          <w:color w:val="000000" w:themeColor="text1"/>
        </w:rPr>
        <w:t>.</w:t>
      </w:r>
    </w:p>
    <w:p w14:paraId="28298C80" w14:textId="39ED14BD" w:rsidR="008F6EDB" w:rsidRPr="00FC0218" w:rsidRDefault="008F6EDB" w:rsidP="00D96D01">
      <w:pPr>
        <w:jc w:val="both"/>
        <w:rPr>
          <w:rFonts w:ascii="Arial Narrow" w:hAnsi="Arial Narrow"/>
        </w:rPr>
      </w:pPr>
      <w:r w:rsidRPr="00FC0218">
        <w:rPr>
          <w:rFonts w:ascii="Arial Narrow" w:hAnsi="Arial Narrow"/>
        </w:rPr>
        <w:t xml:space="preserve">De igual forma, son aplicables tanto para la abstención de imponer resolución como para el no inicio del procedimiento </w:t>
      </w:r>
      <w:r w:rsidR="00953234" w:rsidRPr="00FC0218">
        <w:rPr>
          <w:rFonts w:ascii="Arial Narrow" w:hAnsi="Arial Narrow"/>
        </w:rPr>
        <w:t>lo relativo a los artículos 50 y 101 de la Ley de Responsabilidades.</w:t>
      </w:r>
      <w:r w:rsidRPr="00FC0218">
        <w:rPr>
          <w:rFonts w:ascii="Arial Narrow" w:hAnsi="Arial Narrow"/>
        </w:rPr>
        <w:t xml:space="preserve">  </w:t>
      </w:r>
    </w:p>
    <w:p w14:paraId="73873469" w14:textId="744AFA17" w:rsidR="00D96D01" w:rsidRPr="00FC0218" w:rsidRDefault="00D96D01" w:rsidP="00D96D01">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15</w:t>
      </w:r>
      <w:r w:rsidR="00BF5428"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olor w:val="000000" w:themeColor="text1"/>
        </w:rPr>
        <w:t xml:space="preserve"> Son causas de improcedencia del procedimiento de responsabilidad administrativa, las siguientes:</w:t>
      </w:r>
    </w:p>
    <w:p w14:paraId="0BFB3CB4" w14:textId="1E1445AC" w:rsidR="00D96D01" w:rsidRPr="00FC0218" w:rsidRDefault="00D96D01">
      <w:pPr>
        <w:pStyle w:val="Prrafodelista"/>
        <w:numPr>
          <w:ilvl w:val="0"/>
          <w:numId w:val="14"/>
        </w:numPr>
        <w:ind w:left="720" w:hanging="360"/>
        <w:jc w:val="both"/>
        <w:rPr>
          <w:rFonts w:ascii="Arial Narrow" w:hAnsi="Arial Narrow"/>
          <w:color w:val="000000" w:themeColor="text1"/>
        </w:rPr>
      </w:pPr>
      <w:r w:rsidRPr="00FC0218">
        <w:rPr>
          <w:rFonts w:ascii="Arial Narrow" w:hAnsi="Arial Narrow"/>
          <w:color w:val="000000" w:themeColor="text1"/>
        </w:rPr>
        <w:t xml:space="preserve">Cuando la </w:t>
      </w:r>
      <w:r w:rsidR="00980729" w:rsidRPr="00FC0218">
        <w:rPr>
          <w:rFonts w:ascii="Arial Narrow" w:hAnsi="Arial Narrow"/>
          <w:color w:val="000000" w:themeColor="text1"/>
        </w:rPr>
        <w:t>f</w:t>
      </w:r>
      <w:r w:rsidRPr="00FC0218">
        <w:rPr>
          <w:rFonts w:ascii="Arial Narrow" w:hAnsi="Arial Narrow"/>
          <w:color w:val="000000" w:themeColor="text1"/>
        </w:rPr>
        <w:t>alta administrativa haya prescrito;</w:t>
      </w:r>
    </w:p>
    <w:p w14:paraId="020CE114" w14:textId="61705D38" w:rsidR="00D96D01" w:rsidRPr="00FC0218" w:rsidRDefault="00D96D01">
      <w:pPr>
        <w:pStyle w:val="Prrafodelista"/>
        <w:numPr>
          <w:ilvl w:val="0"/>
          <w:numId w:val="14"/>
        </w:numPr>
        <w:ind w:left="720" w:hanging="360"/>
        <w:jc w:val="both"/>
        <w:rPr>
          <w:rFonts w:ascii="Arial Narrow" w:hAnsi="Arial Narrow"/>
          <w:color w:val="000000" w:themeColor="text1"/>
        </w:rPr>
      </w:pPr>
      <w:r w:rsidRPr="00FC0218">
        <w:rPr>
          <w:rFonts w:ascii="Arial Narrow" w:hAnsi="Arial Narrow"/>
          <w:color w:val="000000" w:themeColor="text1"/>
        </w:rPr>
        <w:t xml:space="preserve">Cuando los hechos o las conductas materia del procedimiento no fueran de competencia de las autoridades substanciadoras o resolutoras del asunto. En este caso, mediante </w:t>
      </w:r>
      <w:r w:rsidR="00980729" w:rsidRPr="00FC0218">
        <w:rPr>
          <w:rFonts w:ascii="Arial Narrow" w:hAnsi="Arial Narrow"/>
          <w:color w:val="000000" w:themeColor="text1"/>
        </w:rPr>
        <w:t xml:space="preserve">un </w:t>
      </w:r>
      <w:r w:rsidRPr="00FC0218">
        <w:rPr>
          <w:rFonts w:ascii="Arial Narrow" w:hAnsi="Arial Narrow"/>
          <w:color w:val="000000" w:themeColor="text1"/>
        </w:rPr>
        <w:t>oficio, el asunto se deberá hacer del conocimiento a la autoridad que se estime competente;</w:t>
      </w:r>
    </w:p>
    <w:p w14:paraId="3F019A8A" w14:textId="602C534E" w:rsidR="00D96D01" w:rsidRPr="00FC0218" w:rsidRDefault="00D96D01">
      <w:pPr>
        <w:pStyle w:val="Prrafodelista"/>
        <w:numPr>
          <w:ilvl w:val="0"/>
          <w:numId w:val="14"/>
        </w:numPr>
        <w:ind w:left="720" w:hanging="360"/>
        <w:jc w:val="both"/>
        <w:rPr>
          <w:rFonts w:ascii="Arial Narrow" w:hAnsi="Arial Narrow"/>
          <w:color w:val="000000" w:themeColor="text1"/>
        </w:rPr>
      </w:pPr>
      <w:r w:rsidRPr="00FC0218">
        <w:rPr>
          <w:rFonts w:ascii="Arial Narrow" w:hAnsi="Arial Narrow"/>
          <w:color w:val="000000" w:themeColor="text1"/>
        </w:rPr>
        <w:t xml:space="preserve">Cuando las </w:t>
      </w:r>
      <w:r w:rsidR="00980729" w:rsidRPr="00FC0218">
        <w:rPr>
          <w:rFonts w:ascii="Arial Narrow" w:hAnsi="Arial Narrow"/>
          <w:color w:val="000000" w:themeColor="text1"/>
        </w:rPr>
        <w:t>f</w:t>
      </w:r>
      <w:r w:rsidRPr="00FC0218">
        <w:rPr>
          <w:rFonts w:ascii="Arial Narrow" w:hAnsi="Arial Narrow"/>
          <w:color w:val="000000" w:themeColor="text1"/>
        </w:rPr>
        <w:t>altas administrativas que se</w:t>
      </w:r>
      <w:r w:rsidR="00980729" w:rsidRPr="00FC0218">
        <w:rPr>
          <w:rFonts w:ascii="Arial Narrow" w:hAnsi="Arial Narrow"/>
          <w:color w:val="000000" w:themeColor="text1"/>
        </w:rPr>
        <w:t xml:space="preserve"> le</w:t>
      </w:r>
      <w:r w:rsidRPr="00FC0218">
        <w:rPr>
          <w:rFonts w:ascii="Arial Narrow" w:hAnsi="Arial Narrow"/>
          <w:color w:val="000000" w:themeColor="text1"/>
        </w:rPr>
        <w:t xml:space="preserve"> imputen a</w:t>
      </w:r>
      <w:r w:rsidR="00F6022A" w:rsidRPr="00FC0218">
        <w:rPr>
          <w:rFonts w:ascii="Arial Narrow" w:hAnsi="Arial Narrow"/>
          <w:color w:val="000000" w:themeColor="text1"/>
        </w:rPr>
        <w:t xml:space="preserve"> </w:t>
      </w:r>
      <w:r w:rsidRPr="00FC0218">
        <w:rPr>
          <w:rFonts w:ascii="Arial Narrow" w:hAnsi="Arial Narrow"/>
          <w:color w:val="000000" w:themeColor="text1"/>
        </w:rPr>
        <w:t>l</w:t>
      </w:r>
      <w:r w:rsidR="00F6022A" w:rsidRPr="00FC0218">
        <w:rPr>
          <w:rFonts w:ascii="Arial Narrow" w:hAnsi="Arial Narrow"/>
          <w:color w:val="000000" w:themeColor="text1"/>
        </w:rPr>
        <w:t>a</w:t>
      </w:r>
      <w:r w:rsidRPr="00FC0218">
        <w:rPr>
          <w:rFonts w:ascii="Arial Narrow" w:hAnsi="Arial Narrow"/>
          <w:color w:val="000000" w:themeColor="text1"/>
        </w:rPr>
        <w:t xml:space="preserve"> </w:t>
      </w:r>
      <w:r w:rsidR="00F6022A" w:rsidRPr="00FC0218">
        <w:rPr>
          <w:rFonts w:ascii="Arial Narrow" w:hAnsi="Arial Narrow"/>
          <w:color w:val="000000" w:themeColor="text1"/>
        </w:rPr>
        <w:t xml:space="preserve">persona </w:t>
      </w:r>
      <w:r w:rsidRPr="00FC0218">
        <w:rPr>
          <w:rFonts w:ascii="Arial Narrow" w:hAnsi="Arial Narrow"/>
          <w:color w:val="000000" w:themeColor="text1"/>
        </w:rPr>
        <w:t>presunt</w:t>
      </w:r>
      <w:r w:rsidR="00F6022A" w:rsidRPr="00FC0218">
        <w:rPr>
          <w:rFonts w:ascii="Arial Narrow" w:hAnsi="Arial Narrow"/>
          <w:color w:val="000000" w:themeColor="text1"/>
        </w:rPr>
        <w:t>a</w:t>
      </w:r>
      <w:r w:rsidRPr="00FC0218">
        <w:rPr>
          <w:rFonts w:ascii="Arial Narrow" w:hAnsi="Arial Narrow"/>
          <w:color w:val="000000" w:themeColor="text1"/>
        </w:rPr>
        <w:t xml:space="preserve"> responsable ya hubieran sido objeto de una resolución que haya causado ejecutoria pronunciada por las autoridades resolutoras del asunto, siempre que l</w:t>
      </w:r>
      <w:r w:rsidR="00F6022A" w:rsidRPr="00FC0218">
        <w:rPr>
          <w:rFonts w:ascii="Arial Narrow" w:hAnsi="Arial Narrow"/>
          <w:color w:val="000000" w:themeColor="text1"/>
        </w:rPr>
        <w:t>a</w:t>
      </w:r>
      <w:r w:rsidRPr="00FC0218">
        <w:rPr>
          <w:rFonts w:ascii="Arial Narrow" w:hAnsi="Arial Narrow"/>
          <w:color w:val="000000" w:themeColor="text1"/>
        </w:rPr>
        <w:t xml:space="preserve"> </w:t>
      </w:r>
      <w:r w:rsidR="00F6022A" w:rsidRPr="00FC0218">
        <w:rPr>
          <w:rFonts w:ascii="Arial Narrow" w:hAnsi="Arial Narrow"/>
          <w:color w:val="000000" w:themeColor="text1"/>
        </w:rPr>
        <w:t xml:space="preserve">persona </w:t>
      </w:r>
      <w:r w:rsidRPr="00FC0218">
        <w:rPr>
          <w:rFonts w:ascii="Arial Narrow" w:hAnsi="Arial Narrow"/>
          <w:color w:val="000000" w:themeColor="text1"/>
        </w:rPr>
        <w:t>señalad</w:t>
      </w:r>
      <w:r w:rsidR="00F6022A" w:rsidRPr="00FC0218">
        <w:rPr>
          <w:rFonts w:ascii="Arial Narrow" w:hAnsi="Arial Narrow"/>
          <w:color w:val="000000" w:themeColor="text1"/>
        </w:rPr>
        <w:t>a</w:t>
      </w:r>
      <w:r w:rsidRPr="00FC0218">
        <w:rPr>
          <w:rFonts w:ascii="Arial Narrow" w:hAnsi="Arial Narrow"/>
          <w:color w:val="000000" w:themeColor="text1"/>
        </w:rPr>
        <w:t xml:space="preserve"> como presunt</w:t>
      </w:r>
      <w:r w:rsidR="00F6022A" w:rsidRPr="00FC0218">
        <w:rPr>
          <w:rFonts w:ascii="Arial Narrow" w:hAnsi="Arial Narrow"/>
          <w:color w:val="000000" w:themeColor="text1"/>
        </w:rPr>
        <w:t>a</w:t>
      </w:r>
      <w:r w:rsidRPr="00FC0218">
        <w:rPr>
          <w:rFonts w:ascii="Arial Narrow" w:hAnsi="Arial Narrow"/>
          <w:color w:val="000000" w:themeColor="text1"/>
        </w:rPr>
        <w:t xml:space="preserve"> responsable sea l</w:t>
      </w:r>
      <w:r w:rsidR="00980729" w:rsidRPr="00FC0218">
        <w:rPr>
          <w:rFonts w:ascii="Arial Narrow" w:hAnsi="Arial Narrow"/>
          <w:color w:val="000000" w:themeColor="text1"/>
        </w:rPr>
        <w:t>a</w:t>
      </w:r>
      <w:r w:rsidRPr="00FC0218">
        <w:rPr>
          <w:rFonts w:ascii="Arial Narrow" w:hAnsi="Arial Narrow"/>
          <w:color w:val="000000" w:themeColor="text1"/>
        </w:rPr>
        <w:t xml:space="preserve"> mism</w:t>
      </w:r>
      <w:r w:rsidR="00980729" w:rsidRPr="00FC0218">
        <w:rPr>
          <w:rFonts w:ascii="Arial Narrow" w:hAnsi="Arial Narrow"/>
          <w:color w:val="000000" w:themeColor="text1"/>
        </w:rPr>
        <w:t>a</w:t>
      </w:r>
      <w:r w:rsidRPr="00FC0218">
        <w:rPr>
          <w:rFonts w:ascii="Arial Narrow" w:hAnsi="Arial Narrow"/>
          <w:color w:val="000000" w:themeColor="text1"/>
        </w:rPr>
        <w:t xml:space="preserve"> en ambos casos;</w:t>
      </w:r>
    </w:p>
    <w:p w14:paraId="7ABD7563" w14:textId="445C512E" w:rsidR="00D96D01" w:rsidRPr="00FC0218" w:rsidRDefault="00D96D01">
      <w:pPr>
        <w:pStyle w:val="Prrafodelista"/>
        <w:numPr>
          <w:ilvl w:val="0"/>
          <w:numId w:val="14"/>
        </w:numPr>
        <w:ind w:left="720" w:hanging="360"/>
        <w:jc w:val="both"/>
        <w:rPr>
          <w:rFonts w:ascii="Arial Narrow" w:hAnsi="Arial Narrow"/>
          <w:color w:val="000000" w:themeColor="text1"/>
        </w:rPr>
      </w:pPr>
      <w:r w:rsidRPr="00FC0218">
        <w:rPr>
          <w:rFonts w:ascii="Arial Narrow" w:hAnsi="Arial Narrow"/>
          <w:color w:val="000000" w:themeColor="text1"/>
        </w:rPr>
        <w:t xml:space="preserve">Cuando de los hechos que se refieran en el Informe de Presunta Responsabilidad Administrativa, no se advierta la comisión de </w:t>
      </w:r>
      <w:r w:rsidR="00980729" w:rsidRPr="00FC0218">
        <w:rPr>
          <w:rFonts w:ascii="Arial Narrow" w:hAnsi="Arial Narrow"/>
          <w:color w:val="000000" w:themeColor="text1"/>
        </w:rPr>
        <w:t>f</w:t>
      </w:r>
      <w:r w:rsidRPr="00FC0218">
        <w:rPr>
          <w:rFonts w:ascii="Arial Narrow" w:hAnsi="Arial Narrow"/>
          <w:color w:val="000000" w:themeColor="text1"/>
        </w:rPr>
        <w:t>altas administrativas, y</w:t>
      </w:r>
    </w:p>
    <w:p w14:paraId="1FCDD618" w14:textId="4F985B76" w:rsidR="00D96D01" w:rsidRPr="00FC0218" w:rsidRDefault="00D96D01">
      <w:pPr>
        <w:pStyle w:val="Prrafodelista"/>
        <w:numPr>
          <w:ilvl w:val="0"/>
          <w:numId w:val="14"/>
        </w:numPr>
        <w:ind w:left="720" w:hanging="360"/>
        <w:jc w:val="both"/>
        <w:rPr>
          <w:rFonts w:ascii="Arial Narrow" w:hAnsi="Arial Narrow"/>
          <w:color w:val="000000" w:themeColor="text1"/>
        </w:rPr>
      </w:pPr>
      <w:r w:rsidRPr="00FC0218">
        <w:rPr>
          <w:rFonts w:ascii="Arial Narrow" w:hAnsi="Arial Narrow"/>
          <w:color w:val="000000" w:themeColor="text1"/>
        </w:rPr>
        <w:t>Cuando se omita acompañar el Informe de Presunta Responsabilidad Administrativa.</w:t>
      </w:r>
    </w:p>
    <w:p w14:paraId="7694FE4E" w14:textId="0E500C88" w:rsidR="00D96D01" w:rsidRPr="00FC0218" w:rsidRDefault="00D96D01" w:rsidP="00D96D01">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15</w:t>
      </w:r>
      <w:r w:rsidR="00BF5428"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olor w:val="000000" w:themeColor="text1"/>
        </w:rPr>
        <w:t xml:space="preserve"> Procederá el sobreseimiento en los casos siguientes:</w:t>
      </w:r>
    </w:p>
    <w:p w14:paraId="3864CD32" w14:textId="4F64B256" w:rsidR="00D96D01" w:rsidRPr="00FC0218" w:rsidRDefault="00D96D01">
      <w:pPr>
        <w:pStyle w:val="Prrafodelista"/>
        <w:numPr>
          <w:ilvl w:val="0"/>
          <w:numId w:val="15"/>
        </w:numPr>
        <w:ind w:left="720" w:hanging="360"/>
        <w:jc w:val="both"/>
        <w:rPr>
          <w:rFonts w:ascii="Arial Narrow" w:hAnsi="Arial Narrow"/>
          <w:color w:val="000000" w:themeColor="text1"/>
        </w:rPr>
      </w:pPr>
      <w:r w:rsidRPr="00FC0218">
        <w:rPr>
          <w:rFonts w:ascii="Arial Narrow" w:hAnsi="Arial Narrow"/>
          <w:color w:val="000000" w:themeColor="text1"/>
        </w:rPr>
        <w:t>Cuando se actualice o sobrevenga cualquiera de las causas de improcedencia previstas</w:t>
      </w:r>
      <w:r w:rsidRPr="00FC0218">
        <w:rPr>
          <w:rFonts w:ascii="Arial Narrow" w:hAnsi="Arial Narrow"/>
        </w:rPr>
        <w:t xml:space="preserve"> en est</w:t>
      </w:r>
      <w:r w:rsidR="00204816" w:rsidRPr="00FC0218">
        <w:rPr>
          <w:rFonts w:ascii="Arial Narrow" w:hAnsi="Arial Narrow"/>
        </w:rPr>
        <w:t>e</w:t>
      </w:r>
      <w:r w:rsidRPr="00FC0218">
        <w:rPr>
          <w:rFonts w:ascii="Arial Narrow" w:hAnsi="Arial Narrow"/>
        </w:rPr>
        <w:t xml:space="preserve"> </w:t>
      </w:r>
      <w:r w:rsidR="00204816" w:rsidRPr="00FC0218">
        <w:rPr>
          <w:rFonts w:ascii="Arial Narrow" w:hAnsi="Arial Narrow"/>
        </w:rPr>
        <w:t>Acuerdo</w:t>
      </w:r>
      <w:r w:rsidRPr="00FC0218">
        <w:rPr>
          <w:rFonts w:ascii="Arial Narrow" w:hAnsi="Arial Narrow"/>
        </w:rPr>
        <w:t>;</w:t>
      </w:r>
    </w:p>
    <w:p w14:paraId="1AAE942B" w14:textId="16B776E5" w:rsidR="00D96D01" w:rsidRPr="00FC0218" w:rsidRDefault="00D96D01">
      <w:pPr>
        <w:pStyle w:val="Prrafodelista"/>
        <w:numPr>
          <w:ilvl w:val="0"/>
          <w:numId w:val="15"/>
        </w:numPr>
        <w:ind w:left="720" w:hanging="360"/>
        <w:jc w:val="both"/>
        <w:rPr>
          <w:rFonts w:ascii="Arial Narrow" w:hAnsi="Arial Narrow"/>
          <w:color w:val="000000" w:themeColor="text1"/>
        </w:rPr>
      </w:pPr>
      <w:r w:rsidRPr="00FC0218">
        <w:rPr>
          <w:rFonts w:ascii="Arial Narrow" w:hAnsi="Arial Narrow"/>
          <w:color w:val="000000" w:themeColor="text1"/>
        </w:rPr>
        <w:t xml:space="preserve">Cuando por virtud de una reforma legislativa, la </w:t>
      </w:r>
      <w:r w:rsidR="00F6022A" w:rsidRPr="00FC0218">
        <w:rPr>
          <w:rFonts w:ascii="Arial Narrow" w:hAnsi="Arial Narrow"/>
          <w:color w:val="000000" w:themeColor="text1"/>
        </w:rPr>
        <w:t>f</w:t>
      </w:r>
      <w:r w:rsidRPr="00FC0218">
        <w:rPr>
          <w:rFonts w:ascii="Arial Narrow" w:hAnsi="Arial Narrow"/>
          <w:color w:val="000000" w:themeColor="text1"/>
        </w:rPr>
        <w:t>alta administrativa que se imputa a</w:t>
      </w:r>
      <w:r w:rsidR="00F6022A" w:rsidRPr="00FC0218">
        <w:rPr>
          <w:rFonts w:ascii="Arial Narrow" w:hAnsi="Arial Narrow"/>
          <w:color w:val="000000" w:themeColor="text1"/>
        </w:rPr>
        <w:t xml:space="preserve"> </w:t>
      </w:r>
      <w:r w:rsidRPr="00FC0218">
        <w:rPr>
          <w:rFonts w:ascii="Arial Narrow" w:hAnsi="Arial Narrow"/>
          <w:color w:val="000000" w:themeColor="text1"/>
        </w:rPr>
        <w:t>l</w:t>
      </w:r>
      <w:r w:rsidR="00F6022A" w:rsidRPr="00FC0218">
        <w:rPr>
          <w:rFonts w:ascii="Arial Narrow" w:hAnsi="Arial Narrow"/>
          <w:color w:val="000000" w:themeColor="text1"/>
        </w:rPr>
        <w:t>a</w:t>
      </w:r>
      <w:r w:rsidRPr="00FC0218">
        <w:rPr>
          <w:rFonts w:ascii="Arial Narrow" w:hAnsi="Arial Narrow"/>
          <w:color w:val="000000" w:themeColor="text1"/>
        </w:rPr>
        <w:t xml:space="preserve"> </w:t>
      </w:r>
      <w:r w:rsidR="00F6022A" w:rsidRPr="00FC0218">
        <w:rPr>
          <w:rFonts w:ascii="Arial Narrow" w:hAnsi="Arial Narrow"/>
          <w:color w:val="000000" w:themeColor="text1"/>
        </w:rPr>
        <w:t xml:space="preserve">o el </w:t>
      </w:r>
      <w:r w:rsidRPr="00FC0218">
        <w:rPr>
          <w:rFonts w:ascii="Arial Narrow" w:hAnsi="Arial Narrow"/>
          <w:color w:val="000000" w:themeColor="text1"/>
        </w:rPr>
        <w:t>presunto responsable haya quedado derogada, o</w:t>
      </w:r>
    </w:p>
    <w:p w14:paraId="0E0C70E6" w14:textId="089E55B9" w:rsidR="00D96D01" w:rsidRPr="00FC0218" w:rsidRDefault="00D96D01">
      <w:pPr>
        <w:pStyle w:val="Prrafodelista"/>
        <w:numPr>
          <w:ilvl w:val="0"/>
          <w:numId w:val="15"/>
        </w:numPr>
        <w:ind w:left="720" w:hanging="360"/>
        <w:jc w:val="both"/>
        <w:rPr>
          <w:rFonts w:ascii="Arial Narrow" w:hAnsi="Arial Narrow"/>
          <w:color w:val="000000" w:themeColor="text1"/>
        </w:rPr>
      </w:pPr>
      <w:r w:rsidRPr="00FC0218">
        <w:rPr>
          <w:rFonts w:ascii="Arial Narrow" w:hAnsi="Arial Narrow"/>
          <w:color w:val="000000" w:themeColor="text1"/>
        </w:rPr>
        <w:t xml:space="preserve">Cuando </w:t>
      </w:r>
      <w:r w:rsidR="009713C4" w:rsidRPr="00FC0218">
        <w:rPr>
          <w:rFonts w:ascii="Arial Narrow" w:hAnsi="Arial Narrow"/>
          <w:color w:val="000000" w:themeColor="text1"/>
        </w:rPr>
        <w:t xml:space="preserve">la persona </w:t>
      </w:r>
      <w:r w:rsidRPr="00FC0218">
        <w:rPr>
          <w:rFonts w:ascii="Arial Narrow" w:hAnsi="Arial Narrow"/>
          <w:color w:val="000000" w:themeColor="text1"/>
        </w:rPr>
        <w:t>señalad</w:t>
      </w:r>
      <w:r w:rsidR="009713C4" w:rsidRPr="00FC0218">
        <w:rPr>
          <w:rFonts w:ascii="Arial Narrow" w:hAnsi="Arial Narrow"/>
          <w:color w:val="000000" w:themeColor="text1"/>
        </w:rPr>
        <w:t>a</w:t>
      </w:r>
      <w:r w:rsidRPr="00FC0218">
        <w:rPr>
          <w:rFonts w:ascii="Arial Narrow" w:hAnsi="Arial Narrow"/>
          <w:color w:val="000000" w:themeColor="text1"/>
        </w:rPr>
        <w:t xml:space="preserve"> como</w:t>
      </w:r>
      <w:r w:rsidR="00F6022A" w:rsidRPr="00FC0218">
        <w:rPr>
          <w:rFonts w:ascii="Arial Narrow" w:hAnsi="Arial Narrow"/>
          <w:color w:val="000000" w:themeColor="text1"/>
        </w:rPr>
        <w:t xml:space="preserve"> persona</w:t>
      </w:r>
      <w:r w:rsidRPr="00FC0218">
        <w:rPr>
          <w:rFonts w:ascii="Arial Narrow" w:hAnsi="Arial Narrow"/>
          <w:color w:val="000000" w:themeColor="text1"/>
        </w:rPr>
        <w:t xml:space="preserve"> presunt</w:t>
      </w:r>
      <w:r w:rsidR="00F6022A" w:rsidRPr="00FC0218">
        <w:rPr>
          <w:rFonts w:ascii="Arial Narrow" w:hAnsi="Arial Narrow"/>
          <w:color w:val="000000" w:themeColor="text1"/>
        </w:rPr>
        <w:t>a</w:t>
      </w:r>
      <w:r w:rsidRPr="00FC0218">
        <w:rPr>
          <w:rFonts w:ascii="Arial Narrow" w:hAnsi="Arial Narrow"/>
          <w:color w:val="000000" w:themeColor="text1"/>
        </w:rPr>
        <w:t xml:space="preserve"> responsable muera durante el procedimiento de responsabilidad administrativa.</w:t>
      </w:r>
    </w:p>
    <w:p w14:paraId="7E7874B6" w14:textId="0DD5F9E7" w:rsidR="00D96D01" w:rsidRPr="00FC0218" w:rsidRDefault="00D96D01" w:rsidP="00D96D01">
      <w:pPr>
        <w:jc w:val="both"/>
        <w:rPr>
          <w:rFonts w:ascii="Arial Narrow" w:hAnsi="Arial Narrow"/>
          <w:color w:val="000000" w:themeColor="text1"/>
        </w:rPr>
      </w:pPr>
      <w:r w:rsidRPr="00FC0218">
        <w:rPr>
          <w:rFonts w:ascii="Arial Narrow" w:hAnsi="Arial Narrow"/>
          <w:color w:val="000000" w:themeColor="text1"/>
        </w:rPr>
        <w:t xml:space="preserve">Cuando las partes tengan conocimiento de alguna causa de sobreseimiento, la comunicarán de inmediato a la </w:t>
      </w:r>
      <w:r w:rsidR="009713C4" w:rsidRPr="00FC0218">
        <w:rPr>
          <w:rFonts w:ascii="Arial Narrow" w:hAnsi="Arial Narrow"/>
          <w:color w:val="000000" w:themeColor="text1"/>
        </w:rPr>
        <w:t>a</w:t>
      </w:r>
      <w:r w:rsidRPr="00FC0218">
        <w:rPr>
          <w:rFonts w:ascii="Arial Narrow" w:hAnsi="Arial Narrow"/>
          <w:color w:val="000000" w:themeColor="text1"/>
        </w:rPr>
        <w:t>utoridad substanciadora o resolutora, según corresponda, y de ser posible, acompañarán las constancias que la acrediten.</w:t>
      </w:r>
    </w:p>
    <w:p w14:paraId="79742577" w14:textId="04469E42" w:rsidR="00474480" w:rsidRPr="00FC0218" w:rsidRDefault="00515327" w:rsidP="00BF5428">
      <w:pPr>
        <w:jc w:val="both"/>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D0299C" w:rsidRPr="00FC0218">
        <w:rPr>
          <w:rFonts w:ascii="Arial Narrow" w:hAnsi="Arial Narrow"/>
          <w:b/>
          <w:bCs/>
          <w:color w:val="000000" w:themeColor="text1"/>
        </w:rPr>
        <w:t>5</w:t>
      </w:r>
      <w:r w:rsidR="00BF5428" w:rsidRPr="00FC0218">
        <w:rPr>
          <w:rFonts w:ascii="Arial Narrow" w:hAnsi="Arial Narrow"/>
          <w:b/>
          <w:bCs/>
          <w:color w:val="000000" w:themeColor="text1"/>
        </w:rPr>
        <w:t>5</w:t>
      </w:r>
      <w:r w:rsidRPr="00FC0218">
        <w:rPr>
          <w:rFonts w:ascii="Arial Narrow" w:hAnsi="Arial Narrow"/>
          <w:color w:val="000000" w:themeColor="text1"/>
        </w:rPr>
        <w:t>. Para la individualización e imposición de las sanciones</w:t>
      </w:r>
      <w:r w:rsidR="009713C4" w:rsidRPr="00FC0218">
        <w:rPr>
          <w:rFonts w:ascii="Arial Narrow" w:hAnsi="Arial Narrow"/>
          <w:color w:val="000000" w:themeColor="text1"/>
        </w:rPr>
        <w:t>,</w:t>
      </w:r>
      <w:r w:rsidRPr="00FC0218">
        <w:rPr>
          <w:rFonts w:ascii="Arial Narrow" w:hAnsi="Arial Narrow"/>
          <w:color w:val="000000" w:themeColor="text1"/>
        </w:rPr>
        <w:t xml:space="preserve"> conforme a los criterios previstos en este Acuerdo, se tendrá a la vista el expediente personal de la persona servidora pública.</w:t>
      </w:r>
      <w:bookmarkStart w:id="61" w:name="_Toc117780742"/>
    </w:p>
    <w:p w14:paraId="475CE14E" w14:textId="0200F2ED" w:rsidR="00F77861" w:rsidRPr="00FC0218" w:rsidRDefault="00F77861" w:rsidP="00331723">
      <w:pPr>
        <w:pStyle w:val="Ttulo1"/>
      </w:pPr>
      <w:r w:rsidRPr="00FC0218">
        <w:t xml:space="preserve">CAPÍTULO </w:t>
      </w:r>
      <w:bookmarkEnd w:id="61"/>
      <w:r w:rsidR="00D65A29" w:rsidRPr="00FC0218">
        <w:t>CUARTO</w:t>
      </w:r>
    </w:p>
    <w:p w14:paraId="513C4E98" w14:textId="6042CD1E" w:rsidR="00F77861" w:rsidRPr="00FC0218" w:rsidRDefault="00F77861" w:rsidP="00331723">
      <w:pPr>
        <w:pStyle w:val="Ttulo1"/>
      </w:pPr>
      <w:bookmarkStart w:id="62" w:name="_Toc117780743"/>
      <w:r w:rsidRPr="00FC0218">
        <w:t>RECURSOS</w:t>
      </w:r>
      <w:bookmarkEnd w:id="62"/>
    </w:p>
    <w:p w14:paraId="6226961A" w14:textId="1B11B48D" w:rsidR="00D96D01" w:rsidRPr="00FC0218" w:rsidRDefault="008A13FD" w:rsidP="00331723">
      <w:pPr>
        <w:pStyle w:val="Ttulo1"/>
      </w:pPr>
      <w:bookmarkStart w:id="63" w:name="_Toc117780744"/>
      <w:r w:rsidRPr="00FC0218">
        <w:t>SECCIÓN PRIMERA</w:t>
      </w:r>
      <w:bookmarkEnd w:id="63"/>
    </w:p>
    <w:p w14:paraId="0FB8DE2A" w14:textId="317C1D5E" w:rsidR="008A13FD" w:rsidRPr="00FC0218" w:rsidRDefault="008A13FD" w:rsidP="00331723">
      <w:pPr>
        <w:pStyle w:val="Ttulo1"/>
      </w:pPr>
      <w:bookmarkStart w:id="64" w:name="_Toc117780745"/>
      <w:r w:rsidRPr="00FC0218">
        <w:t>DISPOSICIONES GENERALES</w:t>
      </w:r>
      <w:bookmarkEnd w:id="64"/>
    </w:p>
    <w:p w14:paraId="74B4285D" w14:textId="2A821796" w:rsidR="008A13FD" w:rsidRPr="00FC0218" w:rsidRDefault="008A13FD" w:rsidP="008A13FD">
      <w:pPr>
        <w:jc w:val="both"/>
        <w:rPr>
          <w:rFonts w:ascii="Arial Narrow" w:hAnsi="Arial Narrow"/>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D0299C" w:rsidRPr="00FC0218">
        <w:rPr>
          <w:rFonts w:ascii="Arial Narrow" w:hAnsi="Arial Narrow"/>
          <w:b/>
          <w:bCs/>
          <w:color w:val="000000" w:themeColor="text1"/>
        </w:rPr>
        <w:t>5</w:t>
      </w:r>
      <w:r w:rsidR="00BF5428" w:rsidRPr="00FC0218">
        <w:rPr>
          <w:rFonts w:ascii="Arial Narrow" w:hAnsi="Arial Narrow"/>
          <w:b/>
          <w:bCs/>
          <w:color w:val="000000" w:themeColor="text1"/>
        </w:rPr>
        <w:t>6</w:t>
      </w:r>
      <w:r w:rsidRPr="00FC0218">
        <w:rPr>
          <w:rFonts w:ascii="Arial Narrow" w:hAnsi="Arial Narrow"/>
          <w:b/>
          <w:bCs/>
          <w:color w:val="000000" w:themeColor="text1"/>
        </w:rPr>
        <w:t>.</w:t>
      </w:r>
      <w:r w:rsidRPr="00FC0218">
        <w:rPr>
          <w:color w:val="000000" w:themeColor="text1"/>
        </w:rPr>
        <w:t xml:space="preserve"> </w:t>
      </w:r>
      <w:r w:rsidRPr="00FC0218">
        <w:rPr>
          <w:rFonts w:ascii="Arial Narrow" w:hAnsi="Arial Narrow"/>
          <w:color w:val="000000" w:themeColor="text1"/>
        </w:rPr>
        <w:t xml:space="preserve">En la investigación, substanciación y resolución de los procedimientos de responsabilidad administrativa en el Tribunal Electoral, los recursos podrán interponerse por la persona quejosa, denunciante, </w:t>
      </w:r>
      <w:r w:rsidRPr="00FC0218">
        <w:rPr>
          <w:rFonts w:ascii="Arial Narrow" w:hAnsi="Arial Narrow"/>
          <w:color w:val="000000" w:themeColor="text1"/>
        </w:rPr>
        <w:lastRenderedPageBreak/>
        <w:t xml:space="preserve">presunta responsable y terceros a quienes pueda afectar la resolución que se dicte, en los términos establecidos en esta </w:t>
      </w:r>
      <w:r w:rsidR="009713C4" w:rsidRPr="00FC0218">
        <w:rPr>
          <w:rFonts w:ascii="Arial Narrow" w:hAnsi="Arial Narrow"/>
          <w:color w:val="000000" w:themeColor="text1"/>
        </w:rPr>
        <w:t>s</w:t>
      </w:r>
      <w:r w:rsidRPr="00FC0218">
        <w:rPr>
          <w:rFonts w:ascii="Arial Narrow" w:hAnsi="Arial Narrow"/>
          <w:color w:val="000000" w:themeColor="text1"/>
        </w:rPr>
        <w:t>ecció</w:t>
      </w:r>
      <w:r w:rsidRPr="00FC0218">
        <w:rPr>
          <w:rFonts w:ascii="Arial Narrow" w:hAnsi="Arial Narrow"/>
        </w:rPr>
        <w:t>n</w:t>
      </w:r>
      <w:r w:rsidR="00466CAF" w:rsidRPr="00FC0218">
        <w:rPr>
          <w:rFonts w:ascii="Arial Narrow" w:hAnsi="Arial Narrow"/>
        </w:rPr>
        <w:t>, así como por sus autorizados en amplios términos.</w:t>
      </w:r>
    </w:p>
    <w:p w14:paraId="3E7D5B24" w14:textId="4510F4E5" w:rsidR="008A13FD" w:rsidRPr="00FC0218" w:rsidRDefault="008A13FD" w:rsidP="008A13FD">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2770A5" w:rsidRPr="00FC0218">
        <w:rPr>
          <w:rFonts w:ascii="Arial Narrow" w:hAnsi="Arial Narrow"/>
          <w:b/>
          <w:bCs/>
          <w:color w:val="000000" w:themeColor="text1"/>
        </w:rPr>
        <w:t>5</w:t>
      </w:r>
      <w:r w:rsidR="00BF5428"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olor w:val="000000" w:themeColor="text1"/>
        </w:rPr>
        <w:t xml:space="preserve"> Los recursos se interpondrán por escrito y deberán contener:</w:t>
      </w:r>
    </w:p>
    <w:p w14:paraId="6A1E4885" w14:textId="39DD85F4" w:rsidR="008A13FD" w:rsidRPr="00FC0218" w:rsidRDefault="008A13FD" w:rsidP="002E7700">
      <w:pPr>
        <w:pStyle w:val="Prrafodelista"/>
        <w:numPr>
          <w:ilvl w:val="1"/>
          <w:numId w:val="4"/>
        </w:numPr>
        <w:ind w:left="720" w:hanging="360"/>
        <w:jc w:val="both"/>
        <w:rPr>
          <w:rFonts w:ascii="Arial Narrow" w:hAnsi="Arial Narrow"/>
          <w:color w:val="000000" w:themeColor="text1"/>
        </w:rPr>
      </w:pPr>
      <w:r w:rsidRPr="00FC0218">
        <w:rPr>
          <w:rFonts w:ascii="Arial Narrow" w:hAnsi="Arial Narrow"/>
          <w:color w:val="000000" w:themeColor="text1"/>
        </w:rPr>
        <w:t>Nombre y firma de la persona recurrente;</w:t>
      </w:r>
    </w:p>
    <w:p w14:paraId="26D10B5B" w14:textId="463636DB" w:rsidR="008A13FD" w:rsidRPr="00FC0218" w:rsidRDefault="008A13FD" w:rsidP="002E7700">
      <w:pPr>
        <w:pStyle w:val="Prrafodelista"/>
        <w:numPr>
          <w:ilvl w:val="1"/>
          <w:numId w:val="4"/>
        </w:numPr>
        <w:ind w:left="720" w:hanging="360"/>
        <w:jc w:val="both"/>
        <w:rPr>
          <w:rFonts w:ascii="Arial Narrow" w:hAnsi="Arial Narrow"/>
          <w:color w:val="000000" w:themeColor="text1"/>
        </w:rPr>
      </w:pPr>
      <w:r w:rsidRPr="00FC0218">
        <w:rPr>
          <w:rFonts w:ascii="Arial Narrow" w:hAnsi="Arial Narrow"/>
          <w:color w:val="000000" w:themeColor="text1"/>
        </w:rPr>
        <w:t>Resolución que se recurre y la fecha de notificación;</w:t>
      </w:r>
    </w:p>
    <w:p w14:paraId="3CAD7142" w14:textId="73C604A1" w:rsidR="008A13FD" w:rsidRPr="00FC0218" w:rsidRDefault="008A13FD" w:rsidP="002E7700">
      <w:pPr>
        <w:pStyle w:val="Prrafodelista"/>
        <w:numPr>
          <w:ilvl w:val="1"/>
          <w:numId w:val="4"/>
        </w:numPr>
        <w:ind w:left="720" w:hanging="360"/>
        <w:jc w:val="both"/>
        <w:rPr>
          <w:rFonts w:ascii="Arial Narrow" w:hAnsi="Arial Narrow"/>
          <w:color w:val="000000" w:themeColor="text1"/>
        </w:rPr>
      </w:pPr>
      <w:r w:rsidRPr="00FC0218">
        <w:rPr>
          <w:rFonts w:ascii="Arial Narrow" w:hAnsi="Arial Narrow"/>
          <w:color w:val="000000" w:themeColor="text1"/>
        </w:rPr>
        <w:t>Agravios que le causa; y</w:t>
      </w:r>
    </w:p>
    <w:p w14:paraId="64DECA97" w14:textId="4366AA22" w:rsidR="008A13FD" w:rsidRPr="00FC0218" w:rsidRDefault="008A13FD" w:rsidP="002E7700">
      <w:pPr>
        <w:pStyle w:val="Prrafodelista"/>
        <w:numPr>
          <w:ilvl w:val="1"/>
          <w:numId w:val="4"/>
        </w:numPr>
        <w:ind w:left="720" w:hanging="360"/>
        <w:jc w:val="both"/>
        <w:rPr>
          <w:rFonts w:ascii="Arial Narrow" w:hAnsi="Arial Narrow"/>
          <w:color w:val="000000" w:themeColor="text1"/>
        </w:rPr>
      </w:pPr>
      <w:r w:rsidRPr="00FC0218">
        <w:rPr>
          <w:rFonts w:ascii="Arial Narrow" w:hAnsi="Arial Narrow"/>
          <w:color w:val="000000" w:themeColor="text1"/>
        </w:rPr>
        <w:t>En su caso, documento que acredita la personalidad.</w:t>
      </w:r>
    </w:p>
    <w:p w14:paraId="520EE5FC" w14:textId="77777777" w:rsidR="008A13FD" w:rsidRPr="00FC0218" w:rsidRDefault="008A13FD" w:rsidP="008A13FD">
      <w:pPr>
        <w:jc w:val="both"/>
        <w:rPr>
          <w:rFonts w:ascii="Arial Narrow" w:hAnsi="Arial Narrow"/>
          <w:color w:val="000000" w:themeColor="text1"/>
        </w:rPr>
      </w:pPr>
      <w:r w:rsidRPr="00FC0218">
        <w:rPr>
          <w:rFonts w:ascii="Arial Narrow" w:hAnsi="Arial Narrow"/>
          <w:color w:val="000000" w:themeColor="text1"/>
        </w:rPr>
        <w:t>Cuando exista error u omisión en el escrito de interposición del recurso, se prevendrá a la persona recurrente para que lo subsane o complete en un plazo de tres días hábiles. En caso de no atender la prevención se tendrá por no interpuesto.</w:t>
      </w:r>
    </w:p>
    <w:p w14:paraId="2099DA4D" w14:textId="6A1FA899" w:rsidR="008A13FD" w:rsidRPr="00FC0218" w:rsidRDefault="008A13FD" w:rsidP="008A13FD">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BF5428" w:rsidRPr="00FC0218">
        <w:rPr>
          <w:rFonts w:ascii="Arial Narrow" w:hAnsi="Arial Narrow"/>
          <w:b/>
          <w:bCs/>
          <w:color w:val="000000" w:themeColor="text1"/>
        </w:rPr>
        <w:t>58</w:t>
      </w:r>
      <w:r w:rsidRPr="00FC0218">
        <w:rPr>
          <w:rFonts w:ascii="Arial Narrow" w:hAnsi="Arial Narrow"/>
          <w:b/>
          <w:bCs/>
          <w:color w:val="000000" w:themeColor="text1"/>
        </w:rPr>
        <w:t>.</w:t>
      </w:r>
      <w:r w:rsidRPr="00FC0218">
        <w:rPr>
          <w:rFonts w:ascii="Arial Narrow" w:hAnsi="Arial Narrow"/>
          <w:color w:val="000000" w:themeColor="text1"/>
        </w:rPr>
        <w:t xml:space="preserve"> Las notificaciones se realizarán en los términos establecidos en el presente Acuerdo.</w:t>
      </w:r>
    </w:p>
    <w:p w14:paraId="49588913" w14:textId="59459FE8" w:rsidR="008A13FD" w:rsidRPr="00FC0218" w:rsidRDefault="008A13FD" w:rsidP="008A13FD">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BF5428" w:rsidRPr="00FC0218">
        <w:rPr>
          <w:rFonts w:ascii="Arial Narrow" w:hAnsi="Arial Narrow"/>
          <w:b/>
          <w:bCs/>
          <w:color w:val="000000" w:themeColor="text1"/>
        </w:rPr>
        <w:t>59</w:t>
      </w:r>
      <w:r w:rsidRPr="00FC0218">
        <w:rPr>
          <w:rFonts w:ascii="Arial Narrow" w:hAnsi="Arial Narrow"/>
          <w:b/>
          <w:bCs/>
          <w:color w:val="000000" w:themeColor="text1"/>
        </w:rPr>
        <w:t>.</w:t>
      </w:r>
      <w:r w:rsidRPr="00FC0218">
        <w:rPr>
          <w:rFonts w:ascii="Arial Narrow" w:hAnsi="Arial Narrow"/>
          <w:color w:val="000000" w:themeColor="text1"/>
        </w:rPr>
        <w:t xml:space="preserve"> Los recursos derivados del procedimiento de responsabilidad administrativa en línea podrán presentarse a través del Sistema de Justicia en Línea. En este caso la fecha de presentación será la del día de su envío a través de dicho </w:t>
      </w:r>
      <w:r w:rsidR="009713C4" w:rsidRPr="00FC0218">
        <w:rPr>
          <w:rFonts w:ascii="Arial Narrow" w:hAnsi="Arial Narrow"/>
          <w:color w:val="000000" w:themeColor="text1"/>
        </w:rPr>
        <w:t>s</w:t>
      </w:r>
      <w:r w:rsidRPr="00FC0218">
        <w:rPr>
          <w:rFonts w:ascii="Arial Narrow" w:hAnsi="Arial Narrow"/>
          <w:color w:val="000000" w:themeColor="text1"/>
        </w:rPr>
        <w:t>istema.</w:t>
      </w:r>
    </w:p>
    <w:p w14:paraId="648F7438" w14:textId="2C2C5071" w:rsidR="008A13FD" w:rsidRPr="00FC0218" w:rsidRDefault="008A13FD" w:rsidP="008A13FD">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16</w:t>
      </w:r>
      <w:r w:rsidR="00BF5428" w:rsidRPr="00FC0218">
        <w:rPr>
          <w:rFonts w:ascii="Arial Narrow" w:hAnsi="Arial Narrow"/>
          <w:b/>
          <w:bCs/>
          <w:color w:val="000000" w:themeColor="text1"/>
        </w:rPr>
        <w:t>0</w:t>
      </w:r>
      <w:r w:rsidRPr="00FC0218">
        <w:rPr>
          <w:rFonts w:ascii="Arial Narrow" w:hAnsi="Arial Narrow"/>
          <w:b/>
          <w:bCs/>
          <w:color w:val="000000" w:themeColor="text1"/>
        </w:rPr>
        <w:t>.</w:t>
      </w:r>
      <w:r w:rsidR="00085EAB" w:rsidRPr="00FC0218">
        <w:rPr>
          <w:rFonts w:ascii="Arial Narrow" w:hAnsi="Arial Narrow"/>
          <w:b/>
          <w:bCs/>
          <w:color w:val="000000" w:themeColor="text1"/>
        </w:rPr>
        <w:t xml:space="preserve"> </w:t>
      </w:r>
      <w:r w:rsidR="00EB56AE" w:rsidRPr="00FC0218">
        <w:rPr>
          <w:rFonts w:ascii="Arial Narrow" w:hAnsi="Arial Narrow"/>
          <w:color w:val="000000" w:themeColor="text1"/>
        </w:rPr>
        <w:t>El órgano a quien conforme a su competencia le corresponda conocer del recurso, en términos de este Acuerdo y el Reglamento Intern</w:t>
      </w:r>
      <w:r w:rsidR="003159C8" w:rsidRPr="00FC0218">
        <w:rPr>
          <w:rFonts w:ascii="Arial Narrow" w:hAnsi="Arial Narrow"/>
          <w:color w:val="000000" w:themeColor="text1"/>
        </w:rPr>
        <w:t>o</w:t>
      </w:r>
      <w:r w:rsidR="00EB56AE" w:rsidRPr="00FC0218">
        <w:rPr>
          <w:rFonts w:ascii="Arial Narrow" w:hAnsi="Arial Narrow"/>
          <w:color w:val="000000" w:themeColor="text1"/>
        </w:rPr>
        <w:t xml:space="preserve"> calificará la procedencia del recurso, admitiéndolo o desechándolo.</w:t>
      </w:r>
    </w:p>
    <w:p w14:paraId="03B56632" w14:textId="770CCEAD" w:rsidR="008A13FD" w:rsidRPr="00FC0218" w:rsidRDefault="008A13FD" w:rsidP="008A13FD">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16</w:t>
      </w:r>
      <w:r w:rsidR="00BF5428"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olor w:val="000000" w:themeColor="text1"/>
        </w:rPr>
        <w:t xml:space="preserve"> No se admitirá</w:t>
      </w:r>
      <w:r w:rsidR="009713C4" w:rsidRPr="00FC0218">
        <w:rPr>
          <w:rFonts w:ascii="Arial Narrow" w:hAnsi="Arial Narrow"/>
          <w:color w:val="000000" w:themeColor="text1"/>
        </w:rPr>
        <w:t xml:space="preserve"> ningún</w:t>
      </w:r>
      <w:r w:rsidRPr="00FC0218">
        <w:rPr>
          <w:rFonts w:ascii="Arial Narrow" w:hAnsi="Arial Narrow"/>
          <w:color w:val="000000" w:themeColor="text1"/>
        </w:rPr>
        <w:t xml:space="preserve"> recurso notoriamente improcedente. En este supuesto se podrá imponer </w:t>
      </w:r>
      <w:r w:rsidR="009713C4" w:rsidRPr="00FC0218">
        <w:rPr>
          <w:rFonts w:ascii="Arial Narrow" w:hAnsi="Arial Narrow"/>
          <w:color w:val="000000" w:themeColor="text1"/>
        </w:rPr>
        <w:t xml:space="preserve">una </w:t>
      </w:r>
      <w:r w:rsidRPr="00FC0218">
        <w:rPr>
          <w:rFonts w:ascii="Arial Narrow" w:hAnsi="Arial Narrow"/>
          <w:color w:val="000000" w:themeColor="text1"/>
        </w:rPr>
        <w:t xml:space="preserve">multa a la persona </w:t>
      </w:r>
      <w:r w:rsidR="00F6022A" w:rsidRPr="00FC0218">
        <w:rPr>
          <w:rFonts w:ascii="Arial Narrow" w:hAnsi="Arial Narrow"/>
          <w:color w:val="000000" w:themeColor="text1"/>
        </w:rPr>
        <w:t>recurrente</w:t>
      </w:r>
      <w:r w:rsidRPr="00FC0218">
        <w:rPr>
          <w:rFonts w:ascii="Arial Narrow" w:hAnsi="Arial Narrow"/>
          <w:color w:val="000000" w:themeColor="text1"/>
        </w:rPr>
        <w:t>.</w:t>
      </w:r>
    </w:p>
    <w:p w14:paraId="611E48EE" w14:textId="5F67B153" w:rsidR="008A13FD" w:rsidRPr="00FC0218" w:rsidRDefault="008A13FD" w:rsidP="008A13FD">
      <w:pPr>
        <w:jc w:val="both"/>
        <w:rPr>
          <w:rFonts w:ascii="Arial Narrow" w:hAnsi="Arial Narrow"/>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16</w:t>
      </w:r>
      <w:r w:rsidR="00BF5428" w:rsidRPr="00FC0218">
        <w:rPr>
          <w:rFonts w:ascii="Arial Narrow" w:hAnsi="Arial Narrow"/>
          <w:b/>
          <w:bCs/>
          <w:color w:val="000000" w:themeColor="text1"/>
        </w:rPr>
        <w:t>2</w:t>
      </w:r>
      <w:r w:rsidRPr="00FC0218">
        <w:rPr>
          <w:rFonts w:ascii="Arial Narrow" w:hAnsi="Arial Narrow"/>
          <w:b/>
          <w:bCs/>
        </w:rPr>
        <w:t>.</w:t>
      </w:r>
      <w:r w:rsidRPr="00FC0218">
        <w:rPr>
          <w:rFonts w:ascii="Arial Narrow" w:hAnsi="Arial Narrow"/>
        </w:rPr>
        <w:t xml:space="preserve"> Los acuerdos de trámite de los recursos serán firmados por el órgano competente, así como por la persona titular de la Secretaría General de Acuerdos, de la Visitaduría, de la Contraloría Interna, de la Dirección de Investigación o del</w:t>
      </w:r>
      <w:r w:rsidR="00E75BBF" w:rsidRPr="00FC0218">
        <w:rPr>
          <w:rFonts w:ascii="Arial Narrow" w:hAnsi="Arial Narrow"/>
        </w:rPr>
        <w:t xml:space="preserve"> </w:t>
      </w:r>
      <w:r w:rsidRPr="00FC0218">
        <w:rPr>
          <w:rFonts w:ascii="Arial Narrow" w:hAnsi="Arial Narrow"/>
        </w:rPr>
        <w:t>Secretar</w:t>
      </w:r>
      <w:r w:rsidR="00E75BBF" w:rsidRPr="00FC0218">
        <w:rPr>
          <w:rFonts w:ascii="Arial Narrow" w:hAnsi="Arial Narrow"/>
        </w:rPr>
        <w:t xml:space="preserve">io Técnico </w:t>
      </w:r>
      <w:r w:rsidRPr="00FC0218">
        <w:rPr>
          <w:rFonts w:ascii="Arial Narrow" w:hAnsi="Arial Narrow"/>
        </w:rPr>
        <w:t>de la Comisión</w:t>
      </w:r>
      <w:r w:rsidR="00CB0DD6" w:rsidRPr="00FC0218">
        <w:rPr>
          <w:rFonts w:ascii="Arial Narrow" w:hAnsi="Arial Narrow"/>
        </w:rPr>
        <w:t>,</w:t>
      </w:r>
      <w:r w:rsidRPr="00FC0218">
        <w:rPr>
          <w:rFonts w:ascii="Arial Narrow" w:hAnsi="Arial Narrow"/>
        </w:rPr>
        <w:t xml:space="preserve"> quienes, en sus respectivos ámbitos de competencia, los autorizarán y darán fe.</w:t>
      </w:r>
    </w:p>
    <w:p w14:paraId="1A9F72F3" w14:textId="60AB0299" w:rsidR="008A13FD" w:rsidRPr="00FC0218" w:rsidRDefault="008A13FD" w:rsidP="008A13FD">
      <w:pPr>
        <w:jc w:val="both"/>
        <w:rPr>
          <w:rFonts w:ascii="Arial Narrow" w:hAnsi="Arial Narrow"/>
          <w:color w:val="000000" w:themeColor="text1"/>
        </w:rPr>
      </w:pPr>
      <w:r w:rsidRPr="00FC0218">
        <w:rPr>
          <w:rFonts w:ascii="Arial Narrow" w:hAnsi="Arial Narrow"/>
          <w:color w:val="000000" w:themeColor="text1"/>
        </w:rPr>
        <w:t>Las resoluciones de los recursos serán firmadas por el órgano competente que las emita</w:t>
      </w:r>
      <w:r w:rsidR="003C66C6" w:rsidRPr="00FC0218">
        <w:rPr>
          <w:rFonts w:ascii="Arial Narrow" w:hAnsi="Arial Narrow"/>
          <w:color w:val="000000" w:themeColor="text1"/>
        </w:rPr>
        <w:t>. En su caso las resoluciones</w:t>
      </w:r>
      <w:r w:rsidRPr="00FC0218">
        <w:rPr>
          <w:rFonts w:ascii="Arial Narrow" w:hAnsi="Arial Narrow"/>
          <w:color w:val="000000" w:themeColor="text1"/>
        </w:rPr>
        <w:t xml:space="preserve"> de los recursos deberán expresar con claridad sus efectos y fijar las medidas necesarias para restablecer las cosas al estado que guardaban antes de su interposición.</w:t>
      </w:r>
    </w:p>
    <w:p w14:paraId="72099157" w14:textId="3E48C6A8" w:rsidR="008A13FD" w:rsidRPr="00FC0218" w:rsidRDefault="008A13FD" w:rsidP="008A13FD">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16</w:t>
      </w:r>
      <w:r w:rsidR="00BF5428"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olor w:val="000000" w:themeColor="text1"/>
        </w:rPr>
        <w:t xml:space="preserve"> Los recursos derivados de los procedimientos de responsabilidad administrativa son:</w:t>
      </w:r>
    </w:p>
    <w:p w14:paraId="7419B83B" w14:textId="1AB32B4E" w:rsidR="008A13FD" w:rsidRPr="00FC0218" w:rsidRDefault="002E7700">
      <w:pPr>
        <w:pStyle w:val="Prrafodelista"/>
        <w:numPr>
          <w:ilvl w:val="0"/>
          <w:numId w:val="16"/>
        </w:numPr>
        <w:jc w:val="both"/>
        <w:rPr>
          <w:rFonts w:ascii="Arial Narrow" w:hAnsi="Arial Narrow"/>
          <w:color w:val="000000" w:themeColor="text1"/>
        </w:rPr>
      </w:pPr>
      <w:r w:rsidRPr="00FC0218">
        <w:rPr>
          <w:rFonts w:ascii="Arial Narrow" w:hAnsi="Arial Narrow"/>
          <w:color w:val="000000" w:themeColor="text1"/>
        </w:rPr>
        <w:t>I</w:t>
      </w:r>
      <w:r w:rsidR="008A13FD" w:rsidRPr="00FC0218">
        <w:rPr>
          <w:rFonts w:ascii="Arial Narrow" w:hAnsi="Arial Narrow"/>
          <w:color w:val="000000" w:themeColor="text1"/>
        </w:rPr>
        <w:t>nconformidad</w:t>
      </w:r>
      <w:r w:rsidR="003C66C6" w:rsidRPr="00FC0218">
        <w:rPr>
          <w:rFonts w:ascii="Arial Narrow" w:hAnsi="Arial Narrow"/>
          <w:color w:val="000000" w:themeColor="text1"/>
        </w:rPr>
        <w:t>;</w:t>
      </w:r>
    </w:p>
    <w:p w14:paraId="33250330" w14:textId="649B91EE" w:rsidR="003C66C6" w:rsidRPr="00FC0218" w:rsidRDefault="002E7700">
      <w:pPr>
        <w:pStyle w:val="Prrafodelista"/>
        <w:numPr>
          <w:ilvl w:val="0"/>
          <w:numId w:val="16"/>
        </w:numPr>
        <w:jc w:val="both"/>
        <w:rPr>
          <w:rFonts w:ascii="Arial Narrow" w:hAnsi="Arial Narrow"/>
          <w:color w:val="000000" w:themeColor="text1"/>
        </w:rPr>
      </w:pPr>
      <w:r w:rsidRPr="00FC0218">
        <w:rPr>
          <w:rFonts w:ascii="Arial Narrow" w:hAnsi="Arial Narrow"/>
          <w:color w:val="000000" w:themeColor="text1"/>
        </w:rPr>
        <w:t>R</w:t>
      </w:r>
      <w:r w:rsidR="003C66C6" w:rsidRPr="00FC0218">
        <w:rPr>
          <w:rFonts w:ascii="Arial Narrow" w:hAnsi="Arial Narrow"/>
          <w:color w:val="000000" w:themeColor="text1"/>
        </w:rPr>
        <w:t>econsideración;</w:t>
      </w:r>
    </w:p>
    <w:p w14:paraId="7DFE3A3D" w14:textId="174A87E4" w:rsidR="003C66C6" w:rsidRPr="00FC0218" w:rsidRDefault="003C66C6">
      <w:pPr>
        <w:pStyle w:val="Prrafodelista"/>
        <w:numPr>
          <w:ilvl w:val="0"/>
          <w:numId w:val="16"/>
        </w:numPr>
        <w:jc w:val="both"/>
        <w:rPr>
          <w:rFonts w:ascii="Arial Narrow" w:hAnsi="Arial Narrow"/>
          <w:color w:val="000000" w:themeColor="text1"/>
        </w:rPr>
      </w:pPr>
      <w:bookmarkStart w:id="65" w:name="_Hlk116902171"/>
      <w:r w:rsidRPr="00FC0218">
        <w:rPr>
          <w:rFonts w:ascii="Arial Narrow" w:hAnsi="Arial Narrow"/>
          <w:color w:val="000000" w:themeColor="text1"/>
        </w:rPr>
        <w:t xml:space="preserve">Apelación </w:t>
      </w:r>
      <w:r w:rsidR="002E7700" w:rsidRPr="00FC0218">
        <w:rPr>
          <w:rFonts w:ascii="Arial Narrow" w:hAnsi="Arial Narrow"/>
          <w:color w:val="000000" w:themeColor="text1"/>
        </w:rPr>
        <w:t>a</w:t>
      </w:r>
      <w:r w:rsidRPr="00FC0218">
        <w:rPr>
          <w:rFonts w:ascii="Arial Narrow" w:hAnsi="Arial Narrow"/>
          <w:color w:val="000000" w:themeColor="text1"/>
        </w:rPr>
        <w:t>dministrativa</w:t>
      </w:r>
      <w:bookmarkEnd w:id="65"/>
      <w:r w:rsidR="00E77027" w:rsidRPr="00FC0218">
        <w:rPr>
          <w:rFonts w:ascii="Arial Narrow" w:hAnsi="Arial Narrow"/>
          <w:color w:val="000000" w:themeColor="text1"/>
        </w:rPr>
        <w:t>,</w:t>
      </w:r>
      <w:r w:rsidR="00F0553D" w:rsidRPr="00FC0218">
        <w:rPr>
          <w:rFonts w:ascii="Arial Narrow" w:hAnsi="Arial Narrow"/>
          <w:color w:val="000000" w:themeColor="text1"/>
        </w:rPr>
        <w:t xml:space="preserve"> prevista en los términos del Reglamento Interno</w:t>
      </w:r>
      <w:r w:rsidRPr="00FC0218">
        <w:rPr>
          <w:rFonts w:ascii="Arial Narrow" w:hAnsi="Arial Narrow"/>
          <w:color w:val="000000" w:themeColor="text1"/>
        </w:rPr>
        <w:t>;</w:t>
      </w:r>
    </w:p>
    <w:p w14:paraId="74C16862" w14:textId="77777777" w:rsidR="00BF5428" w:rsidRPr="00FC0218" w:rsidRDefault="00BF5428" w:rsidP="00331723">
      <w:pPr>
        <w:pStyle w:val="Ttulo1"/>
      </w:pPr>
      <w:bookmarkStart w:id="66" w:name="_Toc117780746"/>
    </w:p>
    <w:p w14:paraId="6D2E8C33" w14:textId="08F9DDDF" w:rsidR="00F77861" w:rsidRPr="00FC0218" w:rsidRDefault="003C66C6" w:rsidP="00331723">
      <w:pPr>
        <w:pStyle w:val="Ttulo1"/>
      </w:pPr>
      <w:r w:rsidRPr="00FC0218">
        <w:t>SECCIÓN SEGUNDA</w:t>
      </w:r>
      <w:bookmarkEnd w:id="66"/>
    </w:p>
    <w:p w14:paraId="2131CCC2" w14:textId="53EB35BA" w:rsidR="003C66C6" w:rsidRPr="00FC0218" w:rsidRDefault="003C66C6" w:rsidP="00331723">
      <w:pPr>
        <w:pStyle w:val="Ttulo1"/>
      </w:pPr>
      <w:bookmarkStart w:id="67" w:name="_Toc117780747"/>
      <w:r w:rsidRPr="00FC0218">
        <w:t>INCONFORMIDAD</w:t>
      </w:r>
      <w:bookmarkEnd w:id="67"/>
    </w:p>
    <w:p w14:paraId="504EF2FF" w14:textId="1DA60DDC" w:rsidR="003C66C6" w:rsidRPr="00FC0218" w:rsidRDefault="003C66C6" w:rsidP="00796644">
      <w:pPr>
        <w:jc w:val="both"/>
        <w:rPr>
          <w:rFonts w:ascii="Arial Narrow" w:hAnsi="Arial Narrow"/>
          <w:color w:val="000000" w:themeColor="text1"/>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w:t>
      </w:r>
      <w:r w:rsidR="00D0299C" w:rsidRPr="00FC0218">
        <w:rPr>
          <w:rFonts w:ascii="Arial Narrow" w:hAnsi="Arial Narrow"/>
          <w:b/>
          <w:bCs/>
          <w:color w:val="000000" w:themeColor="text1"/>
        </w:rPr>
        <w:t>6</w:t>
      </w:r>
      <w:r w:rsidR="00BF5428"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olor w:val="000000" w:themeColor="text1"/>
        </w:rPr>
        <w:t xml:space="preserve"> El recurso de inconformidad </w:t>
      </w:r>
      <w:r w:rsidR="008F1003" w:rsidRPr="00FC0218">
        <w:rPr>
          <w:rFonts w:ascii="Arial Narrow" w:hAnsi="Arial Narrow"/>
          <w:color w:val="000000" w:themeColor="text1"/>
        </w:rPr>
        <w:t xml:space="preserve">tiene por objeto garantizar la legalidad de los actos y resolución de la autoridad investigadora y procede en </w:t>
      </w:r>
      <w:r w:rsidRPr="00FC0218">
        <w:rPr>
          <w:rFonts w:ascii="Arial Narrow" w:hAnsi="Arial Narrow"/>
          <w:color w:val="000000" w:themeColor="text1"/>
        </w:rPr>
        <w:t>contra</w:t>
      </w:r>
      <w:r w:rsidR="008F1003" w:rsidRPr="00FC0218">
        <w:rPr>
          <w:rFonts w:ascii="Arial Narrow" w:hAnsi="Arial Narrow"/>
          <w:color w:val="000000" w:themeColor="text1"/>
        </w:rPr>
        <w:t xml:space="preserve"> de</w:t>
      </w:r>
      <w:r w:rsidRPr="00FC0218">
        <w:rPr>
          <w:rFonts w:ascii="Arial Narrow" w:hAnsi="Arial Narrow"/>
          <w:color w:val="000000" w:themeColor="text1"/>
        </w:rPr>
        <w:t>:</w:t>
      </w:r>
    </w:p>
    <w:p w14:paraId="095A838B" w14:textId="40A19228" w:rsidR="003C66C6" w:rsidRPr="00FC0218" w:rsidRDefault="003C66C6">
      <w:pPr>
        <w:pStyle w:val="Prrafodelista"/>
        <w:numPr>
          <w:ilvl w:val="0"/>
          <w:numId w:val="17"/>
        </w:numPr>
        <w:ind w:left="720"/>
        <w:jc w:val="both"/>
        <w:rPr>
          <w:rFonts w:ascii="Arial Narrow" w:hAnsi="Arial Narrow"/>
          <w:color w:val="000000" w:themeColor="text1"/>
        </w:rPr>
      </w:pPr>
      <w:r w:rsidRPr="00FC0218">
        <w:rPr>
          <w:rFonts w:ascii="Arial Narrow" w:hAnsi="Arial Narrow"/>
          <w:color w:val="000000" w:themeColor="text1"/>
        </w:rPr>
        <w:t xml:space="preserve">El acuerdo que </w:t>
      </w:r>
      <w:r w:rsidR="002E7700" w:rsidRPr="00FC0218">
        <w:rPr>
          <w:rFonts w:ascii="Arial Narrow" w:hAnsi="Arial Narrow"/>
          <w:color w:val="000000" w:themeColor="text1"/>
        </w:rPr>
        <w:t>admita,</w:t>
      </w:r>
      <w:r w:rsidRPr="00FC0218">
        <w:rPr>
          <w:rFonts w:ascii="Arial Narrow" w:hAnsi="Arial Narrow"/>
          <w:color w:val="000000" w:themeColor="text1"/>
        </w:rPr>
        <w:t xml:space="preserve"> deseche</w:t>
      </w:r>
      <w:r w:rsidR="00D07878" w:rsidRPr="00FC0218">
        <w:rPr>
          <w:rFonts w:ascii="Arial Narrow" w:hAnsi="Arial Narrow"/>
          <w:color w:val="000000" w:themeColor="text1"/>
        </w:rPr>
        <w:t xml:space="preserve"> o archive</w:t>
      </w:r>
      <w:r w:rsidRPr="00FC0218">
        <w:rPr>
          <w:rFonts w:ascii="Arial Narrow" w:hAnsi="Arial Narrow"/>
          <w:color w:val="000000" w:themeColor="text1"/>
        </w:rPr>
        <w:t xml:space="preserve"> las quejas o denuncias;</w:t>
      </w:r>
    </w:p>
    <w:p w14:paraId="2A20A66C" w14:textId="3AF5F29E" w:rsidR="003C66C6" w:rsidRPr="00FC0218" w:rsidRDefault="00D551D8">
      <w:pPr>
        <w:pStyle w:val="Prrafodelista"/>
        <w:numPr>
          <w:ilvl w:val="0"/>
          <w:numId w:val="17"/>
        </w:numPr>
        <w:ind w:left="720"/>
        <w:jc w:val="both"/>
        <w:rPr>
          <w:rFonts w:ascii="Arial Narrow" w:hAnsi="Arial Narrow"/>
          <w:color w:val="000000" w:themeColor="text1"/>
        </w:rPr>
      </w:pPr>
      <w:r w:rsidRPr="00FC0218">
        <w:rPr>
          <w:rFonts w:ascii="Arial Narrow" w:hAnsi="Arial Narrow"/>
          <w:color w:val="000000" w:themeColor="text1"/>
        </w:rPr>
        <w:t xml:space="preserve">El </w:t>
      </w:r>
      <w:r w:rsidR="003C66C6" w:rsidRPr="00FC0218">
        <w:rPr>
          <w:rFonts w:ascii="Arial Narrow" w:hAnsi="Arial Narrow"/>
          <w:color w:val="000000" w:themeColor="text1"/>
        </w:rPr>
        <w:t>dict</w:t>
      </w:r>
      <w:r w:rsidRPr="00FC0218">
        <w:rPr>
          <w:rFonts w:ascii="Arial Narrow" w:hAnsi="Arial Narrow"/>
          <w:color w:val="000000" w:themeColor="text1"/>
        </w:rPr>
        <w:t>a</w:t>
      </w:r>
      <w:r w:rsidR="003C66C6" w:rsidRPr="00FC0218">
        <w:rPr>
          <w:rFonts w:ascii="Arial Narrow" w:hAnsi="Arial Narrow"/>
          <w:color w:val="000000" w:themeColor="text1"/>
        </w:rPr>
        <w:t>men conclusivo;</w:t>
      </w:r>
    </w:p>
    <w:p w14:paraId="3F3B5E12" w14:textId="333CAC51" w:rsidR="008F1003" w:rsidRPr="00FC0218" w:rsidRDefault="008F1003">
      <w:pPr>
        <w:pStyle w:val="Prrafodelista"/>
        <w:numPr>
          <w:ilvl w:val="0"/>
          <w:numId w:val="17"/>
        </w:numPr>
        <w:ind w:left="720"/>
        <w:jc w:val="both"/>
        <w:rPr>
          <w:rFonts w:ascii="Arial Narrow" w:hAnsi="Arial Narrow"/>
          <w:color w:val="000000" w:themeColor="text1"/>
        </w:rPr>
      </w:pPr>
      <w:r w:rsidRPr="00FC0218">
        <w:rPr>
          <w:rFonts w:ascii="Arial Narrow" w:hAnsi="Arial Narrow"/>
          <w:color w:val="000000" w:themeColor="text1"/>
        </w:rPr>
        <w:t>El acuerdo que se abstenga de decretar la caducidad por inactiv</w:t>
      </w:r>
      <w:r w:rsidR="009713C4" w:rsidRPr="00FC0218">
        <w:rPr>
          <w:rFonts w:ascii="Arial Narrow" w:hAnsi="Arial Narrow"/>
          <w:color w:val="000000" w:themeColor="text1"/>
        </w:rPr>
        <w:t>id</w:t>
      </w:r>
      <w:r w:rsidRPr="00FC0218">
        <w:rPr>
          <w:rFonts w:ascii="Arial Narrow" w:hAnsi="Arial Narrow"/>
          <w:color w:val="000000" w:themeColor="text1"/>
        </w:rPr>
        <w:t>a</w:t>
      </w:r>
      <w:r w:rsidR="009713C4" w:rsidRPr="00FC0218">
        <w:rPr>
          <w:rFonts w:ascii="Arial Narrow" w:hAnsi="Arial Narrow"/>
          <w:color w:val="000000" w:themeColor="text1"/>
        </w:rPr>
        <w:t>d</w:t>
      </w:r>
      <w:r w:rsidRPr="00FC0218">
        <w:rPr>
          <w:rFonts w:ascii="Arial Narrow" w:hAnsi="Arial Narrow"/>
          <w:color w:val="000000" w:themeColor="text1"/>
        </w:rPr>
        <w:t xml:space="preserve"> procesal superior a seis meses;</w:t>
      </w:r>
    </w:p>
    <w:p w14:paraId="33930094" w14:textId="50A2BD66" w:rsidR="008F1003" w:rsidRPr="00FC0218" w:rsidRDefault="00D551D8">
      <w:pPr>
        <w:pStyle w:val="Prrafodelista"/>
        <w:numPr>
          <w:ilvl w:val="0"/>
          <w:numId w:val="17"/>
        </w:numPr>
        <w:ind w:left="720"/>
        <w:jc w:val="both"/>
        <w:rPr>
          <w:rFonts w:ascii="Arial Narrow" w:hAnsi="Arial Narrow"/>
          <w:color w:val="000000" w:themeColor="text1"/>
        </w:rPr>
      </w:pPr>
      <w:r w:rsidRPr="00FC0218">
        <w:rPr>
          <w:rFonts w:ascii="Arial Narrow" w:hAnsi="Arial Narrow"/>
          <w:color w:val="000000" w:themeColor="text1"/>
        </w:rPr>
        <w:t>E</w:t>
      </w:r>
      <w:r w:rsidR="008F1003" w:rsidRPr="00FC0218">
        <w:rPr>
          <w:rFonts w:ascii="Arial Narrow" w:hAnsi="Arial Narrow"/>
          <w:color w:val="000000" w:themeColor="text1"/>
        </w:rPr>
        <w:t>n contra del auto que califique la naturaleza de la falta sujeta a investigación como no grave.</w:t>
      </w:r>
    </w:p>
    <w:p w14:paraId="59F96B81" w14:textId="77777777" w:rsidR="008F1003" w:rsidRPr="00FC0218" w:rsidRDefault="008F1003" w:rsidP="008F1003">
      <w:pPr>
        <w:pStyle w:val="Prrafodelista"/>
        <w:ind w:left="768"/>
        <w:jc w:val="both"/>
        <w:rPr>
          <w:rFonts w:ascii="Arial Narrow" w:hAnsi="Arial Narrow"/>
          <w:color w:val="000000" w:themeColor="text1"/>
        </w:rPr>
      </w:pPr>
    </w:p>
    <w:p w14:paraId="5D2F8527" w14:textId="551402F5" w:rsidR="008F1003" w:rsidRPr="00FC0218" w:rsidRDefault="008F1003" w:rsidP="008F1003">
      <w:pPr>
        <w:jc w:val="both"/>
        <w:rPr>
          <w:rFonts w:ascii="Arial Narrow" w:hAnsi="Arial Narrow"/>
          <w:color w:val="000000" w:themeColor="text1"/>
        </w:rPr>
      </w:pPr>
      <w:bookmarkStart w:id="68" w:name="_Hlk116901987"/>
      <w:r w:rsidRPr="00FC0218">
        <w:rPr>
          <w:rFonts w:ascii="Arial Narrow" w:hAnsi="Arial Narrow"/>
          <w:b/>
          <w:bCs/>
          <w:color w:val="000000" w:themeColor="text1"/>
        </w:rPr>
        <w:lastRenderedPageBreak/>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w:t>
      </w:r>
      <w:r w:rsidR="00D0299C" w:rsidRPr="00FC0218">
        <w:rPr>
          <w:rFonts w:ascii="Arial Narrow" w:hAnsi="Arial Narrow"/>
          <w:b/>
          <w:bCs/>
          <w:color w:val="000000" w:themeColor="text1"/>
        </w:rPr>
        <w:t>6</w:t>
      </w:r>
      <w:r w:rsidR="00BF5428" w:rsidRPr="00FC0218">
        <w:rPr>
          <w:rFonts w:ascii="Arial Narrow" w:hAnsi="Arial Narrow"/>
          <w:b/>
          <w:bCs/>
          <w:color w:val="000000" w:themeColor="text1"/>
        </w:rPr>
        <w:t>5</w:t>
      </w:r>
      <w:r w:rsidRPr="00FC0218">
        <w:rPr>
          <w:rFonts w:ascii="Arial Narrow" w:hAnsi="Arial Narrow"/>
          <w:b/>
          <w:bCs/>
          <w:color w:val="000000" w:themeColor="text1"/>
        </w:rPr>
        <w:t>.</w:t>
      </w:r>
      <w:r w:rsidRPr="00FC0218">
        <w:rPr>
          <w:rFonts w:ascii="Arial Narrow" w:hAnsi="Arial Narrow"/>
          <w:color w:val="000000" w:themeColor="text1"/>
        </w:rPr>
        <w:t xml:space="preserve"> </w:t>
      </w:r>
      <w:r w:rsidR="00763242" w:rsidRPr="00FC0218">
        <w:rPr>
          <w:rFonts w:ascii="Arial Narrow" w:hAnsi="Arial Narrow"/>
          <w:color w:val="000000" w:themeColor="text1"/>
        </w:rPr>
        <w:t xml:space="preserve">El recurso de inconformidad </w:t>
      </w:r>
      <w:r w:rsidR="00F3532C" w:rsidRPr="00FC0218">
        <w:rPr>
          <w:rFonts w:ascii="Arial Narrow" w:hAnsi="Arial Narrow"/>
          <w:color w:val="000000" w:themeColor="text1"/>
        </w:rPr>
        <w:t>se</w:t>
      </w:r>
      <w:r w:rsidR="00763242" w:rsidRPr="00FC0218">
        <w:rPr>
          <w:rFonts w:ascii="Arial Narrow" w:hAnsi="Arial Narrow"/>
          <w:color w:val="000000" w:themeColor="text1"/>
        </w:rPr>
        <w:t xml:space="preserve"> presentará ante la autoridad </w:t>
      </w:r>
      <w:r w:rsidR="00F60936" w:rsidRPr="00FC0218">
        <w:rPr>
          <w:rFonts w:ascii="Arial Narrow" w:hAnsi="Arial Narrow"/>
          <w:color w:val="000000" w:themeColor="text1"/>
        </w:rPr>
        <w:t>que emita el acto, dentro del término de cinco días hábiles contados a partir de la notificación del acto impugnado</w:t>
      </w:r>
      <w:r w:rsidR="00763242" w:rsidRPr="00FC0218">
        <w:rPr>
          <w:rFonts w:ascii="Arial Narrow" w:hAnsi="Arial Narrow"/>
          <w:color w:val="000000" w:themeColor="text1"/>
        </w:rPr>
        <w:t>.</w:t>
      </w:r>
    </w:p>
    <w:p w14:paraId="1BBA0AFE" w14:textId="30C7EF18" w:rsidR="00763242" w:rsidRPr="00FC0218" w:rsidRDefault="00763242" w:rsidP="008F1003">
      <w:pPr>
        <w:jc w:val="both"/>
        <w:rPr>
          <w:rFonts w:ascii="Arial Narrow" w:hAnsi="Arial Narrow"/>
          <w:color w:val="000000" w:themeColor="text1"/>
        </w:rPr>
      </w:pPr>
      <w:r w:rsidRPr="00FC0218">
        <w:rPr>
          <w:rFonts w:ascii="Arial Narrow" w:hAnsi="Arial Narrow"/>
          <w:color w:val="000000" w:themeColor="text1"/>
        </w:rPr>
        <w:t xml:space="preserve">La </w:t>
      </w:r>
      <w:r w:rsidR="009713C4" w:rsidRPr="00FC0218">
        <w:rPr>
          <w:rFonts w:ascii="Arial Narrow" w:hAnsi="Arial Narrow"/>
          <w:color w:val="000000" w:themeColor="text1"/>
        </w:rPr>
        <w:t xml:space="preserve">autoridad </w:t>
      </w:r>
      <w:r w:rsidR="00863CDE" w:rsidRPr="00FC0218">
        <w:rPr>
          <w:rFonts w:ascii="Arial Narrow" w:hAnsi="Arial Narrow"/>
          <w:color w:val="000000" w:themeColor="text1"/>
        </w:rPr>
        <w:t>investigadora</w:t>
      </w:r>
      <w:r w:rsidRPr="00FC0218">
        <w:rPr>
          <w:rFonts w:ascii="Arial Narrow" w:hAnsi="Arial Narrow"/>
          <w:color w:val="000000" w:themeColor="text1"/>
        </w:rPr>
        <w:t xml:space="preserve"> acordar</w:t>
      </w:r>
      <w:r w:rsidR="009713C4" w:rsidRPr="00FC0218">
        <w:rPr>
          <w:rFonts w:ascii="Arial Narrow" w:hAnsi="Arial Narrow"/>
          <w:color w:val="000000" w:themeColor="text1"/>
        </w:rPr>
        <w:t>á</w:t>
      </w:r>
      <w:r w:rsidRPr="00FC0218">
        <w:rPr>
          <w:rFonts w:ascii="Arial Narrow" w:hAnsi="Arial Narrow"/>
          <w:color w:val="000000" w:themeColor="text1"/>
        </w:rPr>
        <w:t xml:space="preserve"> su remisión a la Comisión a través </w:t>
      </w:r>
      <w:r w:rsidR="00863CDE" w:rsidRPr="00FC0218">
        <w:rPr>
          <w:rFonts w:ascii="Arial Narrow" w:hAnsi="Arial Narrow"/>
          <w:color w:val="000000" w:themeColor="text1"/>
        </w:rPr>
        <w:t>de</w:t>
      </w:r>
      <w:r w:rsidRPr="00FC0218">
        <w:rPr>
          <w:rFonts w:ascii="Arial Narrow" w:hAnsi="Arial Narrow"/>
          <w:color w:val="000000" w:themeColor="text1"/>
        </w:rPr>
        <w:t xml:space="preserve"> </w:t>
      </w:r>
      <w:r w:rsidR="00107FF3" w:rsidRPr="00FC0218">
        <w:rPr>
          <w:rFonts w:ascii="Arial Narrow" w:hAnsi="Arial Narrow"/>
          <w:color w:val="000000" w:themeColor="text1"/>
        </w:rPr>
        <w:t xml:space="preserve">su </w:t>
      </w:r>
      <w:r w:rsidRPr="00FC0218">
        <w:rPr>
          <w:rFonts w:ascii="Arial Narrow" w:hAnsi="Arial Narrow"/>
          <w:color w:val="000000" w:themeColor="text1"/>
        </w:rPr>
        <w:t xml:space="preserve">Secretaría, </w:t>
      </w:r>
      <w:r w:rsidR="00863CDE" w:rsidRPr="00FC0218">
        <w:rPr>
          <w:rFonts w:ascii="Arial Narrow" w:hAnsi="Arial Narrow"/>
          <w:color w:val="000000" w:themeColor="text1"/>
        </w:rPr>
        <w:t>una</w:t>
      </w:r>
      <w:r w:rsidRPr="00FC0218">
        <w:rPr>
          <w:rFonts w:ascii="Arial Narrow" w:hAnsi="Arial Narrow"/>
          <w:color w:val="000000" w:themeColor="text1"/>
        </w:rPr>
        <w:t xml:space="preserve"> vez que se tenga por notificado el citado </w:t>
      </w:r>
      <w:r w:rsidR="00863CDE" w:rsidRPr="00FC0218">
        <w:rPr>
          <w:rFonts w:ascii="Arial Narrow" w:hAnsi="Arial Narrow"/>
          <w:color w:val="000000" w:themeColor="text1"/>
        </w:rPr>
        <w:t>proveído</w:t>
      </w:r>
      <w:r w:rsidRPr="00FC0218">
        <w:rPr>
          <w:rFonts w:ascii="Arial Narrow" w:hAnsi="Arial Narrow"/>
          <w:color w:val="000000" w:themeColor="text1"/>
        </w:rPr>
        <w:t xml:space="preserve"> a las partes</w:t>
      </w:r>
      <w:r w:rsidR="00863CDE" w:rsidRPr="00FC0218">
        <w:rPr>
          <w:rFonts w:ascii="Arial Narrow" w:hAnsi="Arial Narrow"/>
          <w:color w:val="000000" w:themeColor="text1"/>
        </w:rPr>
        <w:t>.</w:t>
      </w:r>
    </w:p>
    <w:p w14:paraId="28746752" w14:textId="078F70A5" w:rsidR="00863CDE" w:rsidRPr="00FC0218" w:rsidRDefault="00863CDE" w:rsidP="008F1003">
      <w:pPr>
        <w:jc w:val="both"/>
        <w:rPr>
          <w:rFonts w:ascii="Arial Narrow" w:hAnsi="Arial Narrow"/>
          <w:color w:val="000000" w:themeColor="text1"/>
        </w:rPr>
      </w:pPr>
      <w:r w:rsidRPr="00FC0218">
        <w:rPr>
          <w:rFonts w:ascii="Arial Narrow" w:hAnsi="Arial Narrow"/>
          <w:color w:val="000000" w:themeColor="text1"/>
        </w:rPr>
        <w:t xml:space="preserve">La Secretaría </w:t>
      </w:r>
      <w:r w:rsidR="00107FF3" w:rsidRPr="00FC0218">
        <w:rPr>
          <w:rFonts w:ascii="Arial Narrow" w:hAnsi="Arial Narrow"/>
          <w:color w:val="000000" w:themeColor="text1"/>
        </w:rPr>
        <w:t xml:space="preserve">de la Comisión </w:t>
      </w:r>
      <w:r w:rsidRPr="00FC0218">
        <w:rPr>
          <w:rFonts w:ascii="Arial Narrow" w:hAnsi="Arial Narrow"/>
          <w:color w:val="000000" w:themeColor="text1"/>
        </w:rPr>
        <w:t>dará cu</w:t>
      </w:r>
      <w:r w:rsidR="00F3532C" w:rsidRPr="00FC0218">
        <w:rPr>
          <w:rFonts w:ascii="Arial Narrow" w:hAnsi="Arial Narrow"/>
          <w:color w:val="000000" w:themeColor="text1"/>
        </w:rPr>
        <w:t>e</w:t>
      </w:r>
      <w:r w:rsidRPr="00FC0218">
        <w:rPr>
          <w:rFonts w:ascii="Arial Narrow" w:hAnsi="Arial Narrow"/>
          <w:color w:val="000000" w:themeColor="text1"/>
        </w:rPr>
        <w:t xml:space="preserve">nta a la </w:t>
      </w:r>
      <w:r w:rsidR="009713C4" w:rsidRPr="00FC0218">
        <w:rPr>
          <w:rFonts w:ascii="Arial Narrow" w:hAnsi="Arial Narrow"/>
          <w:color w:val="000000" w:themeColor="text1"/>
        </w:rPr>
        <w:t>P</w:t>
      </w:r>
      <w:r w:rsidRPr="00FC0218">
        <w:rPr>
          <w:rFonts w:ascii="Arial Narrow" w:hAnsi="Arial Narrow"/>
          <w:color w:val="000000" w:themeColor="text1"/>
        </w:rPr>
        <w:t>residencia de la Comisión, para el efecto de admitir, prevenir, desechar o tener por no interpuesto el recurso de inconformidad</w:t>
      </w:r>
      <w:r w:rsidR="00EB56AE" w:rsidRPr="00FC0218">
        <w:rPr>
          <w:rFonts w:ascii="Arial Narrow" w:hAnsi="Arial Narrow"/>
          <w:color w:val="000000" w:themeColor="text1"/>
        </w:rPr>
        <w:t>, dentro del plazo de cinco días hábiles a partir de su recepción</w:t>
      </w:r>
      <w:r w:rsidRPr="00FC0218">
        <w:rPr>
          <w:rFonts w:ascii="Arial Narrow" w:hAnsi="Arial Narrow"/>
          <w:color w:val="000000" w:themeColor="text1"/>
        </w:rPr>
        <w:t>.</w:t>
      </w:r>
    </w:p>
    <w:p w14:paraId="1D42367D" w14:textId="68F7640B" w:rsidR="003C66C6" w:rsidRPr="00FC0218" w:rsidRDefault="00863CDE" w:rsidP="00863CDE">
      <w:pPr>
        <w:pStyle w:val="Prrafodelista"/>
        <w:ind w:left="0"/>
        <w:jc w:val="both"/>
        <w:rPr>
          <w:rFonts w:ascii="Arial Narrow" w:hAnsi="Arial Narrow"/>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w:t>
      </w:r>
      <w:r w:rsidR="00D0299C" w:rsidRPr="00FC0218">
        <w:rPr>
          <w:rFonts w:ascii="Arial Narrow" w:hAnsi="Arial Narrow"/>
          <w:b/>
          <w:bCs/>
          <w:color w:val="000000" w:themeColor="text1"/>
        </w:rPr>
        <w:t>6</w:t>
      </w:r>
      <w:r w:rsidR="00BF5428" w:rsidRPr="00FC0218">
        <w:rPr>
          <w:rFonts w:ascii="Arial Narrow" w:hAnsi="Arial Narrow"/>
          <w:b/>
          <w:bCs/>
          <w:color w:val="000000" w:themeColor="text1"/>
        </w:rPr>
        <w:t>6</w:t>
      </w:r>
      <w:r w:rsidRPr="00FC0218">
        <w:rPr>
          <w:rFonts w:ascii="Arial Narrow" w:hAnsi="Arial Narrow"/>
          <w:b/>
          <w:bCs/>
        </w:rPr>
        <w:t>.</w:t>
      </w:r>
      <w:r w:rsidR="008F1003" w:rsidRPr="00FC0218">
        <w:rPr>
          <w:rFonts w:ascii="Arial Narrow" w:hAnsi="Arial Narrow"/>
        </w:rPr>
        <w:t xml:space="preserve"> </w:t>
      </w:r>
      <w:r w:rsidR="00204816" w:rsidRPr="00FC0218">
        <w:rPr>
          <w:rFonts w:ascii="Arial Narrow" w:hAnsi="Arial Narrow"/>
        </w:rPr>
        <w:t>Una vez admitido el recurso de inconformidad, la Secretaría de la Comisión lo turnará al comisionado que corresponda conforme a la antigüedad en la Comisión, para la elaboración del proyecto respectivo, quien a su vez lo presentará a la Comisión para la resolución definitiva e inatacable.</w:t>
      </w:r>
    </w:p>
    <w:p w14:paraId="794B810A" w14:textId="62786E53" w:rsidR="00F619B4" w:rsidRPr="00FC0218" w:rsidRDefault="00F619B4" w:rsidP="00863CDE">
      <w:pPr>
        <w:pStyle w:val="Prrafodelista"/>
        <w:ind w:left="0"/>
        <w:jc w:val="both"/>
        <w:rPr>
          <w:rFonts w:ascii="Arial Narrow" w:hAnsi="Arial Narrow"/>
          <w:color w:val="000000" w:themeColor="text1"/>
        </w:rPr>
      </w:pPr>
    </w:p>
    <w:p w14:paraId="412D5173" w14:textId="4D49DDD3" w:rsidR="00F619B4" w:rsidRPr="00FC0218" w:rsidRDefault="00F619B4" w:rsidP="00863CDE">
      <w:pPr>
        <w:pStyle w:val="Prrafodelista"/>
        <w:ind w:left="0"/>
        <w:jc w:val="both"/>
        <w:rPr>
          <w:rFonts w:ascii="Arial Narrow" w:hAnsi="Arial Narrow"/>
          <w:color w:val="000000" w:themeColor="text1"/>
        </w:rPr>
      </w:pPr>
      <w:r w:rsidRPr="00FC0218">
        <w:rPr>
          <w:rFonts w:ascii="Arial Narrow" w:hAnsi="Arial Narrow"/>
          <w:color w:val="000000" w:themeColor="text1"/>
        </w:rPr>
        <w:t xml:space="preserve">Por último, el recurso de inconformidad en materia de visitas judiciales se tramitará, substanciará y resolverá, conforme el Capitulo </w:t>
      </w:r>
      <w:r w:rsidR="0020060C" w:rsidRPr="00FC0218">
        <w:rPr>
          <w:rFonts w:ascii="Arial Narrow" w:hAnsi="Arial Narrow"/>
          <w:color w:val="000000" w:themeColor="text1"/>
        </w:rPr>
        <w:t>Octavo</w:t>
      </w:r>
      <w:r w:rsidRPr="00FC0218">
        <w:rPr>
          <w:rFonts w:ascii="Arial Narrow" w:hAnsi="Arial Narrow"/>
          <w:color w:val="000000" w:themeColor="text1"/>
        </w:rPr>
        <w:t xml:space="preserve"> del Título Quinto de este Acuerdo.</w:t>
      </w:r>
    </w:p>
    <w:bookmarkEnd w:id="68"/>
    <w:p w14:paraId="208794E6" w14:textId="3D05D343" w:rsidR="00863CDE" w:rsidRPr="00FC0218" w:rsidRDefault="00863CDE" w:rsidP="00863CDE">
      <w:pPr>
        <w:pStyle w:val="Prrafodelista"/>
        <w:ind w:left="0"/>
        <w:jc w:val="both"/>
        <w:rPr>
          <w:rFonts w:ascii="Arial Narrow" w:hAnsi="Arial Narrow"/>
          <w:color w:val="000000" w:themeColor="text1"/>
        </w:rPr>
      </w:pPr>
    </w:p>
    <w:p w14:paraId="7538B0C6" w14:textId="172978DF" w:rsidR="00863CDE" w:rsidRPr="00FC0218" w:rsidRDefault="00863CDE" w:rsidP="00331723">
      <w:pPr>
        <w:pStyle w:val="Ttulo1"/>
      </w:pPr>
      <w:bookmarkStart w:id="69" w:name="_Toc117780748"/>
      <w:r w:rsidRPr="00FC0218">
        <w:t xml:space="preserve">SECCIÓN </w:t>
      </w:r>
      <w:r w:rsidR="009C7F97" w:rsidRPr="00FC0218">
        <w:t>TERCERA</w:t>
      </w:r>
      <w:bookmarkEnd w:id="69"/>
    </w:p>
    <w:p w14:paraId="41C194C8" w14:textId="14D1BDC2" w:rsidR="00B267D5" w:rsidRPr="00FC0218" w:rsidRDefault="00B267D5" w:rsidP="00331723">
      <w:pPr>
        <w:pStyle w:val="Ttulo1"/>
      </w:pPr>
      <w:bookmarkStart w:id="70" w:name="_Toc117780749"/>
      <w:r w:rsidRPr="00FC0218">
        <w:t>RECONSIDERACIÓN</w:t>
      </w:r>
      <w:bookmarkEnd w:id="70"/>
    </w:p>
    <w:p w14:paraId="05B0AA70" w14:textId="17D3CFDE" w:rsidR="00B267D5" w:rsidRPr="00FC0218" w:rsidRDefault="00B267D5" w:rsidP="00AB0B41">
      <w:pPr>
        <w:jc w:val="both"/>
        <w:rPr>
          <w:rFonts w:ascii="Arial Narrow" w:hAnsi="Arial Narrow"/>
          <w:color w:val="000000" w:themeColor="text1"/>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w:t>
      </w:r>
      <w:r w:rsidR="002770A5" w:rsidRPr="00FC0218">
        <w:rPr>
          <w:rFonts w:ascii="Arial Narrow" w:hAnsi="Arial Narrow"/>
          <w:b/>
          <w:bCs/>
          <w:color w:val="000000" w:themeColor="text1"/>
        </w:rPr>
        <w:t>6</w:t>
      </w:r>
      <w:r w:rsidR="001312C2"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olor w:val="000000" w:themeColor="text1"/>
        </w:rPr>
        <w:t xml:space="preserve"> El recurso de reconsideración tiene por objeto garantizar la legalidad de los actos y resolución de la autoridad substanciadora y procede en contra de:</w:t>
      </w:r>
    </w:p>
    <w:p w14:paraId="00D1304F" w14:textId="304D68E1" w:rsidR="00863CDE" w:rsidRPr="00FC0218" w:rsidRDefault="00B267D5">
      <w:pPr>
        <w:pStyle w:val="Prrafodelista"/>
        <w:numPr>
          <w:ilvl w:val="0"/>
          <w:numId w:val="18"/>
        </w:numPr>
        <w:ind w:left="720"/>
        <w:jc w:val="both"/>
        <w:rPr>
          <w:rFonts w:ascii="Arial Narrow" w:hAnsi="Arial Narrow"/>
          <w:bCs/>
          <w:color w:val="000000" w:themeColor="text1"/>
        </w:rPr>
      </w:pPr>
      <w:r w:rsidRPr="00FC0218">
        <w:rPr>
          <w:rFonts w:ascii="Arial Narrow" w:hAnsi="Arial Narrow"/>
          <w:bCs/>
          <w:color w:val="000000" w:themeColor="text1"/>
        </w:rPr>
        <w:t>Las resoluciones emitidas tratándose de faltas no graves;</w:t>
      </w:r>
    </w:p>
    <w:p w14:paraId="0C135DA1" w14:textId="51A34BBE" w:rsidR="00F3532C" w:rsidRPr="00FC0218" w:rsidRDefault="00B267D5">
      <w:pPr>
        <w:pStyle w:val="Prrafodelista"/>
        <w:numPr>
          <w:ilvl w:val="0"/>
          <w:numId w:val="18"/>
        </w:numPr>
        <w:ind w:left="720"/>
        <w:jc w:val="both"/>
        <w:rPr>
          <w:rFonts w:ascii="Arial Narrow" w:hAnsi="Arial Narrow"/>
          <w:bCs/>
          <w:color w:val="000000" w:themeColor="text1"/>
        </w:rPr>
      </w:pPr>
      <w:r w:rsidRPr="00FC0218">
        <w:rPr>
          <w:rFonts w:ascii="Arial Narrow" w:hAnsi="Arial Narrow"/>
          <w:bCs/>
          <w:color w:val="000000" w:themeColor="text1"/>
        </w:rPr>
        <w:t>Las resoluciones em</w:t>
      </w:r>
      <w:r w:rsidR="00F3532C" w:rsidRPr="00FC0218">
        <w:rPr>
          <w:rFonts w:ascii="Arial Narrow" w:hAnsi="Arial Narrow"/>
          <w:bCs/>
          <w:color w:val="000000" w:themeColor="text1"/>
        </w:rPr>
        <w:t>i</w:t>
      </w:r>
      <w:r w:rsidRPr="00FC0218">
        <w:rPr>
          <w:rFonts w:ascii="Arial Narrow" w:hAnsi="Arial Narrow"/>
          <w:bCs/>
          <w:color w:val="000000" w:themeColor="text1"/>
        </w:rPr>
        <w:t>tidas tratándose del incidente de nulidad</w:t>
      </w:r>
      <w:r w:rsidR="00F3532C" w:rsidRPr="00FC0218">
        <w:rPr>
          <w:rFonts w:ascii="Arial Narrow" w:hAnsi="Arial Narrow"/>
          <w:bCs/>
          <w:color w:val="000000" w:themeColor="text1"/>
        </w:rPr>
        <w:t>;</w:t>
      </w:r>
    </w:p>
    <w:p w14:paraId="2E12EDAB" w14:textId="582A68F4" w:rsidR="00F3532C" w:rsidRPr="00FC0218" w:rsidRDefault="00F3532C" w:rsidP="00AB0B41">
      <w:pPr>
        <w:jc w:val="both"/>
        <w:rPr>
          <w:rFonts w:ascii="Arial Narrow" w:hAnsi="Arial Narrow"/>
          <w:color w:val="000000" w:themeColor="text1"/>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w:t>
      </w:r>
      <w:r w:rsidR="00BF5428" w:rsidRPr="00FC0218">
        <w:rPr>
          <w:rFonts w:ascii="Arial Narrow" w:hAnsi="Arial Narrow"/>
          <w:b/>
          <w:bCs/>
          <w:color w:val="000000" w:themeColor="text1"/>
        </w:rPr>
        <w:t>6</w:t>
      </w:r>
      <w:r w:rsidR="001312C2" w:rsidRPr="00FC0218">
        <w:rPr>
          <w:rFonts w:ascii="Arial Narrow" w:hAnsi="Arial Narrow"/>
          <w:b/>
          <w:bCs/>
          <w:color w:val="000000" w:themeColor="text1"/>
        </w:rPr>
        <w:t>8</w:t>
      </w:r>
      <w:r w:rsidRPr="00FC0218">
        <w:rPr>
          <w:rFonts w:ascii="Arial Narrow" w:hAnsi="Arial Narrow"/>
          <w:b/>
          <w:bCs/>
          <w:color w:val="000000" w:themeColor="text1"/>
        </w:rPr>
        <w:t>.</w:t>
      </w:r>
      <w:r w:rsidRPr="00FC0218">
        <w:rPr>
          <w:rFonts w:ascii="Arial Narrow" w:hAnsi="Arial Narrow"/>
          <w:color w:val="000000" w:themeColor="text1"/>
        </w:rPr>
        <w:t xml:space="preserve"> El recurso de reconsideración se presentará ante la propia autoridad res</w:t>
      </w:r>
      <w:r w:rsidR="00D551D8" w:rsidRPr="00FC0218">
        <w:rPr>
          <w:rFonts w:ascii="Arial Narrow" w:hAnsi="Arial Narrow"/>
          <w:color w:val="000000" w:themeColor="text1"/>
        </w:rPr>
        <w:t>olutora</w:t>
      </w:r>
      <w:r w:rsidR="00A31922" w:rsidRPr="00FC0218">
        <w:rPr>
          <w:rFonts w:ascii="Arial Narrow" w:hAnsi="Arial Narrow"/>
          <w:color w:val="000000" w:themeColor="text1"/>
        </w:rPr>
        <w:t>, dentro del término de diez días hábiles contados a partir de la notificación del acto impugnado.</w:t>
      </w:r>
    </w:p>
    <w:p w14:paraId="27348D0B" w14:textId="5EF27011" w:rsidR="00F3532C" w:rsidRPr="00FC0218" w:rsidRDefault="00F3532C" w:rsidP="00AB0B41">
      <w:pPr>
        <w:jc w:val="both"/>
        <w:rPr>
          <w:rFonts w:ascii="Arial Narrow" w:hAnsi="Arial Narrow"/>
          <w:color w:val="000000" w:themeColor="text1"/>
        </w:rPr>
      </w:pPr>
      <w:r w:rsidRPr="00FC0218">
        <w:rPr>
          <w:rFonts w:ascii="Arial Narrow" w:hAnsi="Arial Narrow"/>
          <w:color w:val="000000" w:themeColor="text1"/>
        </w:rPr>
        <w:t xml:space="preserve">La </w:t>
      </w:r>
      <w:r w:rsidR="009713C4" w:rsidRPr="00FC0218">
        <w:rPr>
          <w:rFonts w:ascii="Arial Narrow" w:hAnsi="Arial Narrow"/>
          <w:color w:val="000000" w:themeColor="text1"/>
        </w:rPr>
        <w:t xml:space="preserve">autoridad </w:t>
      </w:r>
      <w:r w:rsidRPr="00FC0218">
        <w:rPr>
          <w:rFonts w:ascii="Arial Narrow" w:hAnsi="Arial Narrow"/>
          <w:color w:val="000000" w:themeColor="text1"/>
        </w:rPr>
        <w:t>substanciadora acordar</w:t>
      </w:r>
      <w:r w:rsidR="009713C4" w:rsidRPr="00FC0218">
        <w:rPr>
          <w:rFonts w:ascii="Arial Narrow" w:hAnsi="Arial Narrow"/>
          <w:color w:val="000000" w:themeColor="text1"/>
        </w:rPr>
        <w:t>á</w:t>
      </w:r>
      <w:r w:rsidRPr="00FC0218">
        <w:rPr>
          <w:rFonts w:ascii="Arial Narrow" w:hAnsi="Arial Narrow"/>
          <w:color w:val="000000" w:themeColor="text1"/>
        </w:rPr>
        <w:t xml:space="preserve"> su remisión a la Comisión a través de </w:t>
      </w:r>
      <w:r w:rsidR="00107FF3" w:rsidRPr="00FC0218">
        <w:rPr>
          <w:rFonts w:ascii="Arial Narrow" w:hAnsi="Arial Narrow"/>
          <w:color w:val="000000" w:themeColor="text1"/>
        </w:rPr>
        <w:t xml:space="preserve">su </w:t>
      </w:r>
      <w:r w:rsidRPr="00FC0218">
        <w:rPr>
          <w:rFonts w:ascii="Arial Narrow" w:hAnsi="Arial Narrow"/>
          <w:color w:val="000000" w:themeColor="text1"/>
        </w:rPr>
        <w:t>Secretaría, una vez que se tenga por notificado el citado proveído a las partes.</w:t>
      </w:r>
    </w:p>
    <w:p w14:paraId="2613A342" w14:textId="58EA70C7" w:rsidR="00F3532C" w:rsidRPr="00FC0218" w:rsidRDefault="00F3532C" w:rsidP="00AB0B41">
      <w:pPr>
        <w:jc w:val="both"/>
        <w:rPr>
          <w:rFonts w:ascii="Arial Narrow" w:hAnsi="Arial Narrow"/>
          <w:color w:val="000000" w:themeColor="text1"/>
        </w:rPr>
      </w:pPr>
      <w:r w:rsidRPr="00FC0218">
        <w:rPr>
          <w:rFonts w:ascii="Arial Narrow" w:hAnsi="Arial Narrow"/>
          <w:color w:val="000000" w:themeColor="text1"/>
        </w:rPr>
        <w:t xml:space="preserve">La Secretaría </w:t>
      </w:r>
      <w:r w:rsidR="00107FF3" w:rsidRPr="00FC0218">
        <w:rPr>
          <w:rFonts w:ascii="Arial Narrow" w:hAnsi="Arial Narrow"/>
          <w:color w:val="000000" w:themeColor="text1"/>
        </w:rPr>
        <w:t xml:space="preserve">de la Comisión </w:t>
      </w:r>
      <w:r w:rsidRPr="00FC0218">
        <w:rPr>
          <w:rFonts w:ascii="Arial Narrow" w:hAnsi="Arial Narrow"/>
          <w:color w:val="000000" w:themeColor="text1"/>
        </w:rPr>
        <w:t xml:space="preserve">dará cuenta a la </w:t>
      </w:r>
      <w:r w:rsidR="009713C4" w:rsidRPr="00FC0218">
        <w:rPr>
          <w:rFonts w:ascii="Arial Narrow" w:hAnsi="Arial Narrow"/>
          <w:color w:val="000000" w:themeColor="text1"/>
        </w:rPr>
        <w:t>P</w:t>
      </w:r>
      <w:r w:rsidRPr="00FC0218">
        <w:rPr>
          <w:rFonts w:ascii="Arial Narrow" w:hAnsi="Arial Narrow"/>
          <w:color w:val="000000" w:themeColor="text1"/>
        </w:rPr>
        <w:t>residencia de la Comisión, para el efecto de admitir, prevenir, desechar o tener por no interpuesto el recurso de reconsideración</w:t>
      </w:r>
      <w:r w:rsidR="00EB56AE" w:rsidRPr="00FC0218">
        <w:rPr>
          <w:rFonts w:ascii="Arial Narrow" w:hAnsi="Arial Narrow"/>
          <w:color w:val="000000" w:themeColor="text1"/>
        </w:rPr>
        <w:t>, dentro del plazo de cinco días hábiles a partir de su recepción.</w:t>
      </w:r>
    </w:p>
    <w:p w14:paraId="5A6AE0A9" w14:textId="78396163" w:rsidR="00F3532C" w:rsidRPr="00FC0218" w:rsidRDefault="00F3532C" w:rsidP="00204816">
      <w:pPr>
        <w:pStyle w:val="Prrafodelista"/>
        <w:ind w:left="0"/>
        <w:jc w:val="both"/>
        <w:rPr>
          <w:rFonts w:ascii="Arial Narrow" w:hAnsi="Arial Narrow"/>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w:t>
      </w:r>
      <w:r w:rsidR="001312C2" w:rsidRPr="00FC0218">
        <w:rPr>
          <w:rFonts w:ascii="Arial Narrow" w:hAnsi="Arial Narrow"/>
          <w:b/>
          <w:bCs/>
          <w:color w:val="000000" w:themeColor="text1"/>
        </w:rPr>
        <w:t>69</w:t>
      </w:r>
      <w:r w:rsidRPr="00FC0218">
        <w:rPr>
          <w:rFonts w:ascii="Arial Narrow" w:hAnsi="Arial Narrow"/>
          <w:b/>
          <w:bCs/>
        </w:rPr>
        <w:t>.</w:t>
      </w:r>
      <w:r w:rsidRPr="00FC0218">
        <w:rPr>
          <w:rFonts w:ascii="Arial Narrow" w:hAnsi="Arial Narrow"/>
        </w:rPr>
        <w:t xml:space="preserve"> </w:t>
      </w:r>
      <w:r w:rsidR="00204816" w:rsidRPr="00FC0218">
        <w:rPr>
          <w:rFonts w:ascii="Arial Narrow" w:hAnsi="Arial Narrow"/>
        </w:rPr>
        <w:t>Una vez admitido el recurso de reconsideración, la Secretaría de la Comisión lo turnará al comisionado que corresponda conforme a la antigüedad en la Comisión, para la elaboración del proyecto respectivo, quien a su vez lo presentará a la Comisión de para la resolución definitiva e inatacable.</w:t>
      </w:r>
    </w:p>
    <w:p w14:paraId="53940CBA" w14:textId="77777777" w:rsidR="006F3ABD" w:rsidRPr="00FC0218" w:rsidRDefault="006F3ABD" w:rsidP="00331723">
      <w:pPr>
        <w:pStyle w:val="Ttulo1"/>
      </w:pPr>
    </w:p>
    <w:p w14:paraId="4C5557A6" w14:textId="430FC80B" w:rsidR="0031093F" w:rsidRPr="00FC0218" w:rsidRDefault="0031093F" w:rsidP="00331723">
      <w:pPr>
        <w:pStyle w:val="Ttulo1"/>
      </w:pPr>
      <w:bookmarkStart w:id="71" w:name="_Toc117780750"/>
      <w:r w:rsidRPr="00FC0218">
        <w:t xml:space="preserve">SECCIÓN </w:t>
      </w:r>
      <w:r w:rsidR="009C7F97" w:rsidRPr="00FC0218">
        <w:t>CUARTA</w:t>
      </w:r>
      <w:bookmarkEnd w:id="71"/>
    </w:p>
    <w:p w14:paraId="011058AB" w14:textId="20D41196" w:rsidR="0031093F" w:rsidRPr="00FC0218" w:rsidRDefault="0031093F" w:rsidP="00331723">
      <w:pPr>
        <w:pStyle w:val="Ttulo1"/>
      </w:pPr>
      <w:bookmarkStart w:id="72" w:name="_Toc117780751"/>
      <w:r w:rsidRPr="00FC0218">
        <w:t>APELACIÓN ADMINISTRATIVA</w:t>
      </w:r>
      <w:bookmarkEnd w:id="72"/>
    </w:p>
    <w:p w14:paraId="05F88121" w14:textId="34428587" w:rsidR="00F0553D" w:rsidRPr="00FC0218" w:rsidRDefault="0031093F" w:rsidP="00BB6725">
      <w:pPr>
        <w:jc w:val="both"/>
        <w:rPr>
          <w:rFonts w:ascii="Arial Narrow" w:hAnsi="Arial Narrow"/>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17</w:t>
      </w:r>
      <w:r w:rsidR="001312C2" w:rsidRPr="00FC0218">
        <w:rPr>
          <w:rFonts w:ascii="Arial Narrow" w:hAnsi="Arial Narrow"/>
          <w:b/>
          <w:bCs/>
          <w:color w:val="000000" w:themeColor="text1"/>
        </w:rPr>
        <w:t>0</w:t>
      </w:r>
      <w:r w:rsidRPr="00FC0218">
        <w:rPr>
          <w:rFonts w:ascii="Arial Narrow" w:hAnsi="Arial Narrow"/>
          <w:b/>
          <w:bCs/>
        </w:rPr>
        <w:t>.</w:t>
      </w:r>
      <w:r w:rsidRPr="00FC0218">
        <w:rPr>
          <w:rFonts w:ascii="Arial Narrow" w:hAnsi="Arial Narrow"/>
        </w:rPr>
        <w:t xml:space="preserve"> </w:t>
      </w:r>
      <w:r w:rsidR="00BB6725" w:rsidRPr="00FC0218">
        <w:rPr>
          <w:rFonts w:ascii="Arial Narrow" w:hAnsi="Arial Narrow"/>
        </w:rPr>
        <w:t xml:space="preserve">El recurso de apelación administrativa procede </w:t>
      </w:r>
      <w:r w:rsidR="00F0553D" w:rsidRPr="00FC0218">
        <w:rPr>
          <w:rFonts w:ascii="Arial Narrow" w:hAnsi="Arial Narrow"/>
        </w:rPr>
        <w:t xml:space="preserve">en términos del Reglamento Interno y de la Ley Orgánica, </w:t>
      </w:r>
      <w:r w:rsidR="00BB6725" w:rsidRPr="00FC0218">
        <w:rPr>
          <w:rFonts w:ascii="Arial Narrow" w:hAnsi="Arial Narrow"/>
        </w:rPr>
        <w:t>en contra de las resoluciones definitivas emitidas por la Comisión y que impongan sanción tratándose de faltas administrativas graves cuya calificación provenga de lo previsto en la ley o de las consideraciones de la autoridad resolutora.</w:t>
      </w:r>
    </w:p>
    <w:p w14:paraId="72BBA2F4" w14:textId="7BEB5765" w:rsidR="00542A21" w:rsidRPr="00FC0218" w:rsidRDefault="00F0553D" w:rsidP="009E106A">
      <w:pPr>
        <w:jc w:val="both"/>
        <w:rPr>
          <w:rFonts w:ascii="Arial Narrow" w:hAnsi="Arial Narrow"/>
        </w:rPr>
      </w:pPr>
      <w:r w:rsidRPr="00FC0218">
        <w:rPr>
          <w:rFonts w:ascii="Arial Narrow" w:hAnsi="Arial Narrow"/>
        </w:rPr>
        <w:lastRenderedPageBreak/>
        <w:t xml:space="preserve">La Magistrada o Magistrado de la Sala Superior que </w:t>
      </w:r>
      <w:r w:rsidR="009E106A" w:rsidRPr="00FC0218">
        <w:rPr>
          <w:rFonts w:ascii="Arial Narrow" w:hAnsi="Arial Narrow"/>
        </w:rPr>
        <w:t>haya conocido</w:t>
      </w:r>
      <w:r w:rsidRPr="00FC0218">
        <w:rPr>
          <w:rFonts w:ascii="Arial Narrow" w:hAnsi="Arial Narrow"/>
        </w:rPr>
        <w:t xml:space="preserve"> </w:t>
      </w:r>
      <w:r w:rsidR="009E106A" w:rsidRPr="00FC0218">
        <w:rPr>
          <w:rFonts w:ascii="Arial Narrow" w:hAnsi="Arial Narrow"/>
        </w:rPr>
        <w:t xml:space="preserve">del asunto en </w:t>
      </w:r>
      <w:r w:rsidRPr="00FC0218">
        <w:rPr>
          <w:rFonts w:ascii="Arial Narrow" w:hAnsi="Arial Narrow"/>
        </w:rPr>
        <w:t>primera instancia</w:t>
      </w:r>
      <w:r w:rsidR="009E106A" w:rsidRPr="00FC0218">
        <w:rPr>
          <w:rFonts w:ascii="Arial Narrow" w:hAnsi="Arial Narrow"/>
        </w:rPr>
        <w:t xml:space="preserve"> en su calidad de integrante de la Comisión,</w:t>
      </w:r>
      <w:r w:rsidRPr="00FC0218">
        <w:rPr>
          <w:rFonts w:ascii="Arial Narrow" w:hAnsi="Arial Narrow"/>
        </w:rPr>
        <w:t xml:space="preserve"> actualizará </w:t>
      </w:r>
      <w:r w:rsidR="009E106A" w:rsidRPr="00FC0218">
        <w:rPr>
          <w:rFonts w:ascii="Arial Narrow" w:hAnsi="Arial Narrow"/>
        </w:rPr>
        <w:t xml:space="preserve">la causal de </w:t>
      </w:r>
      <w:r w:rsidRPr="00FC0218">
        <w:rPr>
          <w:rFonts w:ascii="Arial Narrow" w:hAnsi="Arial Narrow"/>
        </w:rPr>
        <w:t>impedimento previst</w:t>
      </w:r>
      <w:r w:rsidR="009E106A" w:rsidRPr="00FC0218">
        <w:rPr>
          <w:rFonts w:ascii="Arial Narrow" w:hAnsi="Arial Narrow"/>
        </w:rPr>
        <w:t>a</w:t>
      </w:r>
      <w:r w:rsidRPr="00FC0218">
        <w:rPr>
          <w:rFonts w:ascii="Arial Narrow" w:hAnsi="Arial Narrow"/>
        </w:rPr>
        <w:t xml:space="preserve"> </w:t>
      </w:r>
      <w:r w:rsidR="009E106A" w:rsidRPr="00FC0218">
        <w:rPr>
          <w:rFonts w:ascii="Arial Narrow" w:hAnsi="Arial Narrow"/>
        </w:rPr>
        <w:t>en el artículo 126, fracción XVI</w:t>
      </w:r>
      <w:r w:rsidR="006B673A" w:rsidRPr="00FC0218">
        <w:rPr>
          <w:rFonts w:ascii="Arial Narrow" w:hAnsi="Arial Narrow"/>
        </w:rPr>
        <w:t>II, en relación con la diversa fracción XVI</w:t>
      </w:r>
      <w:r w:rsidR="009E106A" w:rsidRPr="00FC0218">
        <w:rPr>
          <w:rFonts w:ascii="Arial Narrow" w:hAnsi="Arial Narrow"/>
        </w:rPr>
        <w:t>, de la Ley Orgánica.</w:t>
      </w:r>
    </w:p>
    <w:p w14:paraId="0A10884B" w14:textId="77777777" w:rsidR="0031093F" w:rsidRPr="00FC0218" w:rsidRDefault="0031093F" w:rsidP="0031093F">
      <w:pPr>
        <w:jc w:val="both"/>
        <w:rPr>
          <w:rFonts w:ascii="Arial Narrow" w:hAnsi="Arial Narrow"/>
          <w:b/>
          <w:color w:val="000000" w:themeColor="text1"/>
        </w:rPr>
      </w:pPr>
    </w:p>
    <w:p w14:paraId="18C165D7" w14:textId="57699875" w:rsidR="00F77861" w:rsidRPr="00FC0218" w:rsidRDefault="00F77861" w:rsidP="00331723">
      <w:pPr>
        <w:pStyle w:val="Ttulo1"/>
      </w:pPr>
      <w:bookmarkStart w:id="73" w:name="_Toc117780752"/>
      <w:r w:rsidRPr="00FC0218">
        <w:t xml:space="preserve">CAPÍTULO </w:t>
      </w:r>
      <w:bookmarkEnd w:id="73"/>
      <w:r w:rsidR="00D65A29" w:rsidRPr="00FC0218">
        <w:t>QUINTO</w:t>
      </w:r>
    </w:p>
    <w:p w14:paraId="4E6CAE6A" w14:textId="0DE7CA29" w:rsidR="00F77861" w:rsidRPr="00FC0218" w:rsidRDefault="00F77861" w:rsidP="00331723">
      <w:pPr>
        <w:pStyle w:val="Ttulo1"/>
      </w:pPr>
      <w:bookmarkStart w:id="74" w:name="_Toc117780753"/>
      <w:r w:rsidRPr="00FC0218">
        <w:t>EJECUCIÓN</w:t>
      </w:r>
      <w:bookmarkEnd w:id="74"/>
    </w:p>
    <w:p w14:paraId="5ED2C95D" w14:textId="3D06D2C0" w:rsidR="00553736" w:rsidRPr="00FC0218" w:rsidRDefault="00A9682D" w:rsidP="00AB0B41">
      <w:pPr>
        <w:jc w:val="both"/>
        <w:rPr>
          <w:rFonts w:ascii="Arial Narrow" w:hAnsi="Arial Narrow"/>
          <w:color w:val="000000" w:themeColor="text1"/>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17</w:t>
      </w:r>
      <w:r w:rsidR="001312C2"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olor w:val="000000" w:themeColor="text1"/>
        </w:rPr>
        <w:t xml:space="preserve"> En el procedimiento de responsabilidad administrativa, las resoluciones definitivas se ejecutarán hasta en tanto hayan causado estado en los términos del presente Acuerdo.</w:t>
      </w:r>
    </w:p>
    <w:p w14:paraId="7C98B002" w14:textId="47CE1CB3" w:rsidR="00A9682D" w:rsidRPr="00FC0218" w:rsidRDefault="00A9682D" w:rsidP="00AB0B41">
      <w:pPr>
        <w:jc w:val="both"/>
        <w:rPr>
          <w:rFonts w:ascii="Arial Narrow" w:hAnsi="Arial Narrow"/>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17</w:t>
      </w:r>
      <w:r w:rsidR="001312C2" w:rsidRPr="00FC0218">
        <w:rPr>
          <w:rFonts w:ascii="Arial Narrow" w:hAnsi="Arial Narrow"/>
          <w:b/>
          <w:bCs/>
          <w:color w:val="000000" w:themeColor="text1"/>
        </w:rPr>
        <w:t>2</w:t>
      </w:r>
      <w:r w:rsidRPr="00FC0218">
        <w:rPr>
          <w:rFonts w:ascii="Arial Narrow" w:hAnsi="Arial Narrow"/>
          <w:b/>
          <w:bCs/>
        </w:rPr>
        <w:t>.</w:t>
      </w:r>
      <w:r w:rsidRPr="00FC0218">
        <w:rPr>
          <w:rFonts w:ascii="Arial Narrow" w:hAnsi="Arial Narrow"/>
        </w:rPr>
        <w:t xml:space="preserve"> Tratándose de resoluciones en las que se impongan las sanciones de suspensión, destitución o inhabilitación, las autoridades competentes</w:t>
      </w:r>
      <w:r w:rsidR="006A7556" w:rsidRPr="00FC0218">
        <w:rPr>
          <w:rFonts w:ascii="Arial Narrow" w:hAnsi="Arial Narrow"/>
        </w:rPr>
        <w:t xml:space="preserve"> en el Tribunal, se abstendrán de ejecutarlas cuando se haya interpuesto oportunamente en su contra algún recurso previsto en este acuerdo.</w:t>
      </w:r>
    </w:p>
    <w:p w14:paraId="14CE859E" w14:textId="6793E303" w:rsidR="006C7F88" w:rsidRPr="00FC0218" w:rsidRDefault="006C7F88" w:rsidP="00AB0B41">
      <w:pPr>
        <w:jc w:val="both"/>
        <w:rPr>
          <w:rFonts w:ascii="Arial Narrow" w:hAnsi="Arial Narrow"/>
          <w:color w:val="000000" w:themeColor="text1"/>
        </w:rPr>
      </w:pPr>
      <w:r w:rsidRPr="00FC0218">
        <w:rPr>
          <w:rFonts w:ascii="Arial Narrow" w:hAnsi="Arial Narrow"/>
          <w:color w:val="000000" w:themeColor="text1"/>
        </w:rPr>
        <w:t>As</w:t>
      </w:r>
      <w:r w:rsidR="003F3A71" w:rsidRPr="00FC0218">
        <w:rPr>
          <w:rFonts w:ascii="Arial Narrow" w:hAnsi="Arial Narrow"/>
          <w:color w:val="000000" w:themeColor="text1"/>
        </w:rPr>
        <w:t>i</w:t>
      </w:r>
      <w:r w:rsidRPr="00FC0218">
        <w:rPr>
          <w:rFonts w:ascii="Arial Narrow" w:hAnsi="Arial Narrow"/>
          <w:color w:val="000000" w:themeColor="text1"/>
        </w:rPr>
        <w:t>mismo, en estos casos, prevalecerán las medidas cautelares que se hubieren emitido durante el procedimiento</w:t>
      </w:r>
      <w:r w:rsidR="009713C4" w:rsidRPr="00FC0218">
        <w:rPr>
          <w:rFonts w:ascii="Arial Narrow" w:hAnsi="Arial Narrow"/>
          <w:color w:val="000000" w:themeColor="text1"/>
        </w:rPr>
        <w:t>,</w:t>
      </w:r>
      <w:r w:rsidRPr="00FC0218">
        <w:rPr>
          <w:rFonts w:ascii="Arial Narrow" w:hAnsi="Arial Narrow"/>
          <w:color w:val="000000" w:themeColor="text1"/>
        </w:rPr>
        <w:t xml:space="preserve"> hasta en tanto cause estado la resolución que ponga fin al procedimiento de responsabilidad administrativa.</w:t>
      </w:r>
    </w:p>
    <w:p w14:paraId="46BC3559" w14:textId="4D433B70" w:rsidR="00A9682D" w:rsidRPr="00FC0218" w:rsidRDefault="00A9682D" w:rsidP="00AB0B41">
      <w:pPr>
        <w:jc w:val="both"/>
        <w:rPr>
          <w:rFonts w:ascii="Arial Narrow" w:hAnsi="Arial Narrow"/>
          <w:color w:val="000000" w:themeColor="text1"/>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17</w:t>
      </w:r>
      <w:r w:rsidR="001312C2" w:rsidRPr="00FC0218">
        <w:rPr>
          <w:rFonts w:ascii="Arial Narrow" w:hAnsi="Arial Narrow"/>
          <w:b/>
          <w:bCs/>
          <w:color w:val="000000" w:themeColor="text1"/>
        </w:rPr>
        <w:t>3</w:t>
      </w:r>
      <w:r w:rsidRPr="00FC0218">
        <w:rPr>
          <w:rFonts w:ascii="Arial Narrow" w:hAnsi="Arial Narrow"/>
          <w:b/>
          <w:bCs/>
          <w:color w:val="000000" w:themeColor="text1"/>
        </w:rPr>
        <w:t>.</w:t>
      </w:r>
      <w:r w:rsidR="006C7F88" w:rsidRPr="00FC0218">
        <w:rPr>
          <w:rFonts w:ascii="Arial Narrow" w:hAnsi="Arial Narrow"/>
          <w:color w:val="000000" w:themeColor="text1"/>
        </w:rPr>
        <w:t xml:space="preserve"> Las resoluciones que impongan las sanciones de suspensión, destitución o inhabilitación, en primera instancia, tendrán como efecto inmediato provisional, la separación inmediata del cargo, con las salvaguardas emitidas respecto de medidas cautelares, adquiriendo ejecución definitiva cuando hayan causado estado.</w:t>
      </w:r>
    </w:p>
    <w:p w14:paraId="6B135C28" w14:textId="32152200" w:rsidR="006C7F88" w:rsidRPr="00FC0218" w:rsidRDefault="006C7F88" w:rsidP="00AB0B41">
      <w:pPr>
        <w:jc w:val="both"/>
        <w:rPr>
          <w:rFonts w:ascii="Arial Narrow" w:hAnsi="Arial Narrow"/>
          <w:color w:val="000000" w:themeColor="text1"/>
        </w:rPr>
      </w:pPr>
      <w:r w:rsidRPr="00FC0218">
        <w:rPr>
          <w:rFonts w:ascii="Arial Narrow" w:hAnsi="Arial Narrow"/>
          <w:color w:val="000000" w:themeColor="text1"/>
        </w:rPr>
        <w:t xml:space="preserve">La separación del cargo y la ejecución definitiva </w:t>
      </w:r>
      <w:r w:rsidR="0088310B" w:rsidRPr="00FC0218">
        <w:rPr>
          <w:rFonts w:ascii="Arial Narrow" w:hAnsi="Arial Narrow"/>
          <w:color w:val="000000" w:themeColor="text1"/>
        </w:rPr>
        <w:t>previstas en el párrafo anterior será</w:t>
      </w:r>
      <w:r w:rsidR="009713C4" w:rsidRPr="00FC0218">
        <w:rPr>
          <w:rFonts w:ascii="Arial Narrow" w:hAnsi="Arial Narrow"/>
          <w:color w:val="000000" w:themeColor="text1"/>
        </w:rPr>
        <w:t>n</w:t>
      </w:r>
      <w:r w:rsidR="0088310B" w:rsidRPr="00FC0218">
        <w:rPr>
          <w:rFonts w:ascii="Arial Narrow" w:hAnsi="Arial Narrow"/>
          <w:color w:val="000000" w:themeColor="text1"/>
        </w:rPr>
        <w:t xml:space="preserve"> ejecutada</w:t>
      </w:r>
      <w:r w:rsidR="009713C4" w:rsidRPr="00FC0218">
        <w:rPr>
          <w:rFonts w:ascii="Arial Narrow" w:hAnsi="Arial Narrow"/>
          <w:color w:val="000000" w:themeColor="text1"/>
        </w:rPr>
        <w:t>s</w:t>
      </w:r>
      <w:r w:rsidR="0088310B" w:rsidRPr="00FC0218">
        <w:rPr>
          <w:rFonts w:ascii="Arial Narrow" w:hAnsi="Arial Narrow"/>
          <w:color w:val="000000" w:themeColor="text1"/>
        </w:rPr>
        <w:t xml:space="preserve"> por parte de la Dirección General de Recursos Humanos.</w:t>
      </w:r>
    </w:p>
    <w:p w14:paraId="0F28CEB8" w14:textId="2E09A58B" w:rsidR="0088310B" w:rsidRPr="00FC0218" w:rsidRDefault="0088310B" w:rsidP="00AB0B41">
      <w:pPr>
        <w:jc w:val="both"/>
        <w:rPr>
          <w:rFonts w:ascii="Arial Narrow" w:hAnsi="Arial Narrow"/>
          <w:color w:val="000000" w:themeColor="text1"/>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w:t>
      </w:r>
      <w:r w:rsidR="00D0299C" w:rsidRPr="00FC0218">
        <w:rPr>
          <w:rFonts w:ascii="Arial Narrow" w:hAnsi="Arial Narrow"/>
          <w:b/>
          <w:bCs/>
          <w:color w:val="000000" w:themeColor="text1"/>
        </w:rPr>
        <w:t>7</w:t>
      </w:r>
      <w:r w:rsidR="001312C2"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olor w:val="000000" w:themeColor="text1"/>
        </w:rPr>
        <w:t xml:space="preserve"> Cuando la persona servidora pública suspendida o destituida, ya no se encuentre en el cargo o puesto con motivo </w:t>
      </w:r>
      <w:r w:rsidR="009713C4" w:rsidRPr="00FC0218">
        <w:rPr>
          <w:rFonts w:ascii="Arial Narrow" w:hAnsi="Arial Narrow"/>
          <w:color w:val="000000" w:themeColor="text1"/>
        </w:rPr>
        <w:t xml:space="preserve">por </w:t>
      </w:r>
      <w:r w:rsidRPr="00FC0218">
        <w:rPr>
          <w:rFonts w:ascii="Arial Narrow" w:hAnsi="Arial Narrow"/>
          <w:color w:val="000000" w:themeColor="text1"/>
        </w:rPr>
        <w:t>el cual fue sancionada, su ejecución se tendrá por hecha cuando se cumplan las obligaciones en materia de transparencia contenidas dentro del artículo 70, fracciones XVIII y XXXVI de la Ley General de Transparencia y Acceso a la Información Pública.</w:t>
      </w:r>
    </w:p>
    <w:p w14:paraId="13C29C4B" w14:textId="5120EADE" w:rsidR="0088310B" w:rsidRPr="00FC0218" w:rsidRDefault="003F3A71" w:rsidP="00AB0B41">
      <w:pPr>
        <w:jc w:val="both"/>
        <w:rPr>
          <w:rFonts w:ascii="Arial Narrow" w:hAnsi="Arial Narrow"/>
          <w:color w:val="000000" w:themeColor="text1"/>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w:t>
      </w:r>
      <w:r w:rsidR="00D0299C" w:rsidRPr="00FC0218">
        <w:rPr>
          <w:rFonts w:ascii="Arial Narrow" w:hAnsi="Arial Narrow"/>
          <w:b/>
          <w:bCs/>
          <w:color w:val="000000" w:themeColor="text1"/>
        </w:rPr>
        <w:t>7</w:t>
      </w:r>
      <w:r w:rsidR="001312C2" w:rsidRPr="00FC0218">
        <w:rPr>
          <w:rFonts w:ascii="Arial Narrow" w:hAnsi="Arial Narrow"/>
          <w:b/>
          <w:bCs/>
          <w:color w:val="000000" w:themeColor="text1"/>
        </w:rPr>
        <w:t>5</w:t>
      </w:r>
      <w:r w:rsidRPr="00FC0218">
        <w:rPr>
          <w:rFonts w:ascii="Arial Narrow" w:hAnsi="Arial Narrow"/>
          <w:b/>
          <w:bCs/>
          <w:color w:val="000000" w:themeColor="text1"/>
        </w:rPr>
        <w:t>.</w:t>
      </w:r>
      <w:r w:rsidRPr="00FC0218">
        <w:rPr>
          <w:rFonts w:ascii="Arial Narrow" w:hAnsi="Arial Narrow"/>
          <w:color w:val="000000" w:themeColor="text1"/>
        </w:rPr>
        <w:t xml:space="preserve"> Cuando</w:t>
      </w:r>
      <w:r w:rsidR="009713C4" w:rsidRPr="00FC0218">
        <w:rPr>
          <w:rFonts w:ascii="Arial Narrow" w:hAnsi="Arial Narrow"/>
          <w:color w:val="000000" w:themeColor="text1"/>
        </w:rPr>
        <w:t>,</w:t>
      </w:r>
      <w:r w:rsidRPr="00FC0218">
        <w:rPr>
          <w:rFonts w:ascii="Arial Narrow" w:hAnsi="Arial Narrow"/>
          <w:color w:val="000000" w:themeColor="text1"/>
        </w:rPr>
        <w:t xml:space="preserve"> con motivo de la resolución emitida en segunda instancia, se revoquen las sanciones de suspensión, destitución e inhabilitación, se restituirá a la persona servidora pública en todos los derechos que se hubieren interrumpido</w:t>
      </w:r>
      <w:r w:rsidR="009713C4" w:rsidRPr="00FC0218">
        <w:rPr>
          <w:rFonts w:ascii="Arial Narrow" w:hAnsi="Arial Narrow"/>
          <w:color w:val="000000" w:themeColor="text1"/>
        </w:rPr>
        <w:t>,</w:t>
      </w:r>
      <w:r w:rsidRPr="00FC0218">
        <w:rPr>
          <w:rFonts w:ascii="Arial Narrow" w:hAnsi="Arial Narrow"/>
          <w:color w:val="000000" w:themeColor="text1"/>
        </w:rPr>
        <w:t xml:space="preserve"> a partir de su separación de funciones.</w:t>
      </w:r>
    </w:p>
    <w:p w14:paraId="31890EB4" w14:textId="6ABA1863" w:rsidR="003F3A71" w:rsidRPr="00FC0218" w:rsidRDefault="003F3A71" w:rsidP="00AB0B41">
      <w:pPr>
        <w:jc w:val="both"/>
        <w:rPr>
          <w:rFonts w:ascii="Arial Narrow" w:hAnsi="Arial Narrow"/>
          <w:color w:val="000000" w:themeColor="text1"/>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w:t>
      </w:r>
      <w:r w:rsidR="00D0299C" w:rsidRPr="00FC0218">
        <w:rPr>
          <w:rFonts w:ascii="Arial Narrow" w:hAnsi="Arial Narrow"/>
          <w:b/>
          <w:bCs/>
          <w:color w:val="000000" w:themeColor="text1"/>
        </w:rPr>
        <w:t>7</w:t>
      </w:r>
      <w:r w:rsidR="001312C2" w:rsidRPr="00FC0218">
        <w:rPr>
          <w:rFonts w:ascii="Arial Narrow" w:hAnsi="Arial Narrow"/>
          <w:b/>
          <w:bCs/>
          <w:color w:val="000000" w:themeColor="text1"/>
        </w:rPr>
        <w:t>6</w:t>
      </w:r>
      <w:r w:rsidRPr="00FC0218">
        <w:rPr>
          <w:rFonts w:ascii="Arial Narrow" w:hAnsi="Arial Narrow"/>
          <w:b/>
          <w:bCs/>
          <w:color w:val="000000" w:themeColor="text1"/>
        </w:rPr>
        <w:t xml:space="preserve">. </w:t>
      </w:r>
      <w:r w:rsidRPr="00FC0218">
        <w:rPr>
          <w:rFonts w:ascii="Arial Narrow" w:hAnsi="Arial Narrow"/>
          <w:color w:val="000000" w:themeColor="text1"/>
        </w:rPr>
        <w:t>La sanción de amonestación pública se tendrá por ejecutada con la notificación personal que se haga a la persona servidora pública en su centro de trabajo.</w:t>
      </w:r>
    </w:p>
    <w:p w14:paraId="4A4AD12F" w14:textId="2CA9663A" w:rsidR="003F3A71" w:rsidRPr="00FC0218" w:rsidRDefault="003F3A71" w:rsidP="00AB0B41">
      <w:pPr>
        <w:jc w:val="both"/>
        <w:rPr>
          <w:rFonts w:ascii="Arial Narrow" w:hAnsi="Arial Narrow"/>
          <w:color w:val="000000" w:themeColor="text1"/>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w:t>
      </w:r>
      <w:r w:rsidR="002770A5" w:rsidRPr="00FC0218">
        <w:rPr>
          <w:rFonts w:ascii="Arial Narrow" w:hAnsi="Arial Narrow"/>
          <w:b/>
          <w:bCs/>
          <w:color w:val="000000" w:themeColor="text1"/>
        </w:rPr>
        <w:t>7</w:t>
      </w:r>
      <w:r w:rsidR="001312C2"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olor w:val="000000" w:themeColor="text1"/>
        </w:rPr>
        <w:t xml:space="preserve"> Tratándose de la amonestación privada se tendrá por ejecutada con la notificación personal que se haga a la persona servidora pública en el domicilio que se hubiere señalado en el procedimiento de responsabilidad administrativa para oír y recibir notificaciones.</w:t>
      </w:r>
    </w:p>
    <w:p w14:paraId="2475CB23" w14:textId="114440B7" w:rsidR="003F3A71" w:rsidRPr="00FC0218" w:rsidRDefault="003F3A71" w:rsidP="00AB0B41">
      <w:pPr>
        <w:jc w:val="both"/>
        <w:rPr>
          <w:rFonts w:ascii="Arial Narrow" w:hAnsi="Arial Narrow"/>
          <w:color w:val="000000" w:themeColor="text1"/>
        </w:rPr>
      </w:pPr>
      <w:r w:rsidRPr="00FC0218">
        <w:rPr>
          <w:rFonts w:ascii="Arial Narrow" w:hAnsi="Arial Narrow"/>
          <w:color w:val="000000" w:themeColor="text1"/>
        </w:rPr>
        <w:t>En todo caso, las sanciones de amonestación se tendrán por ejecutadas cuando se cumplan las obligaciones de transparencia contenidas dentro del artículo 70, fracción XXXVI de la Ley General de Transparencia y Acceso a la Información Pública.</w:t>
      </w:r>
    </w:p>
    <w:p w14:paraId="4E2F8D15" w14:textId="0B557314" w:rsidR="003F3A71" w:rsidRPr="00FC0218" w:rsidRDefault="003F3A71" w:rsidP="00AB0B41">
      <w:pPr>
        <w:jc w:val="both"/>
        <w:rPr>
          <w:rFonts w:ascii="Arial Narrow" w:hAnsi="Arial Narrow"/>
          <w:color w:val="000000" w:themeColor="text1"/>
        </w:rPr>
      </w:pPr>
      <w:r w:rsidRPr="00FC0218">
        <w:rPr>
          <w:rFonts w:ascii="Arial Narrow" w:hAnsi="Arial Narrow"/>
          <w:b/>
          <w:bCs/>
          <w:color w:val="000000" w:themeColor="text1"/>
        </w:rPr>
        <w:t>Art</w:t>
      </w:r>
      <w:r w:rsidR="006F3ABD" w:rsidRPr="00FC0218">
        <w:rPr>
          <w:rFonts w:ascii="Arial Narrow" w:hAnsi="Arial Narrow"/>
          <w:b/>
          <w:bCs/>
          <w:color w:val="000000" w:themeColor="text1"/>
        </w:rPr>
        <w:t>í</w:t>
      </w:r>
      <w:r w:rsidRPr="00FC0218">
        <w:rPr>
          <w:rFonts w:ascii="Arial Narrow" w:hAnsi="Arial Narrow"/>
          <w:b/>
          <w:bCs/>
          <w:color w:val="000000" w:themeColor="text1"/>
        </w:rPr>
        <w:t xml:space="preserve">culo </w:t>
      </w:r>
      <w:r w:rsidR="006013E7" w:rsidRPr="00FC0218">
        <w:rPr>
          <w:rFonts w:ascii="Arial Narrow" w:hAnsi="Arial Narrow"/>
          <w:b/>
          <w:bCs/>
          <w:color w:val="000000" w:themeColor="text1"/>
        </w:rPr>
        <w:t>1</w:t>
      </w:r>
      <w:r w:rsidR="001312C2" w:rsidRPr="00FC0218">
        <w:rPr>
          <w:rFonts w:ascii="Arial Narrow" w:hAnsi="Arial Narrow"/>
          <w:b/>
          <w:bCs/>
          <w:color w:val="000000" w:themeColor="text1"/>
        </w:rPr>
        <w:t>78</w:t>
      </w:r>
      <w:r w:rsidRPr="00FC0218">
        <w:rPr>
          <w:rFonts w:ascii="Arial Narrow" w:hAnsi="Arial Narrow"/>
          <w:b/>
          <w:bCs/>
          <w:color w:val="000000" w:themeColor="text1"/>
        </w:rPr>
        <w:t>.</w:t>
      </w:r>
      <w:r w:rsidRPr="00FC0218">
        <w:rPr>
          <w:rFonts w:ascii="Arial Narrow" w:hAnsi="Arial Narrow"/>
          <w:color w:val="000000" w:themeColor="text1"/>
        </w:rPr>
        <w:t xml:space="preserve"> </w:t>
      </w:r>
      <w:r w:rsidR="005A1DAC" w:rsidRPr="00FC0218">
        <w:rPr>
          <w:rFonts w:ascii="Arial Narrow" w:hAnsi="Arial Narrow"/>
          <w:color w:val="000000" w:themeColor="text1"/>
        </w:rPr>
        <w:t>Tratándose de resoluciones que impongan</w:t>
      </w:r>
      <w:r w:rsidR="008F68E8" w:rsidRPr="00FC0218">
        <w:rPr>
          <w:rFonts w:ascii="Arial Narrow" w:hAnsi="Arial Narrow"/>
          <w:color w:val="000000" w:themeColor="text1"/>
        </w:rPr>
        <w:t xml:space="preserve"> la</w:t>
      </w:r>
      <w:r w:rsidR="005A1DAC" w:rsidRPr="00FC0218">
        <w:rPr>
          <w:rFonts w:ascii="Arial Narrow" w:hAnsi="Arial Narrow"/>
          <w:color w:val="000000" w:themeColor="text1"/>
        </w:rPr>
        <w:t xml:space="preserve"> amonestación pública o privada y sea interpuesto en contra de estas el recurso correspondiente</w:t>
      </w:r>
      <w:r w:rsidR="008F68E8" w:rsidRPr="00FC0218">
        <w:rPr>
          <w:rFonts w:ascii="Arial Narrow" w:hAnsi="Arial Narrow"/>
          <w:color w:val="000000" w:themeColor="text1"/>
        </w:rPr>
        <w:t>,</w:t>
      </w:r>
      <w:r w:rsidR="005A1DAC" w:rsidRPr="00FC0218">
        <w:rPr>
          <w:rFonts w:ascii="Arial Narrow" w:hAnsi="Arial Narrow"/>
          <w:color w:val="000000" w:themeColor="text1"/>
        </w:rPr>
        <w:t xml:space="preserve"> los efectos de ejecución se entenderán por hechos con la notificación de la resolución de segunda instancia</w:t>
      </w:r>
      <w:r w:rsidR="008F68E8" w:rsidRPr="00FC0218">
        <w:rPr>
          <w:rFonts w:ascii="Arial Narrow" w:hAnsi="Arial Narrow"/>
          <w:color w:val="000000" w:themeColor="text1"/>
        </w:rPr>
        <w:t>,</w:t>
      </w:r>
      <w:r w:rsidR="005A1DAC" w:rsidRPr="00FC0218">
        <w:rPr>
          <w:rFonts w:ascii="Arial Narrow" w:hAnsi="Arial Narrow"/>
          <w:color w:val="000000" w:themeColor="text1"/>
        </w:rPr>
        <w:t xml:space="preserve"> conforme a lo dispuesto en el artículo anterior.</w:t>
      </w:r>
    </w:p>
    <w:p w14:paraId="17096B44" w14:textId="449B1678" w:rsidR="005B7086" w:rsidRPr="00FC0218" w:rsidRDefault="005B7086" w:rsidP="00AB0B41">
      <w:pPr>
        <w:jc w:val="both"/>
        <w:rPr>
          <w:rFonts w:ascii="Arial Narrow" w:hAnsi="Arial Narrow"/>
          <w:color w:val="000000" w:themeColor="text1"/>
        </w:rPr>
      </w:pPr>
      <w:r w:rsidRPr="00FC0218">
        <w:rPr>
          <w:rFonts w:ascii="Arial Narrow" w:hAnsi="Arial Narrow"/>
          <w:b/>
          <w:bCs/>
          <w:color w:val="000000" w:themeColor="text1"/>
        </w:rPr>
        <w:lastRenderedPageBreak/>
        <w:t xml:space="preserve">Artículo </w:t>
      </w:r>
      <w:r w:rsidR="006013E7" w:rsidRPr="00FC0218">
        <w:rPr>
          <w:rFonts w:ascii="Arial Narrow" w:hAnsi="Arial Narrow"/>
          <w:b/>
          <w:bCs/>
          <w:color w:val="000000" w:themeColor="text1"/>
        </w:rPr>
        <w:t>1</w:t>
      </w:r>
      <w:r w:rsidR="001312C2" w:rsidRPr="00FC0218">
        <w:rPr>
          <w:rFonts w:ascii="Arial Narrow" w:hAnsi="Arial Narrow"/>
          <w:b/>
          <w:bCs/>
          <w:color w:val="000000" w:themeColor="text1"/>
        </w:rPr>
        <w:t>79</w:t>
      </w:r>
      <w:r w:rsidRPr="00FC0218">
        <w:rPr>
          <w:rFonts w:ascii="Arial Narrow" w:hAnsi="Arial Narrow"/>
          <w:b/>
          <w:bCs/>
          <w:color w:val="000000" w:themeColor="text1"/>
        </w:rPr>
        <w:t xml:space="preserve">. </w:t>
      </w:r>
      <w:r w:rsidRPr="00FC0218">
        <w:rPr>
          <w:rFonts w:ascii="Arial Narrow" w:hAnsi="Arial Narrow"/>
          <w:color w:val="000000" w:themeColor="text1"/>
        </w:rPr>
        <w:t>Toda resolución que cause estado e imponga sanción deberá remitirse</w:t>
      </w:r>
      <w:r w:rsidR="00710052" w:rsidRPr="00FC0218">
        <w:rPr>
          <w:rFonts w:ascii="Arial Narrow" w:hAnsi="Arial Narrow"/>
          <w:color w:val="000000" w:themeColor="text1"/>
        </w:rPr>
        <w:t xml:space="preserve"> en documento </w:t>
      </w:r>
      <w:r w:rsidR="00463B4B" w:rsidRPr="00FC0218">
        <w:rPr>
          <w:rFonts w:ascii="Arial Narrow" w:hAnsi="Arial Narrow"/>
          <w:color w:val="000000" w:themeColor="text1"/>
        </w:rPr>
        <w:t>electrónico a</w:t>
      </w:r>
      <w:r w:rsidRPr="00FC0218">
        <w:rPr>
          <w:rFonts w:ascii="Arial Narrow" w:hAnsi="Arial Narrow"/>
          <w:color w:val="000000" w:themeColor="text1"/>
        </w:rPr>
        <w:t xml:space="preserve"> la Dirección General de Recursos </w:t>
      </w:r>
      <w:r w:rsidR="001B7FE3" w:rsidRPr="00FC0218">
        <w:rPr>
          <w:rFonts w:ascii="Arial Narrow" w:hAnsi="Arial Narrow"/>
          <w:color w:val="000000" w:themeColor="text1"/>
        </w:rPr>
        <w:t>H</w:t>
      </w:r>
      <w:r w:rsidRPr="00FC0218">
        <w:rPr>
          <w:rFonts w:ascii="Arial Narrow" w:hAnsi="Arial Narrow"/>
          <w:color w:val="000000" w:themeColor="text1"/>
        </w:rPr>
        <w:t>umanos</w:t>
      </w:r>
      <w:r w:rsidR="008F68E8" w:rsidRPr="00FC0218">
        <w:rPr>
          <w:rFonts w:ascii="Arial Narrow" w:hAnsi="Arial Narrow"/>
          <w:color w:val="000000" w:themeColor="text1"/>
        </w:rPr>
        <w:t>,</w:t>
      </w:r>
      <w:r w:rsidRPr="00FC0218">
        <w:rPr>
          <w:rFonts w:ascii="Arial Narrow" w:hAnsi="Arial Narrow"/>
          <w:color w:val="000000" w:themeColor="text1"/>
        </w:rPr>
        <w:t xml:space="preserve"> para que se agregue al expediente personal</w:t>
      </w:r>
      <w:r w:rsidR="00710052" w:rsidRPr="00FC0218">
        <w:rPr>
          <w:rFonts w:ascii="Arial Narrow" w:hAnsi="Arial Narrow"/>
          <w:color w:val="000000" w:themeColor="text1"/>
        </w:rPr>
        <w:t xml:space="preserve"> respectivo</w:t>
      </w:r>
      <w:r w:rsidRPr="00FC0218">
        <w:rPr>
          <w:rFonts w:ascii="Arial Narrow" w:hAnsi="Arial Narrow"/>
          <w:color w:val="000000" w:themeColor="text1"/>
        </w:rPr>
        <w:t xml:space="preserve">; y a la Contraloría Interna para que actualice el </w:t>
      </w:r>
      <w:r w:rsidR="001B7FE3" w:rsidRPr="00FC0218">
        <w:rPr>
          <w:rFonts w:ascii="Arial Narrow" w:hAnsi="Arial Narrow"/>
          <w:color w:val="000000" w:themeColor="text1"/>
        </w:rPr>
        <w:t>Sistema de Registro de Personas Servidoras Públicas y Particulares con Sanción</w:t>
      </w:r>
      <w:r w:rsidRPr="00FC0218">
        <w:rPr>
          <w:rFonts w:ascii="Arial Narrow" w:hAnsi="Arial Narrow"/>
          <w:color w:val="000000" w:themeColor="text1"/>
        </w:rPr>
        <w:t>.</w:t>
      </w:r>
    </w:p>
    <w:p w14:paraId="7E91921A" w14:textId="6B97ACF0" w:rsidR="00710052" w:rsidRPr="00FC0218" w:rsidRDefault="00710052" w:rsidP="00AB0B41">
      <w:pPr>
        <w:jc w:val="both"/>
        <w:rPr>
          <w:rFonts w:ascii="Arial Narrow" w:hAnsi="Arial Narrow"/>
          <w:color w:val="000000" w:themeColor="text1"/>
        </w:rPr>
      </w:pPr>
      <w:r w:rsidRPr="00FC0218">
        <w:rPr>
          <w:rFonts w:ascii="Arial Narrow" w:hAnsi="Arial Narrow"/>
          <w:color w:val="000000" w:themeColor="text1"/>
        </w:rPr>
        <w:t>Las resoluciones con sanción deberán enviarse para su debido registro a las Contralorías de la S</w:t>
      </w:r>
      <w:r w:rsidR="00463B4B" w:rsidRPr="00FC0218">
        <w:rPr>
          <w:rFonts w:ascii="Arial Narrow" w:hAnsi="Arial Narrow"/>
          <w:color w:val="000000" w:themeColor="text1"/>
        </w:rPr>
        <w:t xml:space="preserve">uprema Corte de </w:t>
      </w:r>
      <w:r w:rsidRPr="00FC0218">
        <w:rPr>
          <w:rFonts w:ascii="Arial Narrow" w:hAnsi="Arial Narrow"/>
          <w:color w:val="000000" w:themeColor="text1"/>
        </w:rPr>
        <w:t>J</w:t>
      </w:r>
      <w:r w:rsidR="00463B4B" w:rsidRPr="00FC0218">
        <w:rPr>
          <w:rFonts w:ascii="Arial Narrow" w:hAnsi="Arial Narrow"/>
          <w:color w:val="000000" w:themeColor="text1"/>
        </w:rPr>
        <w:t xml:space="preserve">usticia de la </w:t>
      </w:r>
      <w:r w:rsidRPr="00FC0218">
        <w:rPr>
          <w:rFonts w:ascii="Arial Narrow" w:hAnsi="Arial Narrow"/>
          <w:color w:val="000000" w:themeColor="text1"/>
        </w:rPr>
        <w:t>N</w:t>
      </w:r>
      <w:r w:rsidR="00463B4B" w:rsidRPr="00FC0218">
        <w:rPr>
          <w:rFonts w:ascii="Arial Narrow" w:hAnsi="Arial Narrow"/>
          <w:color w:val="000000" w:themeColor="text1"/>
        </w:rPr>
        <w:t>ación</w:t>
      </w:r>
      <w:r w:rsidRPr="00FC0218">
        <w:rPr>
          <w:rFonts w:ascii="Arial Narrow" w:hAnsi="Arial Narrow"/>
          <w:color w:val="000000" w:themeColor="text1"/>
        </w:rPr>
        <w:t xml:space="preserve"> y </w:t>
      </w:r>
      <w:r w:rsidR="00463B4B" w:rsidRPr="00FC0218">
        <w:rPr>
          <w:rFonts w:ascii="Arial Narrow" w:hAnsi="Arial Narrow"/>
          <w:color w:val="000000" w:themeColor="text1"/>
        </w:rPr>
        <w:t>del</w:t>
      </w:r>
      <w:r w:rsidRPr="00FC0218">
        <w:rPr>
          <w:rFonts w:ascii="Arial Narrow" w:hAnsi="Arial Narrow"/>
          <w:color w:val="000000" w:themeColor="text1"/>
        </w:rPr>
        <w:t xml:space="preserve"> C</w:t>
      </w:r>
      <w:r w:rsidR="00463B4B" w:rsidRPr="00FC0218">
        <w:rPr>
          <w:rFonts w:ascii="Arial Narrow" w:hAnsi="Arial Narrow"/>
          <w:color w:val="000000" w:themeColor="text1"/>
        </w:rPr>
        <w:t xml:space="preserve">onsejo de la </w:t>
      </w:r>
      <w:r w:rsidRPr="00FC0218">
        <w:rPr>
          <w:rFonts w:ascii="Arial Narrow" w:hAnsi="Arial Narrow"/>
          <w:color w:val="000000" w:themeColor="text1"/>
        </w:rPr>
        <w:t>J</w:t>
      </w:r>
      <w:r w:rsidR="00463B4B" w:rsidRPr="00FC0218">
        <w:rPr>
          <w:rFonts w:ascii="Arial Narrow" w:hAnsi="Arial Narrow"/>
          <w:color w:val="000000" w:themeColor="text1"/>
        </w:rPr>
        <w:t xml:space="preserve">udicatura </w:t>
      </w:r>
      <w:r w:rsidRPr="00FC0218">
        <w:rPr>
          <w:rFonts w:ascii="Arial Narrow" w:hAnsi="Arial Narrow"/>
          <w:color w:val="000000" w:themeColor="text1"/>
        </w:rPr>
        <w:t>F</w:t>
      </w:r>
      <w:r w:rsidR="00463B4B" w:rsidRPr="00FC0218">
        <w:rPr>
          <w:rFonts w:ascii="Arial Narrow" w:hAnsi="Arial Narrow"/>
          <w:color w:val="000000" w:themeColor="text1"/>
        </w:rPr>
        <w:t>ederal</w:t>
      </w:r>
      <w:r w:rsidRPr="00FC0218">
        <w:rPr>
          <w:rFonts w:ascii="Arial Narrow" w:hAnsi="Arial Narrow"/>
          <w:color w:val="000000" w:themeColor="text1"/>
        </w:rPr>
        <w:t xml:space="preserve"> y</w:t>
      </w:r>
      <w:r w:rsidR="008F68E8" w:rsidRPr="00FC0218">
        <w:rPr>
          <w:rFonts w:ascii="Arial Narrow" w:hAnsi="Arial Narrow"/>
          <w:color w:val="000000" w:themeColor="text1"/>
        </w:rPr>
        <w:t>,</w:t>
      </w:r>
      <w:r w:rsidRPr="00FC0218">
        <w:rPr>
          <w:rFonts w:ascii="Arial Narrow" w:hAnsi="Arial Narrow"/>
          <w:color w:val="000000" w:themeColor="text1"/>
        </w:rPr>
        <w:t xml:space="preserve"> en caso de que la sanción sea una Inhabilitación</w:t>
      </w:r>
      <w:r w:rsidR="008F68E8" w:rsidRPr="00FC0218">
        <w:rPr>
          <w:rFonts w:ascii="Arial Narrow" w:hAnsi="Arial Narrow"/>
          <w:color w:val="000000" w:themeColor="text1"/>
        </w:rPr>
        <w:t>,</w:t>
      </w:r>
      <w:r w:rsidRPr="00FC0218">
        <w:rPr>
          <w:rFonts w:ascii="Arial Narrow" w:hAnsi="Arial Narrow"/>
          <w:color w:val="000000" w:themeColor="text1"/>
        </w:rPr>
        <w:t xml:space="preserve"> también </w:t>
      </w:r>
      <w:r w:rsidR="00463B4B" w:rsidRPr="00FC0218">
        <w:rPr>
          <w:rFonts w:ascii="Arial Narrow" w:hAnsi="Arial Narrow"/>
          <w:color w:val="000000" w:themeColor="text1"/>
        </w:rPr>
        <w:t>se</w:t>
      </w:r>
      <w:r w:rsidRPr="00FC0218">
        <w:rPr>
          <w:rFonts w:ascii="Arial Narrow" w:hAnsi="Arial Narrow"/>
          <w:color w:val="000000" w:themeColor="text1"/>
        </w:rPr>
        <w:t xml:space="preserve"> enviar</w:t>
      </w:r>
      <w:r w:rsidR="00463B4B" w:rsidRPr="00FC0218">
        <w:rPr>
          <w:rFonts w:ascii="Arial Narrow" w:hAnsi="Arial Narrow"/>
          <w:color w:val="000000" w:themeColor="text1"/>
        </w:rPr>
        <w:t>án</w:t>
      </w:r>
      <w:r w:rsidRPr="00FC0218">
        <w:rPr>
          <w:rFonts w:ascii="Arial Narrow" w:hAnsi="Arial Narrow"/>
          <w:color w:val="000000" w:themeColor="text1"/>
        </w:rPr>
        <w:t xml:space="preserve"> a la Secretaría de la Función Pública.</w:t>
      </w:r>
    </w:p>
    <w:p w14:paraId="51A70957" w14:textId="51C885C9" w:rsidR="005B7086" w:rsidRPr="00FC0218" w:rsidRDefault="005B7086" w:rsidP="00AB0B41">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18</w:t>
      </w:r>
      <w:r w:rsidR="001312C2" w:rsidRPr="00FC0218">
        <w:rPr>
          <w:rFonts w:ascii="Arial Narrow" w:hAnsi="Arial Narrow"/>
          <w:b/>
          <w:bCs/>
          <w:color w:val="000000" w:themeColor="text1"/>
        </w:rPr>
        <w:t>0</w:t>
      </w:r>
      <w:r w:rsidRPr="00FC0218">
        <w:rPr>
          <w:rFonts w:ascii="Arial Narrow" w:hAnsi="Arial Narrow"/>
          <w:b/>
          <w:bCs/>
          <w:color w:val="000000" w:themeColor="text1"/>
        </w:rPr>
        <w:t xml:space="preserve">. </w:t>
      </w:r>
      <w:r w:rsidRPr="00FC0218">
        <w:rPr>
          <w:rFonts w:ascii="Arial Narrow" w:hAnsi="Arial Narrow"/>
          <w:color w:val="000000" w:themeColor="text1"/>
        </w:rPr>
        <w:t xml:space="preserve">En el Tribunal Electoral, la Contraloría Interna inscribirá en el </w:t>
      </w:r>
      <w:r w:rsidR="001B7FE3" w:rsidRPr="00FC0218">
        <w:rPr>
          <w:rFonts w:ascii="Arial Narrow" w:hAnsi="Arial Narrow"/>
          <w:color w:val="000000" w:themeColor="text1"/>
        </w:rPr>
        <w:t>Sistema de Registro de Personas Servidoras Públicas y Particulares con Sanción</w:t>
      </w:r>
      <w:r w:rsidRPr="00FC0218">
        <w:rPr>
          <w:rFonts w:ascii="Arial Narrow" w:hAnsi="Arial Narrow"/>
          <w:color w:val="000000" w:themeColor="text1"/>
        </w:rPr>
        <w:t>, las sanciones impuestas por las autoridades competentes y será la encargada de su operación.</w:t>
      </w:r>
      <w:r w:rsidR="001B7FE3" w:rsidRPr="00FC0218">
        <w:rPr>
          <w:rFonts w:ascii="Arial Narrow" w:hAnsi="Arial Narrow"/>
          <w:color w:val="000000" w:themeColor="text1"/>
        </w:rPr>
        <w:t xml:space="preserve"> De igual manera la Contraloría Interna expedirá las constancias de no sanción y/o inhabilitación.</w:t>
      </w:r>
    </w:p>
    <w:p w14:paraId="1117A4F5" w14:textId="17DF0F8F" w:rsidR="001F7E8A" w:rsidRPr="00FC0218" w:rsidRDefault="001F7E8A" w:rsidP="00331723">
      <w:pPr>
        <w:pStyle w:val="Ttulo1"/>
      </w:pPr>
      <w:bookmarkStart w:id="75" w:name="_Toc117780754"/>
      <w:r w:rsidRPr="00FC0218">
        <w:t xml:space="preserve">CAPÍTULO </w:t>
      </w:r>
      <w:bookmarkEnd w:id="75"/>
      <w:r w:rsidR="00D65A29" w:rsidRPr="00FC0218">
        <w:t>SEXTO</w:t>
      </w:r>
    </w:p>
    <w:p w14:paraId="531FFEDA" w14:textId="60F537C9" w:rsidR="001F7E8A" w:rsidRPr="00FC0218" w:rsidRDefault="001F7E8A" w:rsidP="00331723">
      <w:pPr>
        <w:pStyle w:val="Ttulo1"/>
      </w:pPr>
      <w:bookmarkStart w:id="76" w:name="_Toc117780755"/>
      <w:r w:rsidRPr="00FC0218">
        <w:t>SUPLETORIEDAD</w:t>
      </w:r>
      <w:bookmarkEnd w:id="76"/>
    </w:p>
    <w:p w14:paraId="0D80E5B6" w14:textId="585D7605" w:rsidR="001F7E8A" w:rsidRPr="00FC0218" w:rsidRDefault="001F7E8A" w:rsidP="001F7E8A">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18</w:t>
      </w:r>
      <w:r w:rsidR="001312C2"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olor w:val="000000" w:themeColor="text1"/>
        </w:rPr>
        <w:t xml:space="preserve"> </w:t>
      </w:r>
      <w:r w:rsidR="004121D4" w:rsidRPr="00FC0218">
        <w:rPr>
          <w:rFonts w:ascii="Arial Narrow" w:hAnsi="Arial Narrow"/>
          <w:color w:val="000000" w:themeColor="text1"/>
        </w:rPr>
        <w:t xml:space="preserve">Para los efectos de supletoriedad en </w:t>
      </w:r>
      <w:r w:rsidR="00D551D8" w:rsidRPr="00FC0218">
        <w:rPr>
          <w:rFonts w:ascii="Arial Narrow" w:hAnsi="Arial Narrow"/>
          <w:color w:val="000000" w:themeColor="text1"/>
        </w:rPr>
        <w:t xml:space="preserve">la </w:t>
      </w:r>
      <w:r w:rsidR="00DD7C59" w:rsidRPr="00FC0218">
        <w:rPr>
          <w:rFonts w:ascii="Arial Narrow" w:hAnsi="Arial Narrow"/>
          <w:color w:val="000000" w:themeColor="text1"/>
        </w:rPr>
        <w:t>investigación, sustanciación</w:t>
      </w:r>
      <w:r w:rsidRPr="00FC0218">
        <w:rPr>
          <w:rFonts w:ascii="Arial Narrow" w:hAnsi="Arial Narrow"/>
          <w:color w:val="000000" w:themeColor="text1"/>
        </w:rPr>
        <w:t xml:space="preserve"> y resolución de los procedimientos de responsabilidad administrativa</w:t>
      </w:r>
      <w:r w:rsidR="004121D4" w:rsidRPr="00FC0218">
        <w:rPr>
          <w:rFonts w:ascii="Arial Narrow" w:hAnsi="Arial Narrow"/>
          <w:color w:val="000000" w:themeColor="text1"/>
        </w:rPr>
        <w:t xml:space="preserve"> en el Tribunal Electoral se estará </w:t>
      </w:r>
      <w:r w:rsidR="008F68E8" w:rsidRPr="00FC0218">
        <w:rPr>
          <w:rFonts w:ascii="Arial Narrow" w:hAnsi="Arial Narrow"/>
          <w:color w:val="000000" w:themeColor="text1"/>
        </w:rPr>
        <w:t>a</w:t>
      </w:r>
      <w:r w:rsidR="004121D4" w:rsidRPr="00FC0218">
        <w:rPr>
          <w:rFonts w:ascii="Arial Narrow" w:hAnsi="Arial Narrow"/>
          <w:color w:val="000000" w:themeColor="text1"/>
        </w:rPr>
        <w:t xml:space="preserve"> lo dispuesto en el artículo 118 de la Ley de Responsabilidades, de conformidad con lo previsto en el artículo 112 de la Ley Orgánica</w:t>
      </w:r>
      <w:r w:rsidRPr="00FC0218">
        <w:rPr>
          <w:rFonts w:ascii="Arial Narrow" w:hAnsi="Arial Narrow"/>
          <w:color w:val="000000" w:themeColor="text1"/>
        </w:rPr>
        <w:t>.</w:t>
      </w:r>
    </w:p>
    <w:p w14:paraId="385293E6" w14:textId="77777777" w:rsidR="004121D4" w:rsidRPr="00FC0218" w:rsidRDefault="004121D4" w:rsidP="001F7E8A">
      <w:pPr>
        <w:shd w:val="clear" w:color="auto" w:fill="FFFFFF" w:themeFill="background1"/>
        <w:jc w:val="center"/>
        <w:rPr>
          <w:rFonts w:ascii="Arial Narrow" w:hAnsi="Arial Narrow"/>
          <w:b/>
          <w:color w:val="000000" w:themeColor="text1"/>
        </w:rPr>
      </w:pPr>
    </w:p>
    <w:p w14:paraId="24F93BE7" w14:textId="0F764580" w:rsidR="001F7E8A" w:rsidRPr="00FC0218" w:rsidRDefault="001F7E8A" w:rsidP="00331723">
      <w:pPr>
        <w:pStyle w:val="Ttulo1"/>
      </w:pPr>
      <w:bookmarkStart w:id="77" w:name="_Toc117780756"/>
      <w:r w:rsidRPr="00FC0218">
        <w:t xml:space="preserve">CAPÍTULO </w:t>
      </w:r>
      <w:bookmarkEnd w:id="77"/>
      <w:r w:rsidR="00D65A29" w:rsidRPr="00FC0218">
        <w:t>SÉPTIMO</w:t>
      </w:r>
    </w:p>
    <w:p w14:paraId="087BDD05" w14:textId="04022D47" w:rsidR="001F7E8A" w:rsidRPr="00FC0218" w:rsidRDefault="001F7E8A" w:rsidP="00331723">
      <w:pPr>
        <w:pStyle w:val="Ttulo1"/>
      </w:pPr>
      <w:bookmarkStart w:id="78" w:name="_Toc117780757"/>
      <w:r w:rsidRPr="00FC0218">
        <w:t>CRITERIOS EN MATERIA DE DISCIPLINA</w:t>
      </w:r>
      <w:bookmarkEnd w:id="78"/>
    </w:p>
    <w:p w14:paraId="12DAC2F7" w14:textId="629F136C" w:rsidR="001F7E8A" w:rsidRPr="00FC0218" w:rsidRDefault="001F7E8A" w:rsidP="001F7E8A">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18</w:t>
      </w:r>
      <w:r w:rsidR="001312C2" w:rsidRPr="00FC0218">
        <w:rPr>
          <w:rFonts w:ascii="Arial Narrow" w:hAnsi="Arial Narrow"/>
          <w:b/>
          <w:bCs/>
          <w:color w:val="000000" w:themeColor="text1"/>
        </w:rPr>
        <w:t>2</w:t>
      </w:r>
      <w:r w:rsidRPr="00FC0218">
        <w:rPr>
          <w:rFonts w:ascii="Arial Narrow" w:hAnsi="Arial Narrow"/>
          <w:b/>
          <w:bCs/>
          <w:color w:val="000000" w:themeColor="text1"/>
        </w:rPr>
        <w:t>.</w:t>
      </w:r>
      <w:r w:rsidRPr="00FC0218">
        <w:rPr>
          <w:rFonts w:ascii="Arial Narrow" w:hAnsi="Arial Narrow"/>
          <w:color w:val="000000" w:themeColor="text1"/>
        </w:rPr>
        <w:t xml:space="preserve"> </w:t>
      </w:r>
      <w:r w:rsidR="00085EAB" w:rsidRPr="00FC0218">
        <w:rPr>
          <w:rFonts w:ascii="Arial Narrow" w:hAnsi="Arial Narrow"/>
          <w:color w:val="000000" w:themeColor="text1"/>
        </w:rPr>
        <w:t>E</w:t>
      </w:r>
      <w:r w:rsidR="00BB6725" w:rsidRPr="00FC0218">
        <w:rPr>
          <w:rFonts w:ascii="Arial Narrow" w:hAnsi="Arial Narrow"/>
          <w:color w:val="000000" w:themeColor="text1"/>
        </w:rPr>
        <w:t>l órgano</w:t>
      </w:r>
      <w:r w:rsidR="009E106A" w:rsidRPr="00FC0218">
        <w:rPr>
          <w:rFonts w:ascii="Arial Narrow" w:hAnsi="Arial Narrow"/>
          <w:color w:val="000000" w:themeColor="text1"/>
        </w:rPr>
        <w:t xml:space="preserve"> resolutor de primera y segunda instancia previstos en la Ley Orgánica, Reglamento Interno</w:t>
      </w:r>
      <w:r w:rsidR="00BB6725" w:rsidRPr="00FC0218">
        <w:rPr>
          <w:rFonts w:ascii="Arial Narrow" w:hAnsi="Arial Narrow"/>
          <w:color w:val="000000" w:themeColor="text1"/>
        </w:rPr>
        <w:t xml:space="preserve"> </w:t>
      </w:r>
      <w:r w:rsidR="009E106A" w:rsidRPr="00FC0218">
        <w:rPr>
          <w:rFonts w:ascii="Arial Narrow" w:hAnsi="Arial Narrow"/>
          <w:color w:val="000000" w:themeColor="text1"/>
        </w:rPr>
        <w:t>y el presente Acuerdo,</w:t>
      </w:r>
      <w:r w:rsidR="00BB6725" w:rsidRPr="00FC0218">
        <w:rPr>
          <w:rFonts w:ascii="Arial Narrow" w:hAnsi="Arial Narrow"/>
          <w:color w:val="000000" w:themeColor="text1"/>
        </w:rPr>
        <w:t xml:space="preserve"> podrán establecer criterios en materia de disciplina, derivados de las resoluciones que emitan en el ámbito de su competencia</w:t>
      </w:r>
      <w:r w:rsidR="009E106A" w:rsidRPr="00FC0218">
        <w:rPr>
          <w:rFonts w:ascii="Arial Narrow" w:hAnsi="Arial Narrow"/>
          <w:color w:val="000000" w:themeColor="text1"/>
        </w:rPr>
        <w:t>.</w:t>
      </w:r>
    </w:p>
    <w:p w14:paraId="5AB96FBD" w14:textId="3FC56C3A" w:rsidR="00896EC3" w:rsidRPr="00FC0218" w:rsidRDefault="001F7E8A" w:rsidP="004121D4">
      <w:pPr>
        <w:jc w:val="both"/>
        <w:rPr>
          <w:rFonts w:ascii="Arial Narrow" w:hAnsi="Arial Narrow"/>
          <w:color w:val="000000" w:themeColor="text1"/>
        </w:rPr>
      </w:pPr>
      <w:r w:rsidRPr="00FC0218">
        <w:rPr>
          <w:rFonts w:ascii="Arial Narrow" w:hAnsi="Arial Narrow"/>
          <w:color w:val="000000" w:themeColor="text1"/>
        </w:rPr>
        <w:t xml:space="preserve"> </w:t>
      </w:r>
    </w:p>
    <w:p w14:paraId="7BEB34CD" w14:textId="67A089BF" w:rsidR="002C159C" w:rsidRPr="00FC0218" w:rsidRDefault="002C159C" w:rsidP="00331723">
      <w:pPr>
        <w:pStyle w:val="Ttulo1"/>
      </w:pPr>
      <w:bookmarkStart w:id="79" w:name="_Toc117780758"/>
      <w:r w:rsidRPr="00FC0218">
        <w:t xml:space="preserve">TÍTULO </w:t>
      </w:r>
      <w:bookmarkEnd w:id="79"/>
      <w:r w:rsidR="008723C3" w:rsidRPr="00FC0218">
        <w:t>QUINTO</w:t>
      </w:r>
    </w:p>
    <w:p w14:paraId="37BA1F31" w14:textId="55659E11" w:rsidR="002C159C" w:rsidRPr="00FC0218" w:rsidRDefault="002C159C" w:rsidP="00331723">
      <w:pPr>
        <w:pStyle w:val="Ttulo1"/>
      </w:pPr>
      <w:bookmarkStart w:id="80" w:name="_Toc117780759"/>
      <w:r w:rsidRPr="00FC0218">
        <w:t>PROCEDIMIENTO DE RESPONSABILIDAD ADMINISTRATIVA EN LÍNEA</w:t>
      </w:r>
      <w:bookmarkEnd w:id="80"/>
    </w:p>
    <w:p w14:paraId="2A752329" w14:textId="51F88DE6" w:rsidR="002C159C" w:rsidRPr="00FC0218" w:rsidRDefault="002C159C" w:rsidP="002C159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18</w:t>
      </w:r>
      <w:r w:rsidR="001312C2"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olor w:val="000000" w:themeColor="text1"/>
        </w:rPr>
        <w:t xml:space="preserve"> El procedimiento de responsabilidad administrativa se promoverá, substanciará y resolverá a elección de la persona presunta responsable en la vía tradicional o a través del Sistema de Justicia en Línea que deberá establecer y desarrollar la Contraloría Interna, la Visitaduría y la Secretaría General.</w:t>
      </w:r>
    </w:p>
    <w:p w14:paraId="6AD296B6" w14:textId="5FC9FE99"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La persona presunta responsable podrá manifestar</w:t>
      </w:r>
      <w:r w:rsidR="008F68E8" w:rsidRPr="00FC0218">
        <w:rPr>
          <w:rFonts w:ascii="Arial Narrow" w:hAnsi="Arial Narrow"/>
          <w:color w:val="000000" w:themeColor="text1"/>
        </w:rPr>
        <w:t>,</w:t>
      </w:r>
      <w:r w:rsidRPr="00FC0218">
        <w:rPr>
          <w:rFonts w:ascii="Arial Narrow" w:hAnsi="Arial Narrow"/>
          <w:color w:val="000000" w:themeColor="text1"/>
        </w:rPr>
        <w:t xml:space="preserve"> en el informe de presunta responsabilidad administrativa o en la celebración de la audiencia a la que se refiere este Acuerdo, la vía para tramitar el procedimiento, la cual una vez elegida no podrá modificarla. En caso de que no manifieste su elección, se entenderá que optó por la vía tradicional. </w:t>
      </w:r>
    </w:p>
    <w:p w14:paraId="2BECB483" w14:textId="682E7B3F"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 xml:space="preserve">En caso de que la persona presunta responsable opte por el trámite del procedimiento por medio del Sistema de Justicia en Línea, deberá precisar un domicilio en el que pueda ser localizada y un correo electrónico </w:t>
      </w:r>
      <w:r w:rsidR="009154F7" w:rsidRPr="00FC0218">
        <w:rPr>
          <w:rFonts w:ascii="Arial Narrow" w:hAnsi="Arial Narrow"/>
          <w:color w:val="000000" w:themeColor="text1"/>
        </w:rPr>
        <w:t>personal</w:t>
      </w:r>
      <w:r w:rsidRPr="00FC0218">
        <w:rPr>
          <w:rFonts w:ascii="Arial Narrow" w:hAnsi="Arial Narrow"/>
          <w:color w:val="000000" w:themeColor="text1"/>
        </w:rPr>
        <w:t xml:space="preserve"> </w:t>
      </w:r>
      <w:r w:rsidR="009154F7" w:rsidRPr="00FC0218">
        <w:rPr>
          <w:rFonts w:ascii="Arial Narrow" w:hAnsi="Arial Narrow"/>
          <w:color w:val="000000" w:themeColor="text1"/>
        </w:rPr>
        <w:t>a</w:t>
      </w:r>
      <w:r w:rsidRPr="00FC0218">
        <w:rPr>
          <w:rFonts w:ascii="Arial Narrow" w:hAnsi="Arial Narrow"/>
          <w:color w:val="000000" w:themeColor="text1"/>
        </w:rPr>
        <w:t>l Tribunal Electoral, para que le sea enviada la clave de acceso y contraseña provisional para ingresar al Sistema de Justicia en Línea y, en su caso, genere la clave de acceso y contraseña definitiva, así como los lineamientos de operación del Sistema.</w:t>
      </w:r>
    </w:p>
    <w:p w14:paraId="32D5CAC0" w14:textId="36BA279E"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 xml:space="preserve">En caso de no </w:t>
      </w:r>
      <w:r w:rsidR="009154F7" w:rsidRPr="00FC0218">
        <w:rPr>
          <w:rFonts w:ascii="Arial Narrow" w:hAnsi="Arial Narrow"/>
          <w:color w:val="000000" w:themeColor="text1"/>
        </w:rPr>
        <w:t>proporcionar</w:t>
      </w:r>
      <w:r w:rsidRPr="00FC0218">
        <w:rPr>
          <w:rFonts w:ascii="Arial Narrow" w:hAnsi="Arial Narrow"/>
          <w:color w:val="000000" w:themeColor="text1"/>
        </w:rPr>
        <w:t xml:space="preserve"> el correo electrónico o señalar el domicilio en el que pueda ser localizada, las notificaciones posteriores se harán por lista.</w:t>
      </w:r>
    </w:p>
    <w:p w14:paraId="4ECFF453" w14:textId="7BA9FDD7"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lastRenderedPageBreak/>
        <w:t xml:space="preserve">Todas las actuaciones del procedimiento del Sistema de Justicia en Línea o por la vía tradicional, se integrarán en un mismo expediente físico, sin que sea obstáculo que diversas personas presuntas responsables </w:t>
      </w:r>
      <w:r w:rsidR="00D551D8" w:rsidRPr="00FC0218">
        <w:rPr>
          <w:rFonts w:ascii="Arial Narrow" w:hAnsi="Arial Narrow"/>
          <w:color w:val="000000" w:themeColor="text1"/>
        </w:rPr>
        <w:t>opt</w:t>
      </w:r>
      <w:r w:rsidR="008F68E8" w:rsidRPr="00FC0218">
        <w:rPr>
          <w:rFonts w:ascii="Arial Narrow" w:hAnsi="Arial Narrow"/>
          <w:color w:val="000000" w:themeColor="text1"/>
        </w:rPr>
        <w:t>e</w:t>
      </w:r>
      <w:r w:rsidR="00D551D8" w:rsidRPr="00FC0218">
        <w:rPr>
          <w:rFonts w:ascii="Arial Narrow" w:hAnsi="Arial Narrow"/>
          <w:color w:val="000000" w:themeColor="text1"/>
        </w:rPr>
        <w:t>n</w:t>
      </w:r>
      <w:r w:rsidRPr="00FC0218">
        <w:rPr>
          <w:rFonts w:ascii="Arial Narrow" w:hAnsi="Arial Narrow"/>
          <w:color w:val="000000" w:themeColor="text1"/>
        </w:rPr>
        <w:t xml:space="preserve"> por la vía tradicional o en línea y los acuerdos se</w:t>
      </w:r>
      <w:r w:rsidR="008F68E8" w:rsidRPr="00FC0218">
        <w:rPr>
          <w:rFonts w:ascii="Arial Narrow" w:hAnsi="Arial Narrow"/>
          <w:color w:val="000000" w:themeColor="text1"/>
        </w:rPr>
        <w:t>a</w:t>
      </w:r>
      <w:r w:rsidRPr="00FC0218">
        <w:rPr>
          <w:rFonts w:ascii="Arial Narrow" w:hAnsi="Arial Narrow"/>
          <w:color w:val="000000" w:themeColor="text1"/>
        </w:rPr>
        <w:t>n firmados electrónicamente.</w:t>
      </w:r>
    </w:p>
    <w:p w14:paraId="1ADD066C" w14:textId="08A14D48"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En el procedimiento de responsabilidad en línea</w:t>
      </w:r>
      <w:r w:rsidR="008F68E8" w:rsidRPr="00FC0218">
        <w:rPr>
          <w:rFonts w:ascii="Arial Narrow" w:hAnsi="Arial Narrow"/>
          <w:color w:val="000000" w:themeColor="text1"/>
        </w:rPr>
        <w:t>,</w:t>
      </w:r>
      <w:r w:rsidRPr="00FC0218">
        <w:rPr>
          <w:rFonts w:ascii="Arial Narrow" w:hAnsi="Arial Narrow"/>
          <w:color w:val="000000" w:themeColor="text1"/>
        </w:rPr>
        <w:t xml:space="preserve"> deberán observarse los lineamientos que para tal efecto expidan la Sala Superior y la Comisión</w:t>
      </w:r>
      <w:r w:rsidR="008F68E8" w:rsidRPr="00FC0218">
        <w:rPr>
          <w:rFonts w:ascii="Arial Narrow" w:hAnsi="Arial Narrow"/>
          <w:color w:val="000000" w:themeColor="text1"/>
        </w:rPr>
        <w:t>,</w:t>
      </w:r>
      <w:r w:rsidRPr="00FC0218">
        <w:rPr>
          <w:rFonts w:ascii="Arial Narrow" w:hAnsi="Arial Narrow"/>
          <w:color w:val="000000" w:themeColor="text1"/>
        </w:rPr>
        <w:t xml:space="preserve"> de manera conjunta con la Secretaría General, la Contraloría Interna, la Visitaduría y la Dirección General de </w:t>
      </w:r>
      <w:r w:rsidR="009154F7" w:rsidRPr="00FC0218">
        <w:rPr>
          <w:rFonts w:ascii="Arial Narrow" w:hAnsi="Arial Narrow"/>
          <w:color w:val="000000" w:themeColor="text1"/>
        </w:rPr>
        <w:t>Sistemas</w:t>
      </w:r>
      <w:r w:rsidRPr="00FC0218">
        <w:rPr>
          <w:rFonts w:ascii="Arial Narrow" w:hAnsi="Arial Narrow"/>
          <w:color w:val="000000" w:themeColor="text1"/>
        </w:rPr>
        <w:t>.</w:t>
      </w:r>
    </w:p>
    <w:p w14:paraId="2C4C10C9" w14:textId="77777777"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La firma electrónica producirá los mismos efectos legales que la firma autógrafa y garantizará la integridad del documento, teniendo el mismo valor probatorio.</w:t>
      </w:r>
    </w:p>
    <w:p w14:paraId="7D2CC7A8" w14:textId="77777777"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La utilización de la contraseña de acceso al Sistema de Justicia en Línea producirá los mismos efectos legales que la firma autógrafa.</w:t>
      </w:r>
    </w:p>
    <w:p w14:paraId="39F473AA" w14:textId="133877D8" w:rsidR="002C159C" w:rsidRPr="00FC0218" w:rsidRDefault="002C159C" w:rsidP="002C159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8723C3" w:rsidRPr="00FC0218">
        <w:rPr>
          <w:rFonts w:ascii="Arial Narrow" w:hAnsi="Arial Narrow"/>
          <w:b/>
          <w:bCs/>
          <w:color w:val="000000" w:themeColor="text1"/>
        </w:rPr>
        <w:t>8</w:t>
      </w:r>
      <w:r w:rsidR="001312C2"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olor w:val="000000" w:themeColor="text1"/>
        </w:rPr>
        <w:t xml:space="preserve"> En el Sistema de Justicia en Línea se integrará el expediente electrónico</w:t>
      </w:r>
      <w:r w:rsidR="008F68E8" w:rsidRPr="00FC0218">
        <w:rPr>
          <w:rFonts w:ascii="Arial Narrow" w:hAnsi="Arial Narrow"/>
          <w:color w:val="000000" w:themeColor="text1"/>
        </w:rPr>
        <w:t>,</w:t>
      </w:r>
      <w:r w:rsidRPr="00FC0218">
        <w:rPr>
          <w:rFonts w:ascii="Arial Narrow" w:hAnsi="Arial Narrow"/>
          <w:color w:val="000000" w:themeColor="text1"/>
        </w:rPr>
        <w:t xml:space="preserve"> garantizando su seguridad, inalterabilidad, autenticidad, integridad y durabilidad, conforme a los lineamientos que expida</w:t>
      </w:r>
      <w:r w:rsidR="008F68E8" w:rsidRPr="00FC0218">
        <w:rPr>
          <w:rFonts w:ascii="Arial Narrow" w:hAnsi="Arial Narrow"/>
          <w:color w:val="000000" w:themeColor="text1"/>
        </w:rPr>
        <w:t>n</w:t>
      </w:r>
      <w:r w:rsidRPr="00FC0218">
        <w:rPr>
          <w:rFonts w:ascii="Arial Narrow" w:hAnsi="Arial Narrow"/>
          <w:color w:val="000000" w:themeColor="text1"/>
        </w:rPr>
        <w:t xml:space="preserve"> la Sala Superior y la Comisión.</w:t>
      </w:r>
    </w:p>
    <w:p w14:paraId="72060F81" w14:textId="6D3B7BBE"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Las pruebas documentales que sean requeridas por las personas implicadas o por la autoridad substanciadora a diversas instancias deberán remitirse físicamente a la autoridad substanciadora, con las cuales se formará un cuadernillo de anexos por separado</w:t>
      </w:r>
      <w:r w:rsidR="008F68E8" w:rsidRPr="00FC0218">
        <w:rPr>
          <w:rFonts w:ascii="Arial Narrow" w:hAnsi="Arial Narrow"/>
          <w:color w:val="000000" w:themeColor="text1"/>
        </w:rPr>
        <w:t>,</w:t>
      </w:r>
      <w:r w:rsidRPr="00FC0218">
        <w:rPr>
          <w:rFonts w:ascii="Arial Narrow" w:hAnsi="Arial Narrow"/>
          <w:color w:val="000000" w:themeColor="text1"/>
        </w:rPr>
        <w:t xml:space="preserve"> en caso de ser necesario.</w:t>
      </w:r>
    </w:p>
    <w:p w14:paraId="6D8DC464" w14:textId="137C8C5F"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Las pruebas testimoniales se desahogarán personalmente ante la autoridad substanciadora u órgano auxiliar instructor o a través del método de videoconferencia</w:t>
      </w:r>
      <w:r w:rsidR="008F68E8" w:rsidRPr="00FC0218">
        <w:rPr>
          <w:rFonts w:ascii="Arial Narrow" w:hAnsi="Arial Narrow"/>
          <w:color w:val="000000" w:themeColor="text1"/>
        </w:rPr>
        <w:t>,</w:t>
      </w:r>
      <w:r w:rsidRPr="00FC0218">
        <w:rPr>
          <w:rFonts w:ascii="Arial Narrow" w:hAnsi="Arial Narrow"/>
          <w:color w:val="000000" w:themeColor="text1"/>
        </w:rPr>
        <w:t xml:space="preserve"> cuando sea posible.</w:t>
      </w:r>
    </w:p>
    <w:p w14:paraId="72B42C55" w14:textId="77777777"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Para el desahogo de los restantes medios de prueba, deberá privilegiarse el uso de los medios electrónicos.</w:t>
      </w:r>
    </w:p>
    <w:p w14:paraId="0515AA66" w14:textId="3EEFC76D" w:rsidR="002C159C" w:rsidRPr="00FC0218" w:rsidRDefault="002C159C" w:rsidP="002C159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8723C3" w:rsidRPr="00FC0218">
        <w:rPr>
          <w:rFonts w:ascii="Arial Narrow" w:hAnsi="Arial Narrow"/>
          <w:b/>
          <w:bCs/>
          <w:color w:val="000000" w:themeColor="text1"/>
        </w:rPr>
        <w:t>8</w:t>
      </w:r>
      <w:r w:rsidR="001312C2" w:rsidRPr="00FC0218">
        <w:rPr>
          <w:rFonts w:ascii="Arial Narrow" w:hAnsi="Arial Narrow"/>
          <w:b/>
          <w:bCs/>
          <w:color w:val="000000" w:themeColor="text1"/>
        </w:rPr>
        <w:t>5</w:t>
      </w:r>
      <w:r w:rsidRPr="00FC0218">
        <w:rPr>
          <w:rFonts w:ascii="Arial Narrow" w:hAnsi="Arial Narrow"/>
          <w:b/>
          <w:bCs/>
          <w:color w:val="000000" w:themeColor="text1"/>
        </w:rPr>
        <w:t>.</w:t>
      </w:r>
      <w:r w:rsidRPr="00FC0218">
        <w:rPr>
          <w:rFonts w:ascii="Arial Narrow" w:hAnsi="Arial Narrow"/>
          <w:color w:val="000000" w:themeColor="text1"/>
        </w:rPr>
        <w:t xml:space="preserve"> La clave de acceso y las contraseñas, provisional y definitiva, las reconocerá el Sistema de Justicia en Línea, previo registro y autorización correspondientes. El registro de la clave de acceso y contraseña implica el consentimiento expreso de que dicho Sistema registrará la fecha y hora en que se abran los archivos electrónicos, que contengan las constancias del expediente electrónico, para los efectos previstos en este Acuerdo.</w:t>
      </w:r>
    </w:p>
    <w:p w14:paraId="2B36C5BA" w14:textId="32B1EE6E" w:rsidR="002C159C" w:rsidRPr="00FC0218" w:rsidRDefault="002C159C" w:rsidP="002C159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8723C3" w:rsidRPr="00FC0218">
        <w:rPr>
          <w:rFonts w:ascii="Arial Narrow" w:hAnsi="Arial Narrow"/>
          <w:b/>
          <w:bCs/>
          <w:color w:val="000000" w:themeColor="text1"/>
        </w:rPr>
        <w:t>8</w:t>
      </w:r>
      <w:r w:rsidR="001312C2" w:rsidRPr="00FC0218">
        <w:rPr>
          <w:rFonts w:ascii="Arial Narrow" w:hAnsi="Arial Narrow"/>
          <w:b/>
          <w:bCs/>
          <w:color w:val="000000" w:themeColor="text1"/>
        </w:rPr>
        <w:t>6</w:t>
      </w:r>
      <w:r w:rsidRPr="00FC0218">
        <w:rPr>
          <w:rFonts w:ascii="Arial Narrow" w:hAnsi="Arial Narrow"/>
          <w:b/>
          <w:bCs/>
          <w:color w:val="000000" w:themeColor="text1"/>
        </w:rPr>
        <w:t xml:space="preserve">. </w:t>
      </w:r>
      <w:r w:rsidRPr="00FC0218">
        <w:rPr>
          <w:rFonts w:ascii="Arial Narrow" w:hAnsi="Arial Narrow"/>
          <w:color w:val="000000" w:themeColor="text1"/>
        </w:rPr>
        <w:t>Las personas titulares de la clave de acceso y las contraseñas serán responsables de su uso, por lo que el acceso o recepción de las notificaciones, la consulta del expediente electrónico y el envío de información mediante la utilización de cualquiera de</w:t>
      </w:r>
      <w:r w:rsidR="008F68E8" w:rsidRPr="00FC0218">
        <w:rPr>
          <w:rFonts w:ascii="Arial Narrow" w:hAnsi="Arial Narrow"/>
          <w:color w:val="000000" w:themeColor="text1"/>
        </w:rPr>
        <w:t xml:space="preserve"> estos</w:t>
      </w:r>
      <w:r w:rsidRPr="00FC0218">
        <w:rPr>
          <w:rFonts w:ascii="Arial Narrow" w:hAnsi="Arial Narrow"/>
          <w:color w:val="000000" w:themeColor="text1"/>
        </w:rPr>
        <w:t xml:space="preserve"> instrumentos, le serán atribuibles y no admitirán prueba en contrario, salvo que se demuestren fallas en el Sistema de Justicia en Línea.</w:t>
      </w:r>
    </w:p>
    <w:p w14:paraId="6F4C2CA9" w14:textId="0A2C1C8C" w:rsidR="002C159C" w:rsidRPr="00FC0218" w:rsidRDefault="002C159C" w:rsidP="002C159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592FE2" w:rsidRPr="00FC0218">
        <w:rPr>
          <w:rFonts w:ascii="Arial Narrow" w:hAnsi="Arial Narrow"/>
          <w:b/>
          <w:bCs/>
          <w:color w:val="000000" w:themeColor="text1"/>
        </w:rPr>
        <w:t>8</w:t>
      </w:r>
      <w:r w:rsidR="001312C2"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olor w:val="000000" w:themeColor="text1"/>
        </w:rPr>
        <w:t xml:space="preserve"> El Sistema de Justicia en Línea emitirá el acuse de recibo electrónico correspondiente de las promociones que se reciban por vía electrónica, señalando su tipo, así como la fecha y hora de recepción.</w:t>
      </w:r>
    </w:p>
    <w:p w14:paraId="585A4328" w14:textId="642FFAB6" w:rsidR="002C159C" w:rsidRPr="00FC0218" w:rsidRDefault="002C159C" w:rsidP="002C159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1312C2" w:rsidRPr="00FC0218">
        <w:rPr>
          <w:rFonts w:ascii="Arial Narrow" w:hAnsi="Arial Narrow"/>
          <w:b/>
          <w:bCs/>
          <w:color w:val="000000" w:themeColor="text1"/>
        </w:rPr>
        <w:t>88</w:t>
      </w:r>
      <w:r w:rsidRPr="00FC0218">
        <w:rPr>
          <w:rFonts w:ascii="Arial Narrow" w:hAnsi="Arial Narrow"/>
          <w:b/>
          <w:bCs/>
          <w:color w:val="000000" w:themeColor="text1"/>
        </w:rPr>
        <w:t xml:space="preserve">. </w:t>
      </w:r>
      <w:r w:rsidRPr="00FC0218">
        <w:rPr>
          <w:rFonts w:ascii="Arial Narrow" w:hAnsi="Arial Narrow"/>
          <w:color w:val="000000" w:themeColor="text1"/>
        </w:rPr>
        <w:t xml:space="preserve">Cualquier actuación en el procedimiento de responsabilidad en línea se efectuará a través del Sistema de Justicia en Línea en términos de este </w:t>
      </w:r>
      <w:r w:rsidR="008F68E8" w:rsidRPr="00FC0218">
        <w:rPr>
          <w:rFonts w:ascii="Arial Narrow" w:hAnsi="Arial Narrow"/>
          <w:color w:val="000000" w:themeColor="text1"/>
        </w:rPr>
        <w:t>c</w:t>
      </w:r>
      <w:r w:rsidRPr="00FC0218">
        <w:rPr>
          <w:rFonts w:ascii="Arial Narrow" w:hAnsi="Arial Narrow"/>
          <w:color w:val="000000" w:themeColor="text1"/>
        </w:rPr>
        <w:t>apítulo. Dichas actuaciones serán validadas con las firmas electrónicas o digitalizadas de la persona titular de la Secretaría</w:t>
      </w:r>
      <w:r w:rsidR="009154F7" w:rsidRPr="00FC0218">
        <w:rPr>
          <w:rFonts w:ascii="Arial Narrow" w:hAnsi="Arial Narrow"/>
          <w:color w:val="000000" w:themeColor="text1"/>
        </w:rPr>
        <w:t xml:space="preserve"> General</w:t>
      </w:r>
      <w:r w:rsidRPr="00FC0218">
        <w:rPr>
          <w:rFonts w:ascii="Arial Narrow" w:hAnsi="Arial Narrow"/>
          <w:color w:val="000000" w:themeColor="text1"/>
        </w:rPr>
        <w:t>, de la Contraloría Interna, de la Visitaduría o de cualquier otra persona servidora pública que intervenga.</w:t>
      </w:r>
    </w:p>
    <w:p w14:paraId="19CF47CD" w14:textId="21D9D5C2" w:rsidR="002C159C" w:rsidRPr="00FC0218" w:rsidRDefault="002C159C" w:rsidP="002C159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w:t>
      </w:r>
      <w:r w:rsidR="001312C2" w:rsidRPr="00FC0218">
        <w:rPr>
          <w:rFonts w:ascii="Arial Narrow" w:hAnsi="Arial Narrow"/>
          <w:b/>
          <w:bCs/>
          <w:color w:val="000000" w:themeColor="text1"/>
        </w:rPr>
        <w:t>89</w:t>
      </w:r>
      <w:r w:rsidRPr="00FC0218">
        <w:rPr>
          <w:rFonts w:ascii="Arial Narrow" w:hAnsi="Arial Narrow"/>
          <w:b/>
          <w:bCs/>
          <w:color w:val="000000" w:themeColor="text1"/>
        </w:rPr>
        <w:t>.</w:t>
      </w:r>
      <w:r w:rsidRPr="00FC0218">
        <w:rPr>
          <w:rFonts w:ascii="Arial Narrow" w:hAnsi="Arial Narrow"/>
          <w:color w:val="000000" w:themeColor="text1"/>
        </w:rPr>
        <w:t xml:space="preserve"> Los instrumentos en los que se haga constar la existencia de pruebas diversas a las documentales se integrarán al expediente electrónico. La persona servidora pública deberá digitalizar las constancias relativas y procederá a la certificación de su cotejo con los originales físicos, así como a garantizar </w:t>
      </w:r>
      <w:r w:rsidR="008F68E8" w:rsidRPr="00FC0218">
        <w:rPr>
          <w:rFonts w:ascii="Arial Narrow" w:hAnsi="Arial Narrow"/>
          <w:color w:val="000000" w:themeColor="text1"/>
        </w:rPr>
        <w:t xml:space="preserve">su </w:t>
      </w:r>
      <w:r w:rsidRPr="00FC0218">
        <w:rPr>
          <w:rFonts w:ascii="Arial Narrow" w:hAnsi="Arial Narrow"/>
          <w:color w:val="000000" w:themeColor="text1"/>
        </w:rPr>
        <w:t>resguardo.</w:t>
      </w:r>
    </w:p>
    <w:p w14:paraId="40023706" w14:textId="56205A35"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 xml:space="preserve">Las pruebas diversas a las documentales deberán ofrecerse en el informe de contestación y/o en la audiencia pública las cuales, en el momento oportuno se registrarán en el Sistema de Justicia en Línea o la persona presunta responsable podrá presentarla ella misma. </w:t>
      </w:r>
    </w:p>
    <w:p w14:paraId="3005B9D2" w14:textId="020CC077" w:rsidR="002C159C" w:rsidRPr="00FC0218" w:rsidRDefault="002C159C" w:rsidP="002C159C">
      <w:pPr>
        <w:jc w:val="both"/>
        <w:rPr>
          <w:rFonts w:ascii="Arial Narrow" w:hAnsi="Arial Narrow"/>
          <w:color w:val="000000" w:themeColor="text1"/>
        </w:rPr>
      </w:pPr>
      <w:r w:rsidRPr="00FC0218">
        <w:rPr>
          <w:rFonts w:ascii="Arial Narrow" w:hAnsi="Arial Narrow"/>
          <w:b/>
          <w:bCs/>
          <w:color w:val="000000" w:themeColor="text1"/>
        </w:rPr>
        <w:lastRenderedPageBreak/>
        <w:t xml:space="preserve">Artículo </w:t>
      </w:r>
      <w:r w:rsidR="006013E7" w:rsidRPr="00FC0218">
        <w:rPr>
          <w:rFonts w:ascii="Arial Narrow" w:hAnsi="Arial Narrow"/>
          <w:b/>
          <w:bCs/>
          <w:color w:val="000000" w:themeColor="text1"/>
        </w:rPr>
        <w:t>19</w:t>
      </w:r>
      <w:r w:rsidR="001312C2" w:rsidRPr="00FC0218">
        <w:rPr>
          <w:rFonts w:ascii="Arial Narrow" w:hAnsi="Arial Narrow"/>
          <w:b/>
          <w:bCs/>
          <w:color w:val="000000" w:themeColor="text1"/>
        </w:rPr>
        <w:t>0</w:t>
      </w:r>
      <w:r w:rsidRPr="00FC0218">
        <w:rPr>
          <w:rFonts w:ascii="Arial Narrow" w:hAnsi="Arial Narrow"/>
          <w:b/>
          <w:bCs/>
          <w:color w:val="000000" w:themeColor="text1"/>
        </w:rPr>
        <w:t>.</w:t>
      </w:r>
      <w:r w:rsidRPr="00FC0218">
        <w:rPr>
          <w:rFonts w:ascii="Arial Narrow" w:hAnsi="Arial Narrow"/>
          <w:color w:val="000000" w:themeColor="text1"/>
        </w:rPr>
        <w:t xml:space="preserve"> Las notificaciones que se practiquen </w:t>
      </w:r>
      <w:r w:rsidR="008F68E8" w:rsidRPr="00FC0218">
        <w:rPr>
          <w:rFonts w:ascii="Arial Narrow" w:hAnsi="Arial Narrow"/>
          <w:color w:val="000000" w:themeColor="text1"/>
        </w:rPr>
        <w:t>durante</w:t>
      </w:r>
      <w:r w:rsidRPr="00FC0218">
        <w:rPr>
          <w:rFonts w:ascii="Arial Narrow" w:hAnsi="Arial Narrow"/>
          <w:color w:val="000000" w:themeColor="text1"/>
        </w:rPr>
        <w:t xml:space="preserve"> el procedimiento de responsabilidad en línea se efectuarán conforme a lo siguiente:</w:t>
      </w:r>
    </w:p>
    <w:p w14:paraId="66B6828E" w14:textId="6A200F66" w:rsidR="002C159C" w:rsidRPr="00FC0218" w:rsidRDefault="002C159C">
      <w:pPr>
        <w:pStyle w:val="Prrafodelista"/>
        <w:numPr>
          <w:ilvl w:val="0"/>
          <w:numId w:val="22"/>
        </w:numPr>
        <w:ind w:left="720" w:hanging="360"/>
        <w:jc w:val="both"/>
        <w:rPr>
          <w:rFonts w:ascii="Arial Narrow" w:hAnsi="Arial Narrow"/>
          <w:color w:val="000000" w:themeColor="text1"/>
        </w:rPr>
      </w:pPr>
      <w:r w:rsidRPr="00FC0218">
        <w:rPr>
          <w:rFonts w:ascii="Arial Narrow" w:hAnsi="Arial Narrow"/>
          <w:color w:val="000000" w:themeColor="text1"/>
        </w:rPr>
        <w:t>Todas las actuaciones y resoluciones que conforme a este Acuerdo deban notificarse en forma personal, mediante</w:t>
      </w:r>
      <w:r w:rsidR="008F68E8" w:rsidRPr="00FC0218">
        <w:rPr>
          <w:rFonts w:ascii="Arial Narrow" w:hAnsi="Arial Narrow"/>
          <w:color w:val="000000" w:themeColor="text1"/>
        </w:rPr>
        <w:t xml:space="preserve"> un</w:t>
      </w:r>
      <w:r w:rsidRPr="00FC0218">
        <w:rPr>
          <w:rFonts w:ascii="Arial Narrow" w:hAnsi="Arial Narrow"/>
          <w:color w:val="000000" w:themeColor="text1"/>
        </w:rPr>
        <w:t xml:space="preserve"> correo certificado con acuse de recibo, o por oficio, se deberán realizar a través del Sistema de Justicia en Línea, con excepción de aquellas que se refieran a la ejecución de sentencias;</w:t>
      </w:r>
    </w:p>
    <w:p w14:paraId="02BB768E" w14:textId="73330C88" w:rsidR="002C159C" w:rsidRPr="00FC0218" w:rsidRDefault="002C159C">
      <w:pPr>
        <w:pStyle w:val="Prrafodelista"/>
        <w:numPr>
          <w:ilvl w:val="0"/>
          <w:numId w:val="22"/>
        </w:numPr>
        <w:ind w:left="720" w:hanging="360"/>
        <w:jc w:val="both"/>
        <w:rPr>
          <w:rFonts w:ascii="Arial Narrow" w:hAnsi="Arial Narrow"/>
          <w:color w:val="000000" w:themeColor="text1"/>
        </w:rPr>
      </w:pPr>
      <w:r w:rsidRPr="00FC0218">
        <w:rPr>
          <w:rFonts w:ascii="Arial Narrow" w:hAnsi="Arial Narrow"/>
          <w:color w:val="000000" w:themeColor="text1"/>
        </w:rPr>
        <w:t>La persona notificadora deberá elaborar la minuta electrónica en la que precise la actuación o resolución a notificar, así como los documentos que se adjunten a la misma;</w:t>
      </w:r>
    </w:p>
    <w:p w14:paraId="6CBFC773" w14:textId="10AEDA7C" w:rsidR="002C159C" w:rsidRPr="00FC0218" w:rsidRDefault="002C159C">
      <w:pPr>
        <w:pStyle w:val="Prrafodelista"/>
        <w:numPr>
          <w:ilvl w:val="0"/>
          <w:numId w:val="22"/>
        </w:numPr>
        <w:ind w:left="720" w:hanging="360"/>
        <w:jc w:val="both"/>
        <w:rPr>
          <w:rFonts w:ascii="Arial Narrow" w:hAnsi="Arial Narrow"/>
          <w:color w:val="000000" w:themeColor="text1"/>
        </w:rPr>
      </w:pPr>
      <w:r w:rsidRPr="00FC0218">
        <w:rPr>
          <w:rFonts w:ascii="Arial Narrow" w:hAnsi="Arial Narrow"/>
          <w:color w:val="000000" w:themeColor="text1"/>
        </w:rPr>
        <w:t>La persona notificadora enviará a la dirección de correo electrónico de las partes a notificar, un aviso informando que se ha dictado una actuación o resolución en el expediente electrónico;</w:t>
      </w:r>
    </w:p>
    <w:p w14:paraId="14538AE2" w14:textId="4CBE3E85" w:rsidR="002C159C" w:rsidRPr="00FC0218" w:rsidRDefault="002C159C">
      <w:pPr>
        <w:pStyle w:val="Prrafodelista"/>
        <w:numPr>
          <w:ilvl w:val="0"/>
          <w:numId w:val="22"/>
        </w:numPr>
        <w:ind w:left="720" w:hanging="360"/>
        <w:jc w:val="both"/>
        <w:rPr>
          <w:rFonts w:ascii="Arial Narrow" w:hAnsi="Arial Narrow"/>
          <w:color w:val="000000" w:themeColor="text1"/>
        </w:rPr>
      </w:pPr>
      <w:r w:rsidRPr="00FC0218">
        <w:rPr>
          <w:rFonts w:ascii="Arial Narrow" w:hAnsi="Arial Narrow"/>
          <w:color w:val="000000" w:themeColor="text1"/>
        </w:rPr>
        <w:t>Se tendrá como legalmente practicada la notificación, cuando el Sistema de Justicia en Línea genere el acuse de recibo electrónico donde conste la fecha y hora en que las partes notificadas ingresaron al expediente electrónico, lo que deberá suceder dentro de los cuatro días hábiles siguientes a la fecha de envío del aviso a la dirección de correo electrónico proporcionado; y</w:t>
      </w:r>
    </w:p>
    <w:p w14:paraId="6403AD22" w14:textId="62D94E7A" w:rsidR="002C159C" w:rsidRPr="00FC0218" w:rsidRDefault="002C159C">
      <w:pPr>
        <w:pStyle w:val="Prrafodelista"/>
        <w:numPr>
          <w:ilvl w:val="0"/>
          <w:numId w:val="22"/>
        </w:numPr>
        <w:ind w:left="720" w:hanging="360"/>
        <w:jc w:val="both"/>
        <w:rPr>
          <w:rFonts w:ascii="Arial Narrow" w:hAnsi="Arial Narrow"/>
          <w:color w:val="000000" w:themeColor="text1"/>
        </w:rPr>
      </w:pPr>
      <w:r w:rsidRPr="00FC0218">
        <w:rPr>
          <w:rFonts w:ascii="Arial Narrow" w:hAnsi="Arial Narrow"/>
          <w:color w:val="000000" w:themeColor="text1"/>
        </w:rPr>
        <w:t xml:space="preserve">En caso de que el Sistema de Justicia en Línea no genere el acuse de recibo electrónico </w:t>
      </w:r>
      <w:r w:rsidR="008F68E8" w:rsidRPr="00FC0218">
        <w:rPr>
          <w:rFonts w:ascii="Arial Narrow" w:hAnsi="Arial Narrow"/>
          <w:color w:val="000000" w:themeColor="text1"/>
        </w:rPr>
        <w:t xml:space="preserve">en el que </w:t>
      </w:r>
      <w:r w:rsidRPr="00FC0218">
        <w:rPr>
          <w:rFonts w:ascii="Arial Narrow" w:hAnsi="Arial Narrow"/>
          <w:color w:val="000000" w:themeColor="text1"/>
        </w:rPr>
        <w:t>conste que la notificación fue realizada, la misma se efectuará mediante lista al tercer día hábil contado a partir de la fecha de envío del correo electrónico, fecha en que se tendrá por legalmente notificado.</w:t>
      </w:r>
    </w:p>
    <w:p w14:paraId="7C15D18E" w14:textId="44968964" w:rsidR="002C159C" w:rsidRPr="00FC0218" w:rsidRDefault="002C159C" w:rsidP="002C159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19</w:t>
      </w:r>
      <w:r w:rsidR="001312C2"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olor w:val="000000" w:themeColor="text1"/>
        </w:rPr>
        <w:t xml:space="preserve"> Para los efectos del procedimiento administrativo en línea se considerarán las veinticuatro horas de los días hábiles en el Tribunal Electoral.</w:t>
      </w:r>
    </w:p>
    <w:p w14:paraId="6C153D7A" w14:textId="77777777"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Las promociones se considerarán presentadas, salvo prueba en contrario, el día y hora que conste en el acuse de recibo electrónico que emita el Sistema de Justicia en Línea. Tratándose de un día inhábil se tendrán por presentadas el día hábil siguiente.</w:t>
      </w:r>
    </w:p>
    <w:p w14:paraId="05E46C22" w14:textId="4BD46093" w:rsidR="002C159C" w:rsidRPr="00FC0218" w:rsidRDefault="002C159C" w:rsidP="002C159C">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19</w:t>
      </w:r>
      <w:r w:rsidR="001312C2" w:rsidRPr="00FC0218">
        <w:rPr>
          <w:rFonts w:ascii="Arial Narrow" w:hAnsi="Arial Narrow"/>
          <w:b/>
          <w:bCs/>
          <w:color w:val="000000" w:themeColor="text1"/>
        </w:rPr>
        <w:t>2</w:t>
      </w:r>
      <w:r w:rsidRPr="00FC0218">
        <w:rPr>
          <w:rFonts w:ascii="Arial Narrow" w:hAnsi="Arial Narrow"/>
          <w:b/>
          <w:bCs/>
          <w:color w:val="000000" w:themeColor="text1"/>
        </w:rPr>
        <w:t xml:space="preserve">. </w:t>
      </w:r>
      <w:r w:rsidRPr="00FC0218">
        <w:rPr>
          <w:rFonts w:ascii="Arial Narrow" w:hAnsi="Arial Narrow"/>
          <w:color w:val="000000" w:themeColor="text1"/>
        </w:rPr>
        <w:t>Cuando por caso fortuito, fuerza mayor o por fallas técnicas se interrumpa el funcionamiento del Sistema de Justicia en Línea, haciendo imposible el cumplimiento de los plazos establecidos en este Acuerdo, se deberá dar aviso a la Contraloría Interna, Visitaduría o a la Secretaría</w:t>
      </w:r>
      <w:r w:rsidR="009154F7" w:rsidRPr="00FC0218">
        <w:rPr>
          <w:rFonts w:ascii="Arial Narrow" w:hAnsi="Arial Narrow"/>
          <w:color w:val="000000" w:themeColor="text1"/>
        </w:rPr>
        <w:t xml:space="preserve"> General</w:t>
      </w:r>
      <w:r w:rsidRPr="00FC0218">
        <w:rPr>
          <w:rFonts w:ascii="Arial Narrow" w:hAnsi="Arial Narrow"/>
          <w:color w:val="000000" w:themeColor="text1"/>
        </w:rPr>
        <w:t xml:space="preserve">, según corresponda, en la misma promoción sujeta a término, quien pedirá un reporte a la persona titular de la Dirección General de </w:t>
      </w:r>
      <w:r w:rsidR="009154F7" w:rsidRPr="00FC0218">
        <w:rPr>
          <w:rFonts w:ascii="Arial Narrow" w:hAnsi="Arial Narrow"/>
          <w:color w:val="000000" w:themeColor="text1"/>
        </w:rPr>
        <w:t>Sistemas</w:t>
      </w:r>
      <w:r w:rsidRPr="00FC0218">
        <w:rPr>
          <w:rFonts w:ascii="Arial Narrow" w:hAnsi="Arial Narrow"/>
          <w:color w:val="000000" w:themeColor="text1"/>
        </w:rPr>
        <w:t>, responsable de la administración del Sistema de Justicia en Línea, sobre la existencia de la interrupción del servicio.</w:t>
      </w:r>
    </w:p>
    <w:p w14:paraId="2714FCBD" w14:textId="735C2D77" w:rsidR="002C159C" w:rsidRPr="00FC0218" w:rsidRDefault="002C159C" w:rsidP="002C159C">
      <w:pPr>
        <w:jc w:val="both"/>
        <w:rPr>
          <w:rFonts w:ascii="Arial Narrow" w:hAnsi="Arial Narrow"/>
          <w:color w:val="000000" w:themeColor="text1"/>
        </w:rPr>
      </w:pPr>
      <w:r w:rsidRPr="00FC0218">
        <w:rPr>
          <w:rFonts w:ascii="Arial Narrow" w:hAnsi="Arial Narrow"/>
          <w:color w:val="000000" w:themeColor="text1"/>
        </w:rPr>
        <w:t>El reporte que determine que existió interrupción en el Sistema de Justicia en Línea deberá señalar la causa, fecha y hora de inicio y término de la misma. Los plazos se suspenderán, únicamente, por el lapso de la interrupción del Sistema de Justicia en Línea. Para tal efecto, la Contraloría Interna, la Visitaduría o la Secretaría General, según corresponda, hará constar esta situación mediante</w:t>
      </w:r>
      <w:r w:rsidR="008F68E8" w:rsidRPr="00FC0218">
        <w:rPr>
          <w:rFonts w:ascii="Arial Narrow" w:hAnsi="Arial Narrow"/>
          <w:color w:val="000000" w:themeColor="text1"/>
        </w:rPr>
        <w:t xml:space="preserve"> un</w:t>
      </w:r>
      <w:r w:rsidRPr="00FC0218">
        <w:rPr>
          <w:rFonts w:ascii="Arial Narrow" w:hAnsi="Arial Narrow"/>
          <w:color w:val="000000" w:themeColor="text1"/>
        </w:rPr>
        <w:t xml:space="preserve"> acuerdo en el expediente electrónico y, considerando el tiempo de la interrupción, realizará el cómputo correspondiente, para determinar si hubo o no incumplimiento de los plazos establecidos en este Acuerdo.</w:t>
      </w:r>
    </w:p>
    <w:p w14:paraId="380471BB" w14:textId="1D8BED86" w:rsidR="001F7E8A" w:rsidRPr="00FC0218" w:rsidRDefault="001F7E8A" w:rsidP="002C159C">
      <w:pPr>
        <w:jc w:val="both"/>
        <w:rPr>
          <w:rFonts w:ascii="Arial Narrow" w:hAnsi="Arial Narrow"/>
          <w:color w:val="000000" w:themeColor="text1"/>
        </w:rPr>
      </w:pPr>
    </w:p>
    <w:p w14:paraId="28473985" w14:textId="10FBA3F1" w:rsidR="00D551D8" w:rsidRPr="00FC0218" w:rsidRDefault="00D551D8" w:rsidP="00331723">
      <w:pPr>
        <w:pStyle w:val="Ttulo1"/>
      </w:pPr>
      <w:bookmarkStart w:id="81" w:name="_Toc117780760"/>
      <w:r w:rsidRPr="00FC0218">
        <w:t xml:space="preserve">TÍTULO </w:t>
      </w:r>
      <w:bookmarkEnd w:id="81"/>
      <w:r w:rsidR="008723C3" w:rsidRPr="00FC0218">
        <w:t>SEXTO</w:t>
      </w:r>
    </w:p>
    <w:p w14:paraId="4F767390" w14:textId="1801B348" w:rsidR="00D551D8" w:rsidRPr="00FC0218" w:rsidRDefault="00D551D8" w:rsidP="00331723">
      <w:pPr>
        <w:pStyle w:val="Ttulo1"/>
      </w:pPr>
      <w:bookmarkStart w:id="82" w:name="_Toc117780761"/>
      <w:r w:rsidRPr="00FC0218">
        <w:t>DEL FUNCIONAMIENTO DE LA VISITADURÍA JUDICIAL</w:t>
      </w:r>
      <w:bookmarkEnd w:id="82"/>
    </w:p>
    <w:p w14:paraId="0E3C49C3" w14:textId="3ABCD5D3" w:rsidR="00D551D8" w:rsidRPr="00FC0218" w:rsidRDefault="00D551D8" w:rsidP="00331723">
      <w:pPr>
        <w:pStyle w:val="Ttulo1"/>
      </w:pPr>
      <w:bookmarkStart w:id="83" w:name="_Toc117780762"/>
      <w:r w:rsidRPr="00FC0218">
        <w:t>CAPÍTULO PRIMERO</w:t>
      </w:r>
      <w:bookmarkEnd w:id="83"/>
    </w:p>
    <w:p w14:paraId="39E66747" w14:textId="687D8B77" w:rsidR="00D551D8" w:rsidRPr="00FC0218" w:rsidRDefault="00D551D8" w:rsidP="00331723">
      <w:pPr>
        <w:pStyle w:val="Ttulo1"/>
      </w:pPr>
      <w:bookmarkStart w:id="84" w:name="_Toc117780763"/>
      <w:r w:rsidRPr="00FC0218">
        <w:t>DISPOSICIONES GENERALES</w:t>
      </w:r>
      <w:bookmarkEnd w:id="84"/>
    </w:p>
    <w:p w14:paraId="5714D36D" w14:textId="1A56C739" w:rsidR="00D551D8" w:rsidRPr="00FC0218" w:rsidRDefault="00D551D8" w:rsidP="00D551D8">
      <w:pPr>
        <w:jc w:val="both"/>
        <w:rPr>
          <w:rFonts w:ascii="Arial Narrow" w:hAnsi="Arial Narrow"/>
          <w:color w:val="000000" w:themeColor="text1"/>
          <w:lang w:val="es-ES"/>
        </w:rPr>
      </w:pPr>
      <w:r w:rsidRPr="00FC0218">
        <w:rPr>
          <w:rFonts w:ascii="Arial Narrow" w:hAnsi="Arial Narrow"/>
          <w:b/>
          <w:bCs/>
          <w:color w:val="000000" w:themeColor="text1"/>
        </w:rPr>
        <w:t xml:space="preserve">Artículo </w:t>
      </w:r>
      <w:r w:rsidR="006013E7" w:rsidRPr="00FC0218">
        <w:rPr>
          <w:rFonts w:ascii="Arial Narrow" w:hAnsi="Arial Narrow"/>
          <w:b/>
          <w:bCs/>
          <w:color w:val="000000" w:themeColor="text1"/>
        </w:rPr>
        <w:t>19</w:t>
      </w:r>
      <w:r w:rsidR="001312C2"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olor w:val="000000" w:themeColor="text1"/>
        </w:rPr>
        <w:t xml:space="preserve"> </w:t>
      </w:r>
      <w:r w:rsidRPr="00FC0218">
        <w:rPr>
          <w:rFonts w:ascii="Arial Narrow" w:hAnsi="Arial Narrow"/>
          <w:color w:val="000000" w:themeColor="text1"/>
          <w:lang w:val="es-ES"/>
        </w:rPr>
        <w:t xml:space="preserve">La Visitaduría es el órgano auxiliar con independencia técnica de la Comisión, responsable de inspeccionar el funcionamiento jurisdiccional de las </w:t>
      </w:r>
      <w:r w:rsidR="008F68E8" w:rsidRPr="00FC0218">
        <w:rPr>
          <w:rFonts w:ascii="Arial Narrow" w:hAnsi="Arial Narrow"/>
          <w:color w:val="000000" w:themeColor="text1"/>
          <w:lang w:val="es-ES"/>
        </w:rPr>
        <w:t>s</w:t>
      </w:r>
      <w:r w:rsidRPr="00FC0218">
        <w:rPr>
          <w:rFonts w:ascii="Arial Narrow" w:hAnsi="Arial Narrow"/>
          <w:color w:val="000000" w:themeColor="text1"/>
          <w:lang w:val="es-ES"/>
        </w:rPr>
        <w:t xml:space="preserve">alas </w:t>
      </w:r>
      <w:r w:rsidR="008F68E8" w:rsidRPr="00FC0218">
        <w:rPr>
          <w:rFonts w:ascii="Arial Narrow" w:hAnsi="Arial Narrow"/>
          <w:color w:val="000000" w:themeColor="text1"/>
          <w:lang w:val="es-ES"/>
        </w:rPr>
        <w:t>r</w:t>
      </w:r>
      <w:r w:rsidRPr="00FC0218">
        <w:rPr>
          <w:rFonts w:ascii="Arial Narrow" w:hAnsi="Arial Narrow"/>
          <w:color w:val="000000" w:themeColor="text1"/>
          <w:lang w:val="es-ES"/>
        </w:rPr>
        <w:t>egionales y el desempeño de sus servidoras y servidores públicos.</w:t>
      </w:r>
    </w:p>
    <w:p w14:paraId="7805BF02" w14:textId="515FFDFF" w:rsidR="00D551D8" w:rsidRPr="00FC0218" w:rsidRDefault="00D551D8" w:rsidP="00D551D8">
      <w:pPr>
        <w:jc w:val="both"/>
        <w:rPr>
          <w:rFonts w:ascii="Arial Narrow" w:hAnsi="Arial Narrow"/>
          <w:color w:val="000000" w:themeColor="text1"/>
        </w:rPr>
      </w:pPr>
      <w:r w:rsidRPr="00FC0218">
        <w:rPr>
          <w:rFonts w:ascii="Arial Narrow" w:hAnsi="Arial Narrow"/>
          <w:b/>
          <w:bCs/>
          <w:color w:val="000000" w:themeColor="text1"/>
        </w:rPr>
        <w:lastRenderedPageBreak/>
        <w:t xml:space="preserve">Artículo </w:t>
      </w:r>
      <w:r w:rsidR="008723C3" w:rsidRPr="00FC0218">
        <w:rPr>
          <w:rFonts w:ascii="Arial Narrow" w:hAnsi="Arial Narrow"/>
          <w:b/>
          <w:bCs/>
          <w:color w:val="000000" w:themeColor="text1"/>
        </w:rPr>
        <w:t>19</w:t>
      </w:r>
      <w:r w:rsidR="001312C2"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olor w:val="000000" w:themeColor="text1"/>
        </w:rPr>
        <w:t xml:space="preserve"> El presente </w:t>
      </w:r>
      <w:r w:rsidR="00307AEF" w:rsidRPr="00FC0218">
        <w:rPr>
          <w:rFonts w:ascii="Arial Narrow" w:hAnsi="Arial Narrow"/>
          <w:color w:val="000000" w:themeColor="text1"/>
        </w:rPr>
        <w:t>t</w:t>
      </w:r>
      <w:r w:rsidRPr="00FC0218">
        <w:rPr>
          <w:rFonts w:ascii="Arial Narrow" w:hAnsi="Arial Narrow"/>
          <w:color w:val="000000" w:themeColor="text1"/>
        </w:rPr>
        <w:t>ítulo regula las atribuciones y el funcionamiento de la Visitaduría, establecidas en el artículo 176 del Reglamento Inter</w:t>
      </w:r>
      <w:r w:rsidR="00007231" w:rsidRPr="00FC0218">
        <w:rPr>
          <w:rFonts w:ascii="Arial Narrow" w:hAnsi="Arial Narrow"/>
          <w:color w:val="000000" w:themeColor="text1"/>
        </w:rPr>
        <w:t>no</w:t>
      </w:r>
      <w:r w:rsidRPr="00FC0218">
        <w:rPr>
          <w:rFonts w:ascii="Arial Narrow" w:hAnsi="Arial Narrow"/>
          <w:color w:val="000000" w:themeColor="text1"/>
        </w:rPr>
        <w:t>.</w:t>
      </w:r>
    </w:p>
    <w:p w14:paraId="0F7DAD62" w14:textId="1577B767" w:rsidR="00D551D8" w:rsidRPr="00FC0218" w:rsidRDefault="00D551D8" w:rsidP="00D551D8">
      <w:pPr>
        <w:jc w:val="both"/>
        <w:rPr>
          <w:rFonts w:ascii="Arial Narrow" w:hAnsi="Arial Narrow"/>
          <w:color w:val="000000" w:themeColor="text1"/>
        </w:rPr>
      </w:pPr>
      <w:r w:rsidRPr="00FC0218">
        <w:rPr>
          <w:rFonts w:ascii="Arial Narrow" w:hAnsi="Arial Narrow"/>
          <w:b/>
          <w:bCs/>
          <w:color w:val="000000" w:themeColor="text1"/>
        </w:rPr>
        <w:t xml:space="preserve">Artículo </w:t>
      </w:r>
      <w:r w:rsidR="008723C3" w:rsidRPr="00FC0218">
        <w:rPr>
          <w:rFonts w:ascii="Arial Narrow" w:hAnsi="Arial Narrow"/>
          <w:b/>
          <w:bCs/>
          <w:color w:val="000000" w:themeColor="text1"/>
        </w:rPr>
        <w:t>19</w:t>
      </w:r>
      <w:r w:rsidR="001312C2" w:rsidRPr="00FC0218">
        <w:rPr>
          <w:rFonts w:ascii="Arial Narrow" w:hAnsi="Arial Narrow"/>
          <w:b/>
          <w:bCs/>
          <w:color w:val="000000" w:themeColor="text1"/>
        </w:rPr>
        <w:t>5</w:t>
      </w:r>
      <w:r w:rsidRPr="00FC0218">
        <w:rPr>
          <w:rFonts w:ascii="Arial Narrow" w:hAnsi="Arial Narrow"/>
          <w:b/>
          <w:bCs/>
          <w:color w:val="000000" w:themeColor="text1"/>
        </w:rPr>
        <w:t>.</w:t>
      </w:r>
      <w:r w:rsidRPr="00FC0218">
        <w:rPr>
          <w:rFonts w:ascii="Arial Narrow" w:hAnsi="Arial Narrow"/>
          <w:color w:val="000000" w:themeColor="text1"/>
        </w:rPr>
        <w:t xml:space="preserve"> La inspección de la Visitaduría sobre el funcionamiento jurisdiccional de las </w:t>
      </w:r>
      <w:r w:rsidR="00307AEF" w:rsidRPr="00FC0218">
        <w:rPr>
          <w:rFonts w:ascii="Arial Narrow" w:hAnsi="Arial Narrow"/>
          <w:color w:val="000000" w:themeColor="text1"/>
        </w:rPr>
        <w:t>s</w:t>
      </w:r>
      <w:r w:rsidRPr="00FC0218">
        <w:rPr>
          <w:rFonts w:ascii="Arial Narrow" w:hAnsi="Arial Narrow"/>
          <w:color w:val="000000" w:themeColor="text1"/>
        </w:rPr>
        <w:t xml:space="preserve">alas </w:t>
      </w:r>
      <w:r w:rsidR="00307AEF" w:rsidRPr="00FC0218">
        <w:rPr>
          <w:rFonts w:ascii="Arial Narrow" w:hAnsi="Arial Narrow"/>
          <w:color w:val="000000" w:themeColor="text1"/>
        </w:rPr>
        <w:t>r</w:t>
      </w:r>
      <w:r w:rsidRPr="00FC0218">
        <w:rPr>
          <w:rFonts w:ascii="Arial Narrow" w:hAnsi="Arial Narrow"/>
          <w:color w:val="000000" w:themeColor="text1"/>
        </w:rPr>
        <w:t>egionales se practicará mediante los mecanismos siguientes:</w:t>
      </w:r>
    </w:p>
    <w:p w14:paraId="6371539A" w14:textId="3914663E" w:rsidR="00D551D8" w:rsidRPr="00FC0218" w:rsidRDefault="00D551D8">
      <w:pPr>
        <w:pStyle w:val="Prrafodelista"/>
        <w:numPr>
          <w:ilvl w:val="1"/>
          <w:numId w:val="14"/>
        </w:numPr>
        <w:ind w:left="720"/>
        <w:jc w:val="both"/>
        <w:rPr>
          <w:rFonts w:ascii="Arial Narrow" w:hAnsi="Arial Narrow"/>
          <w:color w:val="000000" w:themeColor="text1"/>
        </w:rPr>
      </w:pPr>
      <w:r w:rsidRPr="00FC0218">
        <w:rPr>
          <w:rFonts w:ascii="Arial Narrow" w:hAnsi="Arial Narrow"/>
          <w:color w:val="000000" w:themeColor="text1"/>
        </w:rPr>
        <w:t>Visitas Ordinarias de Inspección, que se realizarán en forma física una vez al año</w:t>
      </w:r>
      <w:r w:rsidR="00307AEF" w:rsidRPr="00FC0218">
        <w:rPr>
          <w:rFonts w:ascii="Arial Narrow" w:hAnsi="Arial Narrow"/>
          <w:color w:val="000000" w:themeColor="text1"/>
        </w:rPr>
        <w:t>,</w:t>
      </w:r>
      <w:r w:rsidRPr="00FC0218">
        <w:rPr>
          <w:rFonts w:ascii="Arial Narrow" w:hAnsi="Arial Narrow"/>
          <w:color w:val="000000" w:themeColor="text1"/>
        </w:rPr>
        <w:t xml:space="preserve"> conforme al Programa;</w:t>
      </w:r>
    </w:p>
    <w:p w14:paraId="0DA13455" w14:textId="63C1F602" w:rsidR="00D551D8" w:rsidRPr="00FC0218" w:rsidRDefault="00D551D8">
      <w:pPr>
        <w:pStyle w:val="Prrafodelista"/>
        <w:numPr>
          <w:ilvl w:val="1"/>
          <w:numId w:val="14"/>
        </w:numPr>
        <w:ind w:left="720"/>
        <w:jc w:val="both"/>
        <w:rPr>
          <w:rFonts w:ascii="Arial Narrow" w:hAnsi="Arial Narrow"/>
          <w:color w:val="000000" w:themeColor="text1"/>
        </w:rPr>
      </w:pPr>
      <w:r w:rsidRPr="00FC0218">
        <w:rPr>
          <w:rFonts w:ascii="Arial Narrow" w:hAnsi="Arial Narrow"/>
          <w:color w:val="000000" w:themeColor="text1"/>
        </w:rPr>
        <w:t>Visitas Extraordinarias, que se llevarán a cabo cuando así lo instruya la Comisión o la Presidencia;</w:t>
      </w:r>
    </w:p>
    <w:p w14:paraId="7C615E3E" w14:textId="5388A9FA" w:rsidR="00D551D8" w:rsidRPr="00FC0218" w:rsidRDefault="00D551D8">
      <w:pPr>
        <w:pStyle w:val="Prrafodelista"/>
        <w:numPr>
          <w:ilvl w:val="1"/>
          <w:numId w:val="14"/>
        </w:numPr>
        <w:ind w:left="720"/>
        <w:jc w:val="both"/>
        <w:rPr>
          <w:rFonts w:ascii="Arial Narrow" w:hAnsi="Arial Narrow"/>
          <w:color w:val="000000" w:themeColor="text1"/>
        </w:rPr>
      </w:pPr>
      <w:r w:rsidRPr="00FC0218">
        <w:rPr>
          <w:rFonts w:ascii="Arial Narrow" w:hAnsi="Arial Narrow"/>
          <w:color w:val="000000" w:themeColor="text1"/>
        </w:rPr>
        <w:t>Verificaciones a Distancia, que se realizarán una vez al año mediante un informe circunstanciado, en los términos que dispone el presente Acuerdo.</w:t>
      </w:r>
    </w:p>
    <w:p w14:paraId="3E6967A9" w14:textId="67620DCD" w:rsidR="00D551D8" w:rsidRPr="00FC0218" w:rsidRDefault="00D551D8" w:rsidP="00D551D8">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8723C3" w:rsidRPr="00FC0218">
        <w:rPr>
          <w:rFonts w:ascii="Arial Narrow" w:hAnsi="Arial Narrow"/>
          <w:b/>
          <w:bCs/>
          <w:color w:val="000000" w:themeColor="text1"/>
        </w:rPr>
        <w:t>19</w:t>
      </w:r>
      <w:r w:rsidR="001312C2" w:rsidRPr="00FC0218">
        <w:rPr>
          <w:rFonts w:ascii="Arial Narrow" w:hAnsi="Arial Narrow"/>
          <w:b/>
          <w:bCs/>
          <w:color w:val="000000" w:themeColor="text1"/>
        </w:rPr>
        <w:t>6</w:t>
      </w:r>
      <w:r w:rsidRPr="00FC0218">
        <w:rPr>
          <w:rFonts w:ascii="Arial Narrow" w:hAnsi="Arial Narrow"/>
          <w:b/>
          <w:bCs/>
          <w:color w:val="000000" w:themeColor="text1"/>
        </w:rPr>
        <w:t>.</w:t>
      </w:r>
      <w:r w:rsidRPr="00FC0218">
        <w:rPr>
          <w:rFonts w:ascii="Arial Narrow" w:hAnsi="Arial Narrow"/>
          <w:color w:val="000000" w:themeColor="text1"/>
        </w:rPr>
        <w:t xml:space="preserve"> </w:t>
      </w:r>
      <w:r w:rsidRPr="00FC0218">
        <w:rPr>
          <w:rFonts w:ascii="Arial Narrow" w:hAnsi="Arial Narrow" w:cs="Arial"/>
          <w:bCs/>
          <w:color w:val="000000" w:themeColor="text1"/>
        </w:rPr>
        <w:t xml:space="preserve">La Visitaduría contará con un sistema digital de información alojado en la página de Intranet del Tribunal Electoral, conformado con los datos obtenidos a partir de la práctica de los distintos ejercicios de inspección a las </w:t>
      </w:r>
      <w:r w:rsidR="00307AEF" w:rsidRPr="00FC0218">
        <w:rPr>
          <w:rFonts w:ascii="Arial Narrow" w:hAnsi="Arial Narrow" w:cs="Arial"/>
          <w:bCs/>
          <w:color w:val="000000" w:themeColor="text1"/>
        </w:rPr>
        <w:t>s</w:t>
      </w:r>
      <w:r w:rsidRPr="00FC0218">
        <w:rPr>
          <w:rFonts w:ascii="Arial Narrow" w:hAnsi="Arial Narrow" w:cs="Arial"/>
          <w:bCs/>
          <w:color w:val="000000" w:themeColor="text1"/>
        </w:rPr>
        <w:t xml:space="preserve">alas </w:t>
      </w:r>
      <w:r w:rsidR="00307AEF" w:rsidRPr="00FC0218">
        <w:rPr>
          <w:rFonts w:ascii="Arial Narrow" w:hAnsi="Arial Narrow" w:cs="Arial"/>
          <w:bCs/>
          <w:color w:val="000000" w:themeColor="text1"/>
        </w:rPr>
        <w:t>r</w:t>
      </w:r>
      <w:r w:rsidRPr="00FC0218">
        <w:rPr>
          <w:rFonts w:ascii="Arial Narrow" w:hAnsi="Arial Narrow" w:cs="Arial"/>
          <w:bCs/>
          <w:color w:val="000000" w:themeColor="text1"/>
        </w:rPr>
        <w:t>egionales.</w:t>
      </w:r>
    </w:p>
    <w:p w14:paraId="6CBA910A" w14:textId="77777777" w:rsidR="00D551D8" w:rsidRPr="00FC0218" w:rsidRDefault="00D551D8" w:rsidP="00D551D8">
      <w:pPr>
        <w:jc w:val="both"/>
        <w:rPr>
          <w:rFonts w:ascii="Arial Narrow" w:hAnsi="Arial Narrow" w:cs="Arial"/>
          <w:bCs/>
          <w:color w:val="000000" w:themeColor="text1"/>
        </w:rPr>
      </w:pPr>
    </w:p>
    <w:p w14:paraId="4C5B13E2" w14:textId="28F6E112" w:rsidR="00D551D8" w:rsidRPr="00FC0218" w:rsidRDefault="00D551D8" w:rsidP="00331723">
      <w:pPr>
        <w:pStyle w:val="Ttulo1"/>
      </w:pPr>
      <w:bookmarkStart w:id="85" w:name="_Toc117780764"/>
      <w:r w:rsidRPr="00FC0218">
        <w:t>CAPÍTULO SEGUNDO</w:t>
      </w:r>
      <w:bookmarkEnd w:id="85"/>
    </w:p>
    <w:p w14:paraId="5D16AAA1" w14:textId="7A8D1068" w:rsidR="00D551D8" w:rsidRPr="00FC0218" w:rsidRDefault="00D551D8" w:rsidP="00331723">
      <w:pPr>
        <w:pStyle w:val="Ttulo1"/>
      </w:pPr>
      <w:bookmarkStart w:id="86" w:name="_Toc117780765"/>
      <w:r w:rsidRPr="00FC0218">
        <w:t>DE LAS ATRIBUCIONES DE LA VISITADURÍA</w:t>
      </w:r>
      <w:bookmarkEnd w:id="86"/>
    </w:p>
    <w:p w14:paraId="32624604" w14:textId="37A08608" w:rsidR="00D551D8" w:rsidRPr="00FC0218" w:rsidRDefault="00D551D8" w:rsidP="003753CF">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592FE2" w:rsidRPr="00FC0218">
        <w:rPr>
          <w:rFonts w:ascii="Arial Narrow" w:hAnsi="Arial Narrow"/>
          <w:b/>
          <w:bCs/>
          <w:color w:val="000000" w:themeColor="text1"/>
        </w:rPr>
        <w:t>19</w:t>
      </w:r>
      <w:r w:rsidR="001312C2"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s="Arial"/>
          <w:bCs/>
          <w:color w:val="000000" w:themeColor="text1"/>
        </w:rPr>
        <w:t xml:space="preserve"> </w:t>
      </w:r>
      <w:r w:rsidRPr="00FC0218">
        <w:rPr>
          <w:rFonts w:ascii="Arial Narrow" w:hAnsi="Arial Narrow" w:cs="Arial"/>
          <w:color w:val="000000" w:themeColor="text1"/>
        </w:rPr>
        <w:t xml:space="preserve">La Visitaduría se integra por </w:t>
      </w:r>
      <w:r w:rsidRPr="00FC0218">
        <w:rPr>
          <w:rFonts w:ascii="Arial Narrow" w:hAnsi="Arial Narrow" w:cs="Arial"/>
          <w:bCs/>
          <w:color w:val="000000" w:themeColor="text1"/>
        </w:rPr>
        <w:t xml:space="preserve">una persona </w:t>
      </w:r>
      <w:r w:rsidR="00307AEF" w:rsidRPr="00FC0218">
        <w:rPr>
          <w:rFonts w:ascii="Arial Narrow" w:hAnsi="Arial Narrow" w:cs="Arial"/>
          <w:bCs/>
          <w:color w:val="000000" w:themeColor="text1"/>
        </w:rPr>
        <w:t>t</w:t>
      </w:r>
      <w:r w:rsidRPr="00FC0218">
        <w:rPr>
          <w:rFonts w:ascii="Arial Narrow" w:hAnsi="Arial Narrow" w:cs="Arial"/>
          <w:bCs/>
          <w:color w:val="000000" w:themeColor="text1"/>
        </w:rPr>
        <w:t>itular, quien para el desempeño de sus funciones contará con el personal jurídico y de apoyo</w:t>
      </w:r>
      <w:r w:rsidR="00307AEF" w:rsidRPr="00FC0218">
        <w:rPr>
          <w:rFonts w:ascii="Arial Narrow" w:hAnsi="Arial Narrow" w:cs="Arial"/>
          <w:bCs/>
          <w:color w:val="000000" w:themeColor="text1"/>
        </w:rPr>
        <w:t>,</w:t>
      </w:r>
      <w:r w:rsidRPr="00FC0218">
        <w:rPr>
          <w:rFonts w:ascii="Arial Narrow" w:hAnsi="Arial Narrow" w:cs="Arial"/>
          <w:bCs/>
          <w:color w:val="000000" w:themeColor="text1"/>
        </w:rPr>
        <w:t xml:space="preserve"> acorde a las necesidades del servicio y a la disposición presupuestaria.</w:t>
      </w:r>
    </w:p>
    <w:p w14:paraId="5ED4040B" w14:textId="5154EA50" w:rsidR="00D551D8" w:rsidRPr="00FC0218" w:rsidRDefault="00D551D8" w:rsidP="003753CF">
      <w:pPr>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1312C2" w:rsidRPr="00FC0218">
        <w:rPr>
          <w:rFonts w:ascii="Arial Narrow" w:hAnsi="Arial Narrow"/>
          <w:b/>
          <w:bCs/>
          <w:color w:val="000000" w:themeColor="text1"/>
        </w:rPr>
        <w:t>198</w:t>
      </w:r>
      <w:r w:rsidRPr="00FC0218">
        <w:rPr>
          <w:rFonts w:ascii="Arial Narrow" w:hAnsi="Arial Narrow"/>
          <w:b/>
          <w:bCs/>
          <w:color w:val="000000" w:themeColor="text1"/>
        </w:rPr>
        <w:t>.</w:t>
      </w:r>
      <w:r w:rsidR="003753CF" w:rsidRPr="00FC0218">
        <w:rPr>
          <w:rFonts w:ascii="Arial Narrow" w:hAnsi="Arial Narrow"/>
          <w:color w:val="000000" w:themeColor="text1"/>
        </w:rPr>
        <w:t xml:space="preserve"> La </w:t>
      </w:r>
      <w:r w:rsidR="00A23D4A" w:rsidRPr="00FC0218">
        <w:rPr>
          <w:rFonts w:ascii="Arial Narrow" w:hAnsi="Arial Narrow"/>
          <w:color w:val="000000" w:themeColor="text1"/>
        </w:rPr>
        <w:t>V</w:t>
      </w:r>
      <w:r w:rsidR="003753CF" w:rsidRPr="00FC0218">
        <w:rPr>
          <w:rFonts w:ascii="Arial Narrow" w:hAnsi="Arial Narrow"/>
          <w:color w:val="000000" w:themeColor="text1"/>
        </w:rPr>
        <w:t>isitaduría</w:t>
      </w:r>
      <w:r w:rsidRPr="00FC0218">
        <w:rPr>
          <w:rFonts w:ascii="Arial Narrow" w:hAnsi="Arial Narrow" w:cs="Arial"/>
          <w:color w:val="000000" w:themeColor="text1"/>
        </w:rPr>
        <w:t xml:space="preserve"> </w:t>
      </w:r>
      <w:r w:rsidR="003753CF" w:rsidRPr="00FC0218">
        <w:rPr>
          <w:rFonts w:ascii="Arial Narrow" w:hAnsi="Arial Narrow" w:cs="Arial"/>
          <w:color w:val="000000" w:themeColor="text1"/>
        </w:rPr>
        <w:t>en su carácter de órgano auxiliar de la Comisión, velará en todo momento por la función judicial en el ámbito de su competencia.</w:t>
      </w:r>
    </w:p>
    <w:p w14:paraId="06AC0D64" w14:textId="0834D711" w:rsidR="00D551D8" w:rsidRPr="00FC0218" w:rsidRDefault="00D551D8" w:rsidP="00D551D8">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1312C2" w:rsidRPr="00FC0218">
        <w:rPr>
          <w:rFonts w:ascii="Arial Narrow" w:hAnsi="Arial Narrow"/>
          <w:b/>
          <w:bCs/>
          <w:color w:val="000000" w:themeColor="text1"/>
        </w:rPr>
        <w:t>199</w:t>
      </w:r>
      <w:r w:rsidRPr="00FC0218">
        <w:rPr>
          <w:rFonts w:ascii="Arial Narrow" w:hAnsi="Arial Narrow"/>
          <w:b/>
          <w:bCs/>
          <w:color w:val="000000" w:themeColor="text1"/>
        </w:rPr>
        <w:t>.</w:t>
      </w:r>
      <w:r w:rsidRPr="00FC0218">
        <w:rPr>
          <w:rFonts w:ascii="Arial Narrow" w:hAnsi="Arial Narrow" w:cs="Arial"/>
          <w:bCs/>
          <w:color w:val="000000" w:themeColor="text1"/>
        </w:rPr>
        <w:t xml:space="preserve"> La Visitaduría tendrá las siguientes atribuciones:</w:t>
      </w:r>
    </w:p>
    <w:p w14:paraId="118A5E51" w14:textId="7466C9F9"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Llevar a cabo las Visitas Ordinarias de Inspección, Verificaciones a Distancia y Visitas Extraordinarias que ordene la Comisión y/o la Presidencia.</w:t>
      </w:r>
    </w:p>
    <w:p w14:paraId="04510A9E" w14:textId="564677CC"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Elaborar y evaluar las actas de las Visitas Ordinarias de Inspección, Visitas Extraordinarias, así como recibir y evaluar los informes circunstanciados de las Verificaciones a Distancia que remitan las Presidencias de las </w:t>
      </w:r>
      <w:r w:rsidR="00307AEF" w:rsidRPr="00FC0218">
        <w:rPr>
          <w:rFonts w:ascii="Arial Narrow" w:hAnsi="Arial Narrow" w:cs="Arial"/>
          <w:bCs/>
          <w:color w:val="000000" w:themeColor="text1"/>
        </w:rPr>
        <w:t>s</w:t>
      </w:r>
      <w:r w:rsidRPr="00FC0218">
        <w:rPr>
          <w:rFonts w:ascii="Arial Narrow" w:hAnsi="Arial Narrow" w:cs="Arial"/>
          <w:bCs/>
          <w:color w:val="000000" w:themeColor="text1"/>
        </w:rPr>
        <w:t xml:space="preserve">alas </w:t>
      </w:r>
      <w:r w:rsidR="00307AEF" w:rsidRPr="00FC0218">
        <w:rPr>
          <w:rFonts w:ascii="Arial Narrow" w:hAnsi="Arial Narrow" w:cs="Arial"/>
          <w:bCs/>
          <w:color w:val="000000" w:themeColor="text1"/>
        </w:rPr>
        <w:t>r</w:t>
      </w:r>
      <w:r w:rsidRPr="00FC0218">
        <w:rPr>
          <w:rFonts w:ascii="Arial Narrow" w:hAnsi="Arial Narrow" w:cs="Arial"/>
          <w:bCs/>
          <w:color w:val="000000" w:themeColor="text1"/>
        </w:rPr>
        <w:t>egionales; basándose únicamente en los datos asentados en dichos documentos y sus anexos;</w:t>
      </w:r>
    </w:p>
    <w:p w14:paraId="341103ED" w14:textId="0AFF5198"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Elaborar y autorizar los dictámenes sobre las Visitas Ordinarias de Inspección, Verificaciones a Distancia, así como Visitas Extraordinarias, para hacerlos del conocimiento de las </w:t>
      </w:r>
      <w:r w:rsidR="00307AEF" w:rsidRPr="00FC0218">
        <w:rPr>
          <w:rFonts w:ascii="Arial Narrow" w:hAnsi="Arial Narrow" w:cs="Arial"/>
          <w:bCs/>
          <w:color w:val="000000" w:themeColor="text1"/>
        </w:rPr>
        <w:t>s</w:t>
      </w:r>
      <w:r w:rsidRPr="00FC0218">
        <w:rPr>
          <w:rFonts w:ascii="Arial Narrow" w:hAnsi="Arial Narrow" w:cs="Arial"/>
          <w:bCs/>
          <w:color w:val="000000" w:themeColor="text1"/>
        </w:rPr>
        <w:t xml:space="preserve">alas </w:t>
      </w:r>
      <w:r w:rsidR="00307AEF" w:rsidRPr="00FC0218">
        <w:rPr>
          <w:rFonts w:ascii="Arial Narrow" w:hAnsi="Arial Narrow" w:cs="Arial"/>
          <w:bCs/>
          <w:color w:val="000000" w:themeColor="text1"/>
        </w:rPr>
        <w:t>r</w:t>
      </w:r>
      <w:r w:rsidRPr="00FC0218">
        <w:rPr>
          <w:rFonts w:ascii="Arial Narrow" w:hAnsi="Arial Narrow" w:cs="Arial"/>
          <w:bCs/>
          <w:color w:val="000000" w:themeColor="text1"/>
        </w:rPr>
        <w:t>egionales, y posteriormente, enviarlos a la Comisión para su aprobación;</w:t>
      </w:r>
    </w:p>
    <w:p w14:paraId="0BD05B3D" w14:textId="45E11746"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Formular en los dictámenes respectivos las recomendaciones, observaciones o el tipo de medidas que correspondan, que se obtengan como resultado de las visitas o verificaciones a distancia llevadas a cabo a las </w:t>
      </w:r>
      <w:r w:rsidR="00307AEF" w:rsidRPr="00FC0218">
        <w:rPr>
          <w:rFonts w:ascii="Arial Narrow" w:hAnsi="Arial Narrow" w:cs="Arial"/>
          <w:bCs/>
          <w:color w:val="000000" w:themeColor="text1"/>
        </w:rPr>
        <w:t>s</w:t>
      </w:r>
      <w:r w:rsidRPr="00FC0218">
        <w:rPr>
          <w:rFonts w:ascii="Arial Narrow" w:hAnsi="Arial Narrow" w:cs="Arial"/>
          <w:bCs/>
          <w:color w:val="000000" w:themeColor="text1"/>
        </w:rPr>
        <w:t xml:space="preserve">alas </w:t>
      </w:r>
      <w:r w:rsidR="00307AEF" w:rsidRPr="00FC0218">
        <w:rPr>
          <w:rFonts w:ascii="Arial Narrow" w:hAnsi="Arial Narrow" w:cs="Arial"/>
          <w:bCs/>
          <w:color w:val="000000" w:themeColor="text1"/>
        </w:rPr>
        <w:t>r</w:t>
      </w:r>
      <w:r w:rsidRPr="00FC0218">
        <w:rPr>
          <w:rFonts w:ascii="Arial Narrow" w:hAnsi="Arial Narrow" w:cs="Arial"/>
          <w:bCs/>
          <w:color w:val="000000" w:themeColor="text1"/>
        </w:rPr>
        <w:t>egionales;</w:t>
      </w:r>
    </w:p>
    <w:p w14:paraId="5348F938" w14:textId="6746C0F4"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Enviar a la Comisión para su aprobación los dictámenes y, en su caso, el recurso de inconformidad para impugnar dictámenes autorizados por la Visitaduría que se hubiere</w:t>
      </w:r>
      <w:r w:rsidR="00307AEF" w:rsidRPr="00FC0218">
        <w:rPr>
          <w:rFonts w:ascii="Arial Narrow" w:hAnsi="Arial Narrow" w:cs="Arial"/>
          <w:bCs/>
          <w:color w:val="000000" w:themeColor="text1"/>
        </w:rPr>
        <w:t>n</w:t>
      </w:r>
      <w:r w:rsidRPr="00FC0218">
        <w:rPr>
          <w:rFonts w:ascii="Arial Narrow" w:hAnsi="Arial Narrow" w:cs="Arial"/>
          <w:bCs/>
          <w:color w:val="000000" w:themeColor="text1"/>
        </w:rPr>
        <w:t xml:space="preserve"> interpuesto;</w:t>
      </w:r>
    </w:p>
    <w:p w14:paraId="318DACD1" w14:textId="590A805A"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Informar a la Comisión respecto de algún aspecto vinculado con el funcionamiento de las </w:t>
      </w:r>
      <w:r w:rsidR="00307AEF" w:rsidRPr="00FC0218">
        <w:rPr>
          <w:rFonts w:ascii="Arial Narrow" w:hAnsi="Arial Narrow" w:cs="Arial"/>
          <w:bCs/>
          <w:color w:val="000000" w:themeColor="text1"/>
        </w:rPr>
        <w:t>s</w:t>
      </w:r>
      <w:r w:rsidRPr="00FC0218">
        <w:rPr>
          <w:rFonts w:ascii="Arial Narrow" w:hAnsi="Arial Narrow" w:cs="Arial"/>
          <w:bCs/>
          <w:color w:val="000000" w:themeColor="text1"/>
        </w:rPr>
        <w:t xml:space="preserve">alas </w:t>
      </w:r>
      <w:r w:rsidR="00307AEF" w:rsidRPr="00FC0218">
        <w:rPr>
          <w:rFonts w:ascii="Arial Narrow" w:hAnsi="Arial Narrow" w:cs="Arial"/>
          <w:bCs/>
          <w:color w:val="000000" w:themeColor="text1"/>
        </w:rPr>
        <w:t>r</w:t>
      </w:r>
      <w:r w:rsidRPr="00FC0218">
        <w:rPr>
          <w:rFonts w:ascii="Arial Narrow" w:hAnsi="Arial Narrow" w:cs="Arial"/>
          <w:bCs/>
          <w:color w:val="000000" w:themeColor="text1"/>
        </w:rPr>
        <w:t>egionales, que pudiera constituir la comisión de una infracción, o un hecho relevante y trascendente que amerite una atención especial para la administración de justicia;</w:t>
      </w:r>
    </w:p>
    <w:p w14:paraId="232B8EBE" w14:textId="4B407CFF"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Remitir a la Comisión </w:t>
      </w:r>
      <w:r w:rsidR="00307AEF" w:rsidRPr="00FC0218">
        <w:rPr>
          <w:rFonts w:ascii="Arial Narrow" w:hAnsi="Arial Narrow" w:cs="Arial"/>
          <w:bCs/>
          <w:color w:val="000000" w:themeColor="text1"/>
        </w:rPr>
        <w:t>-</w:t>
      </w:r>
      <w:r w:rsidRPr="00FC0218">
        <w:rPr>
          <w:rFonts w:ascii="Arial Narrow" w:hAnsi="Arial Narrow" w:cs="Arial"/>
          <w:bCs/>
          <w:color w:val="000000" w:themeColor="text1"/>
        </w:rPr>
        <w:t>dentro del plazo de tres días hábiles</w:t>
      </w:r>
      <w:r w:rsidR="00307AEF" w:rsidRPr="00FC0218">
        <w:rPr>
          <w:rFonts w:ascii="Arial Narrow" w:hAnsi="Arial Narrow" w:cs="Arial"/>
          <w:bCs/>
          <w:color w:val="000000" w:themeColor="text1"/>
        </w:rPr>
        <w:t>-</w:t>
      </w:r>
      <w:r w:rsidRPr="00FC0218">
        <w:rPr>
          <w:rFonts w:ascii="Arial Narrow" w:hAnsi="Arial Narrow" w:cs="Arial"/>
          <w:bCs/>
          <w:color w:val="000000" w:themeColor="text1"/>
        </w:rPr>
        <w:t xml:space="preserve"> los recursos de inconformidad para impugnar dictámenes autorizados por la Visitaduría</w:t>
      </w:r>
      <w:r w:rsidR="00307AEF" w:rsidRPr="00FC0218">
        <w:rPr>
          <w:rFonts w:ascii="Arial Narrow" w:hAnsi="Arial Narrow" w:cs="Arial"/>
          <w:bCs/>
          <w:color w:val="000000" w:themeColor="text1"/>
        </w:rPr>
        <w:t>,</w:t>
      </w:r>
      <w:r w:rsidRPr="00FC0218">
        <w:rPr>
          <w:rFonts w:ascii="Arial Narrow" w:hAnsi="Arial Narrow" w:cs="Arial"/>
          <w:bCs/>
          <w:color w:val="000000" w:themeColor="text1"/>
        </w:rPr>
        <w:t xml:space="preserve"> presentados con motivo de las Visitas y Verificaciones a Distancia, para su sustanciación y resolución;</w:t>
      </w:r>
    </w:p>
    <w:p w14:paraId="590FC712" w14:textId="04796895"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lastRenderedPageBreak/>
        <w:t>Proponer a la Comisión, mediante acuerdos o lineamientos generales, los criterios derivados de los dictámenes aprobados;</w:t>
      </w:r>
    </w:p>
    <w:p w14:paraId="4D54D248" w14:textId="04082131"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Elaborar el Programa y someterlo a consideración de la Comisión en la última sesión ordinaria o extraordinaria del año anterior;</w:t>
      </w:r>
    </w:p>
    <w:p w14:paraId="4A13FEB4" w14:textId="5544E334"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Reprogramar, por razón fundada, las visitas o verificaciones que se determinen, y comunicarlo a la Sala Regional correspondiente y a la Comisión;</w:t>
      </w:r>
    </w:p>
    <w:p w14:paraId="7C1F2477" w14:textId="08A9A451"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Proponer a la Comisión programas y acciones de mejora continua, así como de buenas prácticas, relacionados con la administración de justicia;</w:t>
      </w:r>
    </w:p>
    <w:p w14:paraId="51C6EAB5" w14:textId="77F14848"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Rendir los informes que sean requeridos por la Comisión;</w:t>
      </w:r>
    </w:p>
    <w:p w14:paraId="5726F6CC" w14:textId="3A2CEB8D"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Solicitar a las </w:t>
      </w:r>
      <w:r w:rsidR="00307AEF" w:rsidRPr="00FC0218">
        <w:rPr>
          <w:rFonts w:ascii="Arial Narrow" w:hAnsi="Arial Narrow" w:cs="Arial"/>
          <w:bCs/>
          <w:color w:val="000000" w:themeColor="text1"/>
        </w:rPr>
        <w:t>s</w:t>
      </w:r>
      <w:r w:rsidRPr="00FC0218">
        <w:rPr>
          <w:rFonts w:ascii="Arial Narrow" w:hAnsi="Arial Narrow" w:cs="Arial"/>
          <w:bCs/>
          <w:color w:val="000000" w:themeColor="text1"/>
        </w:rPr>
        <w:t xml:space="preserve">alas </w:t>
      </w:r>
      <w:r w:rsidR="00307AEF" w:rsidRPr="00FC0218">
        <w:rPr>
          <w:rFonts w:ascii="Arial Narrow" w:hAnsi="Arial Narrow" w:cs="Arial"/>
          <w:bCs/>
          <w:color w:val="000000" w:themeColor="text1"/>
        </w:rPr>
        <w:t>r</w:t>
      </w:r>
      <w:r w:rsidRPr="00FC0218">
        <w:rPr>
          <w:rFonts w:ascii="Arial Narrow" w:hAnsi="Arial Narrow" w:cs="Arial"/>
          <w:bCs/>
          <w:color w:val="000000" w:themeColor="text1"/>
        </w:rPr>
        <w:t>egionales, demás áreas del Tribunal Electoral o cualquier otra autoridad o persona física o moral, la información, documentación, o apoyo técnico que se requiera para el cumplimiento de las atribuciones de la Visitaduría;</w:t>
      </w:r>
    </w:p>
    <w:p w14:paraId="0CD6D02C" w14:textId="6B40ACD7"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Informar a la Comisión de la ausencia de más de quince días de la persona </w:t>
      </w:r>
      <w:r w:rsidR="00307AEF" w:rsidRPr="00FC0218">
        <w:rPr>
          <w:rFonts w:ascii="Arial Narrow" w:hAnsi="Arial Narrow" w:cs="Arial"/>
          <w:bCs/>
          <w:color w:val="000000" w:themeColor="text1"/>
        </w:rPr>
        <w:t>t</w:t>
      </w:r>
      <w:r w:rsidRPr="00FC0218">
        <w:rPr>
          <w:rFonts w:ascii="Arial Narrow" w:hAnsi="Arial Narrow" w:cs="Arial"/>
          <w:bCs/>
          <w:color w:val="000000" w:themeColor="text1"/>
        </w:rPr>
        <w:t xml:space="preserve">itular de la Visitaduría, a efecto de que </w:t>
      </w:r>
      <w:r w:rsidR="00307AEF" w:rsidRPr="00FC0218">
        <w:rPr>
          <w:rFonts w:ascii="Arial Narrow" w:hAnsi="Arial Narrow" w:cs="Arial"/>
          <w:bCs/>
          <w:color w:val="000000" w:themeColor="text1"/>
        </w:rPr>
        <w:t>e</w:t>
      </w:r>
      <w:r w:rsidRPr="00FC0218">
        <w:rPr>
          <w:rFonts w:ascii="Arial Narrow" w:hAnsi="Arial Narrow" w:cs="Arial"/>
          <w:bCs/>
          <w:color w:val="000000" w:themeColor="text1"/>
        </w:rPr>
        <w:t>sta designe a la persona servidora pública que deberá hacerse cargo del despacho;</w:t>
      </w:r>
    </w:p>
    <w:p w14:paraId="27FCD638" w14:textId="2B33AE77"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Proponer a la Comisión los proyectos de reforma a este Acuerdo, así como a los formatos de actas, informes circunstanciados o cualquier otro documento utilizado para el desahogo de los mecanismos de inspección</w:t>
      </w:r>
      <w:r w:rsidR="00307AEF" w:rsidRPr="00FC0218">
        <w:rPr>
          <w:rFonts w:ascii="Arial Narrow" w:hAnsi="Arial Narrow" w:cs="Arial"/>
          <w:bCs/>
          <w:color w:val="000000" w:themeColor="text1"/>
        </w:rPr>
        <w:t>,</w:t>
      </w:r>
      <w:r w:rsidRPr="00FC0218">
        <w:rPr>
          <w:rFonts w:ascii="Arial Narrow" w:hAnsi="Arial Narrow" w:cs="Arial"/>
          <w:bCs/>
          <w:color w:val="000000" w:themeColor="text1"/>
        </w:rPr>
        <w:t xml:space="preserve"> competencia de la Visitaduría;</w:t>
      </w:r>
    </w:p>
    <w:p w14:paraId="29B2D898" w14:textId="5B84C017" w:rsidR="00D551D8" w:rsidRPr="00FC0218" w:rsidRDefault="00D551D8">
      <w:pPr>
        <w:pStyle w:val="Prrafodelista"/>
        <w:numPr>
          <w:ilvl w:val="0"/>
          <w:numId w:val="23"/>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Implementar y mantener actualizado un registro electrónico en el que se guarden en forma sistematizada las actas, anexos y resultados de las inspecciones que la Visitaduría realice con propósitos de control, consulta e información;</w:t>
      </w:r>
    </w:p>
    <w:p w14:paraId="4D2C062D" w14:textId="79525725" w:rsidR="00D551D8" w:rsidRPr="00FC0218" w:rsidRDefault="00D551D8">
      <w:pPr>
        <w:pStyle w:val="Prrafodelista"/>
        <w:numPr>
          <w:ilvl w:val="0"/>
          <w:numId w:val="23"/>
        </w:numPr>
        <w:ind w:left="720" w:hanging="540"/>
        <w:jc w:val="both"/>
        <w:rPr>
          <w:rFonts w:ascii="Arial Narrow" w:hAnsi="Arial Narrow" w:cs="Arial"/>
          <w:bCs/>
          <w:color w:val="000000" w:themeColor="text1"/>
        </w:rPr>
      </w:pPr>
      <w:r w:rsidRPr="00FC0218">
        <w:rPr>
          <w:rFonts w:ascii="Arial Narrow" w:hAnsi="Arial Narrow" w:cs="Arial"/>
          <w:bCs/>
          <w:color w:val="000000" w:themeColor="text1"/>
        </w:rPr>
        <w:t>Elaborar las versiones públicas de los dictámenes, en términos de la normativa vigente en materia de transparencia, acceso a la información pública y protección de datos personales, y</w:t>
      </w:r>
    </w:p>
    <w:p w14:paraId="2CF5C6B6" w14:textId="5B316507" w:rsidR="00D551D8" w:rsidRPr="00FC0218" w:rsidRDefault="00D551D8">
      <w:pPr>
        <w:pStyle w:val="Prrafodelista"/>
        <w:numPr>
          <w:ilvl w:val="0"/>
          <w:numId w:val="23"/>
        </w:numPr>
        <w:ind w:left="720" w:hanging="630"/>
        <w:jc w:val="both"/>
        <w:rPr>
          <w:rFonts w:ascii="Arial Narrow" w:hAnsi="Arial Narrow" w:cs="Arial"/>
          <w:bCs/>
          <w:color w:val="000000" w:themeColor="text1"/>
        </w:rPr>
      </w:pPr>
      <w:r w:rsidRPr="00FC0218">
        <w:rPr>
          <w:rFonts w:ascii="Arial Narrow" w:hAnsi="Arial Narrow" w:cs="Arial"/>
          <w:bCs/>
          <w:color w:val="000000" w:themeColor="text1"/>
        </w:rPr>
        <w:t>Las demás que le confiera este Acuerdo, así como las disposiciones que en la materia emita la Comisión.</w:t>
      </w:r>
    </w:p>
    <w:p w14:paraId="6BD51034" w14:textId="0EDA3A82" w:rsidR="00D551D8" w:rsidRPr="00FC0218" w:rsidRDefault="00D551D8" w:rsidP="00D551D8">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20</w:t>
      </w:r>
      <w:r w:rsidR="001312C2" w:rsidRPr="00FC0218">
        <w:rPr>
          <w:rFonts w:ascii="Arial Narrow" w:hAnsi="Arial Narrow"/>
          <w:b/>
          <w:bCs/>
          <w:color w:val="000000" w:themeColor="text1"/>
        </w:rPr>
        <w:t>0</w:t>
      </w:r>
      <w:r w:rsidRPr="00FC0218">
        <w:rPr>
          <w:rFonts w:ascii="Arial Narrow" w:hAnsi="Arial Narrow"/>
          <w:b/>
          <w:bCs/>
          <w:color w:val="000000" w:themeColor="text1"/>
        </w:rPr>
        <w:t>.</w:t>
      </w:r>
      <w:r w:rsidRPr="00FC0218">
        <w:rPr>
          <w:rFonts w:ascii="Arial Narrow" w:hAnsi="Arial Narrow" w:cs="Arial"/>
          <w:bCs/>
          <w:color w:val="000000" w:themeColor="text1"/>
        </w:rPr>
        <w:t xml:space="preserve"> La persona titular de la Visitaduría tendrá las atribuciones siguientes:</w:t>
      </w:r>
    </w:p>
    <w:p w14:paraId="67DB7DCB" w14:textId="3C01FBC5"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Tener la representación de la Visitaduría y de las funciones administrativas de la misma;</w:t>
      </w:r>
    </w:p>
    <w:p w14:paraId="6A75CBF4" w14:textId="180B3DEF"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Conducir la práctica de las Visitas Ordinarias de Inspección, Verificaciones a Distancia, así como de las Visitas Extraordinarias, que ordene la Comisión o la Presidencia del Tribunal Electoral;</w:t>
      </w:r>
    </w:p>
    <w:p w14:paraId="441E4F78" w14:textId="5DAD040A"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Vigilar que los procedimientos de inspección y las actas que se levanten se ajusten a los Lineamientos determinados por la Comisión, así como la demás normativa aplicable;</w:t>
      </w:r>
    </w:p>
    <w:p w14:paraId="59DB83C9" w14:textId="4D20B4A1"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Autorizar los dictámenes sobre las Visitas Ordinarias de Inspección y Extraordinarias, así como de las Verificaciones a Distancia efectuadas;</w:t>
      </w:r>
    </w:p>
    <w:p w14:paraId="555BA403" w14:textId="6BE65B38"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Conducir la sustanciación de los procedimientos de responsabilidad administrativa que determine la Comisión;</w:t>
      </w:r>
    </w:p>
    <w:p w14:paraId="37AFF9CE" w14:textId="1A79A022"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Autorizar las actuaciones en las Visitas Ordinarias de Inspección, Visitas Extraordinarias y Verificaciones a Distancia;</w:t>
      </w:r>
    </w:p>
    <w:p w14:paraId="750F3132" w14:textId="2927D4B2"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Proveer la debida integración de los expedientes formados con motivo de las Visitas Ordinarias de Inspección, Visitas Extraordinarias, Verificaciones a Distancia;</w:t>
      </w:r>
    </w:p>
    <w:p w14:paraId="62DF3170" w14:textId="4F7E8AD2"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Notificar personalmente, por oficio, por estrados o por correo electrónico, a las y los </w:t>
      </w:r>
      <w:r w:rsidR="00307AEF"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agistrados integrantes de las </w:t>
      </w:r>
      <w:r w:rsidR="00307AEF" w:rsidRPr="00FC0218">
        <w:rPr>
          <w:rFonts w:ascii="Arial Narrow" w:hAnsi="Arial Narrow" w:cs="Arial"/>
          <w:bCs/>
          <w:color w:val="000000" w:themeColor="text1"/>
        </w:rPr>
        <w:t>s</w:t>
      </w:r>
      <w:r w:rsidRPr="00FC0218">
        <w:rPr>
          <w:rFonts w:ascii="Arial Narrow" w:hAnsi="Arial Narrow" w:cs="Arial"/>
          <w:bCs/>
          <w:color w:val="000000" w:themeColor="text1"/>
        </w:rPr>
        <w:t xml:space="preserve">alas </w:t>
      </w:r>
      <w:r w:rsidR="00307AEF" w:rsidRPr="00FC0218">
        <w:rPr>
          <w:rFonts w:ascii="Arial Narrow" w:hAnsi="Arial Narrow" w:cs="Arial"/>
          <w:bCs/>
          <w:color w:val="000000" w:themeColor="text1"/>
        </w:rPr>
        <w:t>r</w:t>
      </w:r>
      <w:r w:rsidRPr="00FC0218">
        <w:rPr>
          <w:rFonts w:ascii="Arial Narrow" w:hAnsi="Arial Narrow" w:cs="Arial"/>
          <w:bCs/>
          <w:color w:val="000000" w:themeColor="text1"/>
        </w:rPr>
        <w:t>egionales los dictámenes autorizados, así como los aprobados por la Comisión, de conformidad con la normativa aplicable;</w:t>
      </w:r>
    </w:p>
    <w:p w14:paraId="277893A5" w14:textId="77415619"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Instruir la integración y el manejo del archivo de la Visitaduría;</w:t>
      </w:r>
    </w:p>
    <w:p w14:paraId="57C4E161" w14:textId="76665302"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Implementar las acciones necesarias para ejecutar las inspecciones que se programen u ordenen, ante cualquier circunstancia no prevista en la normativa aplicable;</w:t>
      </w:r>
    </w:p>
    <w:p w14:paraId="3707282C" w14:textId="0972A7D8"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Rendir un informe semestral a la Comisión, incorporando, en su caso, propuestas para el óptimo desempeño de la función jurisdiccional, así como los que le sean requeridos adicionalmente;</w:t>
      </w:r>
    </w:p>
    <w:p w14:paraId="289CE2F9" w14:textId="58EA7ACD"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lastRenderedPageBreak/>
        <w:t xml:space="preserve">Implementar y mantener actualizado un registro en el que se guarden </w:t>
      </w:r>
      <w:r w:rsidR="00307AEF" w:rsidRPr="00FC0218">
        <w:rPr>
          <w:rFonts w:ascii="Arial Narrow" w:hAnsi="Arial Narrow" w:cs="Arial"/>
          <w:bCs/>
          <w:color w:val="000000" w:themeColor="text1"/>
        </w:rPr>
        <w:t>-</w:t>
      </w:r>
      <w:r w:rsidRPr="00FC0218">
        <w:rPr>
          <w:rFonts w:ascii="Arial Narrow" w:hAnsi="Arial Narrow" w:cs="Arial"/>
          <w:bCs/>
          <w:color w:val="000000" w:themeColor="text1"/>
        </w:rPr>
        <w:t>en forma sistematizada</w:t>
      </w:r>
      <w:r w:rsidR="00307AEF" w:rsidRPr="00FC0218">
        <w:rPr>
          <w:rFonts w:ascii="Arial Narrow" w:hAnsi="Arial Narrow" w:cs="Arial"/>
          <w:bCs/>
          <w:color w:val="000000" w:themeColor="text1"/>
        </w:rPr>
        <w:t>-</w:t>
      </w:r>
      <w:r w:rsidRPr="00FC0218">
        <w:rPr>
          <w:rFonts w:ascii="Arial Narrow" w:hAnsi="Arial Narrow" w:cs="Arial"/>
          <w:bCs/>
          <w:color w:val="000000" w:themeColor="text1"/>
        </w:rPr>
        <w:t xml:space="preserve"> las actas, anexos y resultados de las inspecciones que la Visitaduría realice con los propósitos de control, consulta e información;</w:t>
      </w:r>
    </w:p>
    <w:p w14:paraId="25BC2CC5" w14:textId="579DCD4A"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Elaborar los puntos de acuerdo o informativos que se sometan a la consideración de la Comisión;</w:t>
      </w:r>
    </w:p>
    <w:p w14:paraId="3F0E51E4" w14:textId="0EA9B393"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Proveer el registro videográfico de las actuaciones derivadas de la práctica de las Visitas Extraordinarias;</w:t>
      </w:r>
    </w:p>
    <w:p w14:paraId="236866E1" w14:textId="54025D40" w:rsidR="00D551D8" w:rsidRPr="00FC0218" w:rsidRDefault="00D551D8">
      <w:pPr>
        <w:pStyle w:val="Prrafodelista"/>
        <w:numPr>
          <w:ilvl w:val="0"/>
          <w:numId w:val="24"/>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Designar a quien se encargará de despachar los asuntos de mero trámite de la Visitaduría, ante la ausencia de su titular por un periodo menor o igual a quince días, y</w:t>
      </w:r>
    </w:p>
    <w:p w14:paraId="773F916A" w14:textId="6CF58018" w:rsidR="00D551D8" w:rsidRPr="00FC0218" w:rsidRDefault="00D551D8">
      <w:pPr>
        <w:pStyle w:val="Prrafodelista"/>
        <w:numPr>
          <w:ilvl w:val="0"/>
          <w:numId w:val="24"/>
        </w:numPr>
        <w:ind w:left="720" w:hanging="360"/>
        <w:jc w:val="both"/>
        <w:rPr>
          <w:rFonts w:ascii="Arial Narrow" w:hAnsi="Arial Narrow" w:cs="Arial"/>
          <w:b/>
          <w:bCs/>
          <w:color w:val="000000" w:themeColor="text1"/>
        </w:rPr>
      </w:pPr>
      <w:r w:rsidRPr="00FC0218">
        <w:rPr>
          <w:rFonts w:ascii="Arial Narrow" w:hAnsi="Arial Narrow" w:cs="Arial"/>
          <w:bCs/>
          <w:color w:val="000000" w:themeColor="text1"/>
        </w:rPr>
        <w:t>Las demás que le confiera este Acuerdo, así como las disposiciones que en la materia emita la Comisión.</w:t>
      </w:r>
    </w:p>
    <w:p w14:paraId="5CBA7AE1" w14:textId="4B3D2F63" w:rsidR="00D551D8" w:rsidRPr="00FC0218" w:rsidRDefault="00D551D8" w:rsidP="00D551D8">
      <w:pPr>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20</w:t>
      </w:r>
      <w:r w:rsidR="001312C2"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s="Arial"/>
          <w:b/>
          <w:color w:val="000000" w:themeColor="text1"/>
        </w:rPr>
        <w:t xml:space="preserve"> </w:t>
      </w:r>
      <w:r w:rsidRPr="00FC0218">
        <w:rPr>
          <w:rFonts w:ascii="Arial Narrow" w:hAnsi="Arial Narrow" w:cs="Arial"/>
          <w:bCs/>
          <w:color w:val="000000" w:themeColor="text1"/>
        </w:rPr>
        <w:t>La persona titular de la Visitaduría no podrá ser recusada; deberá excusarse únicamente para actuar cuando se encuentre en alguna de las causales de impedimento previstas en el artículo 128 de la Ley Orgánica. La calificación del impedimento corresponderá en todo</w:t>
      </w:r>
      <w:r w:rsidRPr="00FC0218">
        <w:rPr>
          <w:rFonts w:ascii="Arial Narrow" w:hAnsi="Arial Narrow" w:cs="Arial"/>
          <w:color w:val="000000" w:themeColor="text1"/>
        </w:rPr>
        <w:t xml:space="preserve"> caso a la Comisión.</w:t>
      </w:r>
    </w:p>
    <w:p w14:paraId="7908EED0" w14:textId="5FF12A82" w:rsidR="00D551D8" w:rsidRPr="00FC0218" w:rsidRDefault="00D551D8" w:rsidP="00D551D8">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592FE2" w:rsidRPr="00FC0218">
        <w:rPr>
          <w:rFonts w:ascii="Arial Narrow" w:hAnsi="Arial Narrow"/>
          <w:b/>
          <w:bCs/>
          <w:color w:val="000000" w:themeColor="text1"/>
        </w:rPr>
        <w:t>0</w:t>
      </w:r>
      <w:r w:rsidR="001312C2" w:rsidRPr="00FC0218">
        <w:rPr>
          <w:rFonts w:ascii="Arial Narrow" w:hAnsi="Arial Narrow"/>
          <w:b/>
          <w:bCs/>
          <w:color w:val="000000" w:themeColor="text1"/>
        </w:rPr>
        <w:t>2</w:t>
      </w:r>
      <w:r w:rsidRPr="00FC0218">
        <w:rPr>
          <w:rFonts w:ascii="Arial Narrow" w:hAnsi="Arial Narrow"/>
          <w:b/>
          <w:bCs/>
          <w:color w:val="000000" w:themeColor="text1"/>
        </w:rPr>
        <w:t>.</w:t>
      </w:r>
      <w:r w:rsidRPr="00FC0218">
        <w:rPr>
          <w:rFonts w:ascii="Arial Narrow" w:hAnsi="Arial Narrow" w:cs="Arial"/>
          <w:b/>
          <w:color w:val="000000" w:themeColor="text1"/>
        </w:rPr>
        <w:t xml:space="preserve"> </w:t>
      </w:r>
      <w:r w:rsidRPr="00FC0218">
        <w:rPr>
          <w:rFonts w:ascii="Arial Narrow" w:hAnsi="Arial Narrow" w:cs="Arial"/>
          <w:bCs/>
          <w:color w:val="000000" w:themeColor="text1"/>
        </w:rPr>
        <w:t>Las y los Dictaminadores tendrán las atribuciones siguientes:</w:t>
      </w:r>
    </w:p>
    <w:p w14:paraId="66BEA309" w14:textId="7E57D7B3" w:rsidR="00D551D8" w:rsidRPr="00FC0218" w:rsidRDefault="00D551D8">
      <w:pPr>
        <w:pStyle w:val="Prrafodelista"/>
        <w:numPr>
          <w:ilvl w:val="0"/>
          <w:numId w:val="25"/>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Auxiliar en la práctica de las Visitas Ordinarias de Inspección, Visitas Extraordinarias, así como de las Verificaciones a Distancia, a la persona titular de la Visitaduría;</w:t>
      </w:r>
    </w:p>
    <w:p w14:paraId="3A818BAD" w14:textId="631DEA3C" w:rsidR="00D551D8" w:rsidRPr="00FC0218" w:rsidRDefault="00D551D8">
      <w:pPr>
        <w:pStyle w:val="Prrafodelista"/>
        <w:numPr>
          <w:ilvl w:val="0"/>
          <w:numId w:val="25"/>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Elaborar y presentar a la persona </w:t>
      </w:r>
      <w:r w:rsidR="00307AEF" w:rsidRPr="00FC0218">
        <w:rPr>
          <w:rFonts w:ascii="Arial Narrow" w:hAnsi="Arial Narrow" w:cs="Arial"/>
          <w:bCs/>
          <w:color w:val="000000" w:themeColor="text1"/>
        </w:rPr>
        <w:t>t</w:t>
      </w:r>
      <w:r w:rsidRPr="00FC0218">
        <w:rPr>
          <w:rFonts w:ascii="Arial Narrow" w:hAnsi="Arial Narrow" w:cs="Arial"/>
          <w:bCs/>
          <w:color w:val="000000" w:themeColor="text1"/>
        </w:rPr>
        <w:t>itular de la Visitaduría los proyectos de acuerdos y dictámenes sobre las Visitas Ordinarias de Inspección, Extraordinarias, así como de las Verificaciones a Distancia efectuadas, y otros documentos de trabajo;</w:t>
      </w:r>
    </w:p>
    <w:p w14:paraId="16D84BE9" w14:textId="2F7F0567" w:rsidR="00D551D8" w:rsidRPr="00FC0218" w:rsidRDefault="00D551D8">
      <w:pPr>
        <w:pStyle w:val="Prrafodelista"/>
        <w:numPr>
          <w:ilvl w:val="0"/>
          <w:numId w:val="25"/>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Dar fe de las actuaciones de la persona </w:t>
      </w:r>
      <w:r w:rsidR="00307AEF" w:rsidRPr="00FC0218">
        <w:rPr>
          <w:rFonts w:ascii="Arial Narrow" w:hAnsi="Arial Narrow" w:cs="Arial"/>
          <w:bCs/>
          <w:color w:val="000000" w:themeColor="text1"/>
        </w:rPr>
        <w:t>t</w:t>
      </w:r>
      <w:r w:rsidRPr="00FC0218">
        <w:rPr>
          <w:rFonts w:ascii="Arial Narrow" w:hAnsi="Arial Narrow" w:cs="Arial"/>
          <w:bCs/>
          <w:color w:val="000000" w:themeColor="text1"/>
        </w:rPr>
        <w:t>itular de la Visitaduría;</w:t>
      </w:r>
    </w:p>
    <w:p w14:paraId="02E4D7E1" w14:textId="11FE7B5D" w:rsidR="00D551D8" w:rsidRPr="00FC0218" w:rsidRDefault="00D551D8">
      <w:pPr>
        <w:pStyle w:val="Prrafodelista"/>
        <w:numPr>
          <w:ilvl w:val="0"/>
          <w:numId w:val="25"/>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Encargarse, a petición de la persona </w:t>
      </w:r>
      <w:r w:rsidR="00307AEF" w:rsidRPr="00FC0218">
        <w:rPr>
          <w:rFonts w:ascii="Arial Narrow" w:hAnsi="Arial Narrow" w:cs="Arial"/>
          <w:bCs/>
          <w:color w:val="000000" w:themeColor="text1"/>
        </w:rPr>
        <w:t>t</w:t>
      </w:r>
      <w:r w:rsidRPr="00FC0218">
        <w:rPr>
          <w:rFonts w:ascii="Arial Narrow" w:hAnsi="Arial Narrow" w:cs="Arial"/>
          <w:bCs/>
          <w:color w:val="000000" w:themeColor="text1"/>
        </w:rPr>
        <w:t>itular de la Visitaduría, del despacho de los asuntos de trámite que correspondan, ante</w:t>
      </w:r>
      <w:r w:rsidR="00307AEF" w:rsidRPr="00FC0218">
        <w:rPr>
          <w:rFonts w:ascii="Arial Narrow" w:hAnsi="Arial Narrow" w:cs="Arial"/>
          <w:bCs/>
          <w:color w:val="000000" w:themeColor="text1"/>
        </w:rPr>
        <w:t xml:space="preserve"> su</w:t>
      </w:r>
      <w:r w:rsidRPr="00FC0218">
        <w:rPr>
          <w:rFonts w:ascii="Arial Narrow" w:hAnsi="Arial Narrow" w:cs="Arial"/>
          <w:bCs/>
          <w:color w:val="000000" w:themeColor="text1"/>
        </w:rPr>
        <w:t xml:space="preserve"> ausencia por un periodo igual o menor a quince días;</w:t>
      </w:r>
    </w:p>
    <w:p w14:paraId="203A88FD" w14:textId="12DAB355" w:rsidR="00D551D8" w:rsidRPr="00FC0218" w:rsidRDefault="00D551D8">
      <w:pPr>
        <w:pStyle w:val="Prrafodelista"/>
        <w:numPr>
          <w:ilvl w:val="0"/>
          <w:numId w:val="25"/>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Reservar la información confidencial con motivo de su trabajo;</w:t>
      </w:r>
    </w:p>
    <w:p w14:paraId="00A618E0" w14:textId="5CCB5CAE" w:rsidR="00D551D8" w:rsidRPr="00FC0218" w:rsidRDefault="00D551D8">
      <w:pPr>
        <w:pStyle w:val="Prrafodelista"/>
        <w:numPr>
          <w:ilvl w:val="0"/>
          <w:numId w:val="25"/>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Realizar las certificaciones de la documentación necesaria para el despacho de los asuntos.</w:t>
      </w:r>
    </w:p>
    <w:p w14:paraId="7F14EE03" w14:textId="3423AF56" w:rsidR="00D551D8" w:rsidRPr="00FC0218" w:rsidRDefault="00D551D8">
      <w:pPr>
        <w:pStyle w:val="Prrafodelista"/>
        <w:numPr>
          <w:ilvl w:val="0"/>
          <w:numId w:val="25"/>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Las demás que le confiera este Acuerdo, así como las disposiciones que en la materia emita la Comisión.</w:t>
      </w:r>
    </w:p>
    <w:p w14:paraId="60FBE279" w14:textId="77777777" w:rsidR="00D551D8" w:rsidRPr="00FC0218" w:rsidRDefault="00D551D8" w:rsidP="00D551D8">
      <w:pPr>
        <w:jc w:val="center"/>
        <w:rPr>
          <w:rFonts w:ascii="Arial Narrow" w:hAnsi="Arial Narrow"/>
          <w:b/>
          <w:color w:val="000000" w:themeColor="text1"/>
        </w:rPr>
      </w:pPr>
    </w:p>
    <w:p w14:paraId="3A2C2B3A" w14:textId="7604495B" w:rsidR="00D551D8" w:rsidRPr="00FC0218" w:rsidRDefault="00D551D8" w:rsidP="00331723">
      <w:pPr>
        <w:pStyle w:val="Ttulo1"/>
      </w:pPr>
      <w:bookmarkStart w:id="87" w:name="_Toc117780766"/>
      <w:r w:rsidRPr="00FC0218">
        <w:t>CAPÍTULO TERCERO</w:t>
      </w:r>
      <w:bookmarkEnd w:id="87"/>
    </w:p>
    <w:p w14:paraId="4B831FCB" w14:textId="532FF425" w:rsidR="00D551D8" w:rsidRPr="00FC0218" w:rsidRDefault="00D551D8" w:rsidP="00331723">
      <w:pPr>
        <w:pStyle w:val="Ttulo1"/>
      </w:pPr>
      <w:bookmarkStart w:id="88" w:name="_Toc117780767"/>
      <w:r w:rsidRPr="00FC0218">
        <w:t>DE LAS VISITAS ORDINARIAS</w:t>
      </w:r>
      <w:bookmarkEnd w:id="88"/>
    </w:p>
    <w:p w14:paraId="006792C8" w14:textId="78B6F99F" w:rsidR="00D551D8" w:rsidRPr="00FC0218" w:rsidRDefault="00D551D8" w:rsidP="00D551D8">
      <w:pPr>
        <w:jc w:val="both"/>
        <w:rPr>
          <w:rFonts w:ascii="Arial Narrow" w:hAnsi="Arial Narrow" w:cs="Arial"/>
          <w:b/>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1F404D" w:rsidRPr="00FC0218">
        <w:rPr>
          <w:rFonts w:ascii="Arial Narrow" w:hAnsi="Arial Narrow"/>
          <w:b/>
          <w:bCs/>
          <w:color w:val="000000" w:themeColor="text1"/>
        </w:rPr>
        <w:t>0</w:t>
      </w:r>
      <w:r w:rsidR="001312C2"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s="Arial"/>
          <w:b/>
          <w:color w:val="000000" w:themeColor="text1"/>
        </w:rPr>
        <w:t xml:space="preserve"> </w:t>
      </w:r>
      <w:r w:rsidRPr="00FC0218">
        <w:rPr>
          <w:rFonts w:ascii="Arial Narrow" w:hAnsi="Arial Narrow" w:cs="Arial"/>
          <w:color w:val="000000" w:themeColor="text1"/>
        </w:rPr>
        <w:t xml:space="preserve">Las Visitas Ordinarias de Inspección tienen como finalidad verificar el servicio de impartición de justicia electoral, mediante la inspección del funcionamiento jurisdiccional de las </w:t>
      </w:r>
      <w:r w:rsidR="00307AEF" w:rsidRPr="00FC0218">
        <w:rPr>
          <w:rFonts w:ascii="Arial Narrow" w:hAnsi="Arial Narrow" w:cs="Arial"/>
          <w:color w:val="000000" w:themeColor="text1"/>
        </w:rPr>
        <w:t>s</w:t>
      </w:r>
      <w:r w:rsidRPr="00FC0218">
        <w:rPr>
          <w:rFonts w:ascii="Arial Narrow" w:hAnsi="Arial Narrow" w:cs="Arial"/>
          <w:color w:val="000000" w:themeColor="text1"/>
        </w:rPr>
        <w:t xml:space="preserve">alas </w:t>
      </w:r>
      <w:r w:rsidR="00307AEF" w:rsidRPr="00FC0218">
        <w:rPr>
          <w:rFonts w:ascii="Arial Narrow" w:hAnsi="Arial Narrow" w:cs="Arial"/>
          <w:color w:val="000000" w:themeColor="text1"/>
        </w:rPr>
        <w:t>r</w:t>
      </w:r>
      <w:r w:rsidRPr="00FC0218">
        <w:rPr>
          <w:rFonts w:ascii="Arial Narrow" w:hAnsi="Arial Narrow" w:cs="Arial"/>
          <w:color w:val="000000" w:themeColor="text1"/>
        </w:rPr>
        <w:t>egionales, con el propósito de obtener en su sede elementos suficientes para adoptar las acciones preventivas, de planificación o correctivas pertinentes, a través de la formulación de recomendaciones, observaciones</w:t>
      </w:r>
      <w:r w:rsidRPr="00FC0218">
        <w:rPr>
          <w:rFonts w:ascii="Arial Narrow" w:hAnsi="Arial Narrow" w:cs="Arial"/>
          <w:b/>
          <w:color w:val="000000" w:themeColor="text1"/>
        </w:rPr>
        <w:t>,</w:t>
      </w:r>
      <w:r w:rsidRPr="00FC0218">
        <w:rPr>
          <w:rFonts w:ascii="Arial Narrow" w:hAnsi="Arial Narrow" w:cs="Arial"/>
          <w:color w:val="000000" w:themeColor="text1"/>
        </w:rPr>
        <w:t xml:space="preserve"> </w:t>
      </w:r>
      <w:r w:rsidRPr="00FC0218">
        <w:rPr>
          <w:rFonts w:ascii="Arial Narrow" w:hAnsi="Arial Narrow" w:cs="Arial"/>
          <w:bCs/>
          <w:color w:val="000000" w:themeColor="text1"/>
        </w:rPr>
        <w:t>sugerencias</w:t>
      </w:r>
      <w:r w:rsidR="00592FE2" w:rsidRPr="00FC0218">
        <w:rPr>
          <w:rFonts w:ascii="Arial Narrow" w:hAnsi="Arial Narrow" w:cs="Arial"/>
          <w:bCs/>
          <w:color w:val="000000" w:themeColor="text1"/>
        </w:rPr>
        <w:t>, actividades de seguimiento</w:t>
      </w:r>
      <w:r w:rsidRPr="00FC0218">
        <w:rPr>
          <w:rFonts w:ascii="Arial Narrow" w:hAnsi="Arial Narrow" w:cs="Arial"/>
          <w:bCs/>
          <w:color w:val="000000" w:themeColor="text1"/>
        </w:rPr>
        <w:t xml:space="preserve"> e insumos para la evaluación del desempeño de las personas servidoras públicas de carrera</w:t>
      </w:r>
      <w:r w:rsidRPr="00FC0218">
        <w:rPr>
          <w:rFonts w:ascii="Arial Narrow" w:hAnsi="Arial Narrow" w:cs="Arial"/>
          <w:color w:val="000000" w:themeColor="text1"/>
        </w:rPr>
        <w:t xml:space="preserve"> judicial.</w:t>
      </w:r>
    </w:p>
    <w:p w14:paraId="2076A294" w14:textId="114695CB" w:rsidR="00D551D8" w:rsidRPr="00FC0218" w:rsidRDefault="00D551D8" w:rsidP="00D551D8">
      <w:pPr>
        <w:jc w:val="both"/>
        <w:rPr>
          <w:rFonts w:ascii="Arial Narrow" w:hAnsi="Arial Narrow" w:cs="Arial"/>
          <w:b/>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0</w:t>
      </w:r>
      <w:r w:rsidR="001312C2"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s="Arial"/>
          <w:color w:val="000000" w:themeColor="text1"/>
        </w:rPr>
        <w:t xml:space="preserve"> Las Visitas Ordinarias de Inspección serán realizadas por la persona titular de la Visitaduría, siendo asistida por las personas servidoras públicas que considere necesari</w:t>
      </w:r>
      <w:r w:rsidR="00307AEF" w:rsidRPr="00FC0218">
        <w:rPr>
          <w:rFonts w:ascii="Arial Narrow" w:hAnsi="Arial Narrow" w:cs="Arial"/>
          <w:color w:val="000000" w:themeColor="text1"/>
        </w:rPr>
        <w:t>a</w:t>
      </w:r>
      <w:r w:rsidRPr="00FC0218">
        <w:rPr>
          <w:rFonts w:ascii="Arial Narrow" w:hAnsi="Arial Narrow" w:cs="Arial"/>
          <w:color w:val="000000" w:themeColor="text1"/>
        </w:rPr>
        <w:t>s.</w:t>
      </w:r>
    </w:p>
    <w:p w14:paraId="0247C9C8" w14:textId="39DF2432" w:rsidR="00D551D8" w:rsidRPr="00FC0218" w:rsidRDefault="00D551D8" w:rsidP="00D551D8">
      <w:pPr>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0</w:t>
      </w:r>
      <w:r w:rsidR="001312C2" w:rsidRPr="00FC0218">
        <w:rPr>
          <w:rFonts w:ascii="Arial Narrow" w:hAnsi="Arial Narrow"/>
          <w:b/>
          <w:bCs/>
          <w:color w:val="000000" w:themeColor="text1"/>
        </w:rPr>
        <w:t>5</w:t>
      </w:r>
      <w:r w:rsidRPr="00FC0218">
        <w:rPr>
          <w:rFonts w:ascii="Arial Narrow" w:hAnsi="Arial Narrow"/>
          <w:b/>
          <w:bCs/>
          <w:color w:val="000000" w:themeColor="text1"/>
        </w:rPr>
        <w:t>.</w:t>
      </w:r>
      <w:r w:rsidRPr="00FC0218">
        <w:rPr>
          <w:rFonts w:ascii="Arial Narrow" w:hAnsi="Arial Narrow" w:cs="Arial"/>
          <w:color w:val="000000" w:themeColor="text1"/>
        </w:rPr>
        <w:t xml:space="preserve"> Para la práctica de las Visitas Ordinarias de Inspección, la persona titular de la Visitaduría informará a la Presidencia de la </w:t>
      </w:r>
      <w:r w:rsidR="00307AEF"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307AEF" w:rsidRPr="00FC0218">
        <w:rPr>
          <w:rFonts w:ascii="Arial Narrow" w:hAnsi="Arial Narrow" w:cs="Arial"/>
          <w:color w:val="000000" w:themeColor="text1"/>
        </w:rPr>
        <w:t>r</w:t>
      </w:r>
      <w:r w:rsidRPr="00FC0218">
        <w:rPr>
          <w:rFonts w:ascii="Arial Narrow" w:hAnsi="Arial Narrow" w:cs="Arial"/>
          <w:color w:val="000000" w:themeColor="text1"/>
        </w:rPr>
        <w:t xml:space="preserve">egional, el día en que se iniciará, así como los requerimientos específicos para su realización, a fin de que proceda a fijar el aviso correspondiente de la visita en los estrados de la </w:t>
      </w:r>
      <w:r w:rsidR="00307AEF"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307AEF" w:rsidRPr="00FC0218">
        <w:rPr>
          <w:rFonts w:ascii="Arial Narrow" w:hAnsi="Arial Narrow" w:cs="Arial"/>
          <w:color w:val="000000" w:themeColor="text1"/>
        </w:rPr>
        <w:t>r</w:t>
      </w:r>
      <w:r w:rsidRPr="00FC0218">
        <w:rPr>
          <w:rFonts w:ascii="Arial Narrow" w:hAnsi="Arial Narrow" w:cs="Arial"/>
          <w:color w:val="000000" w:themeColor="text1"/>
        </w:rPr>
        <w:t>egional respectiva, cuando menos con quince días naturales de anticipación.</w:t>
      </w:r>
    </w:p>
    <w:p w14:paraId="1714C07F" w14:textId="616F20B7" w:rsidR="00D551D8" w:rsidRPr="00FC0218" w:rsidRDefault="00D551D8" w:rsidP="00D551D8">
      <w:p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lastRenderedPageBreak/>
        <w:t xml:space="preserve">En el referido aviso se hará saber al público en general la fecha en que iniciará la inspección, su duración, el nombre de la persona titular de la Visitaduría, y que, durante el desarrollo de </w:t>
      </w:r>
      <w:r w:rsidR="00307AEF" w:rsidRPr="00FC0218">
        <w:rPr>
          <w:rFonts w:ascii="Arial Narrow" w:hAnsi="Arial Narrow" w:cs="Arial"/>
          <w:bCs/>
          <w:color w:val="000000" w:themeColor="text1"/>
        </w:rPr>
        <w:t>e</w:t>
      </w:r>
      <w:r w:rsidRPr="00FC0218">
        <w:rPr>
          <w:rFonts w:ascii="Arial Narrow" w:hAnsi="Arial Narrow" w:cs="Arial"/>
          <w:bCs/>
          <w:color w:val="000000" w:themeColor="text1"/>
        </w:rPr>
        <w:t xml:space="preserve">sta, recibirá las quejas que se presenten por escrito </w:t>
      </w:r>
      <w:r w:rsidR="00307AEF" w:rsidRPr="00FC0218">
        <w:rPr>
          <w:rFonts w:ascii="Arial Narrow" w:hAnsi="Arial Narrow" w:cs="Arial"/>
          <w:bCs/>
          <w:color w:val="000000" w:themeColor="text1"/>
        </w:rPr>
        <w:t xml:space="preserve">en </w:t>
      </w:r>
      <w:r w:rsidRPr="00FC0218">
        <w:rPr>
          <w:rFonts w:ascii="Arial Narrow" w:hAnsi="Arial Narrow" w:cs="Arial"/>
          <w:bCs/>
          <w:color w:val="000000" w:themeColor="text1"/>
        </w:rPr>
        <w:t>contra</w:t>
      </w:r>
      <w:r w:rsidR="00307AEF" w:rsidRPr="00FC0218">
        <w:rPr>
          <w:rFonts w:ascii="Arial Narrow" w:hAnsi="Arial Narrow" w:cs="Arial"/>
          <w:bCs/>
          <w:color w:val="000000" w:themeColor="text1"/>
        </w:rPr>
        <w:t xml:space="preserve"> de</w:t>
      </w:r>
      <w:r w:rsidRPr="00FC0218">
        <w:rPr>
          <w:rFonts w:ascii="Arial Narrow" w:hAnsi="Arial Narrow" w:cs="Arial"/>
          <w:bCs/>
          <w:color w:val="000000" w:themeColor="text1"/>
        </w:rPr>
        <w:t xml:space="preserve"> las personas servidoras públicas del órgano visitado.</w:t>
      </w:r>
    </w:p>
    <w:p w14:paraId="12297C84" w14:textId="7FB59AA1" w:rsidR="00D551D8" w:rsidRPr="00FC0218" w:rsidRDefault="00D551D8" w:rsidP="00D551D8">
      <w:pPr>
        <w:jc w:val="both"/>
        <w:rPr>
          <w:rFonts w:ascii="Arial Narrow" w:hAnsi="Arial Narrow" w:cs="Arial"/>
          <w:b/>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0</w:t>
      </w:r>
      <w:r w:rsidR="001312C2" w:rsidRPr="00FC0218">
        <w:rPr>
          <w:rFonts w:ascii="Arial Narrow" w:hAnsi="Arial Narrow"/>
          <w:b/>
          <w:bCs/>
          <w:color w:val="000000" w:themeColor="text1"/>
        </w:rPr>
        <w:t>6</w:t>
      </w:r>
      <w:r w:rsidRPr="00FC0218">
        <w:rPr>
          <w:rFonts w:ascii="Arial Narrow" w:hAnsi="Arial Narrow"/>
          <w:b/>
          <w:bCs/>
          <w:color w:val="000000" w:themeColor="text1"/>
        </w:rPr>
        <w:t>.</w:t>
      </w:r>
      <w:r w:rsidRPr="00FC0218">
        <w:rPr>
          <w:rFonts w:ascii="Arial Narrow" w:hAnsi="Arial Narrow" w:cs="Arial"/>
          <w:color w:val="000000" w:themeColor="text1"/>
        </w:rPr>
        <w:t xml:space="preserve"> Las visitas serán atendidas por la Presidencia de la </w:t>
      </w:r>
      <w:r w:rsidR="00307AEF"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307AEF" w:rsidRPr="00FC0218">
        <w:rPr>
          <w:rFonts w:ascii="Arial Narrow" w:hAnsi="Arial Narrow" w:cs="Arial"/>
          <w:color w:val="000000" w:themeColor="text1"/>
        </w:rPr>
        <w:t>r</w:t>
      </w:r>
      <w:r w:rsidRPr="00FC0218">
        <w:rPr>
          <w:rFonts w:ascii="Arial Narrow" w:hAnsi="Arial Narrow" w:cs="Arial"/>
          <w:color w:val="000000" w:themeColor="text1"/>
        </w:rPr>
        <w:t>egional, y por quienes designe para ese fin.</w:t>
      </w:r>
    </w:p>
    <w:p w14:paraId="5C9A9D28" w14:textId="359B256E"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592FE2" w:rsidRPr="00FC0218">
        <w:rPr>
          <w:rFonts w:ascii="Arial Narrow" w:hAnsi="Arial Narrow"/>
          <w:b/>
          <w:bCs/>
          <w:color w:val="000000" w:themeColor="text1"/>
        </w:rPr>
        <w:t>0</w:t>
      </w:r>
      <w:r w:rsidR="001312C2"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s="Arial"/>
          <w:color w:val="000000" w:themeColor="text1"/>
        </w:rPr>
        <w:t xml:space="preserve"> </w:t>
      </w:r>
      <w:r w:rsidRPr="00FC0218">
        <w:rPr>
          <w:rFonts w:ascii="Arial Narrow" w:hAnsi="Arial Narrow" w:cs="Arial"/>
          <w:bCs/>
          <w:color w:val="000000" w:themeColor="text1"/>
        </w:rPr>
        <w:t>La Presidencia</w:t>
      </w:r>
      <w:r w:rsidRPr="00FC0218">
        <w:rPr>
          <w:rFonts w:ascii="Arial Narrow" w:hAnsi="Arial Narrow" w:cs="Arial"/>
          <w:b/>
          <w:color w:val="000000" w:themeColor="text1"/>
        </w:rPr>
        <w:t xml:space="preserve"> </w:t>
      </w:r>
      <w:r w:rsidRPr="00FC0218">
        <w:rPr>
          <w:rFonts w:ascii="Arial Narrow" w:hAnsi="Arial Narrow" w:cs="Arial"/>
          <w:color w:val="000000" w:themeColor="text1"/>
        </w:rPr>
        <w:t xml:space="preserve">de la </w:t>
      </w:r>
      <w:r w:rsidR="00307AEF"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307AEF" w:rsidRPr="00FC0218">
        <w:rPr>
          <w:rFonts w:ascii="Arial Narrow" w:hAnsi="Arial Narrow" w:cs="Arial"/>
          <w:color w:val="000000" w:themeColor="text1"/>
        </w:rPr>
        <w:t>r</w:t>
      </w:r>
      <w:r w:rsidRPr="00FC0218">
        <w:rPr>
          <w:rFonts w:ascii="Arial Narrow" w:hAnsi="Arial Narrow" w:cs="Arial"/>
          <w:color w:val="000000" w:themeColor="text1"/>
        </w:rPr>
        <w:t>egional asignará un espacio físico adecuado y el equipo necesario para el desarrollo de la visita, procurando se continúe con el funcionamiento normal del órgano.</w:t>
      </w:r>
    </w:p>
    <w:p w14:paraId="328BF321" w14:textId="67FC26C3" w:rsidR="00D551D8" w:rsidRPr="00FC0218" w:rsidRDefault="00D551D8" w:rsidP="00D551D8">
      <w:pPr>
        <w:shd w:val="clear" w:color="auto" w:fill="FFFFFF" w:themeFill="background1"/>
        <w:jc w:val="both"/>
        <w:rPr>
          <w:rFonts w:ascii="Arial Narrow" w:hAnsi="Arial Narrow" w:cs="Arial"/>
          <w:b/>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1312C2" w:rsidRPr="00FC0218">
        <w:rPr>
          <w:rFonts w:ascii="Arial Narrow" w:hAnsi="Arial Narrow"/>
          <w:b/>
          <w:bCs/>
          <w:color w:val="000000" w:themeColor="text1"/>
        </w:rPr>
        <w:t>08</w:t>
      </w:r>
      <w:r w:rsidRPr="00FC0218">
        <w:rPr>
          <w:rFonts w:ascii="Arial Narrow" w:hAnsi="Arial Narrow"/>
          <w:b/>
          <w:bCs/>
          <w:color w:val="000000" w:themeColor="text1"/>
        </w:rPr>
        <w:t>.</w:t>
      </w:r>
      <w:r w:rsidRPr="00FC0218">
        <w:rPr>
          <w:rFonts w:ascii="Arial Narrow" w:hAnsi="Arial Narrow" w:cs="Arial"/>
          <w:color w:val="000000" w:themeColor="text1"/>
        </w:rPr>
        <w:t xml:space="preserve"> </w:t>
      </w:r>
      <w:r w:rsidRPr="00FC0218">
        <w:rPr>
          <w:rFonts w:ascii="Arial Narrow" w:hAnsi="Arial Narrow" w:cs="Arial"/>
          <w:bCs/>
          <w:color w:val="000000" w:themeColor="text1"/>
        </w:rPr>
        <w:t xml:space="preserve">Las personas </w:t>
      </w:r>
      <w:r w:rsidRPr="00FC0218">
        <w:rPr>
          <w:rFonts w:ascii="Arial Narrow" w:hAnsi="Arial Narrow" w:cs="Arial"/>
          <w:color w:val="000000" w:themeColor="text1"/>
        </w:rPr>
        <w:t xml:space="preserve">servidoras públicas de las </w:t>
      </w:r>
      <w:r w:rsidR="00307AEF" w:rsidRPr="00FC0218">
        <w:rPr>
          <w:rFonts w:ascii="Arial Narrow" w:hAnsi="Arial Narrow" w:cs="Arial"/>
          <w:color w:val="000000" w:themeColor="text1"/>
        </w:rPr>
        <w:t>s</w:t>
      </w:r>
      <w:r w:rsidRPr="00FC0218">
        <w:rPr>
          <w:rFonts w:ascii="Arial Narrow" w:hAnsi="Arial Narrow" w:cs="Arial"/>
          <w:color w:val="000000" w:themeColor="text1"/>
        </w:rPr>
        <w:t xml:space="preserve">alas </w:t>
      </w:r>
      <w:r w:rsidR="00307AEF" w:rsidRPr="00FC0218">
        <w:rPr>
          <w:rFonts w:ascii="Arial Narrow" w:hAnsi="Arial Narrow" w:cs="Arial"/>
          <w:color w:val="000000" w:themeColor="text1"/>
        </w:rPr>
        <w:t>r</w:t>
      </w:r>
      <w:r w:rsidRPr="00FC0218">
        <w:rPr>
          <w:rFonts w:ascii="Arial Narrow" w:hAnsi="Arial Narrow" w:cs="Arial"/>
          <w:color w:val="000000" w:themeColor="text1"/>
        </w:rPr>
        <w:t>egionales deberán brindar el apoyo necesario para el adecuado desarrollo de la visita.</w:t>
      </w:r>
    </w:p>
    <w:p w14:paraId="3DFB0C89" w14:textId="0290B023" w:rsidR="00D551D8" w:rsidRPr="00FC0218" w:rsidRDefault="00D551D8" w:rsidP="00D551D8">
      <w:pPr>
        <w:shd w:val="clear" w:color="auto" w:fill="FFFFFF" w:themeFill="background1"/>
        <w:jc w:val="both"/>
        <w:rPr>
          <w:rFonts w:ascii="Arial Narrow" w:hAnsi="Arial Narrow" w:cs="Arial"/>
          <w:b/>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1312C2" w:rsidRPr="00FC0218">
        <w:rPr>
          <w:rFonts w:ascii="Arial Narrow" w:hAnsi="Arial Narrow"/>
          <w:b/>
          <w:bCs/>
          <w:color w:val="000000" w:themeColor="text1"/>
        </w:rPr>
        <w:t>09</w:t>
      </w:r>
      <w:r w:rsidRPr="00FC0218">
        <w:rPr>
          <w:rFonts w:ascii="Arial Narrow" w:hAnsi="Arial Narrow"/>
          <w:b/>
          <w:bCs/>
          <w:color w:val="000000" w:themeColor="text1"/>
        </w:rPr>
        <w:t>.</w:t>
      </w:r>
      <w:r w:rsidRPr="00FC0218">
        <w:rPr>
          <w:rFonts w:ascii="Arial Narrow" w:hAnsi="Arial Narrow" w:cs="Arial"/>
          <w:color w:val="000000" w:themeColor="text1"/>
        </w:rPr>
        <w:t xml:space="preserve"> </w:t>
      </w:r>
      <w:r w:rsidRPr="00FC0218">
        <w:rPr>
          <w:rFonts w:ascii="Arial Narrow" w:hAnsi="Arial Narrow" w:cs="Arial"/>
          <w:bCs/>
          <w:color w:val="000000" w:themeColor="text1"/>
        </w:rPr>
        <w:t xml:space="preserve">La o el titular de la Visitaduría y demás personal designado se constituirán en la fecha programada en la </w:t>
      </w:r>
      <w:r w:rsidR="00307AEF" w:rsidRPr="00FC0218">
        <w:rPr>
          <w:rFonts w:ascii="Arial Narrow" w:hAnsi="Arial Narrow" w:cs="Arial"/>
          <w:bCs/>
          <w:color w:val="000000" w:themeColor="text1"/>
        </w:rPr>
        <w:t>s</w:t>
      </w:r>
      <w:r w:rsidRPr="00FC0218">
        <w:rPr>
          <w:rFonts w:ascii="Arial Narrow" w:hAnsi="Arial Narrow" w:cs="Arial"/>
          <w:bCs/>
          <w:color w:val="000000" w:themeColor="text1"/>
        </w:rPr>
        <w:t>ala</w:t>
      </w:r>
      <w:r w:rsidRPr="00FC0218">
        <w:rPr>
          <w:rFonts w:ascii="Arial Narrow" w:hAnsi="Arial Narrow" w:cs="Arial"/>
          <w:color w:val="000000" w:themeColor="text1"/>
        </w:rPr>
        <w:t xml:space="preserve"> </w:t>
      </w:r>
      <w:r w:rsidR="00307AEF" w:rsidRPr="00FC0218">
        <w:rPr>
          <w:rFonts w:ascii="Arial Narrow" w:hAnsi="Arial Narrow" w:cs="Arial"/>
          <w:color w:val="000000" w:themeColor="text1"/>
        </w:rPr>
        <w:t>r</w:t>
      </w:r>
      <w:r w:rsidRPr="00FC0218">
        <w:rPr>
          <w:rFonts w:ascii="Arial Narrow" w:hAnsi="Arial Narrow" w:cs="Arial"/>
          <w:color w:val="000000" w:themeColor="text1"/>
        </w:rPr>
        <w:t>egional visitada, debiéndose identificar con la credencial oficial del Tribunal Electoral.</w:t>
      </w:r>
    </w:p>
    <w:p w14:paraId="631CAB8D" w14:textId="4111F7D6"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21</w:t>
      </w:r>
      <w:r w:rsidR="001312C2" w:rsidRPr="00FC0218">
        <w:rPr>
          <w:rFonts w:ascii="Arial Narrow" w:hAnsi="Arial Narrow"/>
          <w:b/>
          <w:bCs/>
          <w:color w:val="000000" w:themeColor="text1"/>
        </w:rPr>
        <w:t>0</w:t>
      </w:r>
      <w:r w:rsidRPr="00FC0218">
        <w:rPr>
          <w:rFonts w:ascii="Arial Narrow" w:hAnsi="Arial Narrow"/>
          <w:b/>
          <w:bCs/>
          <w:color w:val="000000" w:themeColor="text1"/>
        </w:rPr>
        <w:t>.</w:t>
      </w:r>
      <w:r w:rsidRPr="00FC0218">
        <w:rPr>
          <w:rFonts w:ascii="Arial Narrow" w:hAnsi="Arial Narrow" w:cs="Arial"/>
          <w:color w:val="000000" w:themeColor="text1"/>
        </w:rPr>
        <w:t xml:space="preserve"> Las visitas se efectuarán en días y horas hábiles, a menos que sea imprescindible, a juicio del </w:t>
      </w:r>
      <w:r w:rsidR="00307AEF" w:rsidRPr="00FC0218">
        <w:rPr>
          <w:rFonts w:ascii="Arial Narrow" w:hAnsi="Arial Narrow" w:cs="Arial"/>
          <w:color w:val="000000" w:themeColor="text1"/>
        </w:rPr>
        <w:t>v</w:t>
      </w:r>
      <w:r w:rsidRPr="00FC0218">
        <w:rPr>
          <w:rFonts w:ascii="Arial Narrow" w:hAnsi="Arial Narrow" w:cs="Arial"/>
          <w:color w:val="000000" w:themeColor="text1"/>
        </w:rPr>
        <w:t xml:space="preserve">isitador o </w:t>
      </w:r>
      <w:r w:rsidR="00307AEF" w:rsidRPr="00FC0218">
        <w:rPr>
          <w:rFonts w:ascii="Arial Narrow" w:hAnsi="Arial Narrow" w:cs="Arial"/>
          <w:color w:val="000000" w:themeColor="text1"/>
        </w:rPr>
        <w:t>v</w:t>
      </w:r>
      <w:r w:rsidRPr="00FC0218">
        <w:rPr>
          <w:rFonts w:ascii="Arial Narrow" w:hAnsi="Arial Narrow" w:cs="Arial"/>
          <w:color w:val="000000" w:themeColor="text1"/>
        </w:rPr>
        <w:t xml:space="preserve">isitadora, practicarlas aún en días inhábiles; caso en el cual deberán hacerse constar en el acta las causas excepcionales que lo ameriten. En este supuesto, el personal que a criterio de la Presidencia de la </w:t>
      </w:r>
      <w:r w:rsidR="00307AEF"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307AEF" w:rsidRPr="00FC0218">
        <w:rPr>
          <w:rFonts w:ascii="Arial Narrow" w:hAnsi="Arial Narrow" w:cs="Arial"/>
          <w:color w:val="000000" w:themeColor="text1"/>
        </w:rPr>
        <w:t>r</w:t>
      </w:r>
      <w:r w:rsidRPr="00FC0218">
        <w:rPr>
          <w:rFonts w:ascii="Arial Narrow" w:hAnsi="Arial Narrow" w:cs="Arial"/>
          <w:color w:val="000000" w:themeColor="text1"/>
        </w:rPr>
        <w:t xml:space="preserve">egional sea necesario, deberá permanecer en </w:t>
      </w:r>
      <w:r w:rsidR="00307AEF" w:rsidRPr="00FC0218">
        <w:rPr>
          <w:rFonts w:ascii="Arial Narrow" w:hAnsi="Arial Narrow" w:cs="Arial"/>
          <w:color w:val="000000" w:themeColor="text1"/>
        </w:rPr>
        <w:t>e</w:t>
      </w:r>
      <w:r w:rsidRPr="00FC0218">
        <w:rPr>
          <w:rFonts w:ascii="Arial Narrow" w:hAnsi="Arial Narrow" w:cs="Arial"/>
          <w:color w:val="000000" w:themeColor="text1"/>
        </w:rPr>
        <w:t>sta hasta que concluya la visita.</w:t>
      </w:r>
    </w:p>
    <w:p w14:paraId="5DEE1A82" w14:textId="48563D17"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21</w:t>
      </w:r>
      <w:r w:rsidR="001312C2"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s="Arial"/>
          <w:color w:val="000000" w:themeColor="text1"/>
        </w:rPr>
        <w:t xml:space="preserve"> Las visitas iniciarán a las nueve horas del día señalado para ello, salvo que por alguna circunstancia especial tenga que postergarse o adelantarse la hora o fecha de inicio, lo cual deberá comunicarse oportunamente a la Presidencia de la </w:t>
      </w:r>
      <w:r w:rsidR="00307AEF"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307AEF" w:rsidRPr="00FC0218">
        <w:rPr>
          <w:rFonts w:ascii="Arial Narrow" w:hAnsi="Arial Narrow" w:cs="Arial"/>
          <w:color w:val="000000" w:themeColor="text1"/>
        </w:rPr>
        <w:t>r</w:t>
      </w:r>
      <w:r w:rsidRPr="00FC0218">
        <w:rPr>
          <w:rFonts w:ascii="Arial Narrow" w:hAnsi="Arial Narrow" w:cs="Arial"/>
          <w:color w:val="000000" w:themeColor="text1"/>
        </w:rPr>
        <w:t>egional respectiva.</w:t>
      </w:r>
    </w:p>
    <w:p w14:paraId="127BE8B6" w14:textId="56F81A76" w:rsidR="00D551D8" w:rsidRPr="00FC0218" w:rsidRDefault="00D551D8" w:rsidP="00D551D8">
      <w:pPr>
        <w:shd w:val="clear" w:color="auto" w:fill="FFFFFF" w:themeFill="background1"/>
        <w:jc w:val="both"/>
        <w:rPr>
          <w:rFonts w:ascii="Arial Narrow" w:hAnsi="Arial Narrow" w:cs="Arial"/>
          <w:b/>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112EBB" w:rsidRPr="00FC0218">
        <w:rPr>
          <w:rFonts w:ascii="Arial Narrow" w:hAnsi="Arial Narrow"/>
          <w:b/>
          <w:bCs/>
          <w:color w:val="000000" w:themeColor="text1"/>
        </w:rPr>
        <w:t>1</w:t>
      </w:r>
      <w:r w:rsidR="001312C2" w:rsidRPr="00FC0218">
        <w:rPr>
          <w:rFonts w:ascii="Arial Narrow" w:hAnsi="Arial Narrow"/>
          <w:b/>
          <w:bCs/>
          <w:color w:val="000000" w:themeColor="text1"/>
        </w:rPr>
        <w:t>2</w:t>
      </w:r>
      <w:r w:rsidRPr="00FC0218">
        <w:rPr>
          <w:rFonts w:ascii="Arial Narrow" w:hAnsi="Arial Narrow"/>
          <w:b/>
          <w:bCs/>
          <w:color w:val="000000" w:themeColor="text1"/>
        </w:rPr>
        <w:t>.</w:t>
      </w:r>
      <w:r w:rsidRPr="00FC0218">
        <w:rPr>
          <w:rFonts w:ascii="Arial Narrow" w:hAnsi="Arial Narrow" w:cs="Arial"/>
          <w:color w:val="000000" w:themeColor="text1"/>
        </w:rPr>
        <w:t xml:space="preserve"> La visita no podrá exceder de cuatro días salvo causa justificada, a juicio del </w:t>
      </w:r>
      <w:r w:rsidR="00307AEF" w:rsidRPr="00FC0218">
        <w:rPr>
          <w:rFonts w:ascii="Arial Narrow" w:hAnsi="Arial Narrow" w:cs="Arial"/>
          <w:color w:val="000000" w:themeColor="text1"/>
        </w:rPr>
        <w:t>v</w:t>
      </w:r>
      <w:r w:rsidRPr="00FC0218">
        <w:rPr>
          <w:rFonts w:ascii="Arial Narrow" w:hAnsi="Arial Narrow" w:cs="Arial"/>
          <w:color w:val="000000" w:themeColor="text1"/>
        </w:rPr>
        <w:t xml:space="preserve">isitador o la </w:t>
      </w:r>
      <w:r w:rsidR="00307AEF" w:rsidRPr="00FC0218">
        <w:rPr>
          <w:rFonts w:ascii="Arial Narrow" w:hAnsi="Arial Narrow" w:cs="Arial"/>
          <w:color w:val="000000" w:themeColor="text1"/>
        </w:rPr>
        <w:t>v</w:t>
      </w:r>
      <w:r w:rsidRPr="00FC0218">
        <w:rPr>
          <w:rFonts w:ascii="Arial Narrow" w:hAnsi="Arial Narrow" w:cs="Arial"/>
          <w:color w:val="000000" w:themeColor="text1"/>
        </w:rPr>
        <w:t xml:space="preserve">isitadora, lo cual deberá comunicarse oportunamente a la Presidencia de la </w:t>
      </w:r>
      <w:r w:rsidR="00307AEF"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307AEF" w:rsidRPr="00FC0218">
        <w:rPr>
          <w:rFonts w:ascii="Arial Narrow" w:hAnsi="Arial Narrow" w:cs="Arial"/>
          <w:color w:val="000000" w:themeColor="text1"/>
        </w:rPr>
        <w:t>r</w:t>
      </w:r>
      <w:r w:rsidRPr="00FC0218">
        <w:rPr>
          <w:rFonts w:ascii="Arial Narrow" w:hAnsi="Arial Narrow" w:cs="Arial"/>
          <w:color w:val="000000" w:themeColor="text1"/>
        </w:rPr>
        <w:t>egional respectiva, debiendo fijarse el aviso correspondiente en los estrados de la misma.</w:t>
      </w:r>
    </w:p>
    <w:p w14:paraId="369B4EC8" w14:textId="59C0C8A7" w:rsidR="00D551D8" w:rsidRPr="00FC0218" w:rsidRDefault="00D551D8" w:rsidP="00D551D8">
      <w:pPr>
        <w:shd w:val="clear" w:color="auto" w:fill="FFFFFF" w:themeFill="background1"/>
        <w:jc w:val="both"/>
        <w:rPr>
          <w:rFonts w:ascii="Arial Narrow" w:hAnsi="Arial Narrow" w:cs="Arial"/>
          <w:b/>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1F404D" w:rsidRPr="00FC0218">
        <w:rPr>
          <w:rFonts w:ascii="Arial Narrow" w:hAnsi="Arial Narrow"/>
          <w:b/>
          <w:bCs/>
          <w:color w:val="000000" w:themeColor="text1"/>
        </w:rPr>
        <w:t>1</w:t>
      </w:r>
      <w:r w:rsidR="001312C2"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s="Arial"/>
          <w:color w:val="000000" w:themeColor="text1"/>
        </w:rPr>
        <w:t xml:space="preserve"> El o la </w:t>
      </w:r>
      <w:r w:rsidR="00307AEF" w:rsidRPr="00FC0218">
        <w:rPr>
          <w:rFonts w:ascii="Arial Narrow" w:hAnsi="Arial Narrow" w:cs="Arial"/>
          <w:color w:val="000000" w:themeColor="text1"/>
        </w:rPr>
        <w:t>v</w:t>
      </w:r>
      <w:r w:rsidRPr="00FC0218">
        <w:rPr>
          <w:rFonts w:ascii="Arial Narrow" w:hAnsi="Arial Narrow" w:cs="Arial"/>
          <w:color w:val="000000" w:themeColor="text1"/>
        </w:rPr>
        <w:t xml:space="preserve">isitadora, al concluir la revisión de cualquier expediente, estamparán el sello y firma correspondientes; con el propósito de no entorpecer las labores del órgano visitado y fijar el límite temporal de la visita. Por tanto, dicha impresión se efectuará inmediatamente después del último registro o anotación que se haya hecho </w:t>
      </w:r>
      <w:r w:rsidR="00592FE2" w:rsidRPr="00FC0218">
        <w:rPr>
          <w:rFonts w:ascii="Arial Narrow" w:hAnsi="Arial Narrow" w:cs="Arial"/>
          <w:color w:val="000000" w:themeColor="text1"/>
        </w:rPr>
        <w:t>el día anterior al de la visita</w:t>
      </w:r>
      <w:r w:rsidRPr="00FC0218">
        <w:rPr>
          <w:rFonts w:ascii="Arial Narrow" w:hAnsi="Arial Narrow" w:cs="Arial"/>
          <w:color w:val="000000" w:themeColor="text1"/>
        </w:rPr>
        <w:t xml:space="preserve"> y se entenderá puesta sin perjuicio de la revisión que de la documentación referida deberá hacerse de conformidad con este Acuerdo o con las órdenes de la Comisión.</w:t>
      </w:r>
    </w:p>
    <w:p w14:paraId="7F2A1F20" w14:textId="1F7A631C" w:rsidR="00D551D8" w:rsidRPr="00FC0218" w:rsidRDefault="00D551D8" w:rsidP="00D551D8">
      <w:pPr>
        <w:shd w:val="clear" w:color="auto" w:fill="FFFFFF" w:themeFill="background1"/>
        <w:jc w:val="both"/>
        <w:rPr>
          <w:rFonts w:ascii="Arial Narrow" w:hAnsi="Arial Narrow" w:cs="Arial"/>
          <w:b/>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1</w:t>
      </w:r>
      <w:r w:rsidR="001312C2"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s="Arial"/>
          <w:color w:val="000000" w:themeColor="text1"/>
        </w:rPr>
        <w:t xml:space="preserve"> Al finalizar la inspección, se entregará a la Presidencia y a las demás </w:t>
      </w:r>
      <w:r w:rsidR="00307AEF" w:rsidRPr="00FC0218">
        <w:rPr>
          <w:rFonts w:ascii="Arial Narrow" w:hAnsi="Arial Narrow" w:cs="Arial"/>
          <w:color w:val="000000" w:themeColor="text1"/>
        </w:rPr>
        <w:t>m</w:t>
      </w:r>
      <w:r w:rsidRPr="00FC0218">
        <w:rPr>
          <w:rFonts w:ascii="Arial Narrow" w:hAnsi="Arial Narrow" w:cs="Arial"/>
          <w:color w:val="000000" w:themeColor="text1"/>
        </w:rPr>
        <w:t xml:space="preserve">agistraturas integrantes de la </w:t>
      </w:r>
      <w:r w:rsidR="00307AEF"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307AEF" w:rsidRPr="00FC0218">
        <w:rPr>
          <w:rFonts w:ascii="Arial Narrow" w:hAnsi="Arial Narrow" w:cs="Arial"/>
          <w:color w:val="000000" w:themeColor="text1"/>
        </w:rPr>
        <w:t>r</w:t>
      </w:r>
      <w:r w:rsidRPr="00FC0218">
        <w:rPr>
          <w:rFonts w:ascii="Arial Narrow" w:hAnsi="Arial Narrow" w:cs="Arial"/>
          <w:color w:val="000000" w:themeColor="text1"/>
        </w:rPr>
        <w:t>egional una impresión del acta para que en el plazo de ocho horas expresen lo que a su derecho convenga, lo cual se asentará en el acta, a fin de ser analizado en el dictamen correspondiente.</w:t>
      </w:r>
    </w:p>
    <w:p w14:paraId="0DF911FA" w14:textId="65161434"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1</w:t>
      </w:r>
      <w:r w:rsidR="001312C2" w:rsidRPr="00FC0218">
        <w:rPr>
          <w:rFonts w:ascii="Arial Narrow" w:hAnsi="Arial Narrow"/>
          <w:b/>
          <w:bCs/>
          <w:color w:val="000000" w:themeColor="text1"/>
        </w:rPr>
        <w:t>5</w:t>
      </w:r>
      <w:r w:rsidRPr="00FC0218">
        <w:rPr>
          <w:rFonts w:ascii="Arial Narrow" w:hAnsi="Arial Narrow"/>
          <w:b/>
          <w:bCs/>
          <w:color w:val="000000" w:themeColor="text1"/>
        </w:rPr>
        <w:t>.</w:t>
      </w:r>
      <w:r w:rsidRPr="00FC0218">
        <w:rPr>
          <w:rFonts w:ascii="Arial Narrow" w:hAnsi="Arial Narrow" w:cs="Arial"/>
          <w:color w:val="000000" w:themeColor="text1"/>
        </w:rPr>
        <w:t xml:space="preserve"> </w:t>
      </w:r>
      <w:r w:rsidRPr="00FC0218">
        <w:rPr>
          <w:rFonts w:ascii="Arial Narrow" w:hAnsi="Arial Narrow" w:cs="Arial"/>
          <w:bCs/>
          <w:color w:val="000000" w:themeColor="text1"/>
        </w:rPr>
        <w:t>El</w:t>
      </w:r>
      <w:r w:rsidRPr="00FC0218">
        <w:rPr>
          <w:rFonts w:ascii="Arial Narrow" w:hAnsi="Arial Narrow" w:cs="Arial"/>
          <w:color w:val="000000" w:themeColor="text1"/>
        </w:rPr>
        <w:t xml:space="preserve"> </w:t>
      </w:r>
      <w:r w:rsidR="00307AEF" w:rsidRPr="00FC0218">
        <w:rPr>
          <w:rFonts w:ascii="Arial Narrow" w:hAnsi="Arial Narrow" w:cs="Arial"/>
          <w:color w:val="000000" w:themeColor="text1"/>
        </w:rPr>
        <w:t>v</w:t>
      </w:r>
      <w:r w:rsidRPr="00FC0218">
        <w:rPr>
          <w:rFonts w:ascii="Arial Narrow" w:hAnsi="Arial Narrow" w:cs="Arial"/>
          <w:color w:val="000000" w:themeColor="text1"/>
        </w:rPr>
        <w:t xml:space="preserve">isitador o </w:t>
      </w:r>
      <w:r w:rsidR="00307AEF" w:rsidRPr="00FC0218">
        <w:rPr>
          <w:rFonts w:ascii="Arial Narrow" w:hAnsi="Arial Narrow" w:cs="Arial"/>
          <w:color w:val="000000" w:themeColor="text1"/>
        </w:rPr>
        <w:t>v</w:t>
      </w:r>
      <w:r w:rsidRPr="00FC0218">
        <w:rPr>
          <w:rFonts w:ascii="Arial Narrow" w:hAnsi="Arial Narrow" w:cs="Arial"/>
          <w:color w:val="000000" w:themeColor="text1"/>
        </w:rPr>
        <w:t>isitadora analizará y evaluará el contenido del acta. Asimismo, elaborará y autorizará el dictamen correspondiente en un plazo no mayor a veinticinco días hábiles, contados a partir de la conclusión de la visita.</w:t>
      </w:r>
    </w:p>
    <w:p w14:paraId="27336755" w14:textId="1AC66C57"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1</w:t>
      </w:r>
      <w:r w:rsidR="001312C2" w:rsidRPr="00FC0218">
        <w:rPr>
          <w:rFonts w:ascii="Arial Narrow" w:hAnsi="Arial Narrow"/>
          <w:b/>
          <w:bCs/>
          <w:color w:val="000000" w:themeColor="text1"/>
        </w:rPr>
        <w:t>6</w:t>
      </w:r>
      <w:r w:rsidRPr="00FC0218">
        <w:rPr>
          <w:rFonts w:ascii="Arial Narrow" w:hAnsi="Arial Narrow"/>
          <w:b/>
          <w:bCs/>
          <w:color w:val="000000" w:themeColor="text1"/>
        </w:rPr>
        <w:t>.</w:t>
      </w:r>
      <w:r w:rsidRPr="00FC0218">
        <w:rPr>
          <w:rFonts w:ascii="Arial Narrow" w:hAnsi="Arial Narrow" w:cs="Arial"/>
          <w:b/>
          <w:color w:val="000000" w:themeColor="text1"/>
        </w:rPr>
        <w:t xml:space="preserve"> </w:t>
      </w:r>
      <w:r w:rsidRPr="00FC0218">
        <w:rPr>
          <w:rFonts w:ascii="Arial Narrow" w:hAnsi="Arial Narrow" w:cs="Arial"/>
          <w:color w:val="000000" w:themeColor="text1"/>
        </w:rPr>
        <w:t xml:space="preserve">Con el dictamen se dará vista a las </w:t>
      </w:r>
      <w:r w:rsidR="00307AEF" w:rsidRPr="00FC0218">
        <w:rPr>
          <w:rFonts w:ascii="Arial Narrow" w:hAnsi="Arial Narrow" w:cs="Arial"/>
          <w:color w:val="000000" w:themeColor="text1"/>
        </w:rPr>
        <w:t>m</w:t>
      </w:r>
      <w:r w:rsidRPr="00FC0218">
        <w:rPr>
          <w:rFonts w:ascii="Arial Narrow" w:hAnsi="Arial Narrow" w:cs="Arial"/>
          <w:color w:val="000000" w:themeColor="text1"/>
        </w:rPr>
        <w:t xml:space="preserve">agistraturas de la </w:t>
      </w:r>
      <w:r w:rsidR="00307AEF"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307AEF" w:rsidRPr="00FC0218">
        <w:rPr>
          <w:rFonts w:ascii="Arial Narrow" w:hAnsi="Arial Narrow" w:cs="Arial"/>
          <w:color w:val="000000" w:themeColor="text1"/>
        </w:rPr>
        <w:t>r</w:t>
      </w:r>
      <w:r w:rsidRPr="00FC0218">
        <w:rPr>
          <w:rFonts w:ascii="Arial Narrow" w:hAnsi="Arial Narrow" w:cs="Arial"/>
          <w:color w:val="000000" w:themeColor="text1"/>
        </w:rPr>
        <w:t>egional visitada para que, en su caso, emitan por escrito las aclaraciones que estimen pertinentes en un plazo de tres días hábiles, contados a partir del siguiente a aquel en que surta efectos la notificación correspondiente.</w:t>
      </w:r>
    </w:p>
    <w:p w14:paraId="7A0FF49A" w14:textId="6B780AD8" w:rsidR="00D551D8" w:rsidRPr="00FC0218" w:rsidRDefault="00D551D8" w:rsidP="00D551D8">
      <w:pPr>
        <w:shd w:val="clear" w:color="auto" w:fill="FFFFFF" w:themeFill="background1"/>
        <w:jc w:val="both"/>
        <w:rPr>
          <w:rFonts w:ascii="Arial Narrow" w:hAnsi="Arial Narrow" w:cs="Arial"/>
          <w:bCs/>
          <w:color w:val="000000" w:themeColor="text1"/>
        </w:rPr>
      </w:pPr>
      <w:r w:rsidRPr="00FC0218">
        <w:rPr>
          <w:rFonts w:ascii="Arial Narrow" w:hAnsi="Arial Narrow" w:cs="Arial"/>
          <w:color w:val="000000" w:themeColor="text1"/>
        </w:rPr>
        <w:t xml:space="preserve">La </w:t>
      </w:r>
      <w:r w:rsidR="00307AEF" w:rsidRPr="00FC0218">
        <w:rPr>
          <w:rFonts w:ascii="Arial Narrow" w:hAnsi="Arial Narrow" w:cs="Arial"/>
          <w:color w:val="000000" w:themeColor="text1"/>
        </w:rPr>
        <w:t>V</w:t>
      </w:r>
      <w:r w:rsidRPr="00FC0218">
        <w:rPr>
          <w:rFonts w:ascii="Arial Narrow" w:hAnsi="Arial Narrow" w:cs="Arial"/>
          <w:color w:val="000000" w:themeColor="text1"/>
        </w:rPr>
        <w:t xml:space="preserve">isitaduría, en un plazo de tres días hábiles, determinará la procedencia de las aclaraciones, adecuando lo conducente en el respectivo dictamen; una vez efectuado lo anterior, se dará vista de nueva cuenta a las </w:t>
      </w:r>
      <w:r w:rsidR="00307AEF" w:rsidRPr="00FC0218">
        <w:rPr>
          <w:rFonts w:ascii="Arial Narrow" w:hAnsi="Arial Narrow" w:cs="Arial"/>
          <w:color w:val="000000" w:themeColor="text1"/>
        </w:rPr>
        <w:t>m</w:t>
      </w:r>
      <w:r w:rsidRPr="00FC0218">
        <w:rPr>
          <w:rFonts w:ascii="Arial Narrow" w:hAnsi="Arial Narrow" w:cs="Arial"/>
          <w:color w:val="000000" w:themeColor="text1"/>
        </w:rPr>
        <w:t xml:space="preserve">agistraturas con la parte atinente del referido dictamen, a fin de que, de estimarlo oportuno, interpongan el </w:t>
      </w:r>
      <w:r w:rsidRPr="00FC0218">
        <w:rPr>
          <w:rFonts w:ascii="Arial Narrow" w:hAnsi="Arial Narrow" w:cs="Arial"/>
          <w:bCs/>
          <w:color w:val="000000" w:themeColor="text1"/>
        </w:rPr>
        <w:t>recurso de inconformidad para impugnar dictámenes autorizados por la Visitaduría.</w:t>
      </w:r>
    </w:p>
    <w:p w14:paraId="5127B826" w14:textId="77777777" w:rsidR="00D551D8" w:rsidRPr="00FC0218" w:rsidRDefault="00D551D8" w:rsidP="00D551D8">
      <w:pPr>
        <w:shd w:val="clear" w:color="auto" w:fill="FFFFFF" w:themeFill="background1"/>
        <w:jc w:val="both"/>
        <w:rPr>
          <w:rFonts w:ascii="Arial Narrow" w:hAnsi="Arial Narrow" w:cs="Arial"/>
          <w:strike/>
          <w:color w:val="000000" w:themeColor="text1"/>
        </w:rPr>
      </w:pPr>
      <w:r w:rsidRPr="00FC0218">
        <w:rPr>
          <w:rFonts w:ascii="Arial Narrow" w:hAnsi="Arial Narrow" w:cs="Arial"/>
          <w:color w:val="000000" w:themeColor="text1"/>
        </w:rPr>
        <w:lastRenderedPageBreak/>
        <w:t>La o el titular de la Visitaduría podrá notificar personalmente, por oficio, por estrados o correo electrónico institucional, las actuaciones de la Visitaduría que así lo requieran, así como las instruidas por la Comisión, de conformidad con la normativa aplicable;</w:t>
      </w:r>
    </w:p>
    <w:p w14:paraId="7BD05B8C" w14:textId="5CE48D77"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592FE2" w:rsidRPr="00FC0218">
        <w:rPr>
          <w:rFonts w:ascii="Arial Narrow" w:hAnsi="Arial Narrow"/>
          <w:b/>
          <w:bCs/>
          <w:color w:val="000000" w:themeColor="text1"/>
        </w:rPr>
        <w:t>1</w:t>
      </w:r>
      <w:r w:rsidR="001312C2"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s="Arial"/>
          <w:color w:val="000000" w:themeColor="text1"/>
        </w:rPr>
        <w:t xml:space="preserve"> En la práctica de la Visita Ordinaria de Inspección se procederá conforme a lo siguiente:</w:t>
      </w:r>
    </w:p>
    <w:p w14:paraId="03551096" w14:textId="7A7771CE" w:rsidR="00D551D8" w:rsidRPr="00FC0218" w:rsidRDefault="00D551D8">
      <w:pPr>
        <w:pStyle w:val="Prrafodelista"/>
        <w:numPr>
          <w:ilvl w:val="0"/>
          <w:numId w:val="26"/>
        </w:numPr>
        <w:shd w:val="clear" w:color="auto" w:fill="FFFFFF" w:themeFill="background1"/>
        <w:ind w:left="720" w:hanging="360"/>
        <w:jc w:val="both"/>
        <w:rPr>
          <w:rFonts w:ascii="Arial Narrow" w:hAnsi="Arial Narrow" w:cs="Arial"/>
          <w:bCs/>
          <w:color w:val="000000" w:themeColor="text1"/>
        </w:rPr>
      </w:pPr>
      <w:r w:rsidRPr="00FC0218">
        <w:rPr>
          <w:rFonts w:ascii="Arial Narrow" w:hAnsi="Arial Narrow" w:cs="Arial"/>
          <w:bCs/>
          <w:color w:val="000000" w:themeColor="text1"/>
        </w:rPr>
        <w:t>Aspectos generales de la visita:</w:t>
      </w:r>
    </w:p>
    <w:p w14:paraId="7169EE61" w14:textId="45DF095F" w:rsidR="00D551D8" w:rsidRPr="00FC0218" w:rsidRDefault="00D551D8">
      <w:pPr>
        <w:pStyle w:val="Prrafodelista"/>
        <w:numPr>
          <w:ilvl w:val="0"/>
          <w:numId w:val="27"/>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 xml:space="preserve">Se revisará que el aviso de la visita haya sido colocado en los estrados de la </w:t>
      </w:r>
      <w:r w:rsidR="00307AEF"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307AEF" w:rsidRPr="00FC0218">
        <w:rPr>
          <w:rFonts w:ascii="Arial Narrow" w:hAnsi="Arial Narrow" w:cs="Arial"/>
          <w:bCs/>
          <w:color w:val="000000" w:themeColor="text1"/>
        </w:rPr>
        <w:t>r</w:t>
      </w:r>
      <w:r w:rsidRPr="00FC0218">
        <w:rPr>
          <w:rFonts w:ascii="Arial Narrow" w:hAnsi="Arial Narrow" w:cs="Arial"/>
          <w:bCs/>
          <w:color w:val="000000" w:themeColor="text1"/>
        </w:rPr>
        <w:t xml:space="preserve">egional correspondiente, con quince días naturales de anticipación a la práctica de la </w:t>
      </w:r>
      <w:r w:rsidR="00307AEF" w:rsidRPr="00FC0218">
        <w:rPr>
          <w:rFonts w:ascii="Arial Narrow" w:hAnsi="Arial Narrow" w:cs="Arial"/>
          <w:bCs/>
          <w:color w:val="000000" w:themeColor="text1"/>
        </w:rPr>
        <w:t>v</w:t>
      </w:r>
      <w:r w:rsidRPr="00FC0218">
        <w:rPr>
          <w:rFonts w:ascii="Arial Narrow" w:hAnsi="Arial Narrow" w:cs="Arial"/>
          <w:bCs/>
          <w:color w:val="000000" w:themeColor="text1"/>
        </w:rPr>
        <w:t>isita. Al acta que se elabore se anexará copia de dicho aviso.</w:t>
      </w:r>
    </w:p>
    <w:p w14:paraId="07EAFFAC" w14:textId="77777777" w:rsidR="00D551D8" w:rsidRPr="00FC0218" w:rsidRDefault="00D551D8" w:rsidP="002E7700">
      <w:pPr>
        <w:shd w:val="clear" w:color="auto" w:fill="FFFFFF" w:themeFill="background1"/>
        <w:ind w:left="1080"/>
        <w:jc w:val="both"/>
        <w:rPr>
          <w:rFonts w:ascii="Arial Narrow" w:hAnsi="Arial Narrow" w:cs="Arial"/>
          <w:color w:val="000000" w:themeColor="text1"/>
        </w:rPr>
      </w:pPr>
      <w:r w:rsidRPr="00FC0218">
        <w:rPr>
          <w:rFonts w:ascii="Arial Narrow" w:hAnsi="Arial Narrow" w:cs="Arial"/>
          <w:bCs/>
          <w:color w:val="000000" w:themeColor="text1"/>
        </w:rPr>
        <w:t>La falta de fijación del aviso de inicio de la Vista Ordinaria de Inspección no será obstáculo para que la visita inicie; de ser el caso, la persona titular de la Visitaduría solicitará su fijación, pudiendo incluso, de ser necesario, firmar y publicar por sí misma el aviso</w:t>
      </w:r>
      <w:r w:rsidRPr="00FC0218">
        <w:rPr>
          <w:rFonts w:ascii="Arial Narrow" w:hAnsi="Arial Narrow" w:cs="Arial"/>
          <w:color w:val="000000" w:themeColor="text1"/>
        </w:rPr>
        <w:t xml:space="preserve"> que lo supla;</w:t>
      </w:r>
    </w:p>
    <w:p w14:paraId="5D5F1A69" w14:textId="7353A225" w:rsidR="00D551D8" w:rsidRPr="00FC0218" w:rsidRDefault="00D551D8">
      <w:pPr>
        <w:pStyle w:val="Prrafodelista"/>
        <w:numPr>
          <w:ilvl w:val="0"/>
          <w:numId w:val="27"/>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color w:val="000000" w:themeColor="text1"/>
        </w:rPr>
        <w:t xml:space="preserve">Se solicitará </w:t>
      </w:r>
      <w:r w:rsidRPr="00FC0218">
        <w:rPr>
          <w:rFonts w:ascii="Arial Narrow" w:hAnsi="Arial Narrow" w:cs="Arial"/>
          <w:bCs/>
          <w:color w:val="000000" w:themeColor="text1"/>
        </w:rPr>
        <w:t xml:space="preserve">a la Presidencia de la </w:t>
      </w:r>
      <w:r w:rsidR="00307AEF"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307AEF" w:rsidRPr="00FC0218">
        <w:rPr>
          <w:rFonts w:ascii="Arial Narrow" w:hAnsi="Arial Narrow" w:cs="Arial"/>
          <w:bCs/>
          <w:color w:val="000000" w:themeColor="text1"/>
        </w:rPr>
        <w:t>r</w:t>
      </w:r>
      <w:r w:rsidRPr="00FC0218">
        <w:rPr>
          <w:rFonts w:ascii="Arial Narrow" w:hAnsi="Arial Narrow" w:cs="Arial"/>
          <w:bCs/>
          <w:color w:val="000000" w:themeColor="text1"/>
        </w:rPr>
        <w:t xml:space="preserve">egional visitada que designe a las personas servidoras públicas que proporcionarán todos los elementos y datos necesarios para el desarrollo de la visita. Si dicha Presidencia no hace la designación referida, la visita se realizará con las </w:t>
      </w:r>
      <w:bookmarkStart w:id="89" w:name="_Hlk117511603"/>
      <w:r w:rsidRPr="00FC0218">
        <w:rPr>
          <w:rFonts w:ascii="Arial Narrow" w:hAnsi="Arial Narrow" w:cs="Arial"/>
          <w:bCs/>
          <w:color w:val="000000" w:themeColor="text1"/>
        </w:rPr>
        <w:t xml:space="preserve">personas servidoras públicas </w:t>
      </w:r>
      <w:bookmarkEnd w:id="89"/>
      <w:r w:rsidRPr="00FC0218">
        <w:rPr>
          <w:rFonts w:ascii="Arial Narrow" w:hAnsi="Arial Narrow" w:cs="Arial"/>
          <w:bCs/>
          <w:color w:val="000000" w:themeColor="text1"/>
        </w:rPr>
        <w:t>de dicho órgano jurisdiccional que determine la persona titular de la Visitaduría;</w:t>
      </w:r>
    </w:p>
    <w:p w14:paraId="24851F70" w14:textId="06048752" w:rsidR="00D551D8" w:rsidRPr="00FC0218" w:rsidRDefault="00D551D8">
      <w:pPr>
        <w:pStyle w:val="Prrafodelista"/>
        <w:numPr>
          <w:ilvl w:val="0"/>
          <w:numId w:val="27"/>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 xml:space="preserve">Se asentarán en el acta los nombres de las </w:t>
      </w:r>
      <w:r w:rsidR="00307AEF"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agistraturas </w:t>
      </w:r>
      <w:r w:rsidR="00307AEF" w:rsidRPr="00FC0218">
        <w:rPr>
          <w:rFonts w:ascii="Arial Narrow" w:hAnsi="Arial Narrow" w:cs="Arial"/>
          <w:bCs/>
          <w:color w:val="000000" w:themeColor="text1"/>
        </w:rPr>
        <w:t>e</w:t>
      </w:r>
      <w:r w:rsidRPr="00FC0218">
        <w:rPr>
          <w:rFonts w:ascii="Arial Narrow" w:hAnsi="Arial Narrow" w:cs="Arial"/>
          <w:bCs/>
          <w:color w:val="000000" w:themeColor="text1"/>
        </w:rPr>
        <w:t xml:space="preserve">lectorales </w:t>
      </w:r>
      <w:r w:rsidR="00307AEF" w:rsidRPr="00FC0218">
        <w:rPr>
          <w:rFonts w:ascii="Arial Narrow" w:hAnsi="Arial Narrow" w:cs="Arial"/>
          <w:bCs/>
          <w:color w:val="000000" w:themeColor="text1"/>
        </w:rPr>
        <w:t>r</w:t>
      </w:r>
      <w:r w:rsidRPr="00FC0218">
        <w:rPr>
          <w:rFonts w:ascii="Arial Narrow" w:hAnsi="Arial Narrow" w:cs="Arial"/>
          <w:bCs/>
          <w:color w:val="000000" w:themeColor="text1"/>
        </w:rPr>
        <w:t>egionales presentes, de las personas servidoras públicas designadas en términos del inciso anterior, de la o el titular de la Visitaduría, así como del personal que los apoyó en la práctica de la visita, y</w:t>
      </w:r>
    </w:p>
    <w:p w14:paraId="2213D7BE" w14:textId="4F5017F6" w:rsidR="00D551D8" w:rsidRPr="00FC0218" w:rsidRDefault="00D551D8">
      <w:pPr>
        <w:pStyle w:val="Prrafodelista"/>
        <w:numPr>
          <w:ilvl w:val="0"/>
          <w:numId w:val="27"/>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Se hará constar el per</w:t>
      </w:r>
      <w:r w:rsidR="009137BF" w:rsidRPr="00FC0218">
        <w:rPr>
          <w:rFonts w:ascii="Arial Narrow" w:hAnsi="Arial Narrow" w:cs="Arial"/>
          <w:bCs/>
          <w:color w:val="000000" w:themeColor="text1"/>
        </w:rPr>
        <w:t>i</w:t>
      </w:r>
      <w:r w:rsidRPr="00FC0218">
        <w:rPr>
          <w:rFonts w:ascii="Arial Narrow" w:hAnsi="Arial Narrow" w:cs="Arial"/>
          <w:bCs/>
          <w:color w:val="000000" w:themeColor="text1"/>
        </w:rPr>
        <w:t>odo de revisión, el cual comprenderá desde el día siguiente al último que abarcó la revisión anterior y hasta tres días naturales previos al inicio de la visita que se practica; así como si se cumplieron las recomendaciones que se hubieran hecho, de acuerdo con el dictamen inmediato anterior.</w:t>
      </w:r>
    </w:p>
    <w:p w14:paraId="07704314" w14:textId="77777777" w:rsidR="007F7093" w:rsidRPr="00FC0218" w:rsidRDefault="007F7093" w:rsidP="007F7093">
      <w:pPr>
        <w:pStyle w:val="Prrafodelista"/>
        <w:shd w:val="clear" w:color="auto" w:fill="FFFFFF" w:themeFill="background1"/>
        <w:ind w:left="1440"/>
        <w:jc w:val="both"/>
        <w:rPr>
          <w:rFonts w:ascii="Arial Narrow" w:hAnsi="Arial Narrow" w:cs="Arial"/>
          <w:bCs/>
          <w:color w:val="000000" w:themeColor="text1"/>
        </w:rPr>
      </w:pPr>
    </w:p>
    <w:p w14:paraId="6E485582" w14:textId="209C498C" w:rsidR="00D551D8" w:rsidRPr="00FC0218" w:rsidRDefault="00D551D8">
      <w:pPr>
        <w:pStyle w:val="Prrafodelista"/>
        <w:numPr>
          <w:ilvl w:val="0"/>
          <w:numId w:val="26"/>
        </w:numPr>
        <w:shd w:val="clear" w:color="auto" w:fill="FFFFFF" w:themeFill="background1"/>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Personal relacionado con el ámbito jurisdiccional de la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 visitada:</w:t>
      </w:r>
    </w:p>
    <w:p w14:paraId="6197C480" w14:textId="77777777" w:rsidR="007F7093" w:rsidRPr="00FC0218" w:rsidRDefault="007F7093" w:rsidP="007F7093">
      <w:pPr>
        <w:pStyle w:val="Prrafodelista"/>
        <w:shd w:val="clear" w:color="auto" w:fill="FFFFFF" w:themeFill="background1"/>
        <w:ind w:left="1080"/>
        <w:jc w:val="both"/>
        <w:rPr>
          <w:rFonts w:ascii="Arial Narrow" w:hAnsi="Arial Narrow" w:cs="Arial"/>
          <w:bCs/>
          <w:color w:val="000000" w:themeColor="text1"/>
        </w:rPr>
      </w:pPr>
    </w:p>
    <w:p w14:paraId="680552FC" w14:textId="5E0798D5" w:rsidR="00D551D8" w:rsidRPr="00FC0218" w:rsidRDefault="00D551D8">
      <w:pPr>
        <w:pStyle w:val="Prrafodelista"/>
        <w:numPr>
          <w:ilvl w:val="1"/>
          <w:numId w:val="26"/>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Se verificará el horario de labores y la puntualidad de dicho personal; para tal efecto, la persona titular de la Visitaduría solicitará previamente a la Dirección General de Recursos Humanos la plantilla correspondiente, con el propósito de que se lleve a cabo el pase de lista;</w:t>
      </w:r>
    </w:p>
    <w:p w14:paraId="2F4D8A01" w14:textId="58BE6035" w:rsidR="00D551D8" w:rsidRPr="00FC0218" w:rsidRDefault="00D551D8">
      <w:pPr>
        <w:pStyle w:val="Prrafodelista"/>
        <w:numPr>
          <w:ilvl w:val="1"/>
          <w:numId w:val="26"/>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 xml:space="preserve">Se solicitará a la Presidencia de la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 un informe sobre los movimientos del personal relacionado con el ámbito jurisdiccional, efectuados durante el per</w:t>
      </w:r>
      <w:r w:rsidR="009137BF" w:rsidRPr="00FC0218">
        <w:rPr>
          <w:rFonts w:ascii="Arial Narrow" w:hAnsi="Arial Narrow" w:cs="Arial"/>
          <w:bCs/>
          <w:color w:val="000000" w:themeColor="text1"/>
        </w:rPr>
        <w:t>i</w:t>
      </w:r>
      <w:r w:rsidRPr="00FC0218">
        <w:rPr>
          <w:rFonts w:ascii="Arial Narrow" w:hAnsi="Arial Narrow" w:cs="Arial"/>
          <w:bCs/>
          <w:color w:val="000000" w:themeColor="text1"/>
        </w:rPr>
        <w:t>odo de revisión, constatando la oportunidad de la tramitación de los mismos;</w:t>
      </w:r>
    </w:p>
    <w:p w14:paraId="4CB416E3" w14:textId="17B14BD7" w:rsidR="00D551D8" w:rsidRPr="00FC0218" w:rsidRDefault="00D551D8">
      <w:pPr>
        <w:pStyle w:val="Prrafodelista"/>
        <w:numPr>
          <w:ilvl w:val="1"/>
          <w:numId w:val="26"/>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 xml:space="preserve">Se revisará que las ausencias de las </w:t>
      </w:r>
      <w:r w:rsidR="00513AB0"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agistraturas </w:t>
      </w:r>
      <w:r w:rsidR="00513AB0" w:rsidRPr="00FC0218">
        <w:rPr>
          <w:rFonts w:ascii="Arial Narrow" w:hAnsi="Arial Narrow" w:cs="Arial"/>
          <w:bCs/>
          <w:color w:val="000000" w:themeColor="text1"/>
        </w:rPr>
        <w:t>e</w:t>
      </w:r>
      <w:r w:rsidRPr="00FC0218">
        <w:rPr>
          <w:rFonts w:ascii="Arial Narrow" w:hAnsi="Arial Narrow" w:cs="Arial"/>
          <w:bCs/>
          <w:color w:val="000000" w:themeColor="text1"/>
        </w:rPr>
        <w:t xml:space="preserve">lectorales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egionales estén debidamente justificadas;</w:t>
      </w:r>
    </w:p>
    <w:p w14:paraId="33DEEA17" w14:textId="5E2DD346" w:rsidR="00D551D8" w:rsidRPr="00FC0218" w:rsidRDefault="00D551D8">
      <w:pPr>
        <w:pStyle w:val="Prrafodelista"/>
        <w:numPr>
          <w:ilvl w:val="1"/>
          <w:numId w:val="26"/>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 xml:space="preserve">Se verificará la asistencia del personal jurisdiccional, para lo cual se podrá solicitar a las y los </w:t>
      </w:r>
      <w:r w:rsidR="00513AB0"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agistrados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egionales el soporte documental correspondiente.</w:t>
      </w:r>
    </w:p>
    <w:p w14:paraId="09C75637" w14:textId="5DAFD07A" w:rsidR="00D551D8" w:rsidRPr="00FC0218" w:rsidRDefault="00D551D8">
      <w:pPr>
        <w:pStyle w:val="Prrafodelista"/>
        <w:numPr>
          <w:ilvl w:val="1"/>
          <w:numId w:val="26"/>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 xml:space="preserve">Se solicitará un informe a la Presidencia de la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 respecto de las actas administrativas que se hayan elaborado con motivo de alguna irregularidad imputable al personal de las áreas jurisdiccionales en el desempeño de sus funciones que afecten el correcto funcionamiento del área de trabajo y redunden en deficiencias en la impartición de justicia;</w:t>
      </w:r>
    </w:p>
    <w:p w14:paraId="3F433800" w14:textId="70611CE8" w:rsidR="00D551D8" w:rsidRPr="00FC0218" w:rsidRDefault="00D551D8">
      <w:pPr>
        <w:pStyle w:val="Prrafodelista"/>
        <w:numPr>
          <w:ilvl w:val="1"/>
          <w:numId w:val="26"/>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Se solicitará aleatoriamente la presencia de servidoras o servidores públicos para ser entrevistados, escuchar sus opiniones o propuestas y saber si desean presentar algún escrito. En el acta se harán constar las manifestaciones efectuadas y, en su caso, se anexarán los escritos referidos;</w:t>
      </w:r>
    </w:p>
    <w:p w14:paraId="10C81E70" w14:textId="381DFDD3" w:rsidR="00D551D8" w:rsidRPr="00FC0218" w:rsidRDefault="00D551D8">
      <w:pPr>
        <w:pStyle w:val="Prrafodelista"/>
        <w:numPr>
          <w:ilvl w:val="1"/>
          <w:numId w:val="26"/>
        </w:numPr>
        <w:shd w:val="clear" w:color="auto" w:fill="FFFFFF" w:themeFill="background1"/>
        <w:ind w:left="1080"/>
        <w:jc w:val="both"/>
        <w:rPr>
          <w:rFonts w:ascii="Arial Narrow" w:hAnsi="Arial Narrow" w:cs="Arial"/>
          <w:color w:val="000000" w:themeColor="text1"/>
        </w:rPr>
      </w:pPr>
      <w:r w:rsidRPr="00FC0218">
        <w:rPr>
          <w:rFonts w:ascii="Arial Narrow" w:hAnsi="Arial Narrow" w:cs="Arial"/>
          <w:bCs/>
          <w:color w:val="000000" w:themeColor="text1"/>
        </w:rPr>
        <w:lastRenderedPageBreak/>
        <w:t xml:space="preserve">Se revisará que las y los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 xml:space="preserve">ecretarios de </w:t>
      </w:r>
      <w:r w:rsidR="00513AB0" w:rsidRPr="00FC0218">
        <w:rPr>
          <w:rFonts w:ascii="Arial Narrow" w:hAnsi="Arial Narrow" w:cs="Arial"/>
          <w:bCs/>
          <w:color w:val="000000" w:themeColor="text1"/>
        </w:rPr>
        <w:t>e</w:t>
      </w:r>
      <w:r w:rsidRPr="00FC0218">
        <w:rPr>
          <w:rFonts w:ascii="Arial Narrow" w:hAnsi="Arial Narrow" w:cs="Arial"/>
          <w:bCs/>
          <w:color w:val="000000" w:themeColor="text1"/>
        </w:rPr>
        <w:t>studio</w:t>
      </w:r>
      <w:r w:rsidRPr="00FC0218">
        <w:rPr>
          <w:rFonts w:ascii="Arial Narrow" w:hAnsi="Arial Narrow" w:cs="Arial"/>
          <w:color w:val="000000" w:themeColor="text1"/>
        </w:rPr>
        <w:t xml:space="preserve"> y </w:t>
      </w:r>
      <w:r w:rsidR="00513AB0" w:rsidRPr="00FC0218">
        <w:rPr>
          <w:rFonts w:ascii="Arial Narrow" w:hAnsi="Arial Narrow" w:cs="Arial"/>
          <w:color w:val="000000" w:themeColor="text1"/>
        </w:rPr>
        <w:t>c</w:t>
      </w:r>
      <w:r w:rsidRPr="00FC0218">
        <w:rPr>
          <w:rFonts w:ascii="Arial Narrow" w:hAnsi="Arial Narrow" w:cs="Arial"/>
          <w:color w:val="000000" w:themeColor="text1"/>
        </w:rPr>
        <w:t xml:space="preserve">uenta, así como las y los </w:t>
      </w:r>
      <w:r w:rsidR="00513AB0" w:rsidRPr="00FC0218">
        <w:rPr>
          <w:rFonts w:ascii="Arial Narrow" w:hAnsi="Arial Narrow" w:cs="Arial"/>
          <w:color w:val="000000" w:themeColor="text1"/>
        </w:rPr>
        <w:t>a</w:t>
      </w:r>
      <w:r w:rsidRPr="00FC0218">
        <w:rPr>
          <w:rFonts w:ascii="Arial Narrow" w:hAnsi="Arial Narrow" w:cs="Arial"/>
          <w:color w:val="000000" w:themeColor="text1"/>
        </w:rPr>
        <w:t>ctuarios estén debidamente habilitados y que no se rebase el porcentaje permitido de personal exento;</w:t>
      </w:r>
    </w:p>
    <w:p w14:paraId="68445845" w14:textId="420CC4BE" w:rsidR="00D551D8" w:rsidRPr="00FC0218" w:rsidRDefault="00D551D8">
      <w:pPr>
        <w:pStyle w:val="Prrafodelista"/>
        <w:numPr>
          <w:ilvl w:val="1"/>
          <w:numId w:val="26"/>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Se analizará el tiempo que las plazas han permanecido vacantes;</w:t>
      </w:r>
    </w:p>
    <w:p w14:paraId="20FB4801" w14:textId="0C77DC6A" w:rsidR="00D551D8" w:rsidRPr="00FC0218" w:rsidRDefault="00D551D8">
      <w:pPr>
        <w:pStyle w:val="Prrafodelista"/>
        <w:numPr>
          <w:ilvl w:val="1"/>
          <w:numId w:val="26"/>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 xml:space="preserve">Se verificará que las cargas de trabajo de las y los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 xml:space="preserve">ecretarios de </w:t>
      </w:r>
      <w:r w:rsidR="00513AB0" w:rsidRPr="00FC0218">
        <w:rPr>
          <w:rFonts w:ascii="Arial Narrow" w:hAnsi="Arial Narrow" w:cs="Arial"/>
          <w:bCs/>
          <w:color w:val="000000" w:themeColor="text1"/>
        </w:rPr>
        <w:t>e</w:t>
      </w:r>
      <w:r w:rsidRPr="00FC0218">
        <w:rPr>
          <w:rFonts w:ascii="Arial Narrow" w:hAnsi="Arial Narrow" w:cs="Arial"/>
          <w:bCs/>
          <w:color w:val="000000" w:themeColor="text1"/>
        </w:rPr>
        <w:t xml:space="preserve">studio y </w:t>
      </w:r>
      <w:r w:rsidR="00513AB0" w:rsidRPr="00FC0218">
        <w:rPr>
          <w:rFonts w:ascii="Arial Narrow" w:hAnsi="Arial Narrow" w:cs="Arial"/>
          <w:bCs/>
          <w:color w:val="000000" w:themeColor="text1"/>
        </w:rPr>
        <w:t>c</w:t>
      </w:r>
      <w:r w:rsidRPr="00FC0218">
        <w:rPr>
          <w:rFonts w:ascii="Arial Narrow" w:hAnsi="Arial Narrow" w:cs="Arial"/>
          <w:bCs/>
          <w:color w:val="000000" w:themeColor="text1"/>
        </w:rPr>
        <w:t xml:space="preserve">uenta se distribuyan de manera equitativa, para lo cual se solicitará a las y los </w:t>
      </w:r>
      <w:r w:rsidR="00513AB0"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agistrados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egionales el soporte documental que respalde dicha distribución;</w:t>
      </w:r>
    </w:p>
    <w:p w14:paraId="63060848" w14:textId="24791E0A" w:rsidR="00D551D8" w:rsidRPr="00FC0218" w:rsidRDefault="00D551D8">
      <w:pPr>
        <w:pStyle w:val="Prrafodelista"/>
        <w:numPr>
          <w:ilvl w:val="1"/>
          <w:numId w:val="26"/>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 xml:space="preserve">Se inspeccionará la integración de la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 bajo el principio de paridad de género, atendiendo al número de plazas jurisdiccionales y nivel de los cargos, y</w:t>
      </w:r>
    </w:p>
    <w:p w14:paraId="79789BA7" w14:textId="5547789F" w:rsidR="00D551D8" w:rsidRPr="00FC0218" w:rsidRDefault="00D551D8">
      <w:pPr>
        <w:pStyle w:val="Prrafodelista"/>
        <w:numPr>
          <w:ilvl w:val="1"/>
          <w:numId w:val="26"/>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 xml:space="preserve">Se revisará si de la plantilla del personal y de otros elementos que se obtengan en el desarrollo de la visita se advierte alguna relación de parentesco entre servidoras o servidores públicos de la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ala visitada,</w:t>
      </w:r>
      <w:r w:rsidR="00592FE2" w:rsidRPr="00FC0218">
        <w:rPr>
          <w:rFonts w:ascii="Arial Narrow" w:hAnsi="Arial Narrow" w:cs="Arial"/>
          <w:bCs/>
          <w:color w:val="000000" w:themeColor="text1"/>
        </w:rPr>
        <w:t xml:space="preserve"> o de cualquier otra área del Tribunal Electoral </w:t>
      </w:r>
      <w:r w:rsidRPr="00FC0218">
        <w:rPr>
          <w:rFonts w:ascii="Arial Narrow" w:hAnsi="Arial Narrow" w:cs="Arial"/>
          <w:bCs/>
          <w:color w:val="000000" w:themeColor="text1"/>
        </w:rPr>
        <w:t>de los que pudieran desprenderse indicios de algún posible caso de nepotismo.</w:t>
      </w:r>
    </w:p>
    <w:p w14:paraId="496B8794" w14:textId="77777777" w:rsidR="002E7700" w:rsidRPr="00FC0218" w:rsidRDefault="002E7700" w:rsidP="002E7700">
      <w:pPr>
        <w:pStyle w:val="Prrafodelista"/>
        <w:shd w:val="clear" w:color="auto" w:fill="FFFFFF" w:themeFill="background1"/>
        <w:ind w:left="1080"/>
        <w:jc w:val="both"/>
        <w:rPr>
          <w:rFonts w:ascii="Arial Narrow" w:hAnsi="Arial Narrow" w:cs="Arial"/>
          <w:bCs/>
          <w:color w:val="000000" w:themeColor="text1"/>
        </w:rPr>
      </w:pPr>
    </w:p>
    <w:p w14:paraId="22F84C48" w14:textId="3D3D2470" w:rsidR="00D551D8" w:rsidRPr="00FC0218" w:rsidRDefault="00D551D8">
      <w:pPr>
        <w:pStyle w:val="Prrafodelista"/>
        <w:numPr>
          <w:ilvl w:val="0"/>
          <w:numId w:val="26"/>
        </w:numPr>
        <w:shd w:val="clear" w:color="auto" w:fill="FFFFFF" w:themeFill="background1"/>
        <w:ind w:left="720" w:hanging="360"/>
        <w:jc w:val="both"/>
        <w:rPr>
          <w:rFonts w:ascii="Arial Narrow" w:hAnsi="Arial Narrow" w:cs="Arial"/>
          <w:bCs/>
          <w:color w:val="000000" w:themeColor="text1"/>
        </w:rPr>
      </w:pPr>
      <w:r w:rsidRPr="00FC0218">
        <w:rPr>
          <w:rFonts w:ascii="Arial Narrow" w:hAnsi="Arial Narrow" w:cs="Arial"/>
          <w:bCs/>
          <w:color w:val="000000" w:themeColor="text1"/>
        </w:rPr>
        <w:t>En el ámbito jurisdiccional se ocupará de los aspectos siguientes:</w:t>
      </w:r>
    </w:p>
    <w:p w14:paraId="6DABB733" w14:textId="77777777" w:rsidR="002E7700" w:rsidRPr="00FC0218" w:rsidRDefault="002E7700" w:rsidP="002E7700">
      <w:pPr>
        <w:pStyle w:val="Prrafodelista"/>
        <w:shd w:val="clear" w:color="auto" w:fill="FFFFFF" w:themeFill="background1"/>
        <w:jc w:val="both"/>
        <w:rPr>
          <w:rFonts w:ascii="Arial Narrow" w:hAnsi="Arial Narrow" w:cs="Arial"/>
          <w:bCs/>
          <w:color w:val="000000" w:themeColor="text1"/>
        </w:rPr>
      </w:pPr>
    </w:p>
    <w:p w14:paraId="2A932E50" w14:textId="0EA32962" w:rsidR="00D551D8" w:rsidRPr="00FC0218" w:rsidRDefault="00D551D8">
      <w:pPr>
        <w:pStyle w:val="Prrafodelista"/>
        <w:numPr>
          <w:ilvl w:val="0"/>
          <w:numId w:val="28"/>
        </w:numPr>
        <w:shd w:val="clear" w:color="auto" w:fill="FFFFFF" w:themeFill="background1"/>
        <w:ind w:left="1080"/>
        <w:jc w:val="both"/>
        <w:rPr>
          <w:rFonts w:ascii="Arial Narrow" w:hAnsi="Arial Narrow" w:cs="Arial"/>
          <w:bCs/>
          <w:color w:val="000000" w:themeColor="text1"/>
        </w:rPr>
      </w:pPr>
      <w:r w:rsidRPr="00FC0218">
        <w:rPr>
          <w:rFonts w:ascii="Arial Narrow" w:hAnsi="Arial Narrow" w:cs="Arial"/>
          <w:bCs/>
          <w:color w:val="000000" w:themeColor="text1"/>
        </w:rPr>
        <w:t>Secretaría General de Acuerdos.</w:t>
      </w:r>
    </w:p>
    <w:p w14:paraId="6B6489D4" w14:textId="1B7757D2" w:rsidR="00D551D8" w:rsidRPr="00FC0218" w:rsidRDefault="00D551D8">
      <w:pPr>
        <w:pStyle w:val="Prrafodelista"/>
        <w:numPr>
          <w:ilvl w:val="1"/>
          <w:numId w:val="26"/>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Estadística General. Se verificará que se haya reportado correcta y oportunamente en el SISGA durante el per</w:t>
      </w:r>
      <w:r w:rsidR="009137BF" w:rsidRPr="00FC0218">
        <w:rPr>
          <w:rFonts w:ascii="Arial Narrow" w:hAnsi="Arial Narrow" w:cs="Arial"/>
          <w:color w:val="000000" w:themeColor="text1"/>
        </w:rPr>
        <w:t>i</w:t>
      </w:r>
      <w:r w:rsidRPr="00FC0218">
        <w:rPr>
          <w:rFonts w:ascii="Arial Narrow" w:hAnsi="Arial Narrow" w:cs="Arial"/>
          <w:color w:val="000000" w:themeColor="text1"/>
        </w:rPr>
        <w:t>odo de revisión.</w:t>
      </w:r>
    </w:p>
    <w:p w14:paraId="0B0870E5" w14:textId="77777777"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color w:val="000000" w:themeColor="text1"/>
        </w:rPr>
        <w:t>Para tal efecto, se solicitará a quien ocupe la titularidad de la Secretaría General de Acuerdos el reporte estadístico generado por el SISGA, con la finalidad de contrastar dicho reporte con el obtenido por la Visitaduría, asentándose en el acta los datos reportados.</w:t>
      </w:r>
    </w:p>
    <w:p w14:paraId="5DDFC3CD" w14:textId="2EC2B572"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 xml:space="preserve">Asimismo, se verificará que los asuntos recibidos por la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 visitada, durante el per</w:t>
      </w:r>
      <w:r w:rsidR="009137BF" w:rsidRPr="00FC0218">
        <w:rPr>
          <w:rFonts w:ascii="Arial Narrow" w:hAnsi="Arial Narrow" w:cs="Arial"/>
          <w:bCs/>
          <w:color w:val="000000" w:themeColor="text1"/>
        </w:rPr>
        <w:t>i</w:t>
      </w:r>
      <w:r w:rsidRPr="00FC0218">
        <w:rPr>
          <w:rFonts w:ascii="Arial Narrow" w:hAnsi="Arial Narrow" w:cs="Arial"/>
          <w:bCs/>
          <w:color w:val="000000" w:themeColor="text1"/>
        </w:rPr>
        <w:t>odo de revisión, se hayan distribuido de conformidad con las reglas de turno establecidas en el Reglamento Interno.</w:t>
      </w:r>
    </w:p>
    <w:p w14:paraId="6C677BAB" w14:textId="065FE6BE"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De igual forma, se revisará la temática predominante en los medios de impugnación presentados en el per</w:t>
      </w:r>
      <w:r w:rsidR="009137BF" w:rsidRPr="00FC0218">
        <w:rPr>
          <w:rFonts w:ascii="Arial Narrow" w:hAnsi="Arial Narrow" w:cs="Arial"/>
          <w:bCs/>
          <w:color w:val="000000" w:themeColor="text1"/>
        </w:rPr>
        <w:t>i</w:t>
      </w:r>
      <w:r w:rsidRPr="00FC0218">
        <w:rPr>
          <w:rFonts w:ascii="Arial Narrow" w:hAnsi="Arial Narrow" w:cs="Arial"/>
          <w:bCs/>
          <w:color w:val="000000" w:themeColor="text1"/>
        </w:rPr>
        <w:t>odo de revisión; además, se examinará la clasificación de los actores, con la finalidad de obtener datos estadísticos de género.</w:t>
      </w:r>
    </w:p>
    <w:p w14:paraId="5900340C" w14:textId="5A7A9068"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 xml:space="preserve">También, se revisará el tiempo que transcurre entre la emisión de la sentencia dictada por la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 y la fecha de instalación o la toma de protesta de las y los funcionarios electos.</w:t>
      </w:r>
    </w:p>
    <w:p w14:paraId="77D9A3F8" w14:textId="461D69F4" w:rsidR="00D551D8" w:rsidRPr="00FC0218" w:rsidRDefault="00D551D8">
      <w:pPr>
        <w:pStyle w:val="Prrafodelista"/>
        <w:numPr>
          <w:ilvl w:val="1"/>
          <w:numId w:val="26"/>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 xml:space="preserve">Desglose por Ponencia. Se revisará que la estadística de las </w:t>
      </w:r>
      <w:r w:rsidR="00513AB0"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agistraturas </w:t>
      </w:r>
      <w:r w:rsidR="00513AB0" w:rsidRPr="00FC0218">
        <w:rPr>
          <w:rFonts w:ascii="Arial Narrow" w:hAnsi="Arial Narrow" w:cs="Arial"/>
          <w:bCs/>
          <w:color w:val="000000" w:themeColor="text1"/>
        </w:rPr>
        <w:t>e</w:t>
      </w:r>
      <w:r w:rsidRPr="00FC0218">
        <w:rPr>
          <w:rFonts w:ascii="Arial Narrow" w:hAnsi="Arial Narrow" w:cs="Arial"/>
          <w:bCs/>
          <w:color w:val="000000" w:themeColor="text1"/>
        </w:rPr>
        <w:t xml:space="preserve">lectorales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egionales se haya reportado correcta y oportunamente en el SISGA.</w:t>
      </w:r>
    </w:p>
    <w:p w14:paraId="73746BB5" w14:textId="77777777"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bCs/>
          <w:color w:val="000000" w:themeColor="text1"/>
        </w:rPr>
        <w:t>Para tal efecto, se solicitará a la persona</w:t>
      </w:r>
      <w:r w:rsidRPr="00FC0218">
        <w:rPr>
          <w:rFonts w:ascii="Arial Narrow" w:hAnsi="Arial Narrow" w:cs="Arial"/>
          <w:color w:val="000000" w:themeColor="text1"/>
        </w:rPr>
        <w:t xml:space="preserve"> titular de la Secretaría General de Acuerdos el reporte estadístico generado por el SISGA, con la finalidad de contrastar dicho reporte con el obtenido por la Visitaduría, asentándose en el acta los datos obtenidos;</w:t>
      </w:r>
    </w:p>
    <w:p w14:paraId="54550074" w14:textId="24474D98" w:rsidR="00D551D8" w:rsidRPr="00FC0218" w:rsidRDefault="00D551D8">
      <w:pPr>
        <w:pStyle w:val="Prrafodelista"/>
        <w:numPr>
          <w:ilvl w:val="1"/>
          <w:numId w:val="26"/>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Actas de Sesiones. Se verificará que las actas elaboradas con motivo de las sesiones relacionadas directa o indirectamente con el ámbito jurisdiccional cumplan con la normativa aplicable.</w:t>
      </w:r>
    </w:p>
    <w:p w14:paraId="5BFF4C2A" w14:textId="77777777"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color w:val="000000" w:themeColor="text1"/>
        </w:rPr>
        <w:t>Para tal efecto, la Visitaduría deberá obtener del SISGA el reporte de las citadas sesiones y solicitar a quien ocupe la titularidad de la Secretaría General de Acuerdos una relación de las mismas, así como las respectivas actas, con la finalidad de contrastar dichos elementos para verificar que los datos sean coincidentes.</w:t>
      </w:r>
    </w:p>
    <w:p w14:paraId="6C19C1EB" w14:textId="73A2E48A"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lastRenderedPageBreak/>
        <w:t xml:space="preserve">Se revisará que los datos asentados en las actas sean correctos, entre otros, la fecha y hora de la sesión, el tipo de sesión, los asuntos que se sometieron a la consideración del </w:t>
      </w:r>
      <w:r w:rsidR="00513AB0" w:rsidRPr="00FC0218">
        <w:rPr>
          <w:rFonts w:ascii="Arial Narrow" w:hAnsi="Arial Narrow" w:cs="Arial"/>
          <w:bCs/>
          <w:color w:val="000000" w:themeColor="text1"/>
        </w:rPr>
        <w:t>p</w:t>
      </w:r>
      <w:r w:rsidRPr="00FC0218">
        <w:rPr>
          <w:rFonts w:ascii="Arial Narrow" w:hAnsi="Arial Narrow" w:cs="Arial"/>
          <w:bCs/>
          <w:color w:val="000000" w:themeColor="text1"/>
        </w:rPr>
        <w:t xml:space="preserve">leno de la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 visitada y la firma de las personas servidoras públicas que intervinieron en ella.</w:t>
      </w:r>
    </w:p>
    <w:p w14:paraId="33314C55" w14:textId="7D127521"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Asimismo, se revisarán los avisos de sesión pública</w:t>
      </w:r>
      <w:r w:rsidR="00C56430" w:rsidRPr="00FC0218">
        <w:rPr>
          <w:rFonts w:ascii="Arial Narrow" w:hAnsi="Arial Narrow" w:cs="Arial"/>
          <w:bCs/>
          <w:color w:val="000000" w:themeColor="text1"/>
        </w:rPr>
        <w:t xml:space="preserve">, incluyendo aquéllos que traten de asuntos de urgente resolución, </w:t>
      </w:r>
      <w:r w:rsidRPr="00FC0218">
        <w:rPr>
          <w:rFonts w:ascii="Arial Narrow" w:hAnsi="Arial Narrow" w:cs="Arial"/>
          <w:bCs/>
          <w:color w:val="000000" w:themeColor="text1"/>
        </w:rPr>
        <w:t xml:space="preserve">y diferimientos publicados en la página de internet de la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ala</w:t>
      </w:r>
      <w:r w:rsidR="00513AB0" w:rsidRPr="00FC0218">
        <w:rPr>
          <w:rFonts w:ascii="Arial Narrow" w:hAnsi="Arial Narrow" w:cs="Arial"/>
          <w:bCs/>
          <w:color w:val="000000" w:themeColor="text1"/>
        </w:rPr>
        <w:t xml:space="preserve"> r</w:t>
      </w:r>
      <w:r w:rsidRPr="00FC0218">
        <w:rPr>
          <w:rFonts w:ascii="Arial Narrow" w:hAnsi="Arial Narrow" w:cs="Arial"/>
          <w:bCs/>
          <w:color w:val="000000" w:themeColor="text1"/>
        </w:rPr>
        <w:t>egional que corresponda, así como si tales avisos fueron publicitados con al menos veinticuatro horas de anticipación a la celebración de la sesión correspondiente, en términos del artículo 24 de la Ley General del Sistema de Medios de Impugnación en Materia Electoral.</w:t>
      </w:r>
    </w:p>
    <w:p w14:paraId="054A2B61" w14:textId="77777777"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De igual forma, se examinarán los acuerdos de designación de las y los servidores públicos que fungieron por ministerio de ley en las respectivas sesiones;</w:t>
      </w:r>
    </w:p>
    <w:p w14:paraId="096EDB31" w14:textId="0ECF25F6" w:rsidR="00D551D8" w:rsidRPr="00FC0218" w:rsidRDefault="00D551D8">
      <w:pPr>
        <w:pStyle w:val="Prrafodelista"/>
        <w:numPr>
          <w:ilvl w:val="1"/>
          <w:numId w:val="26"/>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Revisión de expedientes. Se verificará que la substanciación de los medios de impugnación se haya efectuado de conformidad con la normativa aplicable.</w:t>
      </w:r>
    </w:p>
    <w:p w14:paraId="7CDBAE0E" w14:textId="6F20D170"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bCs/>
          <w:color w:val="000000" w:themeColor="text1"/>
        </w:rPr>
        <w:t>Al efecto, se solicitará a quien ocupe la titularidad de la</w:t>
      </w:r>
      <w:r w:rsidRPr="00FC0218">
        <w:rPr>
          <w:rFonts w:ascii="Arial Narrow" w:hAnsi="Arial Narrow" w:cs="Arial"/>
          <w:color w:val="000000" w:themeColor="text1"/>
        </w:rPr>
        <w:t xml:space="preserve"> Secretaría General de Acuerdos un determinado número de expedientes que contengan asuntos resueltos por el </w:t>
      </w:r>
      <w:r w:rsidR="00513AB0" w:rsidRPr="00FC0218">
        <w:rPr>
          <w:rFonts w:ascii="Arial Narrow" w:hAnsi="Arial Narrow" w:cs="Arial"/>
          <w:color w:val="000000" w:themeColor="text1"/>
        </w:rPr>
        <w:t>p</w:t>
      </w:r>
      <w:r w:rsidRPr="00FC0218">
        <w:rPr>
          <w:rFonts w:ascii="Arial Narrow" w:hAnsi="Arial Narrow" w:cs="Arial"/>
          <w:color w:val="000000" w:themeColor="text1"/>
        </w:rPr>
        <w:t xml:space="preserve">leno de la </w:t>
      </w:r>
      <w:r w:rsidR="00F63244" w:rsidRPr="00FC0218">
        <w:rPr>
          <w:rFonts w:ascii="Arial Narrow" w:hAnsi="Arial Narrow" w:cs="Arial"/>
          <w:color w:val="000000" w:themeColor="text1"/>
        </w:rPr>
        <w:t>sala</w:t>
      </w:r>
      <w:r w:rsidRPr="00FC0218">
        <w:rPr>
          <w:rFonts w:ascii="Arial Narrow" w:hAnsi="Arial Narrow" w:cs="Arial"/>
          <w:color w:val="000000" w:themeColor="text1"/>
        </w:rPr>
        <w:t xml:space="preserve"> </w:t>
      </w:r>
      <w:r w:rsidR="00513AB0" w:rsidRPr="00FC0218">
        <w:rPr>
          <w:rFonts w:ascii="Arial Narrow" w:hAnsi="Arial Narrow" w:cs="Arial"/>
          <w:color w:val="000000" w:themeColor="text1"/>
        </w:rPr>
        <w:t>r</w:t>
      </w:r>
      <w:r w:rsidRPr="00FC0218">
        <w:rPr>
          <w:rFonts w:ascii="Arial Narrow" w:hAnsi="Arial Narrow" w:cs="Arial"/>
          <w:color w:val="000000" w:themeColor="text1"/>
        </w:rPr>
        <w:t>egional visitada, de preferencia de fondo, con el propósito de revisar, entre otras cuestiones, lo siguiente:</w:t>
      </w:r>
    </w:p>
    <w:p w14:paraId="12B14553" w14:textId="692C6780"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Los datos contenidos en la carátula;</w:t>
      </w:r>
    </w:p>
    <w:p w14:paraId="35BD4CE8" w14:textId="0E4CC22A"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La fecha de presentación del medio de impugnación;</w:t>
      </w:r>
    </w:p>
    <w:p w14:paraId="3A3C2C42" w14:textId="03720484"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El escrito mediante el cual se interpone el medio de impugnación, los documentos con los cuales se acreditó la personería del actor o promovente, las pruebas y demás documentación que se haya adjuntado al citado escrito;</w:t>
      </w:r>
    </w:p>
    <w:p w14:paraId="317AC0DC" w14:textId="044B9994"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El informe circunstanciado y, de ser el caso, sus respectivos anexos;</w:t>
      </w:r>
    </w:p>
    <w:p w14:paraId="4D458C71" w14:textId="6B3A3BA6"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En caso de existir distintas autoridades responsables, que hayan rendido sus respectivos informes circunstanciados y tramitado el medio de impugnación de conformidad con la normativa aplicable, o de lo contrario que se haya justificado dicha omisión;</w:t>
      </w:r>
    </w:p>
    <w:p w14:paraId="0029A0B3" w14:textId="12877520"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La cédula y razón de publicación del medio de impugnación;</w:t>
      </w:r>
    </w:p>
    <w:p w14:paraId="580697BE" w14:textId="0C317870"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El escrito del tercero interesado y demás documentación que se haya adjuntado al mismo;</w:t>
      </w:r>
    </w:p>
    <w:p w14:paraId="0FF82E04" w14:textId="5416CC1D"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La fecha del acuerdo de turno y el oficio respectivo;</w:t>
      </w:r>
    </w:p>
    <w:p w14:paraId="3F0A1716" w14:textId="74530E78"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El acuerdo de radicación;</w:t>
      </w:r>
    </w:p>
    <w:p w14:paraId="01247359" w14:textId="7EBFA1F9"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El acuerdo de admisión;</w:t>
      </w:r>
    </w:p>
    <w:p w14:paraId="6E69D454" w14:textId="191C1CE4"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Que los requerimientos se hayan cumplido en tiempo y forma o de lo contrario que se haya hecho efectiva la medida de apremio respectiva;</w:t>
      </w:r>
    </w:p>
    <w:p w14:paraId="6D0380CB" w14:textId="6333FAD9"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El tipo y fecha de otros acuerdos que se hayan dictado durante la substanciación del correspondiente medio de impugnación;</w:t>
      </w:r>
    </w:p>
    <w:p w14:paraId="3A70CEE0" w14:textId="5C78FEB7"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El acuerdo de cierre de instrucción, de ser el caso;</w:t>
      </w:r>
    </w:p>
    <w:p w14:paraId="14BD4D35" w14:textId="57F4BD60" w:rsidR="00D551D8" w:rsidRPr="00FC0218" w:rsidRDefault="00D551D8">
      <w:pPr>
        <w:pStyle w:val="Prrafodelista"/>
        <w:numPr>
          <w:ilvl w:val="2"/>
          <w:numId w:val="27"/>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La fecha de la resolución o sentencia;</w:t>
      </w:r>
    </w:p>
    <w:p w14:paraId="3D4797F6" w14:textId="148FF791" w:rsidR="00D551D8" w:rsidRPr="00FC0218" w:rsidRDefault="00D551D8">
      <w:pPr>
        <w:pStyle w:val="Prrafodelista"/>
        <w:numPr>
          <w:ilvl w:val="2"/>
          <w:numId w:val="27"/>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Si la sentencia procuró la utilización de lenguaje llano o ciudadano e incluyente;</w:t>
      </w:r>
    </w:p>
    <w:p w14:paraId="7E9D8A8F" w14:textId="22B3DA74" w:rsidR="00D551D8" w:rsidRPr="00FC0218" w:rsidRDefault="00D551D8">
      <w:pPr>
        <w:pStyle w:val="Prrafodelista"/>
        <w:numPr>
          <w:ilvl w:val="2"/>
          <w:numId w:val="27"/>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La fecha de notificación de la resolución o sentencia;</w:t>
      </w:r>
    </w:p>
    <w:p w14:paraId="7CD99A1D" w14:textId="66141B4E" w:rsidR="00D551D8" w:rsidRPr="00FC0218" w:rsidRDefault="00D551D8">
      <w:pPr>
        <w:pStyle w:val="Prrafodelista"/>
        <w:numPr>
          <w:ilvl w:val="2"/>
          <w:numId w:val="27"/>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El acuerdo de cumplimiento de la resolución o sentencia, de ser el caso;</w:t>
      </w:r>
    </w:p>
    <w:p w14:paraId="42FA48A4" w14:textId="60C2D9F3" w:rsidR="00D551D8" w:rsidRPr="00FC0218" w:rsidRDefault="00D551D8">
      <w:pPr>
        <w:pStyle w:val="Prrafodelista"/>
        <w:numPr>
          <w:ilvl w:val="2"/>
          <w:numId w:val="27"/>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La constancia de integración del expediente;</w:t>
      </w:r>
    </w:p>
    <w:p w14:paraId="16C18A08" w14:textId="144CBDBD" w:rsidR="00D551D8" w:rsidRPr="00FC0218" w:rsidRDefault="00D551D8">
      <w:pPr>
        <w:pStyle w:val="Prrafodelista"/>
        <w:numPr>
          <w:ilvl w:val="2"/>
          <w:numId w:val="27"/>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lastRenderedPageBreak/>
        <w:t>La recepción e integración de las constancias que la Oficialía de Partes de la Sala Regional visitada describe al momento de la presentación del medio de impugnación;</w:t>
      </w:r>
    </w:p>
    <w:p w14:paraId="19D90F34" w14:textId="18BF88CE" w:rsidR="00D551D8" w:rsidRPr="00FC0218" w:rsidRDefault="00D551D8">
      <w:pPr>
        <w:pStyle w:val="Prrafodelista"/>
        <w:numPr>
          <w:ilvl w:val="2"/>
          <w:numId w:val="27"/>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La aplicación de las jurisprudencias vigentes en la resolución de los medios de impugnación;</w:t>
      </w:r>
    </w:p>
    <w:p w14:paraId="3728FD81" w14:textId="24EAD6DA" w:rsidR="00D551D8" w:rsidRPr="00FC0218" w:rsidRDefault="00D551D8">
      <w:pPr>
        <w:pStyle w:val="Prrafodelista"/>
        <w:numPr>
          <w:ilvl w:val="2"/>
          <w:numId w:val="27"/>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La coincidencia de los datos de identificación del expediente con los plasmados en la resolución respectiva;</w:t>
      </w:r>
    </w:p>
    <w:p w14:paraId="3A921FDF" w14:textId="72F95209" w:rsidR="00D551D8" w:rsidRPr="00FC0218" w:rsidRDefault="00D551D8">
      <w:pPr>
        <w:pStyle w:val="Prrafodelista"/>
        <w:numPr>
          <w:ilvl w:val="2"/>
          <w:numId w:val="27"/>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La inaplicación, en casos concretos, de leyes electorales y el correspondiente aviso a las instancias competentes.</w:t>
      </w:r>
    </w:p>
    <w:p w14:paraId="12DD77F8" w14:textId="2276D426" w:rsidR="00D551D8" w:rsidRPr="00FC0218" w:rsidRDefault="00D551D8">
      <w:pPr>
        <w:pStyle w:val="Prrafodelista"/>
        <w:numPr>
          <w:ilvl w:val="2"/>
          <w:numId w:val="27"/>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La protección de datos personales en términos de las leyes aplicables.</w:t>
      </w:r>
    </w:p>
    <w:p w14:paraId="55502349" w14:textId="3C5A5A52" w:rsidR="00D551D8" w:rsidRPr="00FC0218" w:rsidRDefault="00D551D8">
      <w:pPr>
        <w:pStyle w:val="Prrafodelista"/>
        <w:numPr>
          <w:ilvl w:val="2"/>
          <w:numId w:val="27"/>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 xml:space="preserve">En el caso de la Sala Regional Especializada se verificará la fecha de recepción del expediente, la remisión a la Unidad Especializada para la Integración de los Procedimientos Especiales Sancionadores, y el turno del asunto a las </w:t>
      </w:r>
      <w:r w:rsidR="00513AB0" w:rsidRPr="00FC0218">
        <w:rPr>
          <w:rFonts w:ascii="Arial Narrow" w:hAnsi="Arial Narrow" w:cs="Arial"/>
          <w:color w:val="000000" w:themeColor="text1"/>
        </w:rPr>
        <w:t>m</w:t>
      </w:r>
      <w:r w:rsidRPr="00FC0218">
        <w:rPr>
          <w:rFonts w:ascii="Arial Narrow" w:hAnsi="Arial Narrow" w:cs="Arial"/>
          <w:color w:val="000000" w:themeColor="text1"/>
        </w:rPr>
        <w:t>agistraturas para la elaboración del proyecto de resolución correspondiente.</w:t>
      </w:r>
    </w:p>
    <w:p w14:paraId="7E667837" w14:textId="5EECD9EB" w:rsidR="00D551D8" w:rsidRPr="00FC0218" w:rsidRDefault="00D551D8">
      <w:pPr>
        <w:pStyle w:val="Prrafodelista"/>
        <w:numPr>
          <w:ilvl w:val="2"/>
          <w:numId w:val="27"/>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Cualquier otra circunstancia que derive de la revisión exhaustiva de los expedientes.</w:t>
      </w:r>
    </w:p>
    <w:p w14:paraId="3C1EC7DF" w14:textId="60B628A6" w:rsidR="00D551D8" w:rsidRPr="00FC0218" w:rsidRDefault="00D551D8">
      <w:pPr>
        <w:pStyle w:val="Prrafodelista"/>
        <w:numPr>
          <w:ilvl w:val="1"/>
          <w:numId w:val="26"/>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SISGA. Se revisará que los datos contenidos en los expedientes se hayan reportado oportuna y correctamente en el SISGA.</w:t>
      </w:r>
    </w:p>
    <w:p w14:paraId="03E69374" w14:textId="113FE6C3"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 xml:space="preserve">Para tal efecto, se solicitará a quien ocupe la titularidad de la Secretaría General de Acuerdos un determinado número de expedientes, distintos a los señalados en el inciso que antecede, que contengan asuntos resueltos por el </w:t>
      </w:r>
      <w:r w:rsidR="00513AB0" w:rsidRPr="00FC0218">
        <w:rPr>
          <w:rFonts w:ascii="Arial Narrow" w:hAnsi="Arial Narrow" w:cs="Arial"/>
          <w:bCs/>
          <w:color w:val="000000" w:themeColor="text1"/>
        </w:rPr>
        <w:t>p</w:t>
      </w:r>
      <w:r w:rsidRPr="00FC0218">
        <w:rPr>
          <w:rFonts w:ascii="Arial Narrow" w:hAnsi="Arial Narrow" w:cs="Arial"/>
          <w:bCs/>
          <w:color w:val="000000" w:themeColor="text1"/>
        </w:rPr>
        <w:t xml:space="preserve">leno de la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 visitada, de preferencia de fondo, con el propósito de verificar, entre otras cuestiones, que los datos registrados en el SISGA sean coincidentes con las constancias que obran en tales expedientes.</w:t>
      </w:r>
    </w:p>
    <w:p w14:paraId="3FB369A9" w14:textId="77777777"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En el caso de la Sala Regional Especializada, además se revisará el SIPES;</w:t>
      </w:r>
    </w:p>
    <w:p w14:paraId="60E94BCA" w14:textId="56906A21" w:rsidR="00D551D8" w:rsidRPr="00FC0218" w:rsidRDefault="00D551D8">
      <w:pPr>
        <w:pStyle w:val="Prrafodelista"/>
        <w:numPr>
          <w:ilvl w:val="1"/>
          <w:numId w:val="26"/>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Control del Archivo jurisdiccional, se revisarán las condiciones en que se archivan los expedientes, los registros, los controles de préstamo y demás documentos, así como las condiciones del local destinado para tal fin.</w:t>
      </w:r>
    </w:p>
    <w:p w14:paraId="710D6497" w14:textId="77777777"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color w:val="000000" w:themeColor="text1"/>
        </w:rPr>
        <w:t>De igual forma, se examinará que la o el titular de dicha área haya elaborado y comunicado el inventario anual de los expedientes de los medios de impugnación a quien ocupe la titularidad de la Secretaría General</w:t>
      </w:r>
      <w:r w:rsidRPr="00FC0218">
        <w:rPr>
          <w:rFonts w:ascii="Arial Narrow" w:hAnsi="Arial Narrow" w:cs="Arial"/>
          <w:strike/>
          <w:color w:val="000000" w:themeColor="text1"/>
        </w:rPr>
        <w:t xml:space="preserve"> </w:t>
      </w:r>
      <w:r w:rsidRPr="00FC0218">
        <w:rPr>
          <w:rFonts w:ascii="Arial Narrow" w:hAnsi="Arial Narrow" w:cs="Arial"/>
          <w:color w:val="000000" w:themeColor="text1"/>
        </w:rPr>
        <w:t>de Acuerdos de la Sala Superior, de conformidad con lo previsto en el Reglamento Interno.</w:t>
      </w:r>
    </w:p>
    <w:p w14:paraId="29D8D763" w14:textId="77777777"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Asimismo, se verificará que los expedientes resguardados en el Archivo Jurisdiccional estén debidamente integrados, foliados, entresellados y que contengan la constancia de integración al archivo en términos del Reglamento Interno.</w:t>
      </w:r>
    </w:p>
    <w:p w14:paraId="7ECBC568" w14:textId="77777777"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También se inspeccionará que se cumpla con enviar en tiempo y forma los expedientes al archivo de concentración e histórico, en los términos previstos en la normativa expedida en materia archivística.</w:t>
      </w:r>
    </w:p>
    <w:p w14:paraId="6A611BD1" w14:textId="6C5590DD"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Además, se revisarán los controles que lleva a cabo quien ocupe la titularidad de dicha área, con la finalidad de cubrir las guardias que, en su caso, procedan y que las mismas hayan sido asignadas en forma equitativa;</w:t>
      </w:r>
    </w:p>
    <w:p w14:paraId="2A7516A4" w14:textId="211FB87E" w:rsidR="00D551D8" w:rsidRPr="00FC0218" w:rsidRDefault="00D551D8">
      <w:pPr>
        <w:pStyle w:val="Prrafodelista"/>
        <w:numPr>
          <w:ilvl w:val="1"/>
          <w:numId w:val="26"/>
        </w:numPr>
        <w:shd w:val="clear" w:color="auto" w:fill="FFFFFF" w:themeFill="background1"/>
        <w:jc w:val="both"/>
        <w:rPr>
          <w:rFonts w:ascii="Arial Narrow" w:hAnsi="Arial Narrow" w:cs="Arial"/>
          <w:color w:val="000000" w:themeColor="text1"/>
        </w:rPr>
      </w:pPr>
      <w:r w:rsidRPr="00FC0218">
        <w:rPr>
          <w:rFonts w:ascii="Arial Narrow" w:hAnsi="Arial Narrow" w:cs="Arial"/>
          <w:bCs/>
          <w:color w:val="000000" w:themeColor="text1"/>
        </w:rPr>
        <w:t xml:space="preserve">Oficina de Actuaría. Se examinará la forma y términos en que se realizan las notificaciones; los medios de control que se tienen para revisar que las mismas se hayan efectuado correcta </w:t>
      </w:r>
      <w:r w:rsidRPr="00FC0218">
        <w:rPr>
          <w:rFonts w:ascii="Arial Narrow" w:hAnsi="Arial Narrow" w:cs="Arial"/>
          <w:bCs/>
          <w:color w:val="000000" w:themeColor="text1"/>
        </w:rPr>
        <w:lastRenderedPageBreak/>
        <w:t>y oportunamente; los estrados, a fin de constatar si las carpetas</w:t>
      </w:r>
      <w:r w:rsidRPr="00FC0218">
        <w:rPr>
          <w:rFonts w:ascii="Arial Narrow" w:hAnsi="Arial Narrow" w:cs="Arial"/>
          <w:color w:val="000000" w:themeColor="text1"/>
        </w:rPr>
        <w:t xml:space="preserve"> de publicación están clasificadas por medio, auto y resolución, así como en orden cronológico.</w:t>
      </w:r>
    </w:p>
    <w:p w14:paraId="68F252C3" w14:textId="77777777"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color w:val="000000" w:themeColor="text1"/>
        </w:rPr>
        <w:t>De igual manera, se revisará la forma en que se distribuyen las notificaciones entre el personal de Actuaría y qué medio de control se utiliza para que la referida distribución sea equitativa.</w:t>
      </w:r>
    </w:p>
    <w:p w14:paraId="335E0418" w14:textId="77777777"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color w:val="000000" w:themeColor="text1"/>
        </w:rPr>
        <w:t>Además, se verificará que las cédulas de notificación contengan, entre otros, los datos siguientes: rubro; fecha y hora de notificación; que estén debidamente fundamentadas; la firma del actuario o actuaria y el sello.</w:t>
      </w:r>
    </w:p>
    <w:p w14:paraId="38CFCCDC" w14:textId="7A8B28EB"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color w:val="000000" w:themeColor="text1"/>
        </w:rPr>
        <w:t xml:space="preserve">También, se revisará la forma y términos en que el o la responsable del área hace del conocimiento a quien ocupe la titularidad de la Secretaría General de Acuerdos sobre el funcionamiento de la </w:t>
      </w:r>
      <w:r w:rsidR="00513AB0" w:rsidRPr="00FC0218">
        <w:rPr>
          <w:rFonts w:ascii="Arial Narrow" w:hAnsi="Arial Narrow" w:cs="Arial"/>
          <w:color w:val="000000" w:themeColor="text1"/>
        </w:rPr>
        <w:t>a</w:t>
      </w:r>
      <w:r w:rsidRPr="00FC0218">
        <w:rPr>
          <w:rFonts w:ascii="Arial Narrow" w:hAnsi="Arial Narrow" w:cs="Arial"/>
          <w:color w:val="000000" w:themeColor="text1"/>
        </w:rPr>
        <w:t>ctuaría y el desahogo de las actividades encomendadas.</w:t>
      </w:r>
    </w:p>
    <w:p w14:paraId="16F2D9FC" w14:textId="77777777"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color w:val="000000" w:themeColor="text1"/>
        </w:rPr>
        <w:t>Asimismo, se verificarán los controles mediante los cuales el o la titular de la Oficina de Actuaría supervisa que las notificaciones electrónicas se realizaron oportuna y correctamente.</w:t>
      </w:r>
    </w:p>
    <w:p w14:paraId="7DA145A6" w14:textId="77777777"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Adicionalmente, se revisarán los controles que lleva a cabo el o la titular de dicha área, con la finalidad de cubrir las guardias que, en su caso, procedan y que las mismas hayan sido asignadas en forma equitativa;</w:t>
      </w:r>
    </w:p>
    <w:p w14:paraId="47B282F4" w14:textId="689830F7" w:rsidR="00D551D8" w:rsidRPr="00FC0218" w:rsidRDefault="00D551D8">
      <w:pPr>
        <w:pStyle w:val="Prrafodelista"/>
        <w:numPr>
          <w:ilvl w:val="1"/>
          <w:numId w:val="26"/>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Oficialía de Partes. Se supervisará el adecuado funcionamiento del área y del sistema para la recepción y distribución de asuntos.</w:t>
      </w:r>
    </w:p>
    <w:p w14:paraId="2656A65B" w14:textId="134C655A"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 xml:space="preserve">Igualmente, se realizará una inspección física a dicha área para constatar el estado en que se encuentran los registros de recepción de los medios de impugnación, las anotaciones asentadas en ellos y las promociones recibidas en la </w:t>
      </w:r>
      <w:r w:rsidR="00513AB0"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513AB0" w:rsidRPr="00FC0218">
        <w:rPr>
          <w:rFonts w:ascii="Arial Narrow" w:hAnsi="Arial Narrow" w:cs="Arial"/>
          <w:bCs/>
          <w:color w:val="000000" w:themeColor="text1"/>
        </w:rPr>
        <w:t>r</w:t>
      </w:r>
      <w:r w:rsidRPr="00FC0218">
        <w:rPr>
          <w:rFonts w:ascii="Arial Narrow" w:hAnsi="Arial Narrow" w:cs="Arial"/>
          <w:bCs/>
          <w:color w:val="000000" w:themeColor="text1"/>
        </w:rPr>
        <w:t>egional visitada.</w:t>
      </w:r>
    </w:p>
    <w:p w14:paraId="6538B11F" w14:textId="77777777"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También, se verificará la forma en que el responsable del área hace del conocimiento del titular de la Secretaría General de Acuerdos respecto del funcionamiento de la Oficialía de Partes y el desahogo de los asuntos de su competencia.</w:t>
      </w:r>
    </w:p>
    <w:p w14:paraId="4AEFD7B7" w14:textId="77777777"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Además, se revisarán los controles que lleva a cabo el titular de dicha área, con la finalidad de cubrir las guardias que, en su caso, procedan y que las mismas hayan sido asignadas en forma equitativa;</w:t>
      </w:r>
    </w:p>
    <w:p w14:paraId="6E335F12" w14:textId="09C7332B" w:rsidR="00D551D8" w:rsidRPr="00FC0218" w:rsidRDefault="00D551D8">
      <w:pPr>
        <w:pStyle w:val="Prrafodelista"/>
        <w:numPr>
          <w:ilvl w:val="1"/>
          <w:numId w:val="26"/>
        </w:numPr>
        <w:shd w:val="clear" w:color="auto" w:fill="FFFFFF" w:themeFill="background1"/>
        <w:jc w:val="both"/>
        <w:rPr>
          <w:rFonts w:ascii="Arial Narrow" w:hAnsi="Arial Narrow" w:cs="Arial"/>
          <w:bCs/>
          <w:color w:val="000000" w:themeColor="text1"/>
        </w:rPr>
      </w:pPr>
      <w:r w:rsidRPr="00FC0218">
        <w:rPr>
          <w:rFonts w:ascii="Arial Narrow" w:hAnsi="Arial Narrow" w:cs="Arial"/>
          <w:bCs/>
          <w:color w:val="000000" w:themeColor="text1"/>
        </w:rPr>
        <w:t>Secretariado Técnico Regional. Se verificará lo siguiente:</w:t>
      </w:r>
    </w:p>
    <w:p w14:paraId="43D31C57" w14:textId="77777777"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1. Los mecanismos de registro, control y actualización de la información jurisdiccional, implementados para la formulación de los registros estadísticos;</w:t>
      </w:r>
    </w:p>
    <w:p w14:paraId="14F3178A" w14:textId="7BC5488B" w:rsidR="00D551D8" w:rsidRPr="00FC0218" w:rsidRDefault="00D551D8" w:rsidP="007F7093">
      <w:pPr>
        <w:shd w:val="clear" w:color="auto" w:fill="FFFFFF" w:themeFill="background1"/>
        <w:ind w:left="1440"/>
        <w:jc w:val="both"/>
        <w:rPr>
          <w:rFonts w:ascii="Arial Narrow" w:hAnsi="Arial Narrow" w:cs="Arial"/>
          <w:bCs/>
          <w:color w:val="000000" w:themeColor="text1"/>
        </w:rPr>
      </w:pPr>
      <w:r w:rsidRPr="00FC0218">
        <w:rPr>
          <w:rFonts w:ascii="Arial Narrow" w:hAnsi="Arial Narrow" w:cs="Arial"/>
          <w:bCs/>
          <w:color w:val="000000" w:themeColor="text1"/>
        </w:rPr>
        <w:t>2. El registro de las inserciones en el Diario Oficial de la Federación, realizadas durante el per</w:t>
      </w:r>
      <w:r w:rsidR="009137BF" w:rsidRPr="00FC0218">
        <w:rPr>
          <w:rFonts w:ascii="Arial Narrow" w:hAnsi="Arial Narrow" w:cs="Arial"/>
          <w:bCs/>
          <w:color w:val="000000" w:themeColor="text1"/>
        </w:rPr>
        <w:t>i</w:t>
      </w:r>
      <w:r w:rsidRPr="00FC0218">
        <w:rPr>
          <w:rFonts w:ascii="Arial Narrow" w:hAnsi="Arial Narrow" w:cs="Arial"/>
          <w:bCs/>
          <w:color w:val="000000" w:themeColor="text1"/>
        </w:rPr>
        <w:t>odo de revisión;</w:t>
      </w:r>
    </w:p>
    <w:p w14:paraId="4CDACC1E" w14:textId="317C0A5A"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color w:val="000000" w:themeColor="text1"/>
        </w:rPr>
        <w:t xml:space="preserve">3. Las acciones, criterios y mecanismos acordados con la persona titular de la Secretaría General de Acuerdos de la </w:t>
      </w:r>
      <w:r w:rsidR="004073F7"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4073F7" w:rsidRPr="00FC0218">
        <w:rPr>
          <w:rFonts w:ascii="Arial Narrow" w:hAnsi="Arial Narrow" w:cs="Arial"/>
          <w:color w:val="000000" w:themeColor="text1"/>
        </w:rPr>
        <w:t>r</w:t>
      </w:r>
      <w:r w:rsidRPr="00FC0218">
        <w:rPr>
          <w:rFonts w:ascii="Arial Narrow" w:hAnsi="Arial Narrow" w:cs="Arial"/>
          <w:color w:val="000000" w:themeColor="text1"/>
        </w:rPr>
        <w:t>egional, así como con el Secretariado Técnico de la Sala Superior;</w:t>
      </w:r>
    </w:p>
    <w:p w14:paraId="00D58394" w14:textId="77777777"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color w:val="000000" w:themeColor="text1"/>
        </w:rPr>
        <w:t>4. Los registros y controles relativos a los archivos judiciales que se llevan en la Secretaría General de Acuerdos, y</w:t>
      </w:r>
    </w:p>
    <w:p w14:paraId="1A256EBA" w14:textId="262D5CEA" w:rsidR="00D551D8" w:rsidRPr="00FC0218" w:rsidRDefault="00D551D8" w:rsidP="007F7093">
      <w:pPr>
        <w:shd w:val="clear" w:color="auto" w:fill="FFFFFF" w:themeFill="background1"/>
        <w:ind w:left="1440"/>
        <w:jc w:val="both"/>
        <w:rPr>
          <w:rFonts w:ascii="Arial Narrow" w:hAnsi="Arial Narrow" w:cs="Arial"/>
          <w:color w:val="000000" w:themeColor="text1"/>
        </w:rPr>
      </w:pPr>
      <w:r w:rsidRPr="00FC0218">
        <w:rPr>
          <w:rFonts w:ascii="Arial Narrow" w:hAnsi="Arial Narrow" w:cs="Arial"/>
          <w:color w:val="000000" w:themeColor="text1"/>
        </w:rPr>
        <w:t xml:space="preserve">5. Las actividades encomendadas por la Presidencia de </w:t>
      </w:r>
      <w:r w:rsidR="004073F7"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4073F7" w:rsidRPr="00FC0218">
        <w:rPr>
          <w:rFonts w:ascii="Arial Narrow" w:hAnsi="Arial Narrow" w:cs="Arial"/>
          <w:color w:val="000000" w:themeColor="text1"/>
        </w:rPr>
        <w:t>r</w:t>
      </w:r>
      <w:r w:rsidRPr="00FC0218">
        <w:rPr>
          <w:rFonts w:ascii="Arial Narrow" w:hAnsi="Arial Narrow" w:cs="Arial"/>
          <w:color w:val="000000" w:themeColor="text1"/>
        </w:rPr>
        <w:t>egional y el o la titular de la Secretaría General de Acuerdos.</w:t>
      </w:r>
    </w:p>
    <w:p w14:paraId="2915A49F" w14:textId="2073C8EF" w:rsidR="00D551D8" w:rsidRPr="00FC0218" w:rsidRDefault="00D551D8">
      <w:pPr>
        <w:pStyle w:val="Prrafodelista"/>
        <w:numPr>
          <w:ilvl w:val="1"/>
          <w:numId w:val="26"/>
        </w:num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lastRenderedPageBreak/>
        <w:t>Secretariado Auxiliar de Pleno. Se verificarán las actividades que se llevan a cabo conforme al perfil del puesto, solicitándole una relación de las mismas, así como el respectivo soporte documental.</w:t>
      </w:r>
    </w:p>
    <w:p w14:paraId="3E593EF1" w14:textId="06F1B017" w:rsidR="00D551D8" w:rsidRPr="00FC0218" w:rsidRDefault="00D551D8">
      <w:pPr>
        <w:pStyle w:val="Prrafodelista"/>
        <w:numPr>
          <w:ilvl w:val="0"/>
          <w:numId w:val="28"/>
        </w:numPr>
        <w:shd w:val="clear" w:color="auto" w:fill="FFFFFF" w:themeFill="background1"/>
        <w:ind w:left="1080"/>
        <w:jc w:val="both"/>
        <w:rPr>
          <w:rFonts w:ascii="Arial Narrow" w:hAnsi="Arial Narrow" w:cs="Arial"/>
          <w:color w:val="000000" w:themeColor="text1"/>
        </w:rPr>
      </w:pPr>
      <w:r w:rsidRPr="00FC0218">
        <w:rPr>
          <w:rFonts w:ascii="Arial Narrow" w:hAnsi="Arial Narrow" w:cs="Arial"/>
          <w:color w:val="000000" w:themeColor="text1"/>
        </w:rPr>
        <w:t xml:space="preserve">Jurisprudencia. Se verificará que la </w:t>
      </w:r>
      <w:r w:rsidR="004073F7"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4073F7" w:rsidRPr="00FC0218">
        <w:rPr>
          <w:rFonts w:ascii="Arial Narrow" w:hAnsi="Arial Narrow" w:cs="Arial"/>
          <w:color w:val="000000" w:themeColor="text1"/>
        </w:rPr>
        <w:t>r</w:t>
      </w:r>
      <w:r w:rsidRPr="00FC0218">
        <w:rPr>
          <w:rFonts w:ascii="Arial Narrow" w:hAnsi="Arial Narrow" w:cs="Arial"/>
          <w:color w:val="000000" w:themeColor="text1"/>
        </w:rPr>
        <w:t>egional haya comunicado a la Sala Superior las sentencias que contengan los criterios que se pretendan sean declarados obligatorios, así como el rubro y texto de las tesis correspondientes, de conformidad con la normativa aplicable, así como las denuncias de contradicción de criterios, las resoluciones donde se haya inaplicado uno o más preceptos normativos, así como la formulación de una base de datos de sentencias relevantes.</w:t>
      </w:r>
    </w:p>
    <w:p w14:paraId="4CC4F86E" w14:textId="77777777" w:rsidR="002E7700" w:rsidRPr="00FC0218" w:rsidRDefault="002E7700" w:rsidP="002E7700">
      <w:pPr>
        <w:pStyle w:val="Prrafodelista"/>
        <w:shd w:val="clear" w:color="auto" w:fill="FFFFFF" w:themeFill="background1"/>
        <w:ind w:left="1080"/>
        <w:jc w:val="both"/>
        <w:rPr>
          <w:rFonts w:ascii="Arial Narrow" w:hAnsi="Arial Narrow" w:cs="Arial"/>
          <w:color w:val="000000" w:themeColor="text1"/>
        </w:rPr>
      </w:pPr>
    </w:p>
    <w:p w14:paraId="00D07736" w14:textId="6FA0098C" w:rsidR="00D551D8" w:rsidRPr="00FC0218" w:rsidRDefault="00D551D8">
      <w:pPr>
        <w:pStyle w:val="Prrafodelista"/>
        <w:numPr>
          <w:ilvl w:val="0"/>
          <w:numId w:val="26"/>
        </w:numPr>
        <w:shd w:val="clear" w:color="auto" w:fill="FFFFFF" w:themeFill="background1"/>
        <w:ind w:left="720" w:hanging="360"/>
        <w:jc w:val="both"/>
        <w:rPr>
          <w:rFonts w:ascii="Arial Narrow" w:hAnsi="Arial Narrow" w:cs="Arial"/>
          <w:color w:val="000000" w:themeColor="text1"/>
        </w:rPr>
      </w:pPr>
      <w:r w:rsidRPr="00FC0218">
        <w:rPr>
          <w:rFonts w:ascii="Arial Narrow" w:hAnsi="Arial Narrow" w:cs="Arial"/>
          <w:color w:val="000000" w:themeColor="text1"/>
        </w:rPr>
        <w:t>Además, la Visita Ordinaria de Inspección comprenderá la revisión de los rubros siguientes:</w:t>
      </w:r>
    </w:p>
    <w:p w14:paraId="699B40F5" w14:textId="77777777" w:rsidR="002E7700" w:rsidRPr="00FC0218" w:rsidRDefault="002E7700" w:rsidP="002E7700">
      <w:pPr>
        <w:pStyle w:val="Prrafodelista"/>
        <w:shd w:val="clear" w:color="auto" w:fill="FFFFFF" w:themeFill="background1"/>
        <w:jc w:val="both"/>
        <w:rPr>
          <w:rFonts w:ascii="Arial Narrow" w:hAnsi="Arial Narrow" w:cs="Arial"/>
          <w:color w:val="000000" w:themeColor="text1"/>
        </w:rPr>
      </w:pPr>
    </w:p>
    <w:p w14:paraId="587A11B5" w14:textId="48E0CA4A" w:rsidR="00D551D8" w:rsidRPr="00FC0218" w:rsidRDefault="00D551D8">
      <w:pPr>
        <w:pStyle w:val="Prrafodelista"/>
        <w:numPr>
          <w:ilvl w:val="3"/>
          <w:numId w:val="27"/>
        </w:numPr>
        <w:shd w:val="clear" w:color="auto" w:fill="FFFFFF" w:themeFill="background1"/>
        <w:ind w:left="1080"/>
        <w:jc w:val="both"/>
        <w:rPr>
          <w:rFonts w:ascii="Arial Narrow" w:hAnsi="Arial Narrow" w:cs="Arial"/>
          <w:color w:val="000000" w:themeColor="text1"/>
        </w:rPr>
      </w:pPr>
      <w:r w:rsidRPr="00FC0218">
        <w:rPr>
          <w:rFonts w:ascii="Arial Narrow" w:hAnsi="Arial Narrow" w:cs="Arial"/>
          <w:color w:val="000000" w:themeColor="text1"/>
        </w:rPr>
        <w:t>Capacitación. Se verificará que se hayan implementado programas de capacitación vinculados a la función jurisdiccional acordes a las políticas institucionales del Tribunal Electoral.</w:t>
      </w:r>
    </w:p>
    <w:p w14:paraId="5E062458" w14:textId="39D5BF52" w:rsidR="00D551D8" w:rsidRPr="00FC0218" w:rsidRDefault="00D551D8">
      <w:pPr>
        <w:pStyle w:val="Prrafodelista"/>
        <w:numPr>
          <w:ilvl w:val="3"/>
          <w:numId w:val="27"/>
        </w:numPr>
        <w:shd w:val="clear" w:color="auto" w:fill="FFFFFF" w:themeFill="background1"/>
        <w:ind w:left="1080"/>
        <w:jc w:val="both"/>
        <w:rPr>
          <w:rFonts w:ascii="Arial Narrow" w:hAnsi="Arial Narrow" w:cs="Arial"/>
          <w:color w:val="000000" w:themeColor="text1"/>
        </w:rPr>
      </w:pPr>
      <w:r w:rsidRPr="00FC0218">
        <w:rPr>
          <w:rFonts w:ascii="Arial Narrow" w:hAnsi="Arial Narrow" w:cs="Arial"/>
          <w:color w:val="000000" w:themeColor="text1"/>
        </w:rPr>
        <w:t xml:space="preserve">Transparencia. Se revisará que se hayan atendido las solicitudes de información en tiempo, relacionadas con el ámbito jurisdiccional, de acuerdo con la normativa aplicable, incluyendo la interna. De igual modo, se verificará si en la página de internet de la </w:t>
      </w:r>
      <w:r w:rsidR="004073F7"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4073F7" w:rsidRPr="00FC0218">
        <w:rPr>
          <w:rFonts w:ascii="Arial Narrow" w:hAnsi="Arial Narrow" w:cs="Arial"/>
          <w:color w:val="000000" w:themeColor="text1"/>
        </w:rPr>
        <w:t>r</w:t>
      </w:r>
      <w:r w:rsidRPr="00FC0218">
        <w:rPr>
          <w:rFonts w:ascii="Arial Narrow" w:hAnsi="Arial Narrow" w:cs="Arial"/>
          <w:color w:val="000000" w:themeColor="text1"/>
        </w:rPr>
        <w:t>egional inspeccionada, se publicitó la versión pública de las sentencias en términos de la normativa aplicable, tomando en cuenta una muestra aleatoria;</w:t>
      </w:r>
    </w:p>
    <w:p w14:paraId="2CAD363C" w14:textId="0B57E080" w:rsidR="00D551D8" w:rsidRPr="00FC0218" w:rsidRDefault="00D551D8">
      <w:pPr>
        <w:pStyle w:val="Prrafodelista"/>
        <w:numPr>
          <w:ilvl w:val="3"/>
          <w:numId w:val="27"/>
        </w:numPr>
        <w:shd w:val="clear" w:color="auto" w:fill="FFFFFF" w:themeFill="background1"/>
        <w:ind w:left="1080"/>
        <w:jc w:val="both"/>
        <w:rPr>
          <w:rFonts w:ascii="Arial Narrow" w:hAnsi="Arial Narrow" w:cs="Arial"/>
          <w:color w:val="000000" w:themeColor="text1"/>
        </w:rPr>
      </w:pPr>
      <w:r w:rsidRPr="00FC0218">
        <w:rPr>
          <w:rFonts w:ascii="Arial Narrow" w:hAnsi="Arial Narrow" w:cs="Arial"/>
          <w:color w:val="000000" w:themeColor="text1"/>
        </w:rPr>
        <w:t>Procedimientos sustantivos. En su caso, se verificará su idoneidad y contribución para el eficaz funcionamiento de las Salas;</w:t>
      </w:r>
    </w:p>
    <w:p w14:paraId="0C0675B7" w14:textId="21A6C9CB" w:rsidR="00D551D8" w:rsidRPr="00FC0218" w:rsidRDefault="00D551D8">
      <w:pPr>
        <w:pStyle w:val="Prrafodelista"/>
        <w:numPr>
          <w:ilvl w:val="3"/>
          <w:numId w:val="27"/>
        </w:numPr>
        <w:shd w:val="clear" w:color="auto" w:fill="FFFFFF" w:themeFill="background1"/>
        <w:ind w:left="1080"/>
        <w:jc w:val="both"/>
        <w:rPr>
          <w:rFonts w:ascii="Arial Narrow" w:hAnsi="Arial Narrow" w:cs="Arial"/>
          <w:color w:val="000000" w:themeColor="text1"/>
        </w:rPr>
      </w:pPr>
      <w:r w:rsidRPr="00FC0218">
        <w:rPr>
          <w:rFonts w:ascii="Arial Narrow" w:hAnsi="Arial Narrow" w:cs="Arial"/>
          <w:color w:val="000000" w:themeColor="text1"/>
        </w:rPr>
        <w:t>Respecto de la Sala Especializada, la revisión comprenderá los rubros precisados en las fracciones I, II y IV, de este numeral, en tanto que los aspectos referidos en la fracción III, la inspección atenderá a las particularidades de su naturaleza jurídica, competencia, estructura orgánica y atribuciones.</w:t>
      </w:r>
    </w:p>
    <w:p w14:paraId="6EDE9FC1" w14:textId="77777777" w:rsidR="00D551D8" w:rsidRPr="00FC0218" w:rsidRDefault="00D551D8" w:rsidP="002E7700">
      <w:pPr>
        <w:shd w:val="clear" w:color="auto" w:fill="FFFFFF" w:themeFill="background1"/>
        <w:ind w:left="1080"/>
        <w:jc w:val="both"/>
        <w:rPr>
          <w:rFonts w:ascii="Arial Narrow" w:hAnsi="Arial Narrow" w:cs="Arial"/>
          <w:color w:val="000000" w:themeColor="text1"/>
        </w:rPr>
      </w:pPr>
      <w:r w:rsidRPr="00FC0218">
        <w:rPr>
          <w:rFonts w:ascii="Arial Narrow" w:hAnsi="Arial Narrow" w:cs="Arial"/>
          <w:color w:val="000000" w:themeColor="text1"/>
        </w:rPr>
        <w:t xml:space="preserve">Asimismo, se verificará el tiempo que toma que los expedientes recibidos del Instituto Nacional Electoral para su resolución sean analizados por la Unidad Especializada de Integración de Expedientes. </w:t>
      </w:r>
    </w:p>
    <w:p w14:paraId="6DA3AABE" w14:textId="0581AD07" w:rsidR="00D551D8" w:rsidRPr="00FC0218" w:rsidRDefault="00D551D8">
      <w:pPr>
        <w:pStyle w:val="Prrafodelista"/>
        <w:numPr>
          <w:ilvl w:val="3"/>
          <w:numId w:val="27"/>
        </w:numPr>
        <w:shd w:val="clear" w:color="auto" w:fill="FFFFFF" w:themeFill="background1"/>
        <w:ind w:left="1080"/>
        <w:jc w:val="both"/>
        <w:rPr>
          <w:rFonts w:ascii="Arial Narrow" w:hAnsi="Arial Narrow" w:cs="Arial"/>
          <w:color w:val="000000" w:themeColor="text1"/>
        </w:rPr>
      </w:pPr>
      <w:r w:rsidRPr="00FC0218">
        <w:rPr>
          <w:rFonts w:ascii="Arial Narrow" w:hAnsi="Arial Narrow" w:cs="Arial"/>
          <w:color w:val="000000" w:themeColor="text1"/>
        </w:rPr>
        <w:t>La persona titular de la Visitaduría asentará cualquier hecho o acto del que se percaten durante la práctica de la visita y que pudiera ser constitutivo de responsabilidad de las y los servidores públicos de la Sala Regional, así como cualquier otra circunstancia o elemento que resulte aplicable en términos de la normativa emitida por la instancia competente y relevante para fines de la inspección, con independencia del per</w:t>
      </w:r>
      <w:r w:rsidR="009137BF" w:rsidRPr="00FC0218">
        <w:rPr>
          <w:rFonts w:ascii="Arial Narrow" w:hAnsi="Arial Narrow" w:cs="Arial"/>
          <w:color w:val="000000" w:themeColor="text1"/>
        </w:rPr>
        <w:t>i</w:t>
      </w:r>
      <w:r w:rsidRPr="00FC0218">
        <w:rPr>
          <w:rFonts w:ascii="Arial Narrow" w:hAnsi="Arial Narrow" w:cs="Arial"/>
          <w:color w:val="000000" w:themeColor="text1"/>
        </w:rPr>
        <w:t>odo de inspección.</w:t>
      </w:r>
    </w:p>
    <w:p w14:paraId="3ADA3023" w14:textId="77777777" w:rsidR="00D551D8" w:rsidRPr="00FC0218" w:rsidRDefault="00D551D8" w:rsidP="00D551D8">
      <w:pPr>
        <w:shd w:val="clear" w:color="auto" w:fill="FFFFFF" w:themeFill="background1"/>
        <w:jc w:val="center"/>
        <w:rPr>
          <w:rFonts w:ascii="Arial Narrow" w:hAnsi="Arial Narrow"/>
          <w:b/>
          <w:color w:val="000000" w:themeColor="text1"/>
        </w:rPr>
      </w:pPr>
    </w:p>
    <w:p w14:paraId="5F7584F5" w14:textId="60C0A313" w:rsidR="00D551D8" w:rsidRPr="00FC0218" w:rsidRDefault="00D551D8" w:rsidP="00331723">
      <w:pPr>
        <w:pStyle w:val="Ttulo1"/>
      </w:pPr>
      <w:bookmarkStart w:id="90" w:name="_Toc117780768"/>
      <w:r w:rsidRPr="00FC0218">
        <w:t>CAPÍTULO CUARTO</w:t>
      </w:r>
      <w:bookmarkEnd w:id="90"/>
    </w:p>
    <w:p w14:paraId="3A7A8777" w14:textId="0784A822" w:rsidR="00D551D8" w:rsidRPr="00FC0218" w:rsidRDefault="00D551D8" w:rsidP="00331723">
      <w:pPr>
        <w:pStyle w:val="Ttulo1"/>
      </w:pPr>
      <w:bookmarkStart w:id="91" w:name="_Toc117780769"/>
      <w:r w:rsidRPr="00FC0218">
        <w:t>DE LAS VERIFICACIONES A DISTANCIA</w:t>
      </w:r>
      <w:bookmarkEnd w:id="91"/>
    </w:p>
    <w:p w14:paraId="09ABBF9E" w14:textId="6DE58985"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1312C2" w:rsidRPr="00FC0218">
        <w:rPr>
          <w:rFonts w:ascii="Arial Narrow" w:hAnsi="Arial Narrow"/>
          <w:b/>
          <w:bCs/>
          <w:color w:val="000000" w:themeColor="text1"/>
        </w:rPr>
        <w:t>18</w:t>
      </w:r>
      <w:r w:rsidRPr="00FC0218">
        <w:rPr>
          <w:rFonts w:ascii="Arial Narrow" w:hAnsi="Arial Narrow"/>
          <w:b/>
          <w:bCs/>
          <w:color w:val="000000" w:themeColor="text1"/>
        </w:rPr>
        <w:t>.</w:t>
      </w:r>
      <w:r w:rsidRPr="00FC0218">
        <w:rPr>
          <w:rFonts w:ascii="Arial Narrow" w:hAnsi="Arial Narrow" w:cs="Arial"/>
          <w:color w:val="000000" w:themeColor="text1"/>
        </w:rPr>
        <w:t xml:space="preserve"> Las Verificaciones a Distancia que conforme al </w:t>
      </w:r>
      <w:r w:rsidR="004073F7" w:rsidRPr="00FC0218">
        <w:rPr>
          <w:rFonts w:ascii="Arial Narrow" w:hAnsi="Arial Narrow" w:cs="Arial"/>
          <w:color w:val="000000" w:themeColor="text1"/>
        </w:rPr>
        <w:t>P</w:t>
      </w:r>
      <w:r w:rsidRPr="00FC0218">
        <w:rPr>
          <w:rFonts w:ascii="Arial Narrow" w:hAnsi="Arial Narrow" w:cs="Arial"/>
          <w:color w:val="000000" w:themeColor="text1"/>
        </w:rPr>
        <w:t xml:space="preserve">rograma se realicen, se integrarán a través de un informe circunstanciado que rinda la Presidencia de la </w:t>
      </w:r>
      <w:r w:rsidR="004073F7"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4073F7" w:rsidRPr="00FC0218">
        <w:rPr>
          <w:rFonts w:ascii="Arial Narrow" w:hAnsi="Arial Narrow" w:cs="Arial"/>
          <w:color w:val="000000" w:themeColor="text1"/>
        </w:rPr>
        <w:t>r</w:t>
      </w:r>
      <w:r w:rsidRPr="00FC0218">
        <w:rPr>
          <w:rFonts w:ascii="Arial Narrow" w:hAnsi="Arial Narrow" w:cs="Arial"/>
          <w:color w:val="000000" w:themeColor="text1"/>
        </w:rPr>
        <w:t>egional que corresponda, el cual se regirá por los formatos que al efecto apruebe la Comisión.</w:t>
      </w:r>
    </w:p>
    <w:p w14:paraId="1CE2CCA5" w14:textId="0557430C"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 xml:space="preserve">La persona titular de la Visitaduría analizará y evaluará el contenido de la información remitida por la </w:t>
      </w:r>
      <w:r w:rsidR="004073F7"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4073F7" w:rsidRPr="00FC0218">
        <w:rPr>
          <w:rFonts w:ascii="Arial Narrow" w:hAnsi="Arial Narrow" w:cs="Arial"/>
          <w:color w:val="000000" w:themeColor="text1"/>
        </w:rPr>
        <w:t>r</w:t>
      </w:r>
      <w:r w:rsidRPr="00FC0218">
        <w:rPr>
          <w:rFonts w:ascii="Arial Narrow" w:hAnsi="Arial Narrow" w:cs="Arial"/>
          <w:color w:val="000000" w:themeColor="text1"/>
        </w:rPr>
        <w:t>egional, conforme al cual elaborará y autorizará el dictamen correspondiente.</w:t>
      </w:r>
    </w:p>
    <w:p w14:paraId="43D18AEA" w14:textId="5EBB52EA"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431D0A" w:rsidRPr="00FC0218">
        <w:rPr>
          <w:rFonts w:ascii="Arial Narrow" w:hAnsi="Arial Narrow"/>
          <w:b/>
          <w:bCs/>
          <w:color w:val="000000" w:themeColor="text1"/>
        </w:rPr>
        <w:t>19</w:t>
      </w:r>
      <w:r w:rsidRPr="00FC0218">
        <w:rPr>
          <w:rFonts w:ascii="Arial Narrow" w:hAnsi="Arial Narrow"/>
          <w:b/>
          <w:bCs/>
          <w:color w:val="000000" w:themeColor="text1"/>
        </w:rPr>
        <w:t>.</w:t>
      </w:r>
      <w:r w:rsidRPr="00FC0218">
        <w:rPr>
          <w:rFonts w:ascii="Arial Narrow" w:hAnsi="Arial Narrow" w:cs="Arial"/>
          <w:b/>
          <w:color w:val="000000" w:themeColor="text1"/>
        </w:rPr>
        <w:t xml:space="preserve"> </w:t>
      </w:r>
      <w:r w:rsidRPr="00FC0218">
        <w:rPr>
          <w:rFonts w:ascii="Arial Narrow" w:hAnsi="Arial Narrow" w:cs="Arial"/>
          <w:color w:val="000000" w:themeColor="text1"/>
        </w:rPr>
        <w:t>El formato de informe circunstanciado comprenderá los aspectos que se revisan en las Visitas Ordinarias de Inspección, siempre y cuando fuera posible su revisión, atendiendo a la naturaleza de las Verificaciones a Distancia.</w:t>
      </w:r>
    </w:p>
    <w:p w14:paraId="58CB1CF5" w14:textId="75F3F7B6"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lastRenderedPageBreak/>
        <w:t xml:space="preserve">Artículo </w:t>
      </w:r>
      <w:r w:rsidR="00564536" w:rsidRPr="00FC0218">
        <w:rPr>
          <w:rFonts w:ascii="Arial Narrow" w:hAnsi="Arial Narrow"/>
          <w:b/>
          <w:bCs/>
          <w:color w:val="000000" w:themeColor="text1"/>
        </w:rPr>
        <w:t>22</w:t>
      </w:r>
      <w:r w:rsidR="00431D0A" w:rsidRPr="00FC0218">
        <w:rPr>
          <w:rFonts w:ascii="Arial Narrow" w:hAnsi="Arial Narrow"/>
          <w:b/>
          <w:bCs/>
          <w:color w:val="000000" w:themeColor="text1"/>
        </w:rPr>
        <w:t>0</w:t>
      </w:r>
      <w:r w:rsidRPr="00FC0218">
        <w:rPr>
          <w:rFonts w:ascii="Arial Narrow" w:hAnsi="Arial Narrow"/>
          <w:b/>
          <w:bCs/>
          <w:color w:val="000000" w:themeColor="text1"/>
        </w:rPr>
        <w:t>.</w:t>
      </w:r>
      <w:r w:rsidRPr="00FC0218">
        <w:rPr>
          <w:rFonts w:ascii="Arial Narrow" w:hAnsi="Arial Narrow" w:cs="Arial"/>
          <w:b/>
          <w:color w:val="000000" w:themeColor="text1"/>
        </w:rPr>
        <w:t xml:space="preserve"> </w:t>
      </w:r>
      <w:r w:rsidRPr="00FC0218">
        <w:rPr>
          <w:rFonts w:ascii="Arial Narrow" w:hAnsi="Arial Narrow" w:cs="Arial"/>
          <w:color w:val="000000" w:themeColor="text1"/>
        </w:rPr>
        <w:t>Las Verificaciones a Distancia deberán llevarse a cabo de acuerdo con los instrumentos que habrán de expedirse al efecto.</w:t>
      </w:r>
    </w:p>
    <w:p w14:paraId="0322B6B4" w14:textId="768D9288"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22</w:t>
      </w:r>
      <w:r w:rsidR="00431D0A"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s="Arial"/>
          <w:b/>
          <w:color w:val="000000" w:themeColor="text1"/>
        </w:rPr>
        <w:t xml:space="preserve"> </w:t>
      </w:r>
      <w:r w:rsidRPr="00FC0218">
        <w:rPr>
          <w:rFonts w:ascii="Arial Narrow" w:hAnsi="Arial Narrow" w:cs="Arial"/>
          <w:color w:val="000000" w:themeColor="text1"/>
        </w:rPr>
        <w:t>En la práctica de las Verificaciones a Distancia</w:t>
      </w:r>
      <w:r w:rsidRPr="00FC0218">
        <w:rPr>
          <w:rFonts w:ascii="Arial Narrow" w:hAnsi="Arial Narrow" w:cs="Arial"/>
          <w:strike/>
          <w:color w:val="000000" w:themeColor="text1"/>
        </w:rPr>
        <w:t>,</w:t>
      </w:r>
      <w:r w:rsidRPr="00FC0218">
        <w:rPr>
          <w:rFonts w:ascii="Arial Narrow" w:hAnsi="Arial Narrow" w:cs="Arial"/>
          <w:color w:val="000000" w:themeColor="text1"/>
        </w:rPr>
        <w:t xml:space="preserve"> se observará en lo conducente lo relativo a las Visitas Ordinarias de Inspección y se procederá como se señala a continuación:</w:t>
      </w:r>
    </w:p>
    <w:p w14:paraId="65C7C6BE" w14:textId="41F0E7D3" w:rsidR="00D551D8" w:rsidRPr="00FC0218" w:rsidRDefault="00D551D8">
      <w:pPr>
        <w:pStyle w:val="Prrafodelista"/>
        <w:numPr>
          <w:ilvl w:val="2"/>
          <w:numId w:val="32"/>
        </w:numPr>
        <w:shd w:val="clear" w:color="auto" w:fill="FFFFFF" w:themeFill="background1"/>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La persona titular de la Visitaduría enviará con oportunidad a la Presidencia de la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4073F7" w:rsidRPr="00FC0218">
        <w:rPr>
          <w:rFonts w:ascii="Arial Narrow" w:hAnsi="Arial Narrow" w:cs="Arial"/>
          <w:bCs/>
          <w:color w:val="000000" w:themeColor="text1"/>
        </w:rPr>
        <w:t>r</w:t>
      </w:r>
      <w:r w:rsidRPr="00FC0218">
        <w:rPr>
          <w:rFonts w:ascii="Arial Narrow" w:hAnsi="Arial Narrow" w:cs="Arial"/>
          <w:bCs/>
          <w:color w:val="000000" w:themeColor="text1"/>
        </w:rPr>
        <w:t xml:space="preserve">egional, </w:t>
      </w:r>
      <w:r w:rsidR="004073F7" w:rsidRPr="00FC0218">
        <w:rPr>
          <w:rFonts w:ascii="Arial Narrow" w:hAnsi="Arial Narrow" w:cs="Arial"/>
          <w:bCs/>
          <w:color w:val="000000" w:themeColor="text1"/>
        </w:rPr>
        <w:t xml:space="preserve">un </w:t>
      </w:r>
      <w:r w:rsidRPr="00FC0218">
        <w:rPr>
          <w:rFonts w:ascii="Arial Narrow" w:hAnsi="Arial Narrow" w:cs="Arial"/>
          <w:bCs/>
          <w:color w:val="000000" w:themeColor="text1"/>
        </w:rPr>
        <w:t>oficio en el que informará la práctica de la Verificación a Distancia. La comunicación deberá señalar con precisión el per</w:t>
      </w:r>
      <w:r w:rsidR="009137BF" w:rsidRPr="00FC0218">
        <w:rPr>
          <w:rFonts w:ascii="Arial Narrow" w:hAnsi="Arial Narrow" w:cs="Arial"/>
          <w:bCs/>
          <w:color w:val="000000" w:themeColor="text1"/>
        </w:rPr>
        <w:t>i</w:t>
      </w:r>
      <w:r w:rsidRPr="00FC0218">
        <w:rPr>
          <w:rFonts w:ascii="Arial Narrow" w:hAnsi="Arial Narrow" w:cs="Arial"/>
          <w:bCs/>
          <w:color w:val="000000" w:themeColor="text1"/>
        </w:rPr>
        <w:t>odo que comprende, así como la forma y medios de la presentación del informe circunstanciado;</w:t>
      </w:r>
    </w:p>
    <w:p w14:paraId="3C205F70" w14:textId="0C7B5EAB" w:rsidR="00D551D8" w:rsidRPr="00FC0218" w:rsidRDefault="00D551D8">
      <w:pPr>
        <w:pStyle w:val="Prrafodelista"/>
        <w:numPr>
          <w:ilvl w:val="2"/>
          <w:numId w:val="32"/>
        </w:numPr>
        <w:shd w:val="clear" w:color="auto" w:fill="FFFFFF" w:themeFill="background1"/>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La Presidencia de la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4073F7" w:rsidRPr="00FC0218">
        <w:rPr>
          <w:rFonts w:ascii="Arial Narrow" w:hAnsi="Arial Narrow" w:cs="Arial"/>
          <w:bCs/>
          <w:color w:val="000000" w:themeColor="text1"/>
        </w:rPr>
        <w:t>r</w:t>
      </w:r>
      <w:r w:rsidRPr="00FC0218">
        <w:rPr>
          <w:rFonts w:ascii="Arial Narrow" w:hAnsi="Arial Narrow" w:cs="Arial"/>
          <w:bCs/>
          <w:color w:val="000000" w:themeColor="text1"/>
        </w:rPr>
        <w:t>egional deberá rendir el informe circunstanciado dentro de los cinco días hábiles siguientes a la conclusión del per</w:t>
      </w:r>
      <w:r w:rsidR="009137BF" w:rsidRPr="00FC0218">
        <w:rPr>
          <w:rFonts w:ascii="Arial Narrow" w:hAnsi="Arial Narrow" w:cs="Arial"/>
          <w:bCs/>
          <w:color w:val="000000" w:themeColor="text1"/>
        </w:rPr>
        <w:t>i</w:t>
      </w:r>
      <w:r w:rsidRPr="00FC0218">
        <w:rPr>
          <w:rFonts w:ascii="Arial Narrow" w:hAnsi="Arial Narrow" w:cs="Arial"/>
          <w:bCs/>
          <w:color w:val="000000" w:themeColor="text1"/>
        </w:rPr>
        <w:t>odo a verificar. Dicho informe será rendido con precisión, bajo protesta de decir verdad y su más estricta responsabilidad, a través del medio que se hubiese señalado en el oficio respectivo. La información que se presente se sujetará estrictamente a los formatos aprobados por la Comisión;</w:t>
      </w:r>
    </w:p>
    <w:p w14:paraId="40FA1232" w14:textId="1EAB0DD6" w:rsidR="00D551D8" w:rsidRPr="00FC0218" w:rsidRDefault="00D551D8">
      <w:pPr>
        <w:pStyle w:val="Prrafodelista"/>
        <w:numPr>
          <w:ilvl w:val="2"/>
          <w:numId w:val="32"/>
        </w:numPr>
        <w:shd w:val="clear" w:color="auto" w:fill="FFFFFF" w:themeFill="background1"/>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A partir de la recepción del informe, la persona titular de la Visitaduría procederá a la verificación de la información proporcionada por la Presidencia de la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4073F7" w:rsidRPr="00FC0218">
        <w:rPr>
          <w:rFonts w:ascii="Arial Narrow" w:hAnsi="Arial Narrow" w:cs="Arial"/>
          <w:bCs/>
          <w:color w:val="000000" w:themeColor="text1"/>
        </w:rPr>
        <w:t>r</w:t>
      </w:r>
      <w:r w:rsidRPr="00FC0218">
        <w:rPr>
          <w:rFonts w:ascii="Arial Narrow" w:hAnsi="Arial Narrow" w:cs="Arial"/>
          <w:bCs/>
          <w:color w:val="000000" w:themeColor="text1"/>
        </w:rPr>
        <w:t xml:space="preserve">egional, contando con un plazo de cinco días hábiles, para solicitar información complementaria, de ser el caso. En el mismo plazo, la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4073F7" w:rsidRPr="00FC0218">
        <w:rPr>
          <w:rFonts w:ascii="Arial Narrow" w:hAnsi="Arial Narrow" w:cs="Arial"/>
          <w:bCs/>
          <w:color w:val="000000" w:themeColor="text1"/>
        </w:rPr>
        <w:t>r</w:t>
      </w:r>
      <w:r w:rsidRPr="00FC0218">
        <w:rPr>
          <w:rFonts w:ascii="Arial Narrow" w:hAnsi="Arial Narrow" w:cs="Arial"/>
          <w:bCs/>
          <w:color w:val="000000" w:themeColor="text1"/>
        </w:rPr>
        <w:t>egional podrá rectificar información o complementarla sin necesidad de requerimiento previo;</w:t>
      </w:r>
    </w:p>
    <w:p w14:paraId="5498DF14" w14:textId="306E7127" w:rsidR="00D551D8" w:rsidRPr="00FC0218" w:rsidRDefault="00D551D8">
      <w:pPr>
        <w:pStyle w:val="Prrafodelista"/>
        <w:numPr>
          <w:ilvl w:val="2"/>
          <w:numId w:val="32"/>
        </w:numPr>
        <w:shd w:val="clear" w:color="auto" w:fill="FFFFFF" w:themeFill="background1"/>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Transcurrido el plazo o recibida la información complementaria, la o el </w:t>
      </w:r>
      <w:r w:rsidR="004073F7" w:rsidRPr="00FC0218">
        <w:rPr>
          <w:rFonts w:ascii="Arial Narrow" w:hAnsi="Arial Narrow" w:cs="Arial"/>
          <w:bCs/>
          <w:color w:val="000000" w:themeColor="text1"/>
        </w:rPr>
        <w:t>v</w:t>
      </w:r>
      <w:r w:rsidRPr="00FC0218">
        <w:rPr>
          <w:rFonts w:ascii="Arial Narrow" w:hAnsi="Arial Narrow" w:cs="Arial"/>
          <w:bCs/>
          <w:color w:val="000000" w:themeColor="text1"/>
        </w:rPr>
        <w:t>isitador analizará y evaluará su contenido, conforme al cual elaborará y autorizará el dictamen correspondiente en un plazo no mayor a veinticinco días hábiles; y</w:t>
      </w:r>
    </w:p>
    <w:p w14:paraId="07B2F715" w14:textId="5EA727D6" w:rsidR="00D551D8" w:rsidRPr="00FC0218" w:rsidRDefault="00D551D8">
      <w:pPr>
        <w:pStyle w:val="Prrafodelista"/>
        <w:numPr>
          <w:ilvl w:val="2"/>
          <w:numId w:val="32"/>
        </w:numPr>
        <w:shd w:val="clear" w:color="auto" w:fill="FFFFFF" w:themeFill="background1"/>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Con el dictamen se dará vista a las </w:t>
      </w:r>
      <w:r w:rsidR="004073F7"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agistraturas de la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4073F7" w:rsidRPr="00FC0218">
        <w:rPr>
          <w:rFonts w:ascii="Arial Narrow" w:hAnsi="Arial Narrow" w:cs="Arial"/>
          <w:bCs/>
          <w:color w:val="000000" w:themeColor="text1"/>
        </w:rPr>
        <w:t>r</w:t>
      </w:r>
      <w:r w:rsidRPr="00FC0218">
        <w:rPr>
          <w:rFonts w:ascii="Arial Narrow" w:hAnsi="Arial Narrow" w:cs="Arial"/>
          <w:bCs/>
          <w:color w:val="000000" w:themeColor="text1"/>
        </w:rPr>
        <w:t>egional, a fin de que emitan por escrito las aclaraciones que estimen pertinentes o, de ser el caso, interpongan el recurso de inconformidad para impugnar</w:t>
      </w:r>
      <w:r w:rsidR="004073F7" w:rsidRPr="00FC0218">
        <w:rPr>
          <w:rFonts w:ascii="Arial Narrow" w:hAnsi="Arial Narrow" w:cs="Arial"/>
          <w:bCs/>
          <w:color w:val="000000" w:themeColor="text1"/>
        </w:rPr>
        <w:t xml:space="preserve"> los</w:t>
      </w:r>
      <w:r w:rsidRPr="00FC0218">
        <w:rPr>
          <w:rFonts w:ascii="Arial Narrow" w:hAnsi="Arial Narrow" w:cs="Arial"/>
          <w:bCs/>
          <w:color w:val="000000" w:themeColor="text1"/>
        </w:rPr>
        <w:t xml:space="preserve"> dictámenes autorizados por la Visitaduría en términos de lo dispuesto en este Acuerdo.</w:t>
      </w:r>
    </w:p>
    <w:p w14:paraId="77BD9AEC" w14:textId="6E99DFA9"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color w:val="000000" w:themeColor="text1"/>
        </w:rPr>
        <w:t xml:space="preserve">Artículo </w:t>
      </w:r>
      <w:r w:rsidR="00564536" w:rsidRPr="00FC0218">
        <w:rPr>
          <w:rFonts w:ascii="Arial Narrow" w:hAnsi="Arial Narrow"/>
          <w:b/>
          <w:color w:val="000000" w:themeColor="text1"/>
        </w:rPr>
        <w:t>2</w:t>
      </w:r>
      <w:r w:rsidR="001F404D" w:rsidRPr="00FC0218">
        <w:rPr>
          <w:rFonts w:ascii="Arial Narrow" w:hAnsi="Arial Narrow"/>
          <w:b/>
          <w:color w:val="000000" w:themeColor="text1"/>
        </w:rPr>
        <w:t>2</w:t>
      </w:r>
      <w:r w:rsidR="00431D0A" w:rsidRPr="00FC0218">
        <w:rPr>
          <w:rFonts w:ascii="Arial Narrow" w:hAnsi="Arial Narrow"/>
          <w:b/>
          <w:color w:val="000000" w:themeColor="text1"/>
        </w:rPr>
        <w:t>2</w:t>
      </w:r>
      <w:r w:rsidRPr="00FC0218">
        <w:rPr>
          <w:rFonts w:ascii="Arial Narrow" w:hAnsi="Arial Narrow"/>
          <w:b/>
          <w:color w:val="000000" w:themeColor="text1"/>
        </w:rPr>
        <w:t>.</w:t>
      </w:r>
      <w:r w:rsidRPr="00FC0218">
        <w:rPr>
          <w:rFonts w:ascii="Arial Narrow" w:hAnsi="Arial Narrow" w:cs="Arial"/>
          <w:bCs/>
          <w:color w:val="000000" w:themeColor="text1"/>
        </w:rPr>
        <w:t xml:space="preserve"> Las cuestiones relativas a las Verificaciones a Distancia, que no se encuentren reguladas en el presente Acuerdo, serán resueltas por la o el </w:t>
      </w:r>
      <w:r w:rsidR="004073F7" w:rsidRPr="00FC0218">
        <w:rPr>
          <w:rFonts w:ascii="Arial Narrow" w:hAnsi="Arial Narrow" w:cs="Arial"/>
          <w:bCs/>
          <w:color w:val="000000" w:themeColor="text1"/>
        </w:rPr>
        <w:t>v</w:t>
      </w:r>
      <w:r w:rsidRPr="00FC0218">
        <w:rPr>
          <w:rFonts w:ascii="Arial Narrow" w:hAnsi="Arial Narrow" w:cs="Arial"/>
          <w:bCs/>
          <w:color w:val="000000" w:themeColor="text1"/>
        </w:rPr>
        <w:t>isitador, de oficio o a petición</w:t>
      </w:r>
      <w:r w:rsidRPr="00FC0218">
        <w:rPr>
          <w:rFonts w:ascii="Arial Narrow" w:hAnsi="Arial Narrow" w:cs="Arial"/>
          <w:color w:val="000000" w:themeColor="text1"/>
        </w:rPr>
        <w:t xml:space="preserve"> de parte.</w:t>
      </w:r>
    </w:p>
    <w:p w14:paraId="3FED35B6" w14:textId="77777777" w:rsidR="00D551D8" w:rsidRPr="00FC0218" w:rsidRDefault="00D551D8" w:rsidP="00D551D8">
      <w:pPr>
        <w:shd w:val="clear" w:color="auto" w:fill="FFFFFF" w:themeFill="background1"/>
        <w:jc w:val="center"/>
        <w:rPr>
          <w:rFonts w:ascii="Arial Narrow" w:hAnsi="Arial Narrow"/>
          <w:b/>
          <w:color w:val="000000" w:themeColor="text1"/>
        </w:rPr>
      </w:pPr>
    </w:p>
    <w:p w14:paraId="0A326934" w14:textId="4421404F" w:rsidR="00D551D8" w:rsidRPr="00FC0218" w:rsidRDefault="00D551D8" w:rsidP="00331723">
      <w:pPr>
        <w:pStyle w:val="Ttulo1"/>
      </w:pPr>
      <w:bookmarkStart w:id="92" w:name="_Toc117780770"/>
      <w:r w:rsidRPr="00FC0218">
        <w:t>CAPÍTULO QUINTO</w:t>
      </w:r>
      <w:bookmarkEnd w:id="92"/>
    </w:p>
    <w:p w14:paraId="4AFA9A73" w14:textId="59744A68" w:rsidR="00D551D8" w:rsidRPr="00FC0218" w:rsidRDefault="00D551D8" w:rsidP="00331723">
      <w:pPr>
        <w:pStyle w:val="Ttulo1"/>
      </w:pPr>
      <w:bookmarkStart w:id="93" w:name="_Toc117780771"/>
      <w:r w:rsidRPr="00FC0218">
        <w:t>DE LAS VISITAS EXTRAORDINARIAS</w:t>
      </w:r>
      <w:bookmarkEnd w:id="93"/>
    </w:p>
    <w:p w14:paraId="0B040E37" w14:textId="781D3130"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112EBB" w:rsidRPr="00FC0218">
        <w:rPr>
          <w:rFonts w:ascii="Arial Narrow" w:hAnsi="Arial Narrow"/>
          <w:b/>
          <w:bCs/>
          <w:color w:val="000000" w:themeColor="text1"/>
        </w:rPr>
        <w:t>2</w:t>
      </w:r>
      <w:r w:rsidR="00431D0A"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s="Arial"/>
          <w:color w:val="000000" w:themeColor="text1"/>
        </w:rPr>
        <w:t xml:space="preserve"> Cuando a juicio de la Comisión existan elementos de prueba que hagan presumir irregularidades cometidas por alguna persona servidora pública de la </w:t>
      </w:r>
      <w:r w:rsidR="004073F7"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4073F7" w:rsidRPr="00FC0218">
        <w:rPr>
          <w:rFonts w:ascii="Arial Narrow" w:hAnsi="Arial Narrow" w:cs="Arial"/>
          <w:color w:val="000000" w:themeColor="text1"/>
        </w:rPr>
        <w:t>r</w:t>
      </w:r>
      <w:r w:rsidRPr="00FC0218">
        <w:rPr>
          <w:rFonts w:ascii="Arial Narrow" w:hAnsi="Arial Narrow" w:cs="Arial"/>
          <w:color w:val="000000" w:themeColor="text1"/>
        </w:rPr>
        <w:t>egional, se dispondrá la práctica de una Visita Extraordinaria. En la orden correspondiente se fijarán los puntos concretos materia de la visita.</w:t>
      </w:r>
    </w:p>
    <w:p w14:paraId="35A1FEB1" w14:textId="77777777"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De igual manera, en casos urgentes, la Presidencia del Tribunal Electoral podrá ordenar fundada y motivadamente la práctica de Visitas Extraordinarias, debiendo informar inmediatamente a la Comisión. En la orden respectiva deberán precisarse los puntos específicos que la justifiquen.</w:t>
      </w:r>
    </w:p>
    <w:p w14:paraId="22B4944F" w14:textId="5AA0597F"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2</w:t>
      </w:r>
      <w:r w:rsidR="00431D0A"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s="Arial"/>
          <w:color w:val="000000" w:themeColor="text1"/>
        </w:rPr>
        <w:t xml:space="preserve"> Al inicio de la Visita Extraordinaria, la persona titular de la Visitaduría previa identificación, hará saber mediante oficio a la Presidencia de la </w:t>
      </w:r>
      <w:r w:rsidR="004073F7"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4073F7" w:rsidRPr="00FC0218">
        <w:rPr>
          <w:rFonts w:ascii="Arial Narrow" w:hAnsi="Arial Narrow" w:cs="Arial"/>
          <w:color w:val="000000" w:themeColor="text1"/>
        </w:rPr>
        <w:t>r</w:t>
      </w:r>
      <w:r w:rsidRPr="00FC0218">
        <w:rPr>
          <w:rFonts w:ascii="Arial Narrow" w:hAnsi="Arial Narrow" w:cs="Arial"/>
          <w:color w:val="000000" w:themeColor="text1"/>
        </w:rPr>
        <w:t xml:space="preserve">egional el motivo y el objeto de la misma. Para el desarrollo de la visita se aplicará en lo conducente lo previsto para las </w:t>
      </w:r>
      <w:r w:rsidR="004073F7" w:rsidRPr="00FC0218">
        <w:rPr>
          <w:rFonts w:ascii="Arial Narrow" w:hAnsi="Arial Narrow" w:cs="Arial"/>
          <w:color w:val="000000" w:themeColor="text1"/>
        </w:rPr>
        <w:t>V</w:t>
      </w:r>
      <w:r w:rsidRPr="00FC0218">
        <w:rPr>
          <w:rFonts w:ascii="Arial Narrow" w:hAnsi="Arial Narrow" w:cs="Arial"/>
          <w:color w:val="000000" w:themeColor="text1"/>
        </w:rPr>
        <w:t xml:space="preserve">isitas </w:t>
      </w:r>
      <w:r w:rsidR="004073F7" w:rsidRPr="00FC0218">
        <w:rPr>
          <w:rFonts w:ascii="Arial Narrow" w:hAnsi="Arial Narrow" w:cs="Arial"/>
          <w:color w:val="000000" w:themeColor="text1"/>
        </w:rPr>
        <w:t>O</w:t>
      </w:r>
      <w:r w:rsidRPr="00FC0218">
        <w:rPr>
          <w:rFonts w:ascii="Arial Narrow" w:hAnsi="Arial Narrow" w:cs="Arial"/>
          <w:color w:val="000000" w:themeColor="text1"/>
        </w:rPr>
        <w:t xml:space="preserve">rdinarias de </w:t>
      </w:r>
      <w:r w:rsidR="004073F7" w:rsidRPr="00FC0218">
        <w:rPr>
          <w:rFonts w:ascii="Arial Narrow" w:hAnsi="Arial Narrow" w:cs="Arial"/>
          <w:color w:val="000000" w:themeColor="text1"/>
        </w:rPr>
        <w:t>I</w:t>
      </w:r>
      <w:r w:rsidRPr="00FC0218">
        <w:rPr>
          <w:rFonts w:ascii="Arial Narrow" w:hAnsi="Arial Narrow" w:cs="Arial"/>
          <w:color w:val="000000" w:themeColor="text1"/>
        </w:rPr>
        <w:t>nspección en lo que proceda.</w:t>
      </w:r>
    </w:p>
    <w:p w14:paraId="04AA6389" w14:textId="56E13612"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cs="Arial"/>
          <w:color w:val="000000" w:themeColor="text1"/>
        </w:rPr>
        <w:t>Al finalizar la Visita Extraordinaria se levantará un acta circunstanciada en los términos</w:t>
      </w:r>
      <w:r w:rsidR="00A23D4A" w:rsidRPr="00FC0218">
        <w:rPr>
          <w:rFonts w:ascii="Arial Narrow" w:hAnsi="Arial Narrow" w:cs="Arial"/>
          <w:color w:val="000000" w:themeColor="text1"/>
        </w:rPr>
        <w:t xml:space="preserve"> </w:t>
      </w:r>
      <w:r w:rsidRPr="00FC0218">
        <w:rPr>
          <w:rFonts w:ascii="Arial Narrow" w:hAnsi="Arial Narrow" w:cs="Arial"/>
          <w:color w:val="000000" w:themeColor="text1"/>
        </w:rPr>
        <w:t>precisados en este Acuerdo.</w:t>
      </w:r>
    </w:p>
    <w:p w14:paraId="17B9212A" w14:textId="2221027C"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lastRenderedPageBreak/>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2</w:t>
      </w:r>
      <w:r w:rsidR="00431D0A" w:rsidRPr="00FC0218">
        <w:rPr>
          <w:rFonts w:ascii="Arial Narrow" w:hAnsi="Arial Narrow"/>
          <w:b/>
          <w:bCs/>
          <w:color w:val="000000" w:themeColor="text1"/>
        </w:rPr>
        <w:t>5</w:t>
      </w:r>
      <w:r w:rsidRPr="00FC0218">
        <w:rPr>
          <w:rFonts w:ascii="Arial Narrow" w:hAnsi="Arial Narrow"/>
          <w:b/>
          <w:bCs/>
          <w:color w:val="000000" w:themeColor="text1"/>
        </w:rPr>
        <w:t>.</w:t>
      </w:r>
      <w:r w:rsidRPr="00FC0218">
        <w:rPr>
          <w:rFonts w:ascii="Arial Narrow" w:hAnsi="Arial Narrow" w:cs="Arial"/>
          <w:color w:val="000000" w:themeColor="text1"/>
        </w:rPr>
        <w:t xml:space="preserve"> Las Visitas Extraordinarias podrán llevarse a cabo aún en días y horas inhábiles, sin que sea necesaria la previa comunicación a la Presidencia del órgano visitado y durarán el tiempo que se estime necesario para cumplir con su objeto.</w:t>
      </w:r>
    </w:p>
    <w:p w14:paraId="343A0A0C" w14:textId="465B54C5" w:rsidR="00D551D8" w:rsidRPr="00FC0218" w:rsidRDefault="00D551D8" w:rsidP="00D551D8">
      <w:pPr>
        <w:shd w:val="clear" w:color="auto" w:fill="FFFFFF" w:themeFill="background1"/>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2</w:t>
      </w:r>
      <w:r w:rsidR="00431D0A" w:rsidRPr="00FC0218">
        <w:rPr>
          <w:rFonts w:ascii="Arial Narrow" w:hAnsi="Arial Narrow"/>
          <w:b/>
          <w:bCs/>
          <w:color w:val="000000" w:themeColor="text1"/>
        </w:rPr>
        <w:t>6</w:t>
      </w:r>
      <w:r w:rsidRPr="00FC0218">
        <w:rPr>
          <w:rFonts w:ascii="Arial Narrow" w:hAnsi="Arial Narrow"/>
          <w:b/>
          <w:bCs/>
          <w:color w:val="000000" w:themeColor="text1"/>
        </w:rPr>
        <w:t>.</w:t>
      </w:r>
      <w:r w:rsidRPr="00FC0218">
        <w:rPr>
          <w:rFonts w:ascii="Arial Narrow" w:hAnsi="Arial Narrow" w:cs="Arial"/>
          <w:b/>
          <w:color w:val="000000" w:themeColor="text1"/>
        </w:rPr>
        <w:t xml:space="preserve"> </w:t>
      </w:r>
      <w:r w:rsidRPr="00FC0218">
        <w:rPr>
          <w:rFonts w:ascii="Arial Narrow" w:hAnsi="Arial Narrow" w:cs="Arial"/>
          <w:color w:val="000000" w:themeColor="text1"/>
        </w:rPr>
        <w:t>La práctica y sustanciación de las Visitas Extraordinarias deberá ceñirse estrictamente a los puntos acordados por la Comisión u ordenados por la Presidencia del Tribunal Electoral. La persona titular de la Visitaduría podrá solicitar toda la información que se estime pertinente para cumplir su objeto.</w:t>
      </w:r>
    </w:p>
    <w:p w14:paraId="2E4D9087" w14:textId="77777777" w:rsidR="00F63244" w:rsidRPr="00FC0218" w:rsidRDefault="00F63244" w:rsidP="00331723">
      <w:pPr>
        <w:pStyle w:val="Ttulo1"/>
      </w:pPr>
      <w:bookmarkStart w:id="94" w:name="_Toc117780776"/>
    </w:p>
    <w:p w14:paraId="5E031649" w14:textId="0331F340" w:rsidR="00D551D8" w:rsidRPr="00FC0218" w:rsidRDefault="00D551D8" w:rsidP="00331723">
      <w:pPr>
        <w:pStyle w:val="Ttulo1"/>
      </w:pPr>
      <w:r w:rsidRPr="00FC0218">
        <w:t>CAPÍTULO S</w:t>
      </w:r>
      <w:r w:rsidR="00A23D4A" w:rsidRPr="00FC0218">
        <w:t>EXTO</w:t>
      </w:r>
      <w:bookmarkEnd w:id="94"/>
    </w:p>
    <w:p w14:paraId="377AC477" w14:textId="5CA7F220" w:rsidR="00D551D8" w:rsidRPr="00FC0218" w:rsidRDefault="00D551D8" w:rsidP="00331723">
      <w:pPr>
        <w:pStyle w:val="Ttulo1"/>
      </w:pPr>
      <w:bookmarkStart w:id="95" w:name="_Toc117780777"/>
      <w:r w:rsidRPr="00FC0218">
        <w:t>DE LAS ACTAS</w:t>
      </w:r>
      <w:bookmarkEnd w:id="95"/>
    </w:p>
    <w:p w14:paraId="7BCFC9D1" w14:textId="191A8C8D" w:rsidR="00D551D8" w:rsidRPr="00FC0218" w:rsidRDefault="00D551D8" w:rsidP="00D551D8">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592FE2" w:rsidRPr="00FC0218">
        <w:rPr>
          <w:rFonts w:ascii="Arial Narrow" w:hAnsi="Arial Narrow"/>
          <w:b/>
          <w:bCs/>
          <w:color w:val="000000" w:themeColor="text1"/>
        </w:rPr>
        <w:t>2</w:t>
      </w:r>
      <w:r w:rsidR="00431D0A"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s="Arial"/>
          <w:bCs/>
          <w:color w:val="000000" w:themeColor="text1"/>
        </w:rPr>
        <w:t xml:space="preserve"> De toda visita deberá levantarse acta circunstanciada conforme al formato aprobado por la Comisión.</w:t>
      </w:r>
    </w:p>
    <w:p w14:paraId="6D7E46CB" w14:textId="77777777" w:rsidR="00D551D8" w:rsidRPr="00FC0218" w:rsidRDefault="00D551D8" w:rsidP="00D551D8">
      <w:pPr>
        <w:jc w:val="both"/>
        <w:rPr>
          <w:rFonts w:ascii="Arial Narrow" w:hAnsi="Arial Narrow" w:cs="Arial"/>
          <w:bCs/>
          <w:color w:val="000000" w:themeColor="text1"/>
        </w:rPr>
      </w:pPr>
      <w:r w:rsidRPr="00FC0218">
        <w:rPr>
          <w:rFonts w:ascii="Arial Narrow" w:hAnsi="Arial Narrow" w:cs="Arial"/>
          <w:bCs/>
          <w:color w:val="000000" w:themeColor="text1"/>
        </w:rPr>
        <w:t>En la referida acta se asentarán:</w:t>
      </w:r>
    </w:p>
    <w:p w14:paraId="206EBAEE" w14:textId="2B2D7487" w:rsidR="00D551D8" w:rsidRPr="00FC0218" w:rsidRDefault="00D551D8">
      <w:pPr>
        <w:pStyle w:val="Prrafodelista"/>
        <w:numPr>
          <w:ilvl w:val="1"/>
          <w:numId w:val="29"/>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El desarrollo de los puntos verificados, de conformidad con el presente Acuerdo y demás disposiciones aplicables;</w:t>
      </w:r>
    </w:p>
    <w:p w14:paraId="53060690" w14:textId="31EFA64D" w:rsidR="00D551D8" w:rsidRPr="00FC0218" w:rsidRDefault="00D551D8">
      <w:pPr>
        <w:pStyle w:val="Prrafodelista"/>
        <w:numPr>
          <w:ilvl w:val="1"/>
          <w:numId w:val="29"/>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Las manifestaciones que realice la Presidencia de la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4073F7" w:rsidRPr="00FC0218">
        <w:rPr>
          <w:rFonts w:ascii="Arial Narrow" w:hAnsi="Arial Narrow" w:cs="Arial"/>
          <w:bCs/>
          <w:color w:val="000000" w:themeColor="text1"/>
        </w:rPr>
        <w:t>r</w:t>
      </w:r>
      <w:r w:rsidRPr="00FC0218">
        <w:rPr>
          <w:rFonts w:ascii="Arial Narrow" w:hAnsi="Arial Narrow" w:cs="Arial"/>
          <w:bCs/>
          <w:color w:val="000000" w:themeColor="text1"/>
        </w:rPr>
        <w:t xml:space="preserve">egional o cualquiera de los integrantes de dicha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ala, respecto de la visita y/o del contenido del acta;</w:t>
      </w:r>
    </w:p>
    <w:p w14:paraId="2936B4CE" w14:textId="3B27CB5F" w:rsidR="00D551D8" w:rsidRPr="00FC0218" w:rsidRDefault="00D551D8">
      <w:pPr>
        <w:pStyle w:val="Prrafodelista"/>
        <w:numPr>
          <w:ilvl w:val="1"/>
          <w:numId w:val="29"/>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El resultado de la revisión de los expedientes analizados con la finalidad de verificar que se lleven conforme a la normativa aplicable, y</w:t>
      </w:r>
    </w:p>
    <w:p w14:paraId="32C30B4B" w14:textId="488BED04" w:rsidR="00D551D8" w:rsidRPr="00FC0218" w:rsidRDefault="00D551D8">
      <w:pPr>
        <w:pStyle w:val="Prrafodelista"/>
        <w:numPr>
          <w:ilvl w:val="1"/>
          <w:numId w:val="29"/>
        </w:numPr>
        <w:ind w:left="720" w:hanging="360"/>
        <w:jc w:val="both"/>
        <w:rPr>
          <w:rFonts w:ascii="Arial Narrow" w:hAnsi="Arial Narrow" w:cs="Arial"/>
          <w:bCs/>
          <w:color w:val="000000" w:themeColor="text1"/>
        </w:rPr>
      </w:pPr>
      <w:r w:rsidRPr="00FC0218">
        <w:rPr>
          <w:rFonts w:ascii="Arial Narrow" w:hAnsi="Arial Narrow" w:cs="Arial"/>
          <w:bCs/>
          <w:color w:val="000000" w:themeColor="text1"/>
        </w:rPr>
        <w:t xml:space="preserve">Las firmas de las </w:t>
      </w:r>
      <w:r w:rsidR="004073F7"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agistraturas presentes, de las personas servidoras públicas designadas, de las y los titulares de la Visitaduría y de la Secretaría General de Acuerdos de la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4073F7" w:rsidRPr="00FC0218">
        <w:rPr>
          <w:rFonts w:ascii="Arial Narrow" w:hAnsi="Arial Narrow" w:cs="Arial"/>
          <w:bCs/>
          <w:color w:val="000000" w:themeColor="text1"/>
        </w:rPr>
        <w:t>r</w:t>
      </w:r>
      <w:r w:rsidRPr="00FC0218">
        <w:rPr>
          <w:rFonts w:ascii="Arial Narrow" w:hAnsi="Arial Narrow" w:cs="Arial"/>
          <w:bCs/>
          <w:color w:val="000000" w:themeColor="text1"/>
        </w:rPr>
        <w:t>egional que dio fe de las actuaciones llevadas a cabo durante la visita, así como el personal de la Visitaduría que cuente con facultades para ello y, en todo caso la constancia de aquellos participantes que se negaron a firmarla.</w:t>
      </w:r>
    </w:p>
    <w:p w14:paraId="7F950885" w14:textId="35101B62" w:rsidR="00D551D8" w:rsidRPr="00FC0218" w:rsidRDefault="00D551D8" w:rsidP="00D551D8">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431D0A" w:rsidRPr="00FC0218">
        <w:rPr>
          <w:rFonts w:ascii="Arial Narrow" w:hAnsi="Arial Narrow"/>
          <w:b/>
          <w:bCs/>
          <w:color w:val="000000" w:themeColor="text1"/>
        </w:rPr>
        <w:t>28</w:t>
      </w:r>
      <w:r w:rsidRPr="00FC0218">
        <w:rPr>
          <w:rFonts w:ascii="Arial Narrow" w:hAnsi="Arial Narrow"/>
          <w:b/>
          <w:bCs/>
          <w:color w:val="000000" w:themeColor="text1"/>
        </w:rPr>
        <w:t>.</w:t>
      </w:r>
      <w:r w:rsidRPr="00FC0218">
        <w:rPr>
          <w:rFonts w:ascii="Arial Narrow" w:hAnsi="Arial Narrow" w:cs="Arial"/>
          <w:bCs/>
          <w:color w:val="000000" w:themeColor="text1"/>
        </w:rPr>
        <w:t xml:space="preserve"> Las actas que se elaboren se levantarán en dos tantos, uno de los cuales quedará en la propia Sala Regional y el otro, en poder de la persona titular de la Visitaduría.</w:t>
      </w:r>
    </w:p>
    <w:p w14:paraId="6CB1C2AA" w14:textId="77777777" w:rsidR="00F63244" w:rsidRPr="00FC0218" w:rsidRDefault="00F63244" w:rsidP="00331723">
      <w:pPr>
        <w:pStyle w:val="Ttulo1"/>
      </w:pPr>
      <w:bookmarkStart w:id="96" w:name="_Toc117780780"/>
    </w:p>
    <w:p w14:paraId="6B0C67CD" w14:textId="70AE6050" w:rsidR="00D551D8" w:rsidRPr="00FC0218" w:rsidRDefault="00D551D8" w:rsidP="00331723">
      <w:pPr>
        <w:pStyle w:val="Ttulo1"/>
      </w:pPr>
      <w:r w:rsidRPr="00FC0218">
        <w:t xml:space="preserve">CAPÍTULO </w:t>
      </w:r>
      <w:bookmarkEnd w:id="96"/>
      <w:r w:rsidR="00A23D4A" w:rsidRPr="00FC0218">
        <w:t>SÉPTIMO</w:t>
      </w:r>
    </w:p>
    <w:p w14:paraId="55F71AD5" w14:textId="37AC9B37" w:rsidR="00D551D8" w:rsidRPr="00FC0218" w:rsidRDefault="00D551D8" w:rsidP="00331723">
      <w:pPr>
        <w:pStyle w:val="Ttulo1"/>
      </w:pPr>
      <w:bookmarkStart w:id="97" w:name="_Toc117780781"/>
      <w:r w:rsidRPr="00FC0218">
        <w:t>DE LOS FACTORES DE EVALUACIÓN</w:t>
      </w:r>
      <w:bookmarkEnd w:id="97"/>
    </w:p>
    <w:p w14:paraId="03CD44DC" w14:textId="107E4C52" w:rsidR="00D551D8" w:rsidRPr="00FC0218" w:rsidRDefault="00D551D8" w:rsidP="00D551D8">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431D0A" w:rsidRPr="00FC0218">
        <w:rPr>
          <w:rFonts w:ascii="Arial Narrow" w:hAnsi="Arial Narrow"/>
          <w:b/>
          <w:bCs/>
          <w:color w:val="000000" w:themeColor="text1"/>
        </w:rPr>
        <w:t>29</w:t>
      </w:r>
      <w:r w:rsidRPr="00FC0218">
        <w:rPr>
          <w:rFonts w:ascii="Arial Narrow" w:hAnsi="Arial Narrow"/>
          <w:b/>
          <w:bCs/>
          <w:color w:val="000000" w:themeColor="text1"/>
        </w:rPr>
        <w:t>.</w:t>
      </w:r>
      <w:r w:rsidRPr="00FC0218">
        <w:rPr>
          <w:rFonts w:ascii="Arial Narrow" w:hAnsi="Arial Narrow" w:cs="Arial"/>
          <w:bCs/>
          <w:color w:val="000000" w:themeColor="text1"/>
        </w:rPr>
        <w:t xml:space="preserve"> Para efecto de aportar a la Comisión elementos de evaluación objetiva respecto de la carrera judicial de las </w:t>
      </w:r>
      <w:r w:rsidR="004073F7"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agistraturas integrantes de la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4073F7" w:rsidRPr="00FC0218">
        <w:rPr>
          <w:rFonts w:ascii="Arial Narrow" w:hAnsi="Arial Narrow" w:cs="Arial"/>
          <w:bCs/>
          <w:color w:val="000000" w:themeColor="text1"/>
        </w:rPr>
        <w:t>r</w:t>
      </w:r>
      <w:r w:rsidRPr="00FC0218">
        <w:rPr>
          <w:rFonts w:ascii="Arial Narrow" w:hAnsi="Arial Narrow" w:cs="Arial"/>
          <w:bCs/>
          <w:color w:val="000000" w:themeColor="text1"/>
        </w:rPr>
        <w:t>egional visitada, en la parte final del dictamen se deberá atender a los rubros siguientes:</w:t>
      </w:r>
    </w:p>
    <w:p w14:paraId="74D7597A" w14:textId="264336EF" w:rsidR="00D551D8" w:rsidRPr="00FC0218" w:rsidRDefault="00D551D8">
      <w:pPr>
        <w:pStyle w:val="Prrafodelista"/>
        <w:numPr>
          <w:ilvl w:val="1"/>
          <w:numId w:val="28"/>
        </w:numPr>
        <w:ind w:left="720"/>
        <w:jc w:val="both"/>
        <w:rPr>
          <w:rFonts w:ascii="Arial Narrow" w:hAnsi="Arial Narrow" w:cs="Arial"/>
          <w:bCs/>
          <w:color w:val="000000" w:themeColor="text1"/>
        </w:rPr>
      </w:pPr>
      <w:r w:rsidRPr="00FC0218">
        <w:rPr>
          <w:rFonts w:ascii="Arial Narrow" w:hAnsi="Arial Narrow" w:cs="Arial"/>
          <w:bCs/>
          <w:color w:val="000000" w:themeColor="text1"/>
        </w:rPr>
        <w:t>Productividad. Se integra con la información que arroje el SISGA de la estadística judicial en el per</w:t>
      </w:r>
      <w:r w:rsidR="009137BF" w:rsidRPr="00FC0218">
        <w:rPr>
          <w:rFonts w:ascii="Arial Narrow" w:hAnsi="Arial Narrow" w:cs="Arial"/>
          <w:bCs/>
          <w:color w:val="000000" w:themeColor="text1"/>
        </w:rPr>
        <w:t>i</w:t>
      </w:r>
      <w:r w:rsidRPr="00FC0218">
        <w:rPr>
          <w:rFonts w:ascii="Arial Narrow" w:hAnsi="Arial Narrow" w:cs="Arial"/>
          <w:bCs/>
          <w:color w:val="000000" w:themeColor="text1"/>
        </w:rPr>
        <w:t>odo que se revisa, cotejada con el acta de visita o el informe circunstanciado correspondiente;</w:t>
      </w:r>
    </w:p>
    <w:p w14:paraId="049087F2" w14:textId="1A0AE91D" w:rsidR="00D551D8" w:rsidRPr="00FC0218" w:rsidRDefault="00D551D8">
      <w:pPr>
        <w:pStyle w:val="Prrafodelista"/>
        <w:numPr>
          <w:ilvl w:val="1"/>
          <w:numId w:val="28"/>
        </w:numPr>
        <w:ind w:left="720"/>
        <w:jc w:val="both"/>
        <w:rPr>
          <w:rFonts w:ascii="Arial Narrow" w:hAnsi="Arial Narrow" w:cs="Arial"/>
          <w:bCs/>
          <w:color w:val="000000" w:themeColor="text1"/>
        </w:rPr>
      </w:pPr>
      <w:r w:rsidRPr="00FC0218">
        <w:rPr>
          <w:rFonts w:ascii="Arial Narrow" w:hAnsi="Arial Narrow" w:cs="Arial"/>
          <w:bCs/>
          <w:color w:val="000000" w:themeColor="text1"/>
        </w:rPr>
        <w:t xml:space="preserve">Funcionamiento laboral. Se integra con los informes que al efecto rindan la Comisión Sustanciadora sobre la existencia de demandas laborales contra la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 xml:space="preserve">ala </w:t>
      </w:r>
      <w:r w:rsidR="004073F7" w:rsidRPr="00FC0218">
        <w:rPr>
          <w:rFonts w:ascii="Arial Narrow" w:hAnsi="Arial Narrow" w:cs="Arial"/>
          <w:bCs/>
          <w:color w:val="000000" w:themeColor="text1"/>
        </w:rPr>
        <w:t>r</w:t>
      </w:r>
      <w:r w:rsidRPr="00FC0218">
        <w:rPr>
          <w:rFonts w:ascii="Arial Narrow" w:hAnsi="Arial Narrow" w:cs="Arial"/>
          <w:bCs/>
          <w:color w:val="000000" w:themeColor="text1"/>
        </w:rPr>
        <w:t xml:space="preserve">egional, la Contraloría Interna y la Dirección de Investigación respecto de quejas presentadas contra las </w:t>
      </w:r>
      <w:r w:rsidR="004073F7"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agistraturas </w:t>
      </w:r>
      <w:r w:rsidR="004073F7" w:rsidRPr="00FC0218">
        <w:rPr>
          <w:rFonts w:ascii="Arial Narrow" w:hAnsi="Arial Narrow" w:cs="Arial"/>
          <w:bCs/>
          <w:color w:val="000000" w:themeColor="text1"/>
        </w:rPr>
        <w:t>r</w:t>
      </w:r>
      <w:r w:rsidRPr="00FC0218">
        <w:rPr>
          <w:rFonts w:ascii="Arial Narrow" w:hAnsi="Arial Narrow" w:cs="Arial"/>
          <w:bCs/>
          <w:color w:val="000000" w:themeColor="text1"/>
        </w:rPr>
        <w:t>egionales u otras personas servidoras públicas, su estado procesal y el sentido de su resolución; asimismo, con el cumplimiento de recomendaciones efectuadas en visitas o verificaciones anteriores y que incidan en este ámbito.</w:t>
      </w:r>
    </w:p>
    <w:p w14:paraId="37BC14AC" w14:textId="5342C7BB" w:rsidR="00D551D8" w:rsidRPr="00FC0218" w:rsidRDefault="00D551D8">
      <w:pPr>
        <w:pStyle w:val="Prrafodelista"/>
        <w:numPr>
          <w:ilvl w:val="1"/>
          <w:numId w:val="28"/>
        </w:numPr>
        <w:tabs>
          <w:tab w:val="left" w:pos="1716"/>
        </w:tabs>
        <w:ind w:left="720"/>
        <w:jc w:val="both"/>
        <w:rPr>
          <w:rFonts w:ascii="Arial Narrow" w:hAnsi="Arial Narrow" w:cs="Arial"/>
          <w:bCs/>
          <w:color w:val="000000" w:themeColor="text1"/>
        </w:rPr>
      </w:pPr>
      <w:r w:rsidRPr="00FC0218">
        <w:rPr>
          <w:rFonts w:ascii="Arial Narrow" w:hAnsi="Arial Narrow" w:cs="Arial"/>
          <w:bCs/>
          <w:color w:val="000000" w:themeColor="text1"/>
        </w:rPr>
        <w:t xml:space="preserve">Funcionamiento jurisdiccional. Se obtendrá del desglose estadístico de la función jurisdiccional de cada </w:t>
      </w:r>
      <w:r w:rsidR="004073F7" w:rsidRPr="00FC0218">
        <w:rPr>
          <w:rFonts w:ascii="Arial Narrow" w:hAnsi="Arial Narrow" w:cs="Arial"/>
          <w:bCs/>
          <w:color w:val="000000" w:themeColor="text1"/>
        </w:rPr>
        <w:t>m</w:t>
      </w:r>
      <w:r w:rsidRPr="00FC0218">
        <w:rPr>
          <w:rFonts w:ascii="Arial Narrow" w:hAnsi="Arial Narrow" w:cs="Arial"/>
          <w:bCs/>
          <w:color w:val="000000" w:themeColor="text1"/>
        </w:rPr>
        <w:t>agistratura, precisando el rubro al que se refiere y el cumplimiento de recomendaciones efectuadas en visitas o verificaciones anteriores.</w:t>
      </w:r>
    </w:p>
    <w:p w14:paraId="4571E872" w14:textId="77777777" w:rsidR="00D551D8" w:rsidRPr="00FC0218" w:rsidRDefault="00D551D8" w:rsidP="004A4B4F">
      <w:pPr>
        <w:ind w:left="720"/>
        <w:jc w:val="both"/>
        <w:rPr>
          <w:rFonts w:ascii="Arial Narrow" w:hAnsi="Arial Narrow" w:cs="Arial"/>
          <w:bCs/>
          <w:color w:val="000000" w:themeColor="text1"/>
        </w:rPr>
      </w:pPr>
      <w:r w:rsidRPr="00FC0218">
        <w:rPr>
          <w:rFonts w:ascii="Arial Narrow" w:hAnsi="Arial Narrow" w:cs="Arial"/>
          <w:bCs/>
          <w:color w:val="000000" w:themeColor="text1"/>
        </w:rPr>
        <w:lastRenderedPageBreak/>
        <w:t>Del desglose estadístico, podrá obtenerse, entre otros aspectos, el tiempo de sustanciación de los medios de impugnación, atendiendo, en su caso, a la actividad procesal; así como al tiempo de resolución de los mismos, considerando, en su caso, la complejidad de los planteamientos realizados por los actores.</w:t>
      </w:r>
    </w:p>
    <w:p w14:paraId="3DEF2EB6" w14:textId="77777777" w:rsidR="00D551D8" w:rsidRPr="00FC0218" w:rsidRDefault="00D551D8" w:rsidP="004A4B4F">
      <w:pPr>
        <w:ind w:left="720"/>
        <w:jc w:val="both"/>
        <w:rPr>
          <w:rFonts w:ascii="Arial Narrow" w:hAnsi="Arial Narrow" w:cs="Arial"/>
          <w:bCs/>
          <w:color w:val="000000" w:themeColor="text1"/>
        </w:rPr>
      </w:pPr>
      <w:r w:rsidRPr="00FC0218">
        <w:rPr>
          <w:rFonts w:ascii="Arial Narrow" w:hAnsi="Arial Narrow" w:cs="Arial"/>
          <w:bCs/>
          <w:color w:val="000000" w:themeColor="text1"/>
        </w:rPr>
        <w:t>Adicionalmente al desglose estadístico, se analizarán expedientes en concreto a efecto de verificar tiempo de resolución, atendiendo en su caso, a sus particularidades.</w:t>
      </w:r>
    </w:p>
    <w:p w14:paraId="7595C45F" w14:textId="65B7EDE5" w:rsidR="00D551D8" w:rsidRPr="00FC0218" w:rsidRDefault="00D551D8">
      <w:pPr>
        <w:pStyle w:val="Prrafodelista"/>
        <w:numPr>
          <w:ilvl w:val="1"/>
          <w:numId w:val="28"/>
        </w:numPr>
        <w:ind w:left="720"/>
        <w:jc w:val="both"/>
        <w:rPr>
          <w:rFonts w:ascii="Arial Narrow" w:hAnsi="Arial Narrow" w:cs="Arial"/>
          <w:bCs/>
          <w:color w:val="000000" w:themeColor="text1"/>
        </w:rPr>
      </w:pPr>
      <w:r w:rsidRPr="00FC0218">
        <w:rPr>
          <w:rFonts w:ascii="Arial Narrow" w:hAnsi="Arial Narrow" w:cs="Arial"/>
          <w:bCs/>
          <w:color w:val="000000" w:themeColor="text1"/>
        </w:rPr>
        <w:t xml:space="preserve">Los dictámenes aprobados de las Visitas Ordinarias de Inspección, Visitas Extraordinarias y Verificaciones a Distancia podrán arrojar insumos, para efectos de la carrera judicial de las y los </w:t>
      </w:r>
      <w:r w:rsidR="004073F7" w:rsidRPr="00FC0218">
        <w:rPr>
          <w:rFonts w:ascii="Arial Narrow" w:hAnsi="Arial Narrow" w:cs="Arial"/>
          <w:bCs/>
          <w:color w:val="000000" w:themeColor="text1"/>
        </w:rPr>
        <w:t>j</w:t>
      </w:r>
      <w:r w:rsidRPr="00FC0218">
        <w:rPr>
          <w:rFonts w:ascii="Arial Narrow" w:hAnsi="Arial Narrow" w:cs="Arial"/>
          <w:bCs/>
          <w:color w:val="000000" w:themeColor="text1"/>
        </w:rPr>
        <w:t xml:space="preserve">ueces de Distrito o de las y los </w:t>
      </w:r>
      <w:r w:rsidR="004073F7"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agistrados de Circuito que hayan desempeñado el cargo de </w:t>
      </w:r>
      <w:r w:rsidR="004073F7"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agistrado o </w:t>
      </w:r>
      <w:r w:rsidR="004073F7"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agistrada en las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alas del Tribunal Electoral, en los términos y condiciones que establezca la autoridad competente para ello.</w:t>
      </w:r>
    </w:p>
    <w:p w14:paraId="0D9B60C2" w14:textId="2BA662D3" w:rsidR="00D551D8" w:rsidRPr="00FC0218" w:rsidRDefault="00D551D8" w:rsidP="00D551D8">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A23D4A" w:rsidRPr="00FC0218">
        <w:rPr>
          <w:rFonts w:ascii="Arial Narrow" w:hAnsi="Arial Narrow"/>
          <w:b/>
          <w:bCs/>
          <w:color w:val="000000" w:themeColor="text1"/>
        </w:rPr>
        <w:t>3</w:t>
      </w:r>
      <w:r w:rsidR="00431D0A" w:rsidRPr="00FC0218">
        <w:rPr>
          <w:rFonts w:ascii="Arial Narrow" w:hAnsi="Arial Narrow"/>
          <w:b/>
          <w:bCs/>
          <w:color w:val="000000" w:themeColor="text1"/>
        </w:rPr>
        <w:t>0</w:t>
      </w:r>
      <w:r w:rsidRPr="00FC0218">
        <w:rPr>
          <w:rFonts w:ascii="Arial Narrow" w:hAnsi="Arial Narrow"/>
          <w:b/>
          <w:bCs/>
          <w:color w:val="000000" w:themeColor="text1"/>
        </w:rPr>
        <w:t>.</w:t>
      </w:r>
      <w:r w:rsidRPr="00FC0218">
        <w:rPr>
          <w:rFonts w:ascii="Arial Narrow" w:hAnsi="Arial Narrow" w:cs="Arial"/>
          <w:bCs/>
          <w:color w:val="000000" w:themeColor="text1"/>
        </w:rPr>
        <w:t xml:space="preserve"> La persona titular de la Visitaduría instruirá la notificación del dictamen aprobado a los integrantes de la Sala Regional correspondiente y enviará una copia a la Dirección General de Recursos Humanos a efecto de que sea agregada al expediente personal de las Magistraturas visitadas.</w:t>
      </w:r>
    </w:p>
    <w:p w14:paraId="292A09CD" w14:textId="77777777" w:rsidR="00431D0A" w:rsidRPr="00FC0218" w:rsidRDefault="00431D0A" w:rsidP="00D551D8">
      <w:pPr>
        <w:jc w:val="both"/>
        <w:rPr>
          <w:rFonts w:ascii="Arial Narrow" w:hAnsi="Arial Narrow" w:cs="Arial"/>
          <w:bCs/>
          <w:color w:val="000000" w:themeColor="text1"/>
        </w:rPr>
      </w:pPr>
    </w:p>
    <w:p w14:paraId="1CDBA9DA" w14:textId="3B16EC04" w:rsidR="00D551D8" w:rsidRPr="00FC0218" w:rsidRDefault="00D551D8" w:rsidP="00331723">
      <w:pPr>
        <w:pStyle w:val="Ttulo1"/>
      </w:pPr>
      <w:bookmarkStart w:id="98" w:name="_Toc117780782"/>
      <w:r w:rsidRPr="00FC0218">
        <w:t xml:space="preserve">CAPÍTULO </w:t>
      </w:r>
      <w:bookmarkEnd w:id="98"/>
      <w:r w:rsidR="00A23D4A" w:rsidRPr="00FC0218">
        <w:t>OCTAVO</w:t>
      </w:r>
    </w:p>
    <w:p w14:paraId="320FCC97" w14:textId="06D51DF7" w:rsidR="00D551D8" w:rsidRPr="00FC0218" w:rsidRDefault="00D551D8" w:rsidP="00331723">
      <w:pPr>
        <w:pStyle w:val="Ttulo1"/>
      </w:pPr>
      <w:bookmarkStart w:id="99" w:name="_Toc117780783"/>
      <w:r w:rsidRPr="00FC0218">
        <w:t xml:space="preserve">DEL RECURSO DE INCONFORMIDAD </w:t>
      </w:r>
      <w:r w:rsidR="003753CF" w:rsidRPr="00FC0218">
        <w:t xml:space="preserve">EN MATERIA DE VISITAS JUDICIALES </w:t>
      </w:r>
      <w:r w:rsidRPr="00FC0218">
        <w:t>PARA IMPUGNAR DICTÁMENES AUTORIZADOS POR LA VISITADURÍA</w:t>
      </w:r>
      <w:bookmarkEnd w:id="99"/>
    </w:p>
    <w:p w14:paraId="23287FC5" w14:textId="019E1C7E" w:rsidR="00D551D8" w:rsidRPr="00FC0218" w:rsidRDefault="00D551D8" w:rsidP="00D551D8">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A23D4A" w:rsidRPr="00FC0218">
        <w:rPr>
          <w:rFonts w:ascii="Arial Narrow" w:hAnsi="Arial Narrow"/>
          <w:b/>
          <w:bCs/>
          <w:color w:val="000000" w:themeColor="text1"/>
        </w:rPr>
        <w:t>3</w:t>
      </w:r>
      <w:r w:rsidR="00431D0A" w:rsidRPr="00FC0218">
        <w:rPr>
          <w:rFonts w:ascii="Arial Narrow" w:hAnsi="Arial Narrow"/>
          <w:b/>
          <w:bCs/>
          <w:color w:val="000000" w:themeColor="text1"/>
        </w:rPr>
        <w:t>1</w:t>
      </w:r>
      <w:r w:rsidRPr="00FC0218">
        <w:rPr>
          <w:rFonts w:ascii="Arial Narrow" w:hAnsi="Arial Narrow"/>
          <w:b/>
          <w:bCs/>
          <w:color w:val="000000" w:themeColor="text1"/>
        </w:rPr>
        <w:t>.</w:t>
      </w:r>
      <w:r w:rsidRPr="00FC0218">
        <w:rPr>
          <w:rFonts w:ascii="Arial Narrow" w:hAnsi="Arial Narrow" w:cs="Arial"/>
          <w:bCs/>
          <w:color w:val="000000" w:themeColor="text1"/>
        </w:rPr>
        <w:t xml:space="preserve"> Procederá el recurso de inconformidad para impugnar el dictamen autorizado por la Visitaduría.</w:t>
      </w:r>
    </w:p>
    <w:p w14:paraId="63BA63E8" w14:textId="06FC82C4" w:rsidR="00D551D8" w:rsidRPr="00FC0218" w:rsidRDefault="00D551D8" w:rsidP="00D551D8">
      <w:pPr>
        <w:jc w:val="both"/>
        <w:rPr>
          <w:rFonts w:ascii="Arial Narrow" w:hAnsi="Arial Narrow" w:cs="Arial"/>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A23D4A" w:rsidRPr="00FC0218">
        <w:rPr>
          <w:rFonts w:ascii="Arial Narrow" w:hAnsi="Arial Narrow"/>
          <w:b/>
          <w:bCs/>
          <w:color w:val="000000" w:themeColor="text1"/>
        </w:rPr>
        <w:t>3</w:t>
      </w:r>
      <w:r w:rsidR="00431D0A" w:rsidRPr="00FC0218">
        <w:rPr>
          <w:rFonts w:ascii="Arial Narrow" w:hAnsi="Arial Narrow"/>
          <w:b/>
          <w:bCs/>
          <w:color w:val="000000" w:themeColor="text1"/>
        </w:rPr>
        <w:t>2</w:t>
      </w:r>
      <w:r w:rsidRPr="00FC0218">
        <w:rPr>
          <w:rFonts w:ascii="Arial Narrow" w:hAnsi="Arial Narrow"/>
          <w:b/>
          <w:bCs/>
          <w:color w:val="000000" w:themeColor="text1"/>
        </w:rPr>
        <w:t>.</w:t>
      </w:r>
      <w:r w:rsidRPr="00FC0218">
        <w:rPr>
          <w:rFonts w:ascii="Arial Narrow" w:hAnsi="Arial Narrow" w:cs="Arial"/>
          <w:color w:val="000000" w:themeColor="text1"/>
        </w:rPr>
        <w:t xml:space="preserve"> El recurso de inconformidad </w:t>
      </w:r>
      <w:r w:rsidRPr="00FC0218">
        <w:rPr>
          <w:rFonts w:ascii="Arial Narrow" w:hAnsi="Arial Narrow" w:cs="Arial"/>
          <w:bCs/>
          <w:color w:val="000000" w:themeColor="text1"/>
        </w:rPr>
        <w:t>para impugnar el dictamen autorizado por la Visitaduría</w:t>
      </w:r>
      <w:r w:rsidRPr="00FC0218">
        <w:rPr>
          <w:rFonts w:ascii="Arial Narrow" w:hAnsi="Arial Narrow" w:cs="Arial"/>
          <w:color w:val="000000" w:themeColor="text1"/>
        </w:rPr>
        <w:t xml:space="preserve"> se sujetará a las siguientes reglas:</w:t>
      </w:r>
    </w:p>
    <w:p w14:paraId="3AFA74B2" w14:textId="5B5A3675" w:rsidR="00A23D4A" w:rsidRPr="00FC0218" w:rsidRDefault="00A23D4A" w:rsidP="00A23D4A">
      <w:pPr>
        <w:pStyle w:val="Prrafodelista"/>
        <w:numPr>
          <w:ilvl w:val="3"/>
          <w:numId w:val="3"/>
        </w:numPr>
        <w:ind w:left="720"/>
        <w:jc w:val="both"/>
        <w:rPr>
          <w:rFonts w:ascii="Arial Narrow" w:hAnsi="Arial Narrow" w:cs="Arial"/>
          <w:color w:val="000000" w:themeColor="text1"/>
        </w:rPr>
      </w:pPr>
      <w:r w:rsidRPr="00FC0218">
        <w:rPr>
          <w:rFonts w:ascii="Arial Narrow" w:hAnsi="Arial Narrow" w:cs="Arial"/>
          <w:color w:val="000000" w:themeColor="text1"/>
        </w:rPr>
        <w:t>Se interpondrá por escrito ante la Visitaduría dentro del plazo de tres días hábiles, contados a partir del siguiente a aquel en que surta efectos la notificación respectiva.</w:t>
      </w:r>
    </w:p>
    <w:p w14:paraId="355BA483" w14:textId="2D742828" w:rsidR="00A23D4A" w:rsidRPr="00FC0218" w:rsidRDefault="00A23D4A" w:rsidP="00A23D4A">
      <w:pPr>
        <w:pStyle w:val="Prrafodelista"/>
        <w:numPr>
          <w:ilvl w:val="3"/>
          <w:numId w:val="3"/>
        </w:numPr>
        <w:ind w:left="720"/>
        <w:jc w:val="both"/>
        <w:rPr>
          <w:rFonts w:ascii="Arial Narrow" w:hAnsi="Arial Narrow" w:cs="Arial"/>
          <w:bCs/>
          <w:color w:val="000000" w:themeColor="text1"/>
        </w:rPr>
      </w:pPr>
      <w:r w:rsidRPr="00FC0218">
        <w:rPr>
          <w:rFonts w:ascii="Arial Narrow" w:hAnsi="Arial Narrow" w:cs="Arial"/>
          <w:bCs/>
          <w:color w:val="000000" w:themeColor="text1"/>
        </w:rPr>
        <w:t>El escrito de inconformidad deberá cumplir con los requisitos siguientes:</w:t>
      </w:r>
    </w:p>
    <w:p w14:paraId="17C2F2E2" w14:textId="78D77757" w:rsidR="00A23D4A" w:rsidRPr="00FC0218" w:rsidRDefault="00A23D4A">
      <w:pPr>
        <w:pStyle w:val="Prrafodelista"/>
        <w:numPr>
          <w:ilvl w:val="0"/>
          <w:numId w:val="30"/>
        </w:numPr>
        <w:ind w:left="1080"/>
        <w:jc w:val="both"/>
        <w:rPr>
          <w:rFonts w:ascii="Arial Narrow" w:hAnsi="Arial Narrow" w:cs="Arial"/>
          <w:color w:val="000000" w:themeColor="text1"/>
        </w:rPr>
      </w:pPr>
      <w:r w:rsidRPr="00FC0218">
        <w:rPr>
          <w:rFonts w:ascii="Arial Narrow" w:hAnsi="Arial Narrow" w:cs="Arial"/>
          <w:color w:val="000000" w:themeColor="text1"/>
        </w:rPr>
        <w:t xml:space="preserve">Nombre y firma de las </w:t>
      </w:r>
      <w:r w:rsidR="004073F7" w:rsidRPr="00FC0218">
        <w:rPr>
          <w:rFonts w:ascii="Arial Narrow" w:hAnsi="Arial Narrow" w:cs="Arial"/>
          <w:color w:val="000000" w:themeColor="text1"/>
        </w:rPr>
        <w:t>m</w:t>
      </w:r>
      <w:r w:rsidRPr="00FC0218">
        <w:rPr>
          <w:rFonts w:ascii="Arial Narrow" w:hAnsi="Arial Narrow" w:cs="Arial"/>
          <w:color w:val="000000" w:themeColor="text1"/>
        </w:rPr>
        <w:t>agistraturas recurrentes.</w:t>
      </w:r>
    </w:p>
    <w:p w14:paraId="2CEC91E8" w14:textId="77777777" w:rsidR="00A23D4A" w:rsidRPr="00FC0218" w:rsidRDefault="00A23D4A">
      <w:pPr>
        <w:pStyle w:val="Prrafodelista"/>
        <w:numPr>
          <w:ilvl w:val="0"/>
          <w:numId w:val="30"/>
        </w:numPr>
        <w:ind w:left="1080"/>
        <w:jc w:val="both"/>
        <w:rPr>
          <w:rFonts w:ascii="Arial Narrow" w:hAnsi="Arial Narrow" w:cs="Arial"/>
          <w:bCs/>
          <w:color w:val="000000" w:themeColor="text1"/>
        </w:rPr>
      </w:pPr>
      <w:r w:rsidRPr="00FC0218">
        <w:rPr>
          <w:rFonts w:ascii="Arial Narrow" w:hAnsi="Arial Narrow" w:cs="Arial"/>
          <w:bCs/>
          <w:color w:val="000000" w:themeColor="text1"/>
        </w:rPr>
        <w:t>Domicilio para oír y recibir notificaciones.</w:t>
      </w:r>
    </w:p>
    <w:p w14:paraId="0AA647E7" w14:textId="77777777" w:rsidR="00A23D4A" w:rsidRPr="00FC0218" w:rsidRDefault="00A23D4A">
      <w:pPr>
        <w:pStyle w:val="Prrafodelista"/>
        <w:numPr>
          <w:ilvl w:val="0"/>
          <w:numId w:val="30"/>
        </w:numPr>
        <w:ind w:left="1080"/>
        <w:jc w:val="both"/>
        <w:rPr>
          <w:rFonts w:ascii="Arial Narrow" w:hAnsi="Arial Narrow" w:cs="Arial"/>
          <w:bCs/>
          <w:color w:val="000000" w:themeColor="text1"/>
        </w:rPr>
      </w:pPr>
      <w:r w:rsidRPr="00FC0218">
        <w:rPr>
          <w:rFonts w:ascii="Arial Narrow" w:hAnsi="Arial Narrow" w:cs="Arial"/>
          <w:bCs/>
          <w:color w:val="000000" w:themeColor="text1"/>
        </w:rPr>
        <w:t>Expresar de manera precisa y clara los motivos de disenso, en relación con el contenido del dictamen.</w:t>
      </w:r>
    </w:p>
    <w:p w14:paraId="28211B7F" w14:textId="77777777" w:rsidR="00A23D4A" w:rsidRPr="00FC0218" w:rsidRDefault="00A23D4A">
      <w:pPr>
        <w:pStyle w:val="Prrafodelista"/>
        <w:numPr>
          <w:ilvl w:val="0"/>
          <w:numId w:val="30"/>
        </w:numPr>
        <w:ind w:left="1080"/>
        <w:jc w:val="both"/>
        <w:rPr>
          <w:rFonts w:ascii="Arial Narrow" w:hAnsi="Arial Narrow" w:cs="Arial"/>
          <w:b/>
          <w:bCs/>
          <w:color w:val="000000" w:themeColor="text1"/>
        </w:rPr>
      </w:pPr>
      <w:r w:rsidRPr="00FC0218">
        <w:rPr>
          <w:rFonts w:ascii="Arial Narrow" w:hAnsi="Arial Narrow" w:cs="Arial"/>
          <w:color w:val="000000" w:themeColor="text1"/>
        </w:rPr>
        <w:t>Ofrecer y aportar las documentales que en su concepto no fueron debidamente consideradas por la Visitaduría, y</w:t>
      </w:r>
    </w:p>
    <w:p w14:paraId="1928A1EB" w14:textId="77777777" w:rsidR="00A23D4A" w:rsidRPr="00FC0218" w:rsidRDefault="00A23D4A">
      <w:pPr>
        <w:pStyle w:val="Prrafodelista"/>
        <w:numPr>
          <w:ilvl w:val="0"/>
          <w:numId w:val="30"/>
        </w:numPr>
        <w:ind w:left="1080"/>
        <w:jc w:val="both"/>
        <w:rPr>
          <w:rFonts w:ascii="Arial Narrow" w:hAnsi="Arial Narrow" w:cs="Arial"/>
          <w:bCs/>
          <w:color w:val="000000" w:themeColor="text1"/>
        </w:rPr>
      </w:pPr>
      <w:r w:rsidRPr="00FC0218">
        <w:rPr>
          <w:rFonts w:ascii="Arial Narrow" w:hAnsi="Arial Narrow" w:cs="Arial"/>
          <w:bCs/>
          <w:color w:val="000000" w:themeColor="text1"/>
        </w:rPr>
        <w:t>Puntos petitorios;</w:t>
      </w:r>
    </w:p>
    <w:p w14:paraId="46D8727D" w14:textId="19661045" w:rsidR="00A23D4A" w:rsidRPr="00FC0218" w:rsidRDefault="00A23D4A" w:rsidP="00A23D4A">
      <w:pPr>
        <w:pStyle w:val="Prrafodelista"/>
        <w:numPr>
          <w:ilvl w:val="3"/>
          <w:numId w:val="3"/>
        </w:numPr>
        <w:ind w:left="720"/>
        <w:jc w:val="both"/>
        <w:rPr>
          <w:rFonts w:ascii="Arial Narrow" w:hAnsi="Arial Narrow" w:cs="Arial"/>
          <w:b/>
          <w:bCs/>
          <w:color w:val="000000" w:themeColor="text1"/>
        </w:rPr>
      </w:pPr>
      <w:r w:rsidRPr="00FC0218">
        <w:rPr>
          <w:rFonts w:ascii="Arial Narrow" w:hAnsi="Arial Narrow" w:cs="Arial"/>
          <w:color w:val="000000" w:themeColor="text1"/>
        </w:rPr>
        <w:t>Una vez recibido el escrito de inconformidad, la Visitaduría lo remitirá inmediatamente a la Comisión junto con las documentales que se hayan aportado, así como el expediente formado con motivo de la Visita Ordinaria o Extraordinaria de Inspección, o bien de la Verificación a Distancia, según corresponda.</w:t>
      </w:r>
    </w:p>
    <w:p w14:paraId="78ACEF23" w14:textId="77777777" w:rsidR="00A23D4A" w:rsidRPr="00FC0218" w:rsidRDefault="00A23D4A" w:rsidP="00A23D4A">
      <w:pPr>
        <w:ind w:left="720"/>
        <w:jc w:val="both"/>
        <w:rPr>
          <w:rFonts w:ascii="Arial Narrow" w:hAnsi="Arial Narrow" w:cs="Arial"/>
          <w:bCs/>
          <w:color w:val="000000" w:themeColor="text1"/>
        </w:rPr>
      </w:pPr>
      <w:r w:rsidRPr="00FC0218">
        <w:rPr>
          <w:rFonts w:ascii="Arial Narrow" w:hAnsi="Arial Narrow" w:cs="Arial"/>
          <w:bCs/>
          <w:color w:val="000000" w:themeColor="text1"/>
        </w:rPr>
        <w:t>La Visitaduría, por conducto de la persona servidora pública facultada, expedirá copia certificada de toda la documentación enviada a la Comisión, a fin de que obre constancia en el archivo del citado órgano auxiliar y proveerá lo necesario para digitalizarlo.</w:t>
      </w:r>
    </w:p>
    <w:p w14:paraId="1D5F07BB" w14:textId="0A6F5405" w:rsidR="00A23D4A" w:rsidRPr="00FC0218" w:rsidRDefault="00A23D4A" w:rsidP="00A23D4A">
      <w:pPr>
        <w:pStyle w:val="Prrafodelista"/>
        <w:numPr>
          <w:ilvl w:val="3"/>
          <w:numId w:val="3"/>
        </w:numPr>
        <w:ind w:left="720"/>
        <w:jc w:val="both"/>
        <w:rPr>
          <w:rFonts w:ascii="Arial Narrow" w:hAnsi="Arial Narrow" w:cs="Arial"/>
          <w:b/>
          <w:bCs/>
          <w:color w:val="000000" w:themeColor="text1"/>
        </w:rPr>
      </w:pPr>
      <w:r w:rsidRPr="00FC0218">
        <w:rPr>
          <w:rFonts w:ascii="Arial Narrow" w:hAnsi="Arial Narrow" w:cs="Arial"/>
          <w:bCs/>
          <w:color w:val="000000" w:themeColor="text1"/>
        </w:rPr>
        <w:t xml:space="preserve">La Presidencia de la Comisión dictará acuerdo mediante el cual ordene la integración del expediente del recurso, asignándole la clave que corresponda, así como el respectivo turno; para tal efecto, contará con el apoyo de la o el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ecretario de</w:t>
      </w:r>
      <w:r w:rsidRPr="00FC0218">
        <w:rPr>
          <w:rFonts w:ascii="Arial Narrow" w:hAnsi="Arial Narrow" w:cs="Arial"/>
          <w:color w:val="000000" w:themeColor="text1"/>
        </w:rPr>
        <w:t xml:space="preserve"> la Comisión.</w:t>
      </w:r>
    </w:p>
    <w:p w14:paraId="61B847B4" w14:textId="289A076F" w:rsidR="00A23D4A" w:rsidRPr="00FC0218" w:rsidRDefault="00204816" w:rsidP="00A23D4A">
      <w:pPr>
        <w:pStyle w:val="Prrafodelista"/>
        <w:numPr>
          <w:ilvl w:val="3"/>
          <w:numId w:val="3"/>
        </w:numPr>
        <w:ind w:left="720"/>
        <w:jc w:val="both"/>
        <w:rPr>
          <w:rFonts w:ascii="Arial Narrow" w:hAnsi="Arial Narrow" w:cs="Arial"/>
          <w:b/>
          <w:bCs/>
        </w:rPr>
      </w:pPr>
      <w:r w:rsidRPr="00FC0218">
        <w:rPr>
          <w:rFonts w:ascii="Arial Narrow" w:hAnsi="Arial Narrow" w:cs="Arial"/>
          <w:bCs/>
        </w:rPr>
        <w:lastRenderedPageBreak/>
        <w:t>La o el secretario llevará a cabo las actuaciones necesarias para turnar el recurso a la o el Comisionado que corresponda conforme a la antigüedad en la Comisión, para la substanciación respectiva, quien dictará el acuerdo de radicación y admisión, o bien, formulará los requerimientos que estime necesarios.</w:t>
      </w:r>
    </w:p>
    <w:p w14:paraId="75A3BC20" w14:textId="77777777" w:rsidR="00A23D4A" w:rsidRPr="00FC0218" w:rsidRDefault="00A23D4A" w:rsidP="00A23D4A">
      <w:pPr>
        <w:pStyle w:val="Prrafodelista"/>
        <w:numPr>
          <w:ilvl w:val="3"/>
          <w:numId w:val="3"/>
        </w:numPr>
        <w:ind w:left="720"/>
        <w:jc w:val="both"/>
        <w:rPr>
          <w:rFonts w:ascii="Arial Narrow" w:hAnsi="Arial Narrow" w:cs="Arial"/>
          <w:bCs/>
          <w:color w:val="000000" w:themeColor="text1"/>
        </w:rPr>
      </w:pPr>
      <w:r w:rsidRPr="00FC0218">
        <w:rPr>
          <w:rFonts w:ascii="Arial Narrow" w:hAnsi="Arial Narrow" w:cs="Arial"/>
          <w:bCs/>
          <w:color w:val="000000" w:themeColor="text1"/>
        </w:rPr>
        <w:t>Una vez concluida la substanciación se dictará auto de cierre de instrucción, y se procederá dentro del plazo de diez días hábiles a formular el proyecto de resolución correspondiente, para someterlo a la aprobación de la Comisión.</w:t>
      </w:r>
    </w:p>
    <w:p w14:paraId="2574FB82" w14:textId="680A920E" w:rsidR="00A23D4A" w:rsidRPr="00FC0218" w:rsidRDefault="00A23D4A" w:rsidP="00A23D4A">
      <w:pPr>
        <w:pStyle w:val="Prrafodelista"/>
        <w:numPr>
          <w:ilvl w:val="3"/>
          <w:numId w:val="3"/>
        </w:numPr>
        <w:ind w:left="720"/>
        <w:jc w:val="both"/>
        <w:rPr>
          <w:rFonts w:ascii="Arial Narrow" w:hAnsi="Arial Narrow" w:cs="Arial"/>
          <w:b/>
          <w:bCs/>
          <w:color w:val="000000" w:themeColor="text1"/>
        </w:rPr>
      </w:pPr>
      <w:r w:rsidRPr="00FC0218">
        <w:rPr>
          <w:rFonts w:ascii="Arial Narrow" w:hAnsi="Arial Narrow" w:cs="Arial"/>
          <w:bCs/>
          <w:color w:val="000000" w:themeColor="text1"/>
        </w:rPr>
        <w:t xml:space="preserve">La o el </w:t>
      </w:r>
      <w:r w:rsidR="004073F7" w:rsidRPr="00FC0218">
        <w:rPr>
          <w:rFonts w:ascii="Arial Narrow" w:hAnsi="Arial Narrow" w:cs="Arial"/>
          <w:bCs/>
          <w:color w:val="000000" w:themeColor="text1"/>
        </w:rPr>
        <w:t>c</w:t>
      </w:r>
      <w:r w:rsidRPr="00FC0218">
        <w:rPr>
          <w:rFonts w:ascii="Arial Narrow" w:hAnsi="Arial Narrow" w:cs="Arial"/>
          <w:bCs/>
          <w:color w:val="000000" w:themeColor="text1"/>
        </w:rPr>
        <w:t>omisionado</w:t>
      </w:r>
      <w:r w:rsidRPr="00FC0218">
        <w:rPr>
          <w:rFonts w:ascii="Arial Narrow" w:hAnsi="Arial Narrow" w:cs="Arial"/>
          <w:color w:val="000000" w:themeColor="text1"/>
        </w:rPr>
        <w:t xml:space="preserve"> instructor contará con el apoyo de su Secretaría Técnica, para la substanciación y formulación del proyecto de resolución.</w:t>
      </w:r>
    </w:p>
    <w:p w14:paraId="4994A552" w14:textId="77777777" w:rsidR="00204816" w:rsidRPr="00FC0218" w:rsidRDefault="00204816" w:rsidP="00A23D4A">
      <w:pPr>
        <w:pStyle w:val="Prrafodelista"/>
        <w:numPr>
          <w:ilvl w:val="3"/>
          <w:numId w:val="3"/>
        </w:numPr>
        <w:ind w:left="720"/>
        <w:jc w:val="both"/>
        <w:rPr>
          <w:rFonts w:ascii="Arial Narrow" w:hAnsi="Arial Narrow" w:cs="Arial"/>
          <w:bCs/>
        </w:rPr>
      </w:pPr>
      <w:r w:rsidRPr="00FC0218">
        <w:rPr>
          <w:rFonts w:ascii="Arial Narrow" w:hAnsi="Arial Narrow" w:cs="Arial"/>
          <w:bCs/>
        </w:rPr>
        <w:t>Las notificaciones de los acuerdos, diligencias y resoluciones se practicarán, de conformidad con lo establecido en este Acuerdo y la normativa aplicable.</w:t>
      </w:r>
    </w:p>
    <w:p w14:paraId="7DC61954" w14:textId="1FBD60C9" w:rsidR="00D551D8" w:rsidRPr="00FC0218" w:rsidRDefault="00D551D8" w:rsidP="00D551D8">
      <w:pPr>
        <w:jc w:val="both"/>
        <w:rPr>
          <w:rFonts w:ascii="Arial Narrow" w:hAnsi="Arial Narrow" w:cs="Arial"/>
          <w:b/>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A23D4A" w:rsidRPr="00FC0218">
        <w:rPr>
          <w:rFonts w:ascii="Arial Narrow" w:hAnsi="Arial Narrow"/>
          <w:b/>
          <w:bCs/>
          <w:color w:val="000000" w:themeColor="text1"/>
        </w:rPr>
        <w:t>3</w:t>
      </w:r>
      <w:r w:rsidR="00431D0A" w:rsidRPr="00FC0218">
        <w:rPr>
          <w:rFonts w:ascii="Arial Narrow" w:hAnsi="Arial Narrow"/>
          <w:b/>
          <w:bCs/>
          <w:color w:val="000000" w:themeColor="text1"/>
        </w:rPr>
        <w:t>3</w:t>
      </w:r>
      <w:r w:rsidRPr="00FC0218">
        <w:rPr>
          <w:rFonts w:ascii="Arial Narrow" w:hAnsi="Arial Narrow"/>
          <w:b/>
          <w:bCs/>
          <w:color w:val="000000" w:themeColor="text1"/>
        </w:rPr>
        <w:t>.</w:t>
      </w:r>
      <w:r w:rsidRPr="00FC0218">
        <w:rPr>
          <w:rFonts w:ascii="Arial Narrow" w:hAnsi="Arial Narrow" w:cs="Arial"/>
          <w:color w:val="000000" w:themeColor="text1"/>
        </w:rPr>
        <w:t xml:space="preserve"> Las resoluciones de la Comisión podrán determinar el desechamiento o sobreseimiento del recurso, así como confirmar, revocar o modificar el dictamen correspondiente; además, deberán ser notificadas de conformidad con la normativa aplicable, tomando en consideración lo siguiente:</w:t>
      </w:r>
    </w:p>
    <w:p w14:paraId="33C69457" w14:textId="16896BBE" w:rsidR="00D551D8" w:rsidRPr="00FC0218" w:rsidRDefault="00D551D8">
      <w:pPr>
        <w:pStyle w:val="Prrafodelista"/>
        <w:numPr>
          <w:ilvl w:val="0"/>
          <w:numId w:val="31"/>
        </w:numPr>
        <w:jc w:val="both"/>
        <w:rPr>
          <w:rFonts w:ascii="Arial Narrow" w:hAnsi="Arial Narrow" w:cs="Arial"/>
          <w:b/>
          <w:bCs/>
          <w:color w:val="000000" w:themeColor="text1"/>
        </w:rPr>
      </w:pPr>
      <w:r w:rsidRPr="00FC0218">
        <w:rPr>
          <w:rFonts w:ascii="Arial Narrow" w:hAnsi="Arial Narrow" w:cs="Arial"/>
          <w:color w:val="000000" w:themeColor="text1"/>
        </w:rPr>
        <w:t xml:space="preserve">En caso de que la Comisión determine la modificación del dictamen, la o el </w:t>
      </w:r>
      <w:r w:rsidR="004073F7" w:rsidRPr="00FC0218">
        <w:rPr>
          <w:rFonts w:ascii="Arial Narrow" w:hAnsi="Arial Narrow" w:cs="Arial"/>
          <w:color w:val="000000" w:themeColor="text1"/>
        </w:rPr>
        <w:t>s</w:t>
      </w:r>
      <w:r w:rsidRPr="00FC0218">
        <w:rPr>
          <w:rFonts w:ascii="Arial Narrow" w:hAnsi="Arial Narrow" w:cs="Arial"/>
          <w:color w:val="000000" w:themeColor="text1"/>
        </w:rPr>
        <w:t>ecretario de la citada Comisión deberá remitir a la Visitaduría la resolución correspondiente, así como la copia certificada del expediente recursal y el original del expediente de la Visita Ordinaria o Extraordinaria de Inspección, o bien de la</w:t>
      </w:r>
      <w:r w:rsidRPr="00FC0218">
        <w:rPr>
          <w:rFonts w:ascii="Arial Narrow" w:hAnsi="Arial Narrow" w:cs="Arial"/>
          <w:b/>
          <w:color w:val="000000" w:themeColor="text1"/>
        </w:rPr>
        <w:t xml:space="preserve"> </w:t>
      </w:r>
      <w:r w:rsidRPr="00FC0218">
        <w:rPr>
          <w:rFonts w:ascii="Arial Narrow" w:hAnsi="Arial Narrow" w:cs="Arial"/>
          <w:color w:val="000000" w:themeColor="text1"/>
        </w:rPr>
        <w:t>Verificación a Distancia, a efecto de que dicho órgano auxiliar proceda a efectuar los cambios instruidos dentro del plazo de quince días hábiles, contados a partir de la recepción de la citada documentación.</w:t>
      </w:r>
    </w:p>
    <w:p w14:paraId="6435ABF0" w14:textId="104781C3" w:rsidR="00D551D8" w:rsidRPr="00FC0218" w:rsidRDefault="00D551D8">
      <w:pPr>
        <w:pStyle w:val="Prrafodelista"/>
        <w:numPr>
          <w:ilvl w:val="0"/>
          <w:numId w:val="31"/>
        </w:numPr>
        <w:jc w:val="both"/>
        <w:rPr>
          <w:rFonts w:ascii="Arial Narrow" w:hAnsi="Arial Narrow" w:cs="Arial"/>
          <w:b/>
          <w:bCs/>
          <w:color w:val="000000" w:themeColor="text1"/>
        </w:rPr>
      </w:pPr>
      <w:r w:rsidRPr="00FC0218">
        <w:rPr>
          <w:rFonts w:ascii="Arial Narrow" w:hAnsi="Arial Narrow" w:cs="Arial"/>
          <w:color w:val="000000" w:themeColor="text1"/>
        </w:rPr>
        <w:t xml:space="preserve">Cuando la Comisión revoque el dictamen recurrido, la o el </w:t>
      </w:r>
      <w:r w:rsidR="004073F7" w:rsidRPr="00FC0218">
        <w:rPr>
          <w:rFonts w:ascii="Arial Narrow" w:hAnsi="Arial Narrow" w:cs="Arial"/>
          <w:color w:val="000000" w:themeColor="text1"/>
        </w:rPr>
        <w:t>s</w:t>
      </w:r>
      <w:r w:rsidRPr="00FC0218">
        <w:rPr>
          <w:rFonts w:ascii="Arial Narrow" w:hAnsi="Arial Narrow" w:cs="Arial"/>
          <w:color w:val="000000" w:themeColor="text1"/>
        </w:rPr>
        <w:t>ecretario de la Comisión deberá remitir a la Visitaduría la resolución correspondiente, la copia certificada del expediente recursal y el original del expediente de la Visita Ordinaria, Extraordinaria de Inspección, o bien de la Verificación a Distancia, a efecto de que dicho órgano auxiliar proceda a elaborar un nuevo dictamen, tomando en consideración los criterios que al efecto haya determinado la Comisión.</w:t>
      </w:r>
    </w:p>
    <w:p w14:paraId="7A120A53" w14:textId="77777777" w:rsidR="00D551D8" w:rsidRPr="00FC0218" w:rsidRDefault="00D551D8" w:rsidP="004A4B4F">
      <w:pPr>
        <w:ind w:left="720"/>
        <w:jc w:val="both"/>
        <w:rPr>
          <w:rFonts w:ascii="Arial Narrow" w:hAnsi="Arial Narrow" w:cs="Arial"/>
          <w:color w:val="000000" w:themeColor="text1"/>
        </w:rPr>
      </w:pPr>
      <w:r w:rsidRPr="00FC0218">
        <w:rPr>
          <w:rFonts w:ascii="Arial Narrow" w:hAnsi="Arial Narrow" w:cs="Arial"/>
          <w:color w:val="000000" w:themeColor="text1"/>
        </w:rPr>
        <w:t>La Visitaduría contará con un plazo de veinticinco días hábiles para la emisión de dicho dictamen.</w:t>
      </w:r>
    </w:p>
    <w:p w14:paraId="212300D3" w14:textId="77777777" w:rsidR="00D551D8" w:rsidRPr="00FC0218" w:rsidRDefault="00D551D8" w:rsidP="004A4B4F">
      <w:pPr>
        <w:ind w:left="720"/>
        <w:jc w:val="both"/>
        <w:rPr>
          <w:rFonts w:ascii="Arial Narrow" w:hAnsi="Arial Narrow" w:cs="Arial"/>
          <w:color w:val="000000" w:themeColor="text1"/>
        </w:rPr>
      </w:pPr>
      <w:r w:rsidRPr="00FC0218">
        <w:rPr>
          <w:rFonts w:ascii="Arial Narrow" w:hAnsi="Arial Narrow" w:cs="Arial"/>
          <w:color w:val="000000" w:themeColor="text1"/>
        </w:rPr>
        <w:t>Una vez emitido el nuevo dictamen, la Visitaduría lo someterá a la aprobación de la Comisión en la sesión que corresponda.</w:t>
      </w:r>
    </w:p>
    <w:p w14:paraId="56E35D11" w14:textId="3112AC3F" w:rsidR="00D551D8" w:rsidRPr="00FC0218" w:rsidRDefault="00D551D8" w:rsidP="00D551D8">
      <w:pPr>
        <w:jc w:val="both"/>
        <w:rPr>
          <w:rFonts w:ascii="Arial Narrow" w:hAnsi="Arial Narrow" w:cs="Arial"/>
          <w:b/>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3</w:t>
      </w:r>
      <w:r w:rsidR="00431D0A" w:rsidRPr="00FC0218">
        <w:rPr>
          <w:rFonts w:ascii="Arial Narrow" w:hAnsi="Arial Narrow"/>
          <w:b/>
          <w:bCs/>
          <w:color w:val="000000" w:themeColor="text1"/>
        </w:rPr>
        <w:t>4</w:t>
      </w:r>
      <w:r w:rsidRPr="00FC0218">
        <w:rPr>
          <w:rFonts w:ascii="Arial Narrow" w:hAnsi="Arial Narrow"/>
          <w:b/>
          <w:bCs/>
          <w:color w:val="000000" w:themeColor="text1"/>
        </w:rPr>
        <w:t>.</w:t>
      </w:r>
      <w:r w:rsidRPr="00FC0218">
        <w:rPr>
          <w:rFonts w:ascii="Arial Narrow" w:hAnsi="Arial Narrow" w:cs="Arial"/>
          <w:color w:val="000000" w:themeColor="text1"/>
        </w:rPr>
        <w:t xml:space="preserve"> La Comisión instruirá la notificación de la resolución de desechamiento, sobreseimiento o confirmación del recurso de inconformidad, a las </w:t>
      </w:r>
      <w:r w:rsidR="004073F7" w:rsidRPr="00FC0218">
        <w:rPr>
          <w:rFonts w:ascii="Arial Narrow" w:hAnsi="Arial Narrow" w:cs="Arial"/>
          <w:color w:val="000000" w:themeColor="text1"/>
        </w:rPr>
        <w:t>m</w:t>
      </w:r>
      <w:r w:rsidRPr="00FC0218">
        <w:rPr>
          <w:rFonts w:ascii="Arial Narrow" w:hAnsi="Arial Narrow" w:cs="Arial"/>
          <w:color w:val="000000" w:themeColor="text1"/>
        </w:rPr>
        <w:t xml:space="preserve">agistraturas de la respectiva </w:t>
      </w:r>
      <w:r w:rsidR="004073F7" w:rsidRPr="00FC0218">
        <w:rPr>
          <w:rFonts w:ascii="Arial Narrow" w:hAnsi="Arial Narrow" w:cs="Arial"/>
          <w:color w:val="000000" w:themeColor="text1"/>
        </w:rPr>
        <w:t>s</w:t>
      </w:r>
      <w:r w:rsidRPr="00FC0218">
        <w:rPr>
          <w:rFonts w:ascii="Arial Narrow" w:hAnsi="Arial Narrow" w:cs="Arial"/>
          <w:color w:val="000000" w:themeColor="text1"/>
        </w:rPr>
        <w:t xml:space="preserve">ala </w:t>
      </w:r>
      <w:r w:rsidR="004073F7" w:rsidRPr="00FC0218">
        <w:rPr>
          <w:rFonts w:ascii="Arial Narrow" w:hAnsi="Arial Narrow" w:cs="Arial"/>
          <w:color w:val="000000" w:themeColor="text1"/>
        </w:rPr>
        <w:t>r</w:t>
      </w:r>
      <w:r w:rsidRPr="00FC0218">
        <w:rPr>
          <w:rFonts w:ascii="Arial Narrow" w:hAnsi="Arial Narrow" w:cs="Arial"/>
          <w:color w:val="000000" w:themeColor="text1"/>
        </w:rPr>
        <w:t>egional, de acuerdo con la normativa aplicable.</w:t>
      </w:r>
    </w:p>
    <w:p w14:paraId="6B763AC7" w14:textId="6150B3E0" w:rsidR="00D551D8" w:rsidRPr="00FC0218" w:rsidRDefault="00D551D8" w:rsidP="00D551D8">
      <w:pPr>
        <w:jc w:val="both"/>
        <w:rPr>
          <w:rFonts w:ascii="Arial Narrow" w:hAnsi="Arial Narrow" w:cs="Arial"/>
          <w:b/>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3</w:t>
      </w:r>
      <w:r w:rsidR="00431D0A" w:rsidRPr="00FC0218">
        <w:rPr>
          <w:rFonts w:ascii="Arial Narrow" w:hAnsi="Arial Narrow"/>
          <w:b/>
          <w:bCs/>
          <w:color w:val="000000" w:themeColor="text1"/>
        </w:rPr>
        <w:t>5</w:t>
      </w:r>
      <w:r w:rsidR="00112EBB" w:rsidRPr="00FC0218">
        <w:rPr>
          <w:rFonts w:ascii="Arial Narrow" w:hAnsi="Arial Narrow"/>
          <w:b/>
          <w:bCs/>
          <w:color w:val="000000" w:themeColor="text1"/>
        </w:rPr>
        <w:t>.</w:t>
      </w:r>
      <w:r w:rsidRPr="00FC0218">
        <w:rPr>
          <w:rFonts w:ascii="Arial Narrow" w:hAnsi="Arial Narrow" w:cs="Arial"/>
          <w:color w:val="000000" w:themeColor="text1"/>
        </w:rPr>
        <w:t xml:space="preserve"> </w:t>
      </w:r>
      <w:r w:rsidRPr="00FC0218">
        <w:rPr>
          <w:rFonts w:ascii="Arial Narrow" w:hAnsi="Arial Narrow" w:cs="Arial"/>
          <w:bCs/>
          <w:color w:val="000000" w:themeColor="text1"/>
        </w:rPr>
        <w:t xml:space="preserve">La o el </w:t>
      </w:r>
      <w:r w:rsidR="004073F7" w:rsidRPr="00FC0218">
        <w:rPr>
          <w:rFonts w:ascii="Arial Narrow" w:hAnsi="Arial Narrow" w:cs="Arial"/>
          <w:bCs/>
          <w:color w:val="000000" w:themeColor="text1"/>
        </w:rPr>
        <w:t>s</w:t>
      </w:r>
      <w:r w:rsidRPr="00FC0218">
        <w:rPr>
          <w:rFonts w:ascii="Arial Narrow" w:hAnsi="Arial Narrow" w:cs="Arial"/>
          <w:bCs/>
          <w:color w:val="000000" w:themeColor="text1"/>
        </w:rPr>
        <w:t>ecretario de la Comisión deberá remitir a la Visitaduría copia certificada del expediente recursal, así como el original del expediente formado con motivo de la Visita Ordinaria o Extraordinaria de Inspección, o bien de la Verificación a Distancia, para su correspondiente archivo; en consecuencia, se procederá a eliminar la respectiva</w:t>
      </w:r>
      <w:r w:rsidRPr="00FC0218">
        <w:rPr>
          <w:rFonts w:ascii="Arial Narrow" w:hAnsi="Arial Narrow" w:cs="Arial"/>
          <w:b/>
          <w:color w:val="000000" w:themeColor="text1"/>
        </w:rPr>
        <w:t xml:space="preserve"> </w:t>
      </w:r>
      <w:r w:rsidRPr="00FC0218">
        <w:rPr>
          <w:rFonts w:ascii="Arial Narrow" w:hAnsi="Arial Narrow" w:cs="Arial"/>
          <w:color w:val="000000" w:themeColor="text1"/>
        </w:rPr>
        <w:t>copia certificada</w:t>
      </w:r>
      <w:r w:rsidRPr="00FC0218">
        <w:rPr>
          <w:rFonts w:ascii="Arial Narrow" w:hAnsi="Arial Narrow" w:cs="Arial"/>
          <w:bCs/>
          <w:color w:val="000000" w:themeColor="text1"/>
        </w:rPr>
        <w:t>.</w:t>
      </w:r>
    </w:p>
    <w:p w14:paraId="31B9C9D2" w14:textId="6C6AEAB4" w:rsidR="00D551D8" w:rsidRPr="00FC0218" w:rsidRDefault="00D551D8" w:rsidP="00D551D8">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8723C3" w:rsidRPr="00FC0218">
        <w:rPr>
          <w:rFonts w:ascii="Arial Narrow" w:hAnsi="Arial Narrow"/>
          <w:b/>
          <w:bCs/>
          <w:color w:val="000000" w:themeColor="text1"/>
        </w:rPr>
        <w:t>3</w:t>
      </w:r>
      <w:r w:rsidR="00431D0A" w:rsidRPr="00FC0218">
        <w:rPr>
          <w:rFonts w:ascii="Arial Narrow" w:hAnsi="Arial Narrow"/>
          <w:b/>
          <w:bCs/>
          <w:color w:val="000000" w:themeColor="text1"/>
        </w:rPr>
        <w:t>6</w:t>
      </w:r>
      <w:r w:rsidRPr="00FC0218">
        <w:rPr>
          <w:rFonts w:ascii="Arial Narrow" w:hAnsi="Arial Narrow"/>
          <w:b/>
          <w:bCs/>
          <w:color w:val="000000" w:themeColor="text1"/>
        </w:rPr>
        <w:t>.</w:t>
      </w:r>
      <w:r w:rsidRPr="00FC0218">
        <w:rPr>
          <w:rFonts w:ascii="Arial Narrow" w:hAnsi="Arial Narrow" w:cs="Arial"/>
          <w:color w:val="000000" w:themeColor="text1"/>
        </w:rPr>
        <w:t xml:space="preserve"> La Comisión enviará copia certificada de la resolución recaída al recurso de inconformidad </w:t>
      </w:r>
      <w:r w:rsidRPr="00FC0218">
        <w:rPr>
          <w:rFonts w:ascii="Arial Narrow" w:hAnsi="Arial Narrow" w:cs="Arial"/>
          <w:bCs/>
          <w:color w:val="000000" w:themeColor="text1"/>
        </w:rPr>
        <w:t xml:space="preserve">para impugnar el dictamen autorizado por la Visitaduría </w:t>
      </w:r>
      <w:r w:rsidRPr="00FC0218">
        <w:rPr>
          <w:rFonts w:ascii="Arial Narrow" w:hAnsi="Arial Narrow" w:cs="Arial"/>
          <w:color w:val="000000" w:themeColor="text1"/>
        </w:rPr>
        <w:t xml:space="preserve">a la </w:t>
      </w:r>
      <w:r w:rsidRPr="00FC0218">
        <w:rPr>
          <w:rFonts w:ascii="Arial Narrow" w:hAnsi="Arial Narrow" w:cs="Arial"/>
          <w:bCs/>
          <w:color w:val="000000" w:themeColor="text1"/>
        </w:rPr>
        <w:t xml:space="preserve">Dirección General de Recursos Humanos, para que conste en el expediente de las </w:t>
      </w:r>
      <w:r w:rsidR="004073F7" w:rsidRPr="00FC0218">
        <w:rPr>
          <w:rFonts w:ascii="Arial Narrow" w:hAnsi="Arial Narrow" w:cs="Arial"/>
          <w:bCs/>
          <w:color w:val="000000" w:themeColor="text1"/>
        </w:rPr>
        <w:t>m</w:t>
      </w:r>
      <w:r w:rsidRPr="00FC0218">
        <w:rPr>
          <w:rFonts w:ascii="Arial Narrow" w:hAnsi="Arial Narrow" w:cs="Arial"/>
          <w:bCs/>
          <w:color w:val="000000" w:themeColor="text1"/>
        </w:rPr>
        <w:t xml:space="preserve">agistraturas </w:t>
      </w:r>
      <w:r w:rsidR="004073F7" w:rsidRPr="00FC0218">
        <w:rPr>
          <w:rFonts w:ascii="Arial Narrow" w:hAnsi="Arial Narrow" w:cs="Arial"/>
          <w:bCs/>
          <w:color w:val="000000" w:themeColor="text1"/>
        </w:rPr>
        <w:t>r</w:t>
      </w:r>
      <w:r w:rsidRPr="00FC0218">
        <w:rPr>
          <w:rFonts w:ascii="Arial Narrow" w:hAnsi="Arial Narrow" w:cs="Arial"/>
          <w:bCs/>
          <w:color w:val="000000" w:themeColor="text1"/>
        </w:rPr>
        <w:t>egionales correspondientes.</w:t>
      </w:r>
    </w:p>
    <w:p w14:paraId="3F805BED" w14:textId="0C4D083A" w:rsidR="00D551D8" w:rsidRPr="00FC0218" w:rsidRDefault="00D551D8" w:rsidP="00D551D8">
      <w:pPr>
        <w:jc w:val="both"/>
        <w:rPr>
          <w:rFonts w:ascii="Arial Narrow" w:hAnsi="Arial Narrow" w:cs="Arial"/>
          <w:bCs/>
          <w:color w:val="000000" w:themeColor="text1"/>
        </w:rPr>
      </w:pPr>
      <w:r w:rsidRPr="00FC0218">
        <w:rPr>
          <w:rFonts w:ascii="Arial Narrow" w:hAnsi="Arial Narrow"/>
          <w:b/>
          <w:bCs/>
          <w:color w:val="000000" w:themeColor="text1"/>
        </w:rPr>
        <w:t xml:space="preserve">Artículo </w:t>
      </w:r>
      <w:r w:rsidR="00564536" w:rsidRPr="00FC0218">
        <w:rPr>
          <w:rFonts w:ascii="Arial Narrow" w:hAnsi="Arial Narrow"/>
          <w:b/>
          <w:bCs/>
          <w:color w:val="000000" w:themeColor="text1"/>
        </w:rPr>
        <w:t>2</w:t>
      </w:r>
      <w:r w:rsidR="00592FE2" w:rsidRPr="00FC0218">
        <w:rPr>
          <w:rFonts w:ascii="Arial Narrow" w:hAnsi="Arial Narrow"/>
          <w:b/>
          <w:bCs/>
          <w:color w:val="000000" w:themeColor="text1"/>
        </w:rPr>
        <w:t>3</w:t>
      </w:r>
      <w:r w:rsidR="00431D0A" w:rsidRPr="00FC0218">
        <w:rPr>
          <w:rFonts w:ascii="Arial Narrow" w:hAnsi="Arial Narrow"/>
          <w:b/>
          <w:bCs/>
          <w:color w:val="000000" w:themeColor="text1"/>
        </w:rPr>
        <w:t>7</w:t>
      </w:r>
      <w:r w:rsidRPr="00FC0218">
        <w:rPr>
          <w:rFonts w:ascii="Arial Narrow" w:hAnsi="Arial Narrow"/>
          <w:b/>
          <w:bCs/>
          <w:color w:val="000000" w:themeColor="text1"/>
        </w:rPr>
        <w:t>.</w:t>
      </w:r>
      <w:r w:rsidRPr="00FC0218">
        <w:rPr>
          <w:rFonts w:ascii="Arial Narrow" w:hAnsi="Arial Narrow" w:cs="Arial"/>
          <w:color w:val="000000" w:themeColor="text1"/>
        </w:rPr>
        <w:t xml:space="preserve"> La naturaleza de la información contenida en los expedientes formados con motivo de las Visitas Ordinarias</w:t>
      </w:r>
      <w:r w:rsidRPr="00FC0218">
        <w:rPr>
          <w:rFonts w:ascii="Arial Narrow" w:hAnsi="Arial Narrow" w:cs="Arial"/>
          <w:b/>
          <w:color w:val="000000" w:themeColor="text1"/>
        </w:rPr>
        <w:t xml:space="preserve"> </w:t>
      </w:r>
      <w:r w:rsidRPr="00FC0218">
        <w:rPr>
          <w:rFonts w:ascii="Arial Narrow" w:hAnsi="Arial Narrow" w:cs="Arial"/>
          <w:bCs/>
          <w:color w:val="000000" w:themeColor="text1"/>
        </w:rPr>
        <w:t>o Extraordinarias de Inspección, o bien de la Verificación a Distancia, y del recurso de inconformidad para impugnar el dictamen autorizado por la Visitaduría, en su caso, será determinada conforme a la normativa en materia de transparencia, acceso a la información pública y protección de datos personales, incluyendo la interna.</w:t>
      </w:r>
    </w:p>
    <w:p w14:paraId="3A535662" w14:textId="2058AF0E" w:rsidR="00D551D8" w:rsidRPr="00FC0218" w:rsidRDefault="00D551D8" w:rsidP="00D551D8">
      <w:pPr>
        <w:jc w:val="both"/>
        <w:rPr>
          <w:rFonts w:ascii="Arial Narrow" w:hAnsi="Arial Narrow" w:cs="Arial"/>
          <w:color w:val="000000" w:themeColor="text1"/>
        </w:rPr>
      </w:pPr>
      <w:r w:rsidRPr="00FC0218">
        <w:rPr>
          <w:rFonts w:ascii="Arial Narrow" w:hAnsi="Arial Narrow"/>
          <w:b/>
          <w:bCs/>
          <w:color w:val="000000" w:themeColor="text1"/>
        </w:rPr>
        <w:lastRenderedPageBreak/>
        <w:t xml:space="preserve">Artículo </w:t>
      </w:r>
      <w:r w:rsidR="00564536" w:rsidRPr="00FC0218">
        <w:rPr>
          <w:rFonts w:ascii="Arial Narrow" w:hAnsi="Arial Narrow"/>
          <w:b/>
          <w:bCs/>
          <w:color w:val="000000" w:themeColor="text1"/>
        </w:rPr>
        <w:t>2</w:t>
      </w:r>
      <w:r w:rsidR="00592FE2" w:rsidRPr="00FC0218">
        <w:rPr>
          <w:rFonts w:ascii="Arial Narrow" w:hAnsi="Arial Narrow"/>
          <w:b/>
          <w:bCs/>
          <w:color w:val="000000" w:themeColor="text1"/>
        </w:rPr>
        <w:t>3</w:t>
      </w:r>
      <w:r w:rsidR="00431D0A" w:rsidRPr="00FC0218">
        <w:rPr>
          <w:rFonts w:ascii="Arial Narrow" w:hAnsi="Arial Narrow"/>
          <w:b/>
          <w:bCs/>
          <w:color w:val="000000" w:themeColor="text1"/>
        </w:rPr>
        <w:t>8</w:t>
      </w:r>
      <w:r w:rsidRPr="00FC0218">
        <w:rPr>
          <w:rFonts w:ascii="Arial Narrow" w:hAnsi="Arial Narrow"/>
          <w:b/>
          <w:bCs/>
          <w:color w:val="000000" w:themeColor="text1"/>
        </w:rPr>
        <w:t>.</w:t>
      </w:r>
      <w:r w:rsidRPr="00FC0218">
        <w:rPr>
          <w:rFonts w:ascii="Arial Narrow" w:hAnsi="Arial Narrow" w:cs="Arial"/>
          <w:color w:val="000000" w:themeColor="text1"/>
        </w:rPr>
        <w:t xml:space="preserve"> La persona </w:t>
      </w:r>
      <w:r w:rsidR="004073F7" w:rsidRPr="00FC0218">
        <w:rPr>
          <w:rFonts w:ascii="Arial Narrow" w:hAnsi="Arial Narrow" w:cs="Arial"/>
          <w:color w:val="000000" w:themeColor="text1"/>
        </w:rPr>
        <w:t>t</w:t>
      </w:r>
      <w:r w:rsidRPr="00FC0218">
        <w:rPr>
          <w:rFonts w:ascii="Arial Narrow" w:hAnsi="Arial Narrow" w:cs="Arial"/>
          <w:color w:val="000000" w:themeColor="text1"/>
        </w:rPr>
        <w:t>itular de la Visitaduría, en su caso, procederá a elaborar la versión pública del dictamen aprobado, de conformidad con la normativa aplicable.</w:t>
      </w:r>
    </w:p>
    <w:p w14:paraId="1E5AC0F7" w14:textId="11DB172F" w:rsidR="00DC5375" w:rsidRPr="00FC0218" w:rsidRDefault="00DC5375" w:rsidP="00D551D8">
      <w:pPr>
        <w:jc w:val="center"/>
        <w:rPr>
          <w:rFonts w:ascii="Arial Narrow" w:hAnsi="Arial Narrow"/>
          <w:b/>
          <w:bCs/>
          <w:color w:val="000000" w:themeColor="text1"/>
          <w:sz w:val="28"/>
          <w:szCs w:val="28"/>
        </w:rPr>
      </w:pPr>
    </w:p>
    <w:p w14:paraId="282C825E" w14:textId="1AA98C30" w:rsidR="005A1DAC" w:rsidRPr="00FC0218" w:rsidRDefault="00DC5375" w:rsidP="00F63244">
      <w:pPr>
        <w:spacing w:line="240" w:lineRule="auto"/>
        <w:jc w:val="center"/>
        <w:rPr>
          <w:rFonts w:ascii="Arial Narrow" w:hAnsi="Arial Narrow"/>
          <w:b/>
          <w:bCs/>
          <w:color w:val="000000" w:themeColor="text1"/>
          <w:sz w:val="28"/>
          <w:szCs w:val="28"/>
        </w:rPr>
      </w:pPr>
      <w:r w:rsidRPr="00FC0218">
        <w:rPr>
          <w:rFonts w:ascii="Arial Narrow" w:hAnsi="Arial Narrow"/>
          <w:b/>
          <w:bCs/>
          <w:color w:val="000000" w:themeColor="text1"/>
          <w:sz w:val="28"/>
          <w:szCs w:val="28"/>
        </w:rPr>
        <w:t>TRANSITORIOS</w:t>
      </w:r>
    </w:p>
    <w:p w14:paraId="4CB3633B" w14:textId="77777777" w:rsidR="00DC5375" w:rsidRPr="00FC0218" w:rsidRDefault="00DC5375" w:rsidP="00F63244">
      <w:pPr>
        <w:pStyle w:val="Texto"/>
        <w:spacing w:after="66" w:line="240" w:lineRule="auto"/>
        <w:ind w:firstLine="0"/>
        <w:rPr>
          <w:rFonts w:ascii="Arial Narrow" w:eastAsiaTheme="minorHAnsi" w:hAnsi="Arial Narrow"/>
          <w:color w:val="000000" w:themeColor="text1"/>
          <w:sz w:val="22"/>
          <w:szCs w:val="22"/>
          <w:lang w:eastAsia="en-US"/>
        </w:rPr>
      </w:pPr>
      <w:r w:rsidRPr="00FC0218">
        <w:rPr>
          <w:rFonts w:ascii="Arial Narrow" w:eastAsiaTheme="minorHAnsi" w:hAnsi="Arial Narrow"/>
          <w:b/>
          <w:bCs/>
          <w:color w:val="000000" w:themeColor="text1"/>
          <w:sz w:val="22"/>
          <w:szCs w:val="22"/>
          <w:lang w:eastAsia="en-US"/>
        </w:rPr>
        <w:t>PRIMERO.</w:t>
      </w:r>
      <w:r w:rsidRPr="00FC0218">
        <w:rPr>
          <w:rFonts w:ascii="Arial Narrow" w:eastAsiaTheme="minorHAnsi" w:hAnsi="Arial Narrow"/>
          <w:color w:val="000000" w:themeColor="text1"/>
          <w:sz w:val="22"/>
          <w:szCs w:val="22"/>
          <w:lang w:eastAsia="en-US"/>
        </w:rPr>
        <w:t xml:space="preserve"> El presente Acuerdo General entrará en vigor a partir del día siguiente de su publicación en el Diario Oficial de la Federación.</w:t>
      </w:r>
    </w:p>
    <w:p w14:paraId="18F2B4A3" w14:textId="77777777" w:rsidR="00DC5375" w:rsidRPr="00FC0218" w:rsidRDefault="00DC5375" w:rsidP="00F63244">
      <w:pPr>
        <w:pStyle w:val="Texto"/>
        <w:spacing w:after="66" w:line="240" w:lineRule="auto"/>
        <w:ind w:firstLine="0"/>
        <w:rPr>
          <w:rFonts w:ascii="Arial Narrow" w:eastAsiaTheme="minorHAnsi" w:hAnsi="Arial Narrow"/>
          <w:color w:val="000000" w:themeColor="text1"/>
          <w:sz w:val="22"/>
          <w:szCs w:val="22"/>
          <w:lang w:eastAsia="en-US"/>
        </w:rPr>
      </w:pPr>
    </w:p>
    <w:p w14:paraId="3208A1C4" w14:textId="77777777" w:rsidR="00DC5375" w:rsidRPr="00FC0218" w:rsidRDefault="00DC5375" w:rsidP="00F63244">
      <w:pPr>
        <w:pStyle w:val="Texto"/>
        <w:spacing w:after="66" w:line="240" w:lineRule="auto"/>
        <w:ind w:firstLine="0"/>
        <w:rPr>
          <w:rFonts w:ascii="Arial Narrow" w:eastAsiaTheme="minorHAnsi" w:hAnsi="Arial Narrow"/>
          <w:color w:val="000000" w:themeColor="text1"/>
          <w:sz w:val="22"/>
          <w:szCs w:val="22"/>
          <w:lang w:eastAsia="en-US"/>
        </w:rPr>
      </w:pPr>
      <w:r w:rsidRPr="00FC0218">
        <w:rPr>
          <w:rFonts w:ascii="Arial Narrow" w:eastAsiaTheme="minorHAnsi" w:hAnsi="Arial Narrow"/>
          <w:b/>
          <w:bCs/>
          <w:color w:val="000000" w:themeColor="text1"/>
          <w:sz w:val="22"/>
          <w:szCs w:val="22"/>
          <w:lang w:eastAsia="en-US"/>
        </w:rPr>
        <w:t>SEGUNDO.</w:t>
      </w:r>
      <w:r w:rsidRPr="00FC0218">
        <w:rPr>
          <w:rFonts w:ascii="Arial Narrow" w:eastAsiaTheme="minorHAnsi" w:hAnsi="Arial Narrow"/>
          <w:color w:val="000000" w:themeColor="text1"/>
          <w:sz w:val="22"/>
          <w:szCs w:val="22"/>
          <w:lang w:eastAsia="en-US"/>
        </w:rPr>
        <w:t xml:space="preserve"> Publíquese el Acuerdo General en el Diario Oficial de la Federación y para su mayor difusión en las páginas de internet e intranet de este órgano jurisdiccional, a través del sistema de compilación y búsqueda electrónica denominado Normateca. </w:t>
      </w:r>
    </w:p>
    <w:p w14:paraId="103299CC" w14:textId="77777777" w:rsidR="00DC5375" w:rsidRPr="00FC0218" w:rsidRDefault="00DC5375" w:rsidP="00F63244">
      <w:pPr>
        <w:pStyle w:val="Texto"/>
        <w:spacing w:after="66" w:line="240" w:lineRule="auto"/>
        <w:ind w:firstLine="0"/>
        <w:rPr>
          <w:rFonts w:ascii="Arial Narrow" w:eastAsiaTheme="minorHAnsi" w:hAnsi="Arial Narrow"/>
          <w:color w:val="000000" w:themeColor="text1"/>
          <w:sz w:val="22"/>
          <w:szCs w:val="22"/>
          <w:lang w:eastAsia="en-US"/>
        </w:rPr>
      </w:pPr>
    </w:p>
    <w:p w14:paraId="0228831D" w14:textId="43B22A82" w:rsidR="009C5D95" w:rsidRPr="00FC0218" w:rsidRDefault="00DC5375" w:rsidP="00F63244">
      <w:pPr>
        <w:pStyle w:val="Texto"/>
        <w:spacing w:after="66" w:line="240" w:lineRule="auto"/>
        <w:ind w:firstLine="0"/>
        <w:rPr>
          <w:rFonts w:ascii="Arial Narrow" w:eastAsiaTheme="minorHAnsi" w:hAnsi="Arial Narrow"/>
          <w:sz w:val="22"/>
          <w:szCs w:val="22"/>
          <w:lang w:eastAsia="en-US"/>
        </w:rPr>
      </w:pPr>
      <w:r w:rsidRPr="00FC0218">
        <w:rPr>
          <w:rFonts w:ascii="Arial Narrow" w:eastAsiaTheme="minorHAnsi" w:hAnsi="Arial Narrow"/>
          <w:b/>
          <w:bCs/>
          <w:color w:val="000000" w:themeColor="text1"/>
          <w:sz w:val="22"/>
          <w:szCs w:val="22"/>
          <w:lang w:eastAsia="en-US"/>
        </w:rPr>
        <w:t>TERCERO.</w:t>
      </w:r>
      <w:r w:rsidRPr="00FC0218">
        <w:rPr>
          <w:rFonts w:ascii="Arial Narrow" w:eastAsiaTheme="minorHAnsi" w:hAnsi="Arial Narrow"/>
          <w:color w:val="000000" w:themeColor="text1"/>
          <w:sz w:val="22"/>
          <w:szCs w:val="22"/>
          <w:lang w:eastAsia="en-US"/>
        </w:rPr>
        <w:t xml:space="preserve"> </w:t>
      </w:r>
      <w:r w:rsidR="009C5D95" w:rsidRPr="00FC0218">
        <w:rPr>
          <w:rFonts w:ascii="Arial Narrow" w:eastAsiaTheme="minorHAnsi" w:hAnsi="Arial Narrow"/>
          <w:sz w:val="22"/>
          <w:szCs w:val="22"/>
          <w:lang w:eastAsia="en-US"/>
        </w:rPr>
        <w:t xml:space="preserve">Los procedimientos administrativos de investigación y substanciación iniciados antes de la vigencia del presente acuerdo deberán concluirse según las disposiciones aplicables vigentes a su inicio. Si la conducta se ejecutó antes de la vigencia del presente acuerdo pero la investigación se inició posterior a ella el procedimiento de investigación o substanciación deberá seguirse conforme a las normas del presente acuerdo. </w:t>
      </w:r>
    </w:p>
    <w:p w14:paraId="51AEA331" w14:textId="77777777" w:rsidR="009C5D95" w:rsidRPr="00FC0218" w:rsidRDefault="009C5D95" w:rsidP="00F63244">
      <w:pPr>
        <w:pStyle w:val="Texto"/>
        <w:spacing w:after="66" w:line="240" w:lineRule="auto"/>
        <w:ind w:firstLine="0"/>
        <w:rPr>
          <w:rFonts w:ascii="Arial Narrow" w:eastAsiaTheme="minorHAnsi" w:hAnsi="Arial Narrow"/>
          <w:color w:val="000000" w:themeColor="text1"/>
          <w:sz w:val="22"/>
          <w:szCs w:val="22"/>
          <w:lang w:eastAsia="en-US"/>
        </w:rPr>
      </w:pPr>
    </w:p>
    <w:p w14:paraId="7912455F" w14:textId="77777777" w:rsidR="00DC5375" w:rsidRPr="00FC0218" w:rsidRDefault="00DC5375" w:rsidP="00F63244">
      <w:pPr>
        <w:pStyle w:val="Texto"/>
        <w:spacing w:after="66" w:line="240" w:lineRule="auto"/>
        <w:ind w:firstLine="0"/>
        <w:rPr>
          <w:rFonts w:ascii="Arial Narrow" w:eastAsiaTheme="minorHAnsi" w:hAnsi="Arial Narrow"/>
          <w:color w:val="000000" w:themeColor="text1"/>
          <w:sz w:val="22"/>
          <w:szCs w:val="22"/>
          <w:lang w:eastAsia="en-US"/>
        </w:rPr>
      </w:pPr>
      <w:r w:rsidRPr="00FC0218">
        <w:rPr>
          <w:rFonts w:ascii="Arial Narrow" w:eastAsiaTheme="minorHAnsi" w:hAnsi="Arial Narrow"/>
          <w:b/>
          <w:bCs/>
          <w:color w:val="000000" w:themeColor="text1"/>
          <w:sz w:val="22"/>
          <w:szCs w:val="22"/>
          <w:lang w:eastAsia="en-US"/>
        </w:rPr>
        <w:t>CUARTO.</w:t>
      </w:r>
      <w:r w:rsidRPr="00FC0218">
        <w:rPr>
          <w:rFonts w:ascii="Arial Narrow" w:eastAsiaTheme="minorHAnsi" w:hAnsi="Arial Narrow"/>
          <w:color w:val="000000" w:themeColor="text1"/>
          <w:sz w:val="22"/>
          <w:szCs w:val="22"/>
          <w:lang w:eastAsia="en-US"/>
        </w:rPr>
        <w:t xml:space="preserve"> Se abrogan el Acuerdo General por el que se establecen las reglas de competencia de la Contraloría Interna y la Visitaduría Judicial del Tribunal Electoral del Poder Judicial de la Federación, para la atención de quejas y denuncias, substanciación de procedimientos de investigación y disciplinarios por responsabilidad administrativa, relativos al personal adscrito a las Salas Regionales del propio Tribunal, así como para la elaboración de los dictámenes y proyectos de resolución correspondientes aprobado en la quinta sesión ordinaria de la Comisión de Administración de 2013, 120/S5(14-V-2013), el </w:t>
      </w:r>
      <w:bookmarkStart w:id="100" w:name="_Hlk119057524"/>
      <w:r w:rsidRPr="00FC0218">
        <w:rPr>
          <w:rFonts w:ascii="Arial Narrow" w:eastAsiaTheme="minorHAnsi" w:hAnsi="Arial Narrow"/>
          <w:color w:val="000000" w:themeColor="text1"/>
          <w:sz w:val="22"/>
          <w:szCs w:val="22"/>
          <w:lang w:eastAsia="en-US"/>
        </w:rPr>
        <w:t>Acuerdo de la Comisión de Administración mediante el cual se delega a la Contraloría Interna del Tribunal Electoral del Poder Judicial de la Federación la atribución para resolver los procedimientos de responsabilidad administrativa por faltas no graves y regula el recurso y procedimiento para su impugnación conforme a la Ley Orgánica del Poder Judicial de la Federación aprobado en la Novena sesión ordinaria de la Comisión de Administración celebrada el 7 de octubre de 2021, 16/S09(7-X-2021</w:t>
      </w:r>
      <w:bookmarkEnd w:id="100"/>
      <w:r w:rsidRPr="00FC0218">
        <w:rPr>
          <w:rFonts w:ascii="Arial Narrow" w:eastAsiaTheme="minorHAnsi" w:hAnsi="Arial Narrow"/>
          <w:color w:val="000000" w:themeColor="text1"/>
          <w:sz w:val="22"/>
          <w:szCs w:val="22"/>
          <w:lang w:eastAsia="en-US"/>
        </w:rPr>
        <w:t xml:space="preserve">), el Acuerdo General que regula el funcionamiento de la Visitaduría Judicial del Tribunal Electoral del Poder Judicial de la Federación aprobado en la Tercera sesión ordinaria de la Comisión de Administración de 2015, 064/S03(17-III-2015),  y el Acuerdo General que regula las notificaciones de los procedimientos de investigación y responsabilidad administrativa </w:t>
      </w:r>
      <w:bookmarkStart w:id="101" w:name="_Hlk119057226"/>
      <w:bookmarkStart w:id="102" w:name="_Hlk118981632"/>
      <w:r w:rsidRPr="00FC0218">
        <w:rPr>
          <w:rFonts w:ascii="Arial Narrow" w:eastAsiaTheme="minorHAnsi" w:hAnsi="Arial Narrow"/>
          <w:color w:val="000000" w:themeColor="text1"/>
          <w:sz w:val="22"/>
          <w:szCs w:val="22"/>
          <w:lang w:eastAsia="en-US"/>
        </w:rPr>
        <w:t>aprobado en la Décimo Segunda sesión ordinaria de la Comisión de Administración de 2014, 358/S12(9-XII-2014).</w:t>
      </w:r>
      <w:bookmarkEnd w:id="101"/>
    </w:p>
    <w:bookmarkEnd w:id="102"/>
    <w:p w14:paraId="4CFC3EF4" w14:textId="77777777" w:rsidR="00DC5375" w:rsidRPr="00FC0218" w:rsidRDefault="00DC5375" w:rsidP="00F63244">
      <w:pPr>
        <w:pStyle w:val="Texto"/>
        <w:spacing w:after="66" w:line="240" w:lineRule="auto"/>
        <w:ind w:firstLine="0"/>
        <w:rPr>
          <w:rFonts w:ascii="Arial Narrow" w:eastAsiaTheme="minorHAnsi" w:hAnsi="Arial Narrow"/>
          <w:color w:val="000000" w:themeColor="text1"/>
          <w:sz w:val="22"/>
          <w:szCs w:val="22"/>
          <w:lang w:eastAsia="en-US"/>
        </w:rPr>
      </w:pPr>
    </w:p>
    <w:p w14:paraId="0407F0C9" w14:textId="77777777" w:rsidR="00DC5375" w:rsidRPr="00FC0218" w:rsidRDefault="00DC5375" w:rsidP="00F63244">
      <w:pPr>
        <w:pStyle w:val="Texto"/>
        <w:spacing w:after="66" w:line="240" w:lineRule="auto"/>
        <w:ind w:firstLine="0"/>
        <w:rPr>
          <w:rFonts w:ascii="Arial Narrow" w:eastAsiaTheme="minorHAnsi" w:hAnsi="Arial Narrow"/>
          <w:color w:val="000000" w:themeColor="text1"/>
          <w:sz w:val="22"/>
          <w:szCs w:val="22"/>
          <w:lang w:eastAsia="en-US"/>
        </w:rPr>
      </w:pPr>
      <w:r w:rsidRPr="00FC0218">
        <w:rPr>
          <w:rFonts w:ascii="Arial Narrow" w:eastAsiaTheme="minorHAnsi" w:hAnsi="Arial Narrow"/>
          <w:b/>
          <w:bCs/>
          <w:color w:val="000000" w:themeColor="text1"/>
          <w:sz w:val="22"/>
          <w:szCs w:val="22"/>
          <w:lang w:eastAsia="en-US"/>
        </w:rPr>
        <w:t>QUINTO.</w:t>
      </w:r>
      <w:r w:rsidRPr="00FC0218">
        <w:rPr>
          <w:rFonts w:ascii="Arial Narrow" w:eastAsiaTheme="minorHAnsi" w:hAnsi="Arial Narrow"/>
          <w:color w:val="000000" w:themeColor="text1"/>
          <w:sz w:val="22"/>
          <w:szCs w:val="22"/>
          <w:lang w:eastAsia="en-US"/>
        </w:rPr>
        <w:t xml:space="preserve"> Quedan sin efecto todas las disposiciones internas en materia de responsabilidades administrativas que se opongan al objeto de regulación del presente Acuerdo General.</w:t>
      </w:r>
    </w:p>
    <w:p w14:paraId="3FACEFD7" w14:textId="77777777" w:rsidR="00DC5375" w:rsidRPr="00FC0218" w:rsidRDefault="00DC5375" w:rsidP="00F63244">
      <w:pPr>
        <w:pStyle w:val="Texto"/>
        <w:spacing w:after="66" w:line="240" w:lineRule="auto"/>
        <w:ind w:firstLine="0"/>
        <w:rPr>
          <w:rFonts w:ascii="Arial Narrow" w:eastAsiaTheme="minorHAnsi" w:hAnsi="Arial Narrow"/>
          <w:color w:val="000000" w:themeColor="text1"/>
          <w:sz w:val="22"/>
          <w:szCs w:val="22"/>
          <w:lang w:eastAsia="en-US"/>
        </w:rPr>
      </w:pPr>
    </w:p>
    <w:p w14:paraId="6879D402" w14:textId="362F3714" w:rsidR="00DC5375" w:rsidRPr="00FC0218" w:rsidRDefault="00DC5375" w:rsidP="00F63244">
      <w:pPr>
        <w:pStyle w:val="Texto"/>
        <w:spacing w:after="66" w:line="240" w:lineRule="auto"/>
        <w:ind w:firstLine="0"/>
        <w:rPr>
          <w:rFonts w:ascii="Arial Narrow" w:eastAsiaTheme="minorHAnsi" w:hAnsi="Arial Narrow"/>
          <w:color w:val="000000" w:themeColor="text1"/>
          <w:sz w:val="22"/>
          <w:szCs w:val="22"/>
          <w:lang w:eastAsia="en-US"/>
        </w:rPr>
      </w:pPr>
      <w:r w:rsidRPr="00FC0218">
        <w:rPr>
          <w:rFonts w:ascii="Arial Narrow" w:eastAsiaTheme="minorHAnsi" w:hAnsi="Arial Narrow"/>
          <w:b/>
          <w:bCs/>
          <w:color w:val="000000" w:themeColor="text1"/>
          <w:sz w:val="22"/>
          <w:szCs w:val="22"/>
          <w:lang w:eastAsia="en-US"/>
        </w:rPr>
        <w:t>SEXTO.</w:t>
      </w:r>
      <w:r w:rsidRPr="00FC0218">
        <w:rPr>
          <w:rFonts w:ascii="Arial Narrow" w:eastAsiaTheme="minorHAnsi" w:hAnsi="Arial Narrow"/>
          <w:color w:val="000000" w:themeColor="text1"/>
          <w:sz w:val="22"/>
          <w:szCs w:val="22"/>
          <w:lang w:eastAsia="en-US"/>
        </w:rPr>
        <w:t xml:space="preserve"> Los órganos auxiliares a que hace referencia este </w:t>
      </w:r>
      <w:r w:rsidR="00951DEC" w:rsidRPr="00FC0218">
        <w:rPr>
          <w:rFonts w:ascii="Arial Narrow" w:eastAsiaTheme="minorHAnsi" w:hAnsi="Arial Narrow"/>
          <w:color w:val="000000" w:themeColor="text1"/>
          <w:sz w:val="22"/>
          <w:szCs w:val="22"/>
          <w:lang w:eastAsia="en-US"/>
        </w:rPr>
        <w:t>acuerdo</w:t>
      </w:r>
      <w:r w:rsidRPr="00FC0218">
        <w:rPr>
          <w:rFonts w:ascii="Arial Narrow" w:eastAsiaTheme="minorHAnsi" w:hAnsi="Arial Narrow"/>
          <w:color w:val="000000" w:themeColor="text1"/>
          <w:sz w:val="22"/>
          <w:szCs w:val="22"/>
          <w:lang w:eastAsia="en-US"/>
        </w:rPr>
        <w:t xml:space="preserve"> </w:t>
      </w:r>
      <w:r w:rsidR="00951DEC" w:rsidRPr="00FC0218">
        <w:rPr>
          <w:rFonts w:ascii="Arial Narrow" w:eastAsiaTheme="minorHAnsi" w:hAnsi="Arial Narrow"/>
          <w:color w:val="000000" w:themeColor="text1"/>
          <w:sz w:val="22"/>
          <w:szCs w:val="22"/>
          <w:lang w:eastAsia="en-US"/>
        </w:rPr>
        <w:t>contarán con</w:t>
      </w:r>
      <w:r w:rsidRPr="00FC0218">
        <w:rPr>
          <w:rFonts w:ascii="Arial Narrow" w:eastAsiaTheme="minorHAnsi" w:hAnsi="Arial Narrow"/>
          <w:color w:val="000000" w:themeColor="text1"/>
          <w:sz w:val="22"/>
          <w:szCs w:val="22"/>
          <w:lang w:eastAsia="en-US"/>
        </w:rPr>
        <w:t xml:space="preserve"> un plazo de noventa días naturales contados a partir de la entrada en vigor del mismo, para la actualización de los manuales de procedimientos y lineamientos correspondientes.</w:t>
      </w:r>
    </w:p>
    <w:p w14:paraId="24C746D1" w14:textId="77777777" w:rsidR="00DC5375" w:rsidRPr="00FC0218" w:rsidRDefault="00DC5375" w:rsidP="00F63244">
      <w:pPr>
        <w:pStyle w:val="Texto"/>
        <w:spacing w:after="66" w:line="240" w:lineRule="auto"/>
        <w:ind w:firstLine="0"/>
        <w:rPr>
          <w:rFonts w:ascii="Arial Narrow" w:eastAsiaTheme="minorHAnsi" w:hAnsi="Arial Narrow"/>
          <w:color w:val="000000" w:themeColor="text1"/>
          <w:sz w:val="22"/>
          <w:szCs w:val="22"/>
          <w:lang w:eastAsia="en-US"/>
        </w:rPr>
      </w:pPr>
    </w:p>
    <w:p w14:paraId="56348802" w14:textId="05268953" w:rsidR="006039EF" w:rsidRDefault="00DC5375" w:rsidP="006039EF">
      <w:pPr>
        <w:pStyle w:val="Texto"/>
        <w:spacing w:after="66" w:line="240" w:lineRule="auto"/>
        <w:ind w:firstLine="0"/>
        <w:rPr>
          <w:rFonts w:ascii="Arial Narrow" w:eastAsiaTheme="minorHAnsi" w:hAnsi="Arial Narrow"/>
          <w:color w:val="000000" w:themeColor="text1"/>
          <w:sz w:val="22"/>
          <w:szCs w:val="22"/>
          <w:lang w:eastAsia="en-US"/>
        </w:rPr>
      </w:pPr>
      <w:r w:rsidRPr="00FC0218">
        <w:rPr>
          <w:rFonts w:ascii="Arial Narrow" w:eastAsiaTheme="minorHAnsi" w:hAnsi="Arial Narrow"/>
          <w:b/>
          <w:bCs/>
          <w:color w:val="000000" w:themeColor="text1"/>
          <w:sz w:val="22"/>
          <w:szCs w:val="22"/>
          <w:lang w:eastAsia="en-US"/>
        </w:rPr>
        <w:t>SÉPTIMO.</w:t>
      </w:r>
      <w:r w:rsidRPr="00FC0218">
        <w:rPr>
          <w:rFonts w:ascii="Arial Narrow" w:eastAsiaTheme="minorHAnsi" w:hAnsi="Arial Narrow"/>
          <w:color w:val="000000" w:themeColor="text1"/>
          <w:sz w:val="22"/>
          <w:szCs w:val="22"/>
          <w:lang w:eastAsia="en-US"/>
        </w:rPr>
        <w:t xml:space="preserve"> La implementación del Procedimiento de responsabilidad en línea se llevará a cabo, conforme lo permitan las capacidades técnicas y humanas del Tribun</w:t>
      </w:r>
      <w:r w:rsidRPr="00FC0218">
        <w:rPr>
          <w:rFonts w:ascii="Arial Narrow" w:eastAsiaTheme="minorHAnsi" w:hAnsi="Arial Narrow"/>
          <w:sz w:val="22"/>
          <w:szCs w:val="22"/>
          <w:lang w:eastAsia="en-US"/>
        </w:rPr>
        <w:t>al,</w:t>
      </w:r>
      <w:r w:rsidR="00A7585A" w:rsidRPr="00FC0218">
        <w:rPr>
          <w:rFonts w:ascii="Arial Narrow" w:eastAsiaTheme="minorHAnsi" w:hAnsi="Arial Narrow"/>
          <w:sz w:val="22"/>
          <w:szCs w:val="22"/>
          <w:lang w:eastAsia="en-US"/>
        </w:rPr>
        <w:t xml:space="preserve"> por lo que el inicio de su operación quedará sujeto a una declaratoria de inicio de vigencia cuando lo autorice la Comisión de Administración,</w:t>
      </w:r>
      <w:r w:rsidR="00805F2B" w:rsidRPr="00FC0218">
        <w:rPr>
          <w:rFonts w:ascii="Arial Narrow" w:eastAsiaTheme="minorHAnsi" w:hAnsi="Arial Narrow"/>
          <w:sz w:val="22"/>
          <w:szCs w:val="22"/>
          <w:lang w:eastAsia="en-US"/>
        </w:rPr>
        <w:t xml:space="preserve"> dentro de un plazo de seis meses posteriores a la publicación del presente acuerdo, </w:t>
      </w:r>
      <w:r w:rsidRPr="00FC0218">
        <w:rPr>
          <w:rFonts w:ascii="Arial Narrow" w:eastAsiaTheme="minorHAnsi" w:hAnsi="Arial Narrow"/>
          <w:sz w:val="22"/>
          <w:szCs w:val="22"/>
          <w:lang w:eastAsia="en-US"/>
        </w:rPr>
        <w:t xml:space="preserve">para lo </w:t>
      </w:r>
      <w:r w:rsidRPr="00FC0218">
        <w:rPr>
          <w:rFonts w:ascii="Arial Narrow" w:eastAsiaTheme="minorHAnsi" w:hAnsi="Arial Narrow"/>
          <w:color w:val="000000" w:themeColor="text1"/>
          <w:sz w:val="22"/>
          <w:szCs w:val="22"/>
          <w:lang w:eastAsia="en-US"/>
        </w:rPr>
        <w:t>cual se instruye a los órganos auxiliares en conjunto con la Dirección General de Sistemas, para que realicen las gestiones necesarias para su operación.</w:t>
      </w:r>
      <w:r w:rsidRPr="00DC5375">
        <w:rPr>
          <w:rFonts w:ascii="Arial Narrow" w:eastAsiaTheme="minorHAnsi" w:hAnsi="Arial Narrow"/>
          <w:color w:val="000000" w:themeColor="text1"/>
          <w:sz w:val="22"/>
          <w:szCs w:val="22"/>
          <w:lang w:eastAsia="en-US"/>
        </w:rPr>
        <w:t xml:space="preserve"> </w:t>
      </w:r>
    </w:p>
    <w:p w14:paraId="2F35E286" w14:textId="77777777" w:rsidR="00D80D90" w:rsidRDefault="00D80D90" w:rsidP="00111416">
      <w:pPr>
        <w:pStyle w:val="Texto"/>
        <w:spacing w:after="66" w:line="240" w:lineRule="auto"/>
        <w:ind w:firstLine="0"/>
        <w:rPr>
          <w:rFonts w:ascii="Arial Narrow" w:eastAsiaTheme="minorHAnsi" w:hAnsi="Arial Narrow"/>
          <w:b/>
          <w:bCs/>
          <w:color w:val="000000" w:themeColor="text1"/>
          <w:sz w:val="22"/>
          <w:szCs w:val="22"/>
          <w:lang w:eastAsia="en-US"/>
        </w:rPr>
      </w:pPr>
      <w:r w:rsidRPr="00D80D90">
        <w:rPr>
          <w:rFonts w:ascii="Arial Narrow" w:eastAsiaTheme="minorHAnsi" w:hAnsi="Arial Narrow"/>
          <w:b/>
          <w:bCs/>
          <w:color w:val="000000" w:themeColor="text1"/>
          <w:sz w:val="22"/>
          <w:szCs w:val="22"/>
          <w:lang w:eastAsia="en-US"/>
        </w:rPr>
        <w:lastRenderedPageBreak/>
        <w:t>TRANSITORIOS DE LAS REFORMAS Y ADICIONES APROBADAS POR LA COMISIÓN DE ADMINISTRACIÓN MEDIANTE ACUERDO 14/SO4(25-IV-2024), EMITIDO EL 25 DE ABRIL DE 2024.</w:t>
      </w:r>
    </w:p>
    <w:p w14:paraId="68977426" w14:textId="77777777" w:rsidR="00D80D90" w:rsidRPr="00D80D90" w:rsidRDefault="00D80D90" w:rsidP="00D80D90">
      <w:pPr>
        <w:pStyle w:val="Texto"/>
        <w:spacing w:after="66" w:line="240" w:lineRule="auto"/>
        <w:rPr>
          <w:rFonts w:ascii="Arial Narrow" w:eastAsiaTheme="minorHAnsi" w:hAnsi="Arial Narrow"/>
          <w:b/>
          <w:bCs/>
          <w:color w:val="000000" w:themeColor="text1"/>
          <w:sz w:val="22"/>
          <w:szCs w:val="22"/>
          <w:lang w:eastAsia="en-US"/>
        </w:rPr>
      </w:pPr>
    </w:p>
    <w:p w14:paraId="413FEC92" w14:textId="77777777" w:rsidR="00D80D90" w:rsidRDefault="00D80D90" w:rsidP="00111416">
      <w:pPr>
        <w:pStyle w:val="Texto"/>
        <w:spacing w:after="66" w:line="240" w:lineRule="auto"/>
        <w:ind w:firstLine="0"/>
        <w:rPr>
          <w:rFonts w:ascii="Arial Narrow" w:eastAsiaTheme="minorHAnsi" w:hAnsi="Arial Narrow"/>
          <w:color w:val="000000" w:themeColor="text1"/>
          <w:sz w:val="22"/>
          <w:szCs w:val="22"/>
          <w:lang w:eastAsia="en-US"/>
        </w:rPr>
      </w:pPr>
      <w:r w:rsidRPr="00D80D90">
        <w:rPr>
          <w:rFonts w:ascii="Arial Narrow" w:eastAsiaTheme="minorHAnsi" w:hAnsi="Arial Narrow"/>
          <w:b/>
          <w:bCs/>
          <w:color w:val="000000" w:themeColor="text1"/>
          <w:sz w:val="22"/>
          <w:szCs w:val="22"/>
          <w:lang w:eastAsia="en-US"/>
        </w:rPr>
        <w:t>PRIMERO.</w:t>
      </w:r>
      <w:r w:rsidRPr="00D80D90">
        <w:rPr>
          <w:rFonts w:ascii="Arial Narrow" w:eastAsiaTheme="minorHAnsi" w:hAnsi="Arial Narrow"/>
          <w:color w:val="000000" w:themeColor="text1"/>
          <w:sz w:val="22"/>
          <w:szCs w:val="22"/>
          <w:lang w:eastAsia="en-US"/>
        </w:rPr>
        <w:t xml:space="preserve"> Las reformas y adiciones del Acuerdo General del Tribunal Electoral del Poder Judicial de la Federación, que establece las disposiciones en materia de responsabilidades administrativas, situación patrimonial, control, rendición de cuentas y combate a la corrupción, entrarán en vigor el día siguiente de su publicación en el Diario Oficial de la Federación.</w:t>
      </w:r>
    </w:p>
    <w:p w14:paraId="1A992A50" w14:textId="77777777" w:rsidR="00D80D90" w:rsidRPr="00D80D90" w:rsidRDefault="00D80D90" w:rsidP="00D80D90">
      <w:pPr>
        <w:pStyle w:val="Texto"/>
        <w:spacing w:after="66" w:line="240" w:lineRule="auto"/>
        <w:rPr>
          <w:rFonts w:ascii="Arial Narrow" w:eastAsiaTheme="minorHAnsi" w:hAnsi="Arial Narrow"/>
          <w:color w:val="000000" w:themeColor="text1"/>
          <w:sz w:val="22"/>
          <w:szCs w:val="22"/>
          <w:lang w:eastAsia="en-US"/>
        </w:rPr>
      </w:pPr>
    </w:p>
    <w:p w14:paraId="4C63783A" w14:textId="77777777" w:rsidR="00D80D90" w:rsidRDefault="00D80D90" w:rsidP="00111416">
      <w:pPr>
        <w:pStyle w:val="Texto"/>
        <w:spacing w:after="66" w:line="240" w:lineRule="auto"/>
        <w:ind w:firstLine="0"/>
        <w:rPr>
          <w:rFonts w:ascii="Arial Narrow" w:eastAsiaTheme="minorHAnsi" w:hAnsi="Arial Narrow"/>
          <w:color w:val="000000" w:themeColor="text1"/>
          <w:sz w:val="22"/>
          <w:szCs w:val="22"/>
          <w:lang w:eastAsia="en-US"/>
        </w:rPr>
      </w:pPr>
      <w:r w:rsidRPr="00D80D90">
        <w:rPr>
          <w:rFonts w:ascii="Arial Narrow" w:eastAsiaTheme="minorHAnsi" w:hAnsi="Arial Narrow"/>
          <w:b/>
          <w:bCs/>
          <w:color w:val="000000" w:themeColor="text1"/>
          <w:sz w:val="22"/>
          <w:szCs w:val="22"/>
          <w:lang w:eastAsia="en-US"/>
        </w:rPr>
        <w:t>SEGUNDO.</w:t>
      </w:r>
      <w:r w:rsidRPr="00D80D90">
        <w:rPr>
          <w:rFonts w:ascii="Arial Narrow" w:eastAsiaTheme="minorHAnsi" w:hAnsi="Arial Narrow"/>
          <w:color w:val="000000" w:themeColor="text1"/>
          <w:sz w:val="22"/>
          <w:szCs w:val="22"/>
          <w:lang w:eastAsia="en-US"/>
        </w:rPr>
        <w:t xml:space="preserve"> Se derogan las disposiciones que se opongan a las presentes reformas.</w:t>
      </w:r>
    </w:p>
    <w:p w14:paraId="2D812F1B" w14:textId="77777777" w:rsidR="00D80D90" w:rsidRPr="00D80D90" w:rsidRDefault="00D80D90" w:rsidP="00D80D90">
      <w:pPr>
        <w:pStyle w:val="Texto"/>
        <w:spacing w:after="66" w:line="240" w:lineRule="auto"/>
        <w:rPr>
          <w:rFonts w:ascii="Arial Narrow" w:eastAsiaTheme="minorHAnsi" w:hAnsi="Arial Narrow"/>
          <w:color w:val="000000" w:themeColor="text1"/>
          <w:sz w:val="22"/>
          <w:szCs w:val="22"/>
          <w:lang w:eastAsia="en-US"/>
        </w:rPr>
      </w:pPr>
    </w:p>
    <w:p w14:paraId="1F082516" w14:textId="77777777" w:rsidR="00D80D90" w:rsidRDefault="00D80D90" w:rsidP="00111416">
      <w:pPr>
        <w:pStyle w:val="Texto"/>
        <w:spacing w:after="66" w:line="240" w:lineRule="auto"/>
        <w:ind w:firstLine="0"/>
        <w:rPr>
          <w:rFonts w:ascii="Arial Narrow" w:eastAsiaTheme="minorHAnsi" w:hAnsi="Arial Narrow"/>
          <w:color w:val="000000" w:themeColor="text1"/>
          <w:sz w:val="22"/>
          <w:szCs w:val="22"/>
          <w:lang w:eastAsia="en-US"/>
        </w:rPr>
      </w:pPr>
      <w:r w:rsidRPr="00D80D90">
        <w:rPr>
          <w:rFonts w:ascii="Arial Narrow" w:eastAsiaTheme="minorHAnsi" w:hAnsi="Arial Narrow"/>
          <w:b/>
          <w:bCs/>
          <w:color w:val="000000" w:themeColor="text1"/>
          <w:sz w:val="22"/>
          <w:szCs w:val="22"/>
          <w:lang w:eastAsia="en-US"/>
        </w:rPr>
        <w:t>TERCERO.</w:t>
      </w:r>
      <w:r w:rsidRPr="00D80D90">
        <w:rPr>
          <w:rFonts w:ascii="Arial Narrow" w:eastAsiaTheme="minorHAnsi" w:hAnsi="Arial Narrow"/>
          <w:color w:val="000000" w:themeColor="text1"/>
          <w:sz w:val="22"/>
          <w:szCs w:val="22"/>
          <w:lang w:eastAsia="en-US"/>
        </w:rPr>
        <w:t xml:space="preserve"> Para su mayor difusión, publíquese en las páginas de intranet e internet del Tribunal Electoral del Poder Judicial de la Federación.</w:t>
      </w:r>
    </w:p>
    <w:p w14:paraId="60339302" w14:textId="77777777" w:rsidR="00D80D90" w:rsidRPr="00D80D90" w:rsidRDefault="00D80D90" w:rsidP="00D80D90">
      <w:pPr>
        <w:pStyle w:val="Texto"/>
        <w:spacing w:after="66" w:line="240" w:lineRule="auto"/>
        <w:rPr>
          <w:rFonts w:ascii="Arial Narrow" w:eastAsiaTheme="minorHAnsi" w:hAnsi="Arial Narrow"/>
          <w:color w:val="000000" w:themeColor="text1"/>
          <w:sz w:val="22"/>
          <w:szCs w:val="22"/>
          <w:lang w:eastAsia="en-US"/>
        </w:rPr>
      </w:pPr>
    </w:p>
    <w:p w14:paraId="4D1592A6" w14:textId="16837292" w:rsidR="00D80D90" w:rsidRDefault="00D80D90" w:rsidP="00D80D90">
      <w:pPr>
        <w:pStyle w:val="Texto"/>
        <w:spacing w:after="66" w:line="240" w:lineRule="auto"/>
        <w:ind w:firstLine="0"/>
        <w:rPr>
          <w:rFonts w:ascii="Arial Narrow" w:eastAsiaTheme="minorHAnsi" w:hAnsi="Arial Narrow"/>
          <w:color w:val="000000" w:themeColor="text1"/>
          <w:sz w:val="22"/>
          <w:szCs w:val="22"/>
          <w:lang w:eastAsia="en-US"/>
        </w:rPr>
      </w:pPr>
      <w:r w:rsidRPr="00D80D90">
        <w:rPr>
          <w:rFonts w:ascii="Arial Narrow" w:eastAsiaTheme="minorHAnsi" w:hAnsi="Arial Narrow"/>
          <w:color w:val="000000" w:themeColor="text1"/>
          <w:sz w:val="22"/>
          <w:szCs w:val="22"/>
          <w:lang w:eastAsia="en-US"/>
        </w:rPr>
        <w:t xml:space="preserve">Ulises Moreno Munguía, </w:t>
      </w:r>
      <w:proofErr w:type="gramStart"/>
      <w:r w:rsidRPr="00D80D90">
        <w:rPr>
          <w:rFonts w:ascii="Arial Narrow" w:eastAsiaTheme="minorHAnsi" w:hAnsi="Arial Narrow"/>
          <w:color w:val="000000" w:themeColor="text1"/>
          <w:sz w:val="22"/>
          <w:szCs w:val="22"/>
          <w:lang w:eastAsia="en-US"/>
        </w:rPr>
        <w:t>Secretario</w:t>
      </w:r>
      <w:proofErr w:type="gramEnd"/>
      <w:r w:rsidRPr="00D80D90">
        <w:rPr>
          <w:rFonts w:ascii="Arial Narrow" w:eastAsiaTheme="minorHAnsi" w:hAnsi="Arial Narrow"/>
          <w:color w:val="000000" w:themeColor="text1"/>
          <w:sz w:val="22"/>
          <w:szCs w:val="22"/>
          <w:lang w:eastAsia="en-US"/>
        </w:rPr>
        <w:t xml:space="preserve"> de la Comisión de Administración del Tribunal Electoral del Poder Judicial de la Federación, con fundamento en lo dispuesto por los artículos 166, párrafo segundo y 208, fracciones XIV y XXIV, del Reglamento Interno del citado órgano jurisdiccional</w:t>
      </w:r>
    </w:p>
    <w:sectPr w:rsidR="00D80D90" w:rsidSect="00570F3A">
      <w:footerReference w:type="default" r:id="rId8"/>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0BDA" w14:textId="77777777" w:rsidR="00A75272" w:rsidRDefault="00A75272" w:rsidP="00ED01CC">
      <w:pPr>
        <w:spacing w:after="0" w:line="240" w:lineRule="auto"/>
      </w:pPr>
      <w:r>
        <w:separator/>
      </w:r>
    </w:p>
  </w:endnote>
  <w:endnote w:type="continuationSeparator" w:id="0">
    <w:p w14:paraId="5C1C6FB2" w14:textId="77777777" w:rsidR="00A75272" w:rsidRDefault="00A75272" w:rsidP="00ED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850792"/>
      <w:docPartObj>
        <w:docPartGallery w:val="Page Numbers (Bottom of Page)"/>
        <w:docPartUnique/>
      </w:docPartObj>
    </w:sdtPr>
    <w:sdtEndPr/>
    <w:sdtContent>
      <w:p w14:paraId="133071FA" w14:textId="5CADFA60" w:rsidR="00570F3A" w:rsidRDefault="00570F3A">
        <w:pPr>
          <w:pStyle w:val="Piedepgina"/>
          <w:jc w:val="right"/>
        </w:pPr>
        <w:r>
          <w:fldChar w:fldCharType="begin"/>
        </w:r>
        <w:r>
          <w:instrText>PAGE   \* MERGEFORMAT</w:instrText>
        </w:r>
        <w:r>
          <w:fldChar w:fldCharType="separate"/>
        </w:r>
        <w:r>
          <w:rPr>
            <w:lang w:val="es-ES"/>
          </w:rPr>
          <w:t>2</w:t>
        </w:r>
        <w:r>
          <w:fldChar w:fldCharType="end"/>
        </w:r>
      </w:p>
    </w:sdtContent>
  </w:sdt>
  <w:p w14:paraId="407D4700" w14:textId="77777777" w:rsidR="00570F3A" w:rsidRDefault="00570F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1136" w14:textId="77777777" w:rsidR="00A75272" w:rsidRDefault="00A75272" w:rsidP="00ED01CC">
      <w:pPr>
        <w:spacing w:after="0" w:line="240" w:lineRule="auto"/>
      </w:pPr>
      <w:r>
        <w:separator/>
      </w:r>
    </w:p>
  </w:footnote>
  <w:footnote w:type="continuationSeparator" w:id="0">
    <w:p w14:paraId="746DDEB2" w14:textId="77777777" w:rsidR="00A75272" w:rsidRDefault="00A75272" w:rsidP="00ED0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8F1"/>
    <w:multiLevelType w:val="hybridMultilevel"/>
    <w:tmpl w:val="F9AE50D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9066913"/>
    <w:multiLevelType w:val="hybridMultilevel"/>
    <w:tmpl w:val="055AB898"/>
    <w:lvl w:ilvl="0" w:tplc="080A0017">
      <w:start w:val="1"/>
      <w:numFmt w:val="lowerLetter"/>
      <w:lvlText w:val="%1)"/>
      <w:lvlJc w:val="left"/>
      <w:pPr>
        <w:ind w:left="720" w:hanging="360"/>
      </w:pPr>
    </w:lvl>
    <w:lvl w:ilvl="1" w:tplc="09F6A37E">
      <w:start w:val="1"/>
      <w:numFmt w:val="upperRoman"/>
      <w:lvlText w:val="%2."/>
      <w:lvlJc w:val="left"/>
      <w:pPr>
        <w:ind w:left="1800" w:hanging="720"/>
      </w:pPr>
      <w:rPr>
        <w:rFonts w:hint="default"/>
        <w:b w:val="0"/>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5D204B"/>
    <w:multiLevelType w:val="hybridMultilevel"/>
    <w:tmpl w:val="3C6EC3DA"/>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 w15:restartNumberingAfterBreak="0">
    <w:nsid w:val="13EB405D"/>
    <w:multiLevelType w:val="hybridMultilevel"/>
    <w:tmpl w:val="58229156"/>
    <w:lvl w:ilvl="0" w:tplc="080A0017">
      <w:start w:val="1"/>
      <w:numFmt w:val="lowerLetter"/>
      <w:lvlText w:val="%1)"/>
      <w:lvlJc w:val="left"/>
      <w:pPr>
        <w:ind w:left="720" w:hanging="360"/>
      </w:pPr>
    </w:lvl>
    <w:lvl w:ilvl="1" w:tplc="0E7AD3B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ED0F4D"/>
    <w:multiLevelType w:val="hybridMultilevel"/>
    <w:tmpl w:val="F6CA4050"/>
    <w:lvl w:ilvl="0" w:tplc="59D4953E">
      <w:start w:val="1"/>
      <w:numFmt w:val="upperRoman"/>
      <w:lvlText w:val="%1."/>
      <w:lvlJc w:val="left"/>
      <w:pPr>
        <w:ind w:left="1185" w:hanging="8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15120"/>
    <w:multiLevelType w:val="hybridMultilevel"/>
    <w:tmpl w:val="0BEA8F52"/>
    <w:lvl w:ilvl="0" w:tplc="D138E2A2">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D546AE"/>
    <w:multiLevelType w:val="hybridMultilevel"/>
    <w:tmpl w:val="99AE56D0"/>
    <w:lvl w:ilvl="0" w:tplc="8F9AA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7341F7"/>
    <w:multiLevelType w:val="hybridMultilevel"/>
    <w:tmpl w:val="E4067C90"/>
    <w:lvl w:ilvl="0" w:tplc="2E583046">
      <w:start w:val="1"/>
      <w:numFmt w:val="upperRoman"/>
      <w:lvlText w:val="%1."/>
      <w:lvlJc w:val="left"/>
      <w:pPr>
        <w:ind w:left="216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BDB67FD"/>
    <w:multiLevelType w:val="hybridMultilevel"/>
    <w:tmpl w:val="4BA46B04"/>
    <w:lvl w:ilvl="0" w:tplc="FFFFFFFF">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F217D7"/>
    <w:multiLevelType w:val="hybridMultilevel"/>
    <w:tmpl w:val="86AC02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FF44D1"/>
    <w:multiLevelType w:val="hybridMultilevel"/>
    <w:tmpl w:val="B574C3B0"/>
    <w:lvl w:ilvl="0" w:tplc="2E583046">
      <w:start w:val="1"/>
      <w:numFmt w:val="upperRoman"/>
      <w:lvlText w:val="%1."/>
      <w:lvlJc w:val="left"/>
      <w:pPr>
        <w:ind w:left="216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370337A"/>
    <w:multiLevelType w:val="hybridMultilevel"/>
    <w:tmpl w:val="C06A4DB2"/>
    <w:lvl w:ilvl="0" w:tplc="080A0017">
      <w:start w:val="1"/>
      <w:numFmt w:val="lowerLetter"/>
      <w:lvlText w:val="%1)"/>
      <w:lvlJc w:val="left"/>
      <w:pPr>
        <w:ind w:left="720" w:hanging="360"/>
      </w:pPr>
    </w:lvl>
    <w:lvl w:ilvl="1" w:tplc="2E58304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BF171E"/>
    <w:multiLevelType w:val="hybridMultilevel"/>
    <w:tmpl w:val="BF28DF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9C2C45"/>
    <w:multiLevelType w:val="hybridMultilevel"/>
    <w:tmpl w:val="752A48E6"/>
    <w:lvl w:ilvl="0" w:tplc="754EB918">
      <w:start w:val="1"/>
      <w:numFmt w:val="lowerLetter"/>
      <w:lvlText w:val="%1)"/>
      <w:lvlJc w:val="left"/>
      <w:pPr>
        <w:ind w:left="720" w:hanging="360"/>
      </w:pPr>
      <w:rPr>
        <w:rFonts w:hint="default"/>
        <w:b/>
      </w:rPr>
    </w:lvl>
    <w:lvl w:ilvl="1" w:tplc="765078D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BE6E18"/>
    <w:multiLevelType w:val="hybridMultilevel"/>
    <w:tmpl w:val="B31A622E"/>
    <w:lvl w:ilvl="0" w:tplc="084CCD12">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B5460B"/>
    <w:multiLevelType w:val="hybridMultilevel"/>
    <w:tmpl w:val="9F3EC004"/>
    <w:lvl w:ilvl="0" w:tplc="2E583046">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0772DA"/>
    <w:multiLevelType w:val="hybridMultilevel"/>
    <w:tmpl w:val="B4D279E6"/>
    <w:lvl w:ilvl="0" w:tplc="2E583046">
      <w:start w:val="1"/>
      <w:numFmt w:val="upperRoman"/>
      <w:lvlText w:val="%1."/>
      <w:lvlJc w:val="left"/>
      <w:pPr>
        <w:ind w:left="216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ED83FCE"/>
    <w:multiLevelType w:val="hybridMultilevel"/>
    <w:tmpl w:val="09EAB346"/>
    <w:lvl w:ilvl="0" w:tplc="2E583046">
      <w:start w:val="1"/>
      <w:numFmt w:val="upperRoman"/>
      <w:lvlText w:val="%1."/>
      <w:lvlJc w:val="left"/>
      <w:pPr>
        <w:ind w:left="216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9FF2494"/>
    <w:multiLevelType w:val="hybridMultilevel"/>
    <w:tmpl w:val="ED3E2A48"/>
    <w:lvl w:ilvl="0" w:tplc="FFFFFFFF">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FB4A65"/>
    <w:multiLevelType w:val="hybridMultilevel"/>
    <w:tmpl w:val="FC3C10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496ECA"/>
    <w:multiLevelType w:val="hybridMultilevel"/>
    <w:tmpl w:val="C318E436"/>
    <w:lvl w:ilvl="0" w:tplc="46EAE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474EFF"/>
    <w:multiLevelType w:val="hybridMultilevel"/>
    <w:tmpl w:val="90A218E6"/>
    <w:lvl w:ilvl="0" w:tplc="2E583046">
      <w:start w:val="1"/>
      <w:numFmt w:val="upperRoman"/>
      <w:lvlText w:val="%1."/>
      <w:lvlJc w:val="left"/>
      <w:pPr>
        <w:ind w:left="216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0F52FCC"/>
    <w:multiLevelType w:val="hybridMultilevel"/>
    <w:tmpl w:val="95FEB652"/>
    <w:lvl w:ilvl="0" w:tplc="080A0015">
      <w:start w:val="1"/>
      <w:numFmt w:val="upperLetter"/>
      <w:lvlText w:val="%1."/>
      <w:lvlJc w:val="left"/>
      <w:pPr>
        <w:ind w:left="720" w:hanging="360"/>
      </w:pPr>
      <w:rPr>
        <w:rFonts w:hint="default"/>
      </w:rPr>
    </w:lvl>
    <w:lvl w:ilvl="1" w:tplc="12DE511E">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2A17F8"/>
    <w:multiLevelType w:val="hybridMultilevel"/>
    <w:tmpl w:val="915CEC54"/>
    <w:lvl w:ilvl="0" w:tplc="2E583046">
      <w:start w:val="1"/>
      <w:numFmt w:val="upperRoman"/>
      <w:lvlText w:val="%1."/>
      <w:lvlJc w:val="left"/>
      <w:pPr>
        <w:ind w:left="216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2DA5F28"/>
    <w:multiLevelType w:val="hybridMultilevel"/>
    <w:tmpl w:val="19B0D54A"/>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083D1B"/>
    <w:multiLevelType w:val="hybridMultilevel"/>
    <w:tmpl w:val="CF36EF4A"/>
    <w:lvl w:ilvl="0" w:tplc="080A0013">
      <w:start w:val="1"/>
      <w:numFmt w:val="upperRoman"/>
      <w:lvlText w:val="%1."/>
      <w:lvlJc w:val="righ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26" w15:restartNumberingAfterBreak="0">
    <w:nsid w:val="48837EE4"/>
    <w:multiLevelType w:val="hybridMultilevel"/>
    <w:tmpl w:val="7A3E0B14"/>
    <w:lvl w:ilvl="0" w:tplc="FCBC61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D27569"/>
    <w:multiLevelType w:val="hybridMultilevel"/>
    <w:tmpl w:val="833899E0"/>
    <w:lvl w:ilvl="0" w:tplc="D138E2A2">
      <w:start w:val="1"/>
      <w:numFmt w:val="upperRoman"/>
      <w:lvlText w:val="%1."/>
      <w:lvlJc w:val="left"/>
      <w:pPr>
        <w:ind w:left="1080" w:hanging="720"/>
      </w:pPr>
      <w:rPr>
        <w:rFonts w:hint="default"/>
        <w:b w:val="0"/>
        <w:bCs w:val="0"/>
      </w:rPr>
    </w:lvl>
    <w:lvl w:ilvl="1" w:tplc="160623E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DF5986"/>
    <w:multiLevelType w:val="hybridMultilevel"/>
    <w:tmpl w:val="FFF4B894"/>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1C7349"/>
    <w:multiLevelType w:val="hybridMultilevel"/>
    <w:tmpl w:val="19D8F16C"/>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3266E638">
      <w:start w:val="1"/>
      <w:numFmt w:val="lowerLetter"/>
      <w:lvlText w:val="%3)"/>
      <w:lvlJc w:val="left"/>
      <w:pPr>
        <w:ind w:left="2685" w:hanging="705"/>
      </w:pPr>
      <w:rPr>
        <w:rFonts w:hint="default"/>
      </w:rPr>
    </w:lvl>
    <w:lvl w:ilvl="3" w:tplc="84C06042">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7436F3"/>
    <w:multiLevelType w:val="hybridMultilevel"/>
    <w:tmpl w:val="3D7C1728"/>
    <w:lvl w:ilvl="0" w:tplc="080A0017">
      <w:start w:val="1"/>
      <w:numFmt w:val="lowerLetter"/>
      <w:lvlText w:val="%1)"/>
      <w:lvlJc w:val="left"/>
      <w:pPr>
        <w:ind w:left="720" w:hanging="360"/>
      </w:pPr>
      <w:rPr>
        <w:rFonts w:hint="default"/>
      </w:rPr>
    </w:lvl>
    <w:lvl w:ilvl="1" w:tplc="DAE0590A">
      <w:start w:val="1"/>
      <w:numFmt w:val="upperRoman"/>
      <w:lvlText w:val="%2."/>
      <w:lvlJc w:val="left"/>
      <w:pPr>
        <w:ind w:left="1800" w:hanging="720"/>
      </w:pPr>
      <w:rPr>
        <w:rFonts w:hint="default"/>
        <w:b/>
      </w:rPr>
    </w:lvl>
    <w:lvl w:ilvl="2" w:tplc="F2FAF984">
      <w:start w:val="1"/>
      <w:numFmt w:val="decimal"/>
      <w:lvlText w:val="%3."/>
      <w:lvlJc w:val="left"/>
      <w:pPr>
        <w:ind w:left="2340" w:hanging="360"/>
      </w:pPr>
      <w:rPr>
        <w:rFonts w:hint="default"/>
      </w:rPr>
    </w:lvl>
    <w:lvl w:ilvl="3" w:tplc="080A0015">
      <w:start w:val="1"/>
      <w:numFmt w:val="upp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590D5C"/>
    <w:multiLevelType w:val="hybridMultilevel"/>
    <w:tmpl w:val="936ABBB8"/>
    <w:lvl w:ilvl="0" w:tplc="080A0017">
      <w:start w:val="1"/>
      <w:numFmt w:val="lowerLetter"/>
      <w:lvlText w:val="%1)"/>
      <w:lvlJc w:val="left"/>
      <w:pPr>
        <w:ind w:left="720" w:hanging="360"/>
      </w:pPr>
    </w:lvl>
    <w:lvl w:ilvl="1" w:tplc="096E11AC">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276CCD"/>
    <w:multiLevelType w:val="hybridMultilevel"/>
    <w:tmpl w:val="FF9479E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CC72B2"/>
    <w:multiLevelType w:val="hybridMultilevel"/>
    <w:tmpl w:val="E2CEA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DF77F2"/>
    <w:multiLevelType w:val="hybridMultilevel"/>
    <w:tmpl w:val="5E2C29F8"/>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8659A5"/>
    <w:multiLevelType w:val="hybridMultilevel"/>
    <w:tmpl w:val="6A385D0E"/>
    <w:lvl w:ilvl="0" w:tplc="9CE0A34E">
      <w:start w:val="1"/>
      <w:numFmt w:val="upperRoman"/>
      <w:lvlText w:val="%1."/>
      <w:lvlJc w:val="left"/>
      <w:pPr>
        <w:ind w:left="1260" w:hanging="9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3E52B0"/>
    <w:multiLevelType w:val="hybridMultilevel"/>
    <w:tmpl w:val="DA48A3C4"/>
    <w:lvl w:ilvl="0" w:tplc="2E583046">
      <w:start w:val="1"/>
      <w:numFmt w:val="upperRoman"/>
      <w:lvlText w:val="%1."/>
      <w:lvlJc w:val="left"/>
      <w:pPr>
        <w:ind w:left="216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5D486FB2"/>
    <w:multiLevelType w:val="hybridMultilevel"/>
    <w:tmpl w:val="D3E0C290"/>
    <w:lvl w:ilvl="0" w:tplc="4086BB56">
      <w:start w:val="1"/>
      <w:numFmt w:val="upperRoman"/>
      <w:lvlText w:val="%1."/>
      <w:lvlJc w:val="left"/>
      <w:pPr>
        <w:ind w:left="1080" w:hanging="720"/>
      </w:pPr>
      <w:rPr>
        <w:rFonts w:hint="default"/>
      </w:rPr>
    </w:lvl>
    <w:lvl w:ilvl="1" w:tplc="C9265F2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E007A32"/>
    <w:multiLevelType w:val="hybridMultilevel"/>
    <w:tmpl w:val="CE90141E"/>
    <w:lvl w:ilvl="0" w:tplc="86B8C2D4">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9" w15:restartNumberingAfterBreak="0">
    <w:nsid w:val="63590AB9"/>
    <w:multiLevelType w:val="hybridMultilevel"/>
    <w:tmpl w:val="F50693CC"/>
    <w:lvl w:ilvl="0" w:tplc="8E246168">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A55222"/>
    <w:multiLevelType w:val="hybridMultilevel"/>
    <w:tmpl w:val="A4CE1A2A"/>
    <w:lvl w:ilvl="0" w:tplc="6CD6CB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D8267E"/>
    <w:multiLevelType w:val="hybridMultilevel"/>
    <w:tmpl w:val="B6906AB0"/>
    <w:lvl w:ilvl="0" w:tplc="080A0013">
      <w:start w:val="1"/>
      <w:numFmt w:val="upperRoman"/>
      <w:lvlText w:val="%1."/>
      <w:lvlJc w:val="right"/>
      <w:pPr>
        <w:ind w:left="768" w:hanging="360"/>
      </w:pPr>
    </w:lvl>
    <w:lvl w:ilvl="1" w:tplc="080A0019" w:tentative="1">
      <w:start w:val="1"/>
      <w:numFmt w:val="lowerLetter"/>
      <w:lvlText w:val="%2."/>
      <w:lvlJc w:val="left"/>
      <w:pPr>
        <w:ind w:left="1488" w:hanging="360"/>
      </w:pPr>
    </w:lvl>
    <w:lvl w:ilvl="2" w:tplc="080A001B" w:tentative="1">
      <w:start w:val="1"/>
      <w:numFmt w:val="lowerRoman"/>
      <w:lvlText w:val="%3."/>
      <w:lvlJc w:val="right"/>
      <w:pPr>
        <w:ind w:left="2208" w:hanging="180"/>
      </w:pPr>
    </w:lvl>
    <w:lvl w:ilvl="3" w:tplc="080A000F" w:tentative="1">
      <w:start w:val="1"/>
      <w:numFmt w:val="decimal"/>
      <w:lvlText w:val="%4."/>
      <w:lvlJc w:val="left"/>
      <w:pPr>
        <w:ind w:left="2928" w:hanging="360"/>
      </w:pPr>
    </w:lvl>
    <w:lvl w:ilvl="4" w:tplc="080A0019" w:tentative="1">
      <w:start w:val="1"/>
      <w:numFmt w:val="lowerLetter"/>
      <w:lvlText w:val="%5."/>
      <w:lvlJc w:val="left"/>
      <w:pPr>
        <w:ind w:left="3648" w:hanging="360"/>
      </w:pPr>
    </w:lvl>
    <w:lvl w:ilvl="5" w:tplc="080A001B" w:tentative="1">
      <w:start w:val="1"/>
      <w:numFmt w:val="lowerRoman"/>
      <w:lvlText w:val="%6."/>
      <w:lvlJc w:val="right"/>
      <w:pPr>
        <w:ind w:left="4368" w:hanging="180"/>
      </w:pPr>
    </w:lvl>
    <w:lvl w:ilvl="6" w:tplc="080A000F" w:tentative="1">
      <w:start w:val="1"/>
      <w:numFmt w:val="decimal"/>
      <w:lvlText w:val="%7."/>
      <w:lvlJc w:val="left"/>
      <w:pPr>
        <w:ind w:left="5088" w:hanging="360"/>
      </w:pPr>
    </w:lvl>
    <w:lvl w:ilvl="7" w:tplc="080A0019" w:tentative="1">
      <w:start w:val="1"/>
      <w:numFmt w:val="lowerLetter"/>
      <w:lvlText w:val="%8."/>
      <w:lvlJc w:val="left"/>
      <w:pPr>
        <w:ind w:left="5808" w:hanging="360"/>
      </w:pPr>
    </w:lvl>
    <w:lvl w:ilvl="8" w:tplc="080A001B" w:tentative="1">
      <w:start w:val="1"/>
      <w:numFmt w:val="lowerRoman"/>
      <w:lvlText w:val="%9."/>
      <w:lvlJc w:val="right"/>
      <w:pPr>
        <w:ind w:left="6528" w:hanging="180"/>
      </w:pPr>
    </w:lvl>
  </w:abstractNum>
  <w:abstractNum w:abstractNumId="42" w15:restartNumberingAfterBreak="0">
    <w:nsid w:val="6D1D49E4"/>
    <w:multiLevelType w:val="hybridMultilevel"/>
    <w:tmpl w:val="D58E3280"/>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414739"/>
    <w:multiLevelType w:val="hybridMultilevel"/>
    <w:tmpl w:val="CC3A5812"/>
    <w:lvl w:ilvl="0" w:tplc="FFFFFFFF">
      <w:start w:val="1"/>
      <w:numFmt w:val="lowerLetter"/>
      <w:lvlText w:val="%1)"/>
      <w:lvlJc w:val="left"/>
      <w:pPr>
        <w:ind w:left="720" w:hanging="360"/>
      </w:pPr>
    </w:lvl>
    <w:lvl w:ilvl="1" w:tplc="080A0017">
      <w:start w:val="1"/>
      <w:numFmt w:val="lowerLetter"/>
      <w:lvlText w:val="%2)"/>
      <w:lvlJc w:val="left"/>
      <w:pPr>
        <w:ind w:left="1440" w:hanging="360"/>
      </w:pPr>
    </w:lvl>
    <w:lvl w:ilvl="2" w:tplc="251AADA8">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3502BE"/>
    <w:multiLevelType w:val="hybridMultilevel"/>
    <w:tmpl w:val="D550127E"/>
    <w:lvl w:ilvl="0" w:tplc="3EF0CD4E">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A618B4"/>
    <w:multiLevelType w:val="hybridMultilevel"/>
    <w:tmpl w:val="367ED928"/>
    <w:lvl w:ilvl="0" w:tplc="D138E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9B12EC"/>
    <w:multiLevelType w:val="hybridMultilevel"/>
    <w:tmpl w:val="3D0666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1B4038"/>
    <w:multiLevelType w:val="hybridMultilevel"/>
    <w:tmpl w:val="B29EF6FE"/>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num w:numId="1" w16cid:durableId="1631591893">
    <w:abstractNumId w:val="14"/>
  </w:num>
  <w:num w:numId="2" w16cid:durableId="1187449831">
    <w:abstractNumId w:val="42"/>
  </w:num>
  <w:num w:numId="3" w16cid:durableId="946085571">
    <w:abstractNumId w:val="29"/>
  </w:num>
  <w:num w:numId="4" w16cid:durableId="935360894">
    <w:abstractNumId w:val="31"/>
  </w:num>
  <w:num w:numId="5" w16cid:durableId="1751002040">
    <w:abstractNumId w:val="11"/>
  </w:num>
  <w:num w:numId="6" w16cid:durableId="668824916">
    <w:abstractNumId w:val="3"/>
  </w:num>
  <w:num w:numId="7" w16cid:durableId="1744792991">
    <w:abstractNumId w:val="9"/>
  </w:num>
  <w:num w:numId="8" w16cid:durableId="1943802898">
    <w:abstractNumId w:val="12"/>
  </w:num>
  <w:num w:numId="9" w16cid:durableId="156531382">
    <w:abstractNumId w:val="24"/>
  </w:num>
  <w:num w:numId="10" w16cid:durableId="208886188">
    <w:abstractNumId w:val="2"/>
  </w:num>
  <w:num w:numId="11" w16cid:durableId="975178425">
    <w:abstractNumId w:val="47"/>
  </w:num>
  <w:num w:numId="12" w16cid:durableId="856895351">
    <w:abstractNumId w:val="33"/>
  </w:num>
  <w:num w:numId="13" w16cid:durableId="967858526">
    <w:abstractNumId w:val="1"/>
  </w:num>
  <w:num w:numId="14" w16cid:durableId="1860463442">
    <w:abstractNumId w:val="37"/>
  </w:num>
  <w:num w:numId="15" w16cid:durableId="15889658">
    <w:abstractNumId w:val="40"/>
  </w:num>
  <w:num w:numId="16" w16cid:durableId="638851105">
    <w:abstractNumId w:val="28"/>
  </w:num>
  <w:num w:numId="17" w16cid:durableId="1115363522">
    <w:abstractNumId w:val="41"/>
  </w:num>
  <w:num w:numId="18" w16cid:durableId="1661959535">
    <w:abstractNumId w:val="25"/>
  </w:num>
  <w:num w:numId="19" w16cid:durableId="798960268">
    <w:abstractNumId w:val="6"/>
  </w:num>
  <w:num w:numId="20" w16cid:durableId="2096434791">
    <w:abstractNumId w:val="38"/>
  </w:num>
  <w:num w:numId="21" w16cid:durableId="1362779349">
    <w:abstractNumId w:val="0"/>
  </w:num>
  <w:num w:numId="22" w16cid:durableId="1418670090">
    <w:abstractNumId w:val="35"/>
  </w:num>
  <w:num w:numId="23" w16cid:durableId="1973632371">
    <w:abstractNumId w:val="26"/>
  </w:num>
  <w:num w:numId="24" w16cid:durableId="1785809818">
    <w:abstractNumId w:val="5"/>
  </w:num>
  <w:num w:numId="25" w16cid:durableId="1445540059">
    <w:abstractNumId w:val="45"/>
  </w:num>
  <w:num w:numId="26" w16cid:durableId="441270477">
    <w:abstractNumId w:val="27"/>
  </w:num>
  <w:num w:numId="27" w16cid:durableId="1937789214">
    <w:abstractNumId w:val="30"/>
  </w:num>
  <w:num w:numId="28" w16cid:durableId="450630578">
    <w:abstractNumId w:val="22"/>
  </w:num>
  <w:num w:numId="29" w16cid:durableId="1660382018">
    <w:abstractNumId w:val="13"/>
  </w:num>
  <w:num w:numId="30" w16cid:durableId="5905779">
    <w:abstractNumId w:val="39"/>
  </w:num>
  <w:num w:numId="31" w16cid:durableId="551579756">
    <w:abstractNumId w:val="32"/>
  </w:num>
  <w:num w:numId="32" w16cid:durableId="1048143181">
    <w:abstractNumId w:val="43"/>
  </w:num>
  <w:num w:numId="33" w16cid:durableId="867447923">
    <w:abstractNumId w:val="10"/>
  </w:num>
  <w:num w:numId="34" w16cid:durableId="559825429">
    <w:abstractNumId w:val="21"/>
  </w:num>
  <w:num w:numId="35" w16cid:durableId="2015300813">
    <w:abstractNumId w:val="36"/>
  </w:num>
  <w:num w:numId="36" w16cid:durableId="1518733709">
    <w:abstractNumId w:val="15"/>
  </w:num>
  <w:num w:numId="37" w16cid:durableId="574559670">
    <w:abstractNumId w:val="16"/>
  </w:num>
  <w:num w:numId="38" w16cid:durableId="250047043">
    <w:abstractNumId w:val="7"/>
  </w:num>
  <w:num w:numId="39" w16cid:durableId="1138062004">
    <w:abstractNumId w:val="23"/>
  </w:num>
  <w:num w:numId="40" w16cid:durableId="1234007690">
    <w:abstractNumId w:val="17"/>
  </w:num>
  <w:num w:numId="41" w16cid:durableId="923343630">
    <w:abstractNumId w:val="8"/>
  </w:num>
  <w:num w:numId="42" w16cid:durableId="2022659176">
    <w:abstractNumId w:val="4"/>
  </w:num>
  <w:num w:numId="43" w16cid:durableId="2097244685">
    <w:abstractNumId w:val="19"/>
  </w:num>
  <w:num w:numId="44" w16cid:durableId="194344625">
    <w:abstractNumId w:val="18"/>
  </w:num>
  <w:num w:numId="45" w16cid:durableId="2049454420">
    <w:abstractNumId w:val="44"/>
  </w:num>
  <w:num w:numId="46" w16cid:durableId="1060716229">
    <w:abstractNumId w:val="34"/>
  </w:num>
  <w:num w:numId="47" w16cid:durableId="300113289">
    <w:abstractNumId w:val="46"/>
  </w:num>
  <w:num w:numId="48" w16cid:durableId="1221937845">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F5"/>
    <w:rsid w:val="00002AE2"/>
    <w:rsid w:val="00007231"/>
    <w:rsid w:val="00007B61"/>
    <w:rsid w:val="0001000B"/>
    <w:rsid w:val="00011263"/>
    <w:rsid w:val="00011AA8"/>
    <w:rsid w:val="0001322E"/>
    <w:rsid w:val="00020469"/>
    <w:rsid w:val="00023884"/>
    <w:rsid w:val="00026D7B"/>
    <w:rsid w:val="00037612"/>
    <w:rsid w:val="00053538"/>
    <w:rsid w:val="0005600D"/>
    <w:rsid w:val="00061904"/>
    <w:rsid w:val="000623A9"/>
    <w:rsid w:val="00066BD6"/>
    <w:rsid w:val="000702A7"/>
    <w:rsid w:val="0007043B"/>
    <w:rsid w:val="00071D11"/>
    <w:rsid w:val="00076137"/>
    <w:rsid w:val="00076952"/>
    <w:rsid w:val="000804F6"/>
    <w:rsid w:val="00083798"/>
    <w:rsid w:val="00085EAB"/>
    <w:rsid w:val="00092878"/>
    <w:rsid w:val="00092FF6"/>
    <w:rsid w:val="000C1FA0"/>
    <w:rsid w:val="000D0725"/>
    <w:rsid w:val="000F5853"/>
    <w:rsid w:val="000F5B5E"/>
    <w:rsid w:val="000F5F18"/>
    <w:rsid w:val="000F7287"/>
    <w:rsid w:val="00107FF3"/>
    <w:rsid w:val="00111416"/>
    <w:rsid w:val="00112EBB"/>
    <w:rsid w:val="001151EE"/>
    <w:rsid w:val="0011714D"/>
    <w:rsid w:val="00130D8C"/>
    <w:rsid w:val="001312C2"/>
    <w:rsid w:val="001362D6"/>
    <w:rsid w:val="00136B04"/>
    <w:rsid w:val="00140ACA"/>
    <w:rsid w:val="00151D9E"/>
    <w:rsid w:val="00153F0F"/>
    <w:rsid w:val="00154069"/>
    <w:rsid w:val="001663DE"/>
    <w:rsid w:val="00193A05"/>
    <w:rsid w:val="00194B9C"/>
    <w:rsid w:val="00197404"/>
    <w:rsid w:val="001B0671"/>
    <w:rsid w:val="001B7FE3"/>
    <w:rsid w:val="001C21C6"/>
    <w:rsid w:val="001C3DD9"/>
    <w:rsid w:val="001E5667"/>
    <w:rsid w:val="001E5840"/>
    <w:rsid w:val="001F3E80"/>
    <w:rsid w:val="001F404D"/>
    <w:rsid w:val="001F7E8A"/>
    <w:rsid w:val="0020060C"/>
    <w:rsid w:val="00204816"/>
    <w:rsid w:val="00205EE5"/>
    <w:rsid w:val="0021011C"/>
    <w:rsid w:val="00215973"/>
    <w:rsid w:val="0021768F"/>
    <w:rsid w:val="00221801"/>
    <w:rsid w:val="00222773"/>
    <w:rsid w:val="00234467"/>
    <w:rsid w:val="00251346"/>
    <w:rsid w:val="0025151D"/>
    <w:rsid w:val="0025602F"/>
    <w:rsid w:val="002577CF"/>
    <w:rsid w:val="002618BB"/>
    <w:rsid w:val="002659E8"/>
    <w:rsid w:val="00266C96"/>
    <w:rsid w:val="0027610C"/>
    <w:rsid w:val="00276B05"/>
    <w:rsid w:val="002770A5"/>
    <w:rsid w:val="00284C84"/>
    <w:rsid w:val="00291F58"/>
    <w:rsid w:val="00297E02"/>
    <w:rsid w:val="002A7DD7"/>
    <w:rsid w:val="002B3A36"/>
    <w:rsid w:val="002C159C"/>
    <w:rsid w:val="002C2C09"/>
    <w:rsid w:val="002C6E0C"/>
    <w:rsid w:val="002D2FEC"/>
    <w:rsid w:val="002D711C"/>
    <w:rsid w:val="002E0D2F"/>
    <w:rsid w:val="002E20D3"/>
    <w:rsid w:val="002E34B9"/>
    <w:rsid w:val="002E7700"/>
    <w:rsid w:val="002F00EC"/>
    <w:rsid w:val="002F4E62"/>
    <w:rsid w:val="002F5B97"/>
    <w:rsid w:val="00304EB5"/>
    <w:rsid w:val="00307AEF"/>
    <w:rsid w:val="0031093F"/>
    <w:rsid w:val="00313A98"/>
    <w:rsid w:val="00314915"/>
    <w:rsid w:val="003159C8"/>
    <w:rsid w:val="00316842"/>
    <w:rsid w:val="003253D0"/>
    <w:rsid w:val="00330370"/>
    <w:rsid w:val="00331723"/>
    <w:rsid w:val="0034134E"/>
    <w:rsid w:val="003447EC"/>
    <w:rsid w:val="00351326"/>
    <w:rsid w:val="00355AC2"/>
    <w:rsid w:val="00357B3F"/>
    <w:rsid w:val="003753CF"/>
    <w:rsid w:val="00386514"/>
    <w:rsid w:val="00386A8D"/>
    <w:rsid w:val="003A2496"/>
    <w:rsid w:val="003B05E5"/>
    <w:rsid w:val="003C300A"/>
    <w:rsid w:val="003C3E2B"/>
    <w:rsid w:val="003C66C6"/>
    <w:rsid w:val="003E35A2"/>
    <w:rsid w:val="003E742C"/>
    <w:rsid w:val="003F3A71"/>
    <w:rsid w:val="003F3F6B"/>
    <w:rsid w:val="003F48EE"/>
    <w:rsid w:val="00405293"/>
    <w:rsid w:val="004073F7"/>
    <w:rsid w:val="004121D4"/>
    <w:rsid w:val="004121FA"/>
    <w:rsid w:val="004206E7"/>
    <w:rsid w:val="0042216E"/>
    <w:rsid w:val="004262A5"/>
    <w:rsid w:val="0043172A"/>
    <w:rsid w:val="00431D0A"/>
    <w:rsid w:val="00433631"/>
    <w:rsid w:val="00433DE4"/>
    <w:rsid w:val="00442E4D"/>
    <w:rsid w:val="004434A9"/>
    <w:rsid w:val="004435F8"/>
    <w:rsid w:val="00446F4A"/>
    <w:rsid w:val="0045046B"/>
    <w:rsid w:val="00451800"/>
    <w:rsid w:val="00451900"/>
    <w:rsid w:val="00454D07"/>
    <w:rsid w:val="00454E26"/>
    <w:rsid w:val="00460481"/>
    <w:rsid w:val="00463B4B"/>
    <w:rsid w:val="0046650D"/>
    <w:rsid w:val="00466CAF"/>
    <w:rsid w:val="004678CD"/>
    <w:rsid w:val="00474480"/>
    <w:rsid w:val="004768ED"/>
    <w:rsid w:val="004877BC"/>
    <w:rsid w:val="00495992"/>
    <w:rsid w:val="004A0A83"/>
    <w:rsid w:val="004A4B4F"/>
    <w:rsid w:val="004B0F8E"/>
    <w:rsid w:val="004B2EC5"/>
    <w:rsid w:val="004B56DC"/>
    <w:rsid w:val="004C105A"/>
    <w:rsid w:val="004C45F4"/>
    <w:rsid w:val="004C59DD"/>
    <w:rsid w:val="004C75D6"/>
    <w:rsid w:val="004D02D6"/>
    <w:rsid w:val="004D1D4F"/>
    <w:rsid w:val="004D28E9"/>
    <w:rsid w:val="004D365D"/>
    <w:rsid w:val="004D5587"/>
    <w:rsid w:val="004F052F"/>
    <w:rsid w:val="004F2D27"/>
    <w:rsid w:val="00513AB0"/>
    <w:rsid w:val="00514C61"/>
    <w:rsid w:val="00515327"/>
    <w:rsid w:val="00521EB8"/>
    <w:rsid w:val="00526E5F"/>
    <w:rsid w:val="00530F62"/>
    <w:rsid w:val="005327C8"/>
    <w:rsid w:val="00541027"/>
    <w:rsid w:val="005416B7"/>
    <w:rsid w:val="00542A21"/>
    <w:rsid w:val="00546A4E"/>
    <w:rsid w:val="00553736"/>
    <w:rsid w:val="00564536"/>
    <w:rsid w:val="0056694A"/>
    <w:rsid w:val="00570F3A"/>
    <w:rsid w:val="005756D4"/>
    <w:rsid w:val="005853BB"/>
    <w:rsid w:val="00585925"/>
    <w:rsid w:val="00587DAA"/>
    <w:rsid w:val="00592FE2"/>
    <w:rsid w:val="005A1DAC"/>
    <w:rsid w:val="005B5554"/>
    <w:rsid w:val="005B7086"/>
    <w:rsid w:val="005B7C32"/>
    <w:rsid w:val="005C2CF0"/>
    <w:rsid w:val="005C31FA"/>
    <w:rsid w:val="005F2EBA"/>
    <w:rsid w:val="006013E7"/>
    <w:rsid w:val="006039EF"/>
    <w:rsid w:val="00612647"/>
    <w:rsid w:val="006137D6"/>
    <w:rsid w:val="00614B37"/>
    <w:rsid w:val="00616074"/>
    <w:rsid w:val="0061779C"/>
    <w:rsid w:val="00631BAE"/>
    <w:rsid w:val="00631E3D"/>
    <w:rsid w:val="00637C0B"/>
    <w:rsid w:val="00665A32"/>
    <w:rsid w:val="00671573"/>
    <w:rsid w:val="00673AE6"/>
    <w:rsid w:val="00673D2D"/>
    <w:rsid w:val="00677E84"/>
    <w:rsid w:val="00686649"/>
    <w:rsid w:val="006A403E"/>
    <w:rsid w:val="006A5C42"/>
    <w:rsid w:val="006A7556"/>
    <w:rsid w:val="006B0DED"/>
    <w:rsid w:val="006B62F3"/>
    <w:rsid w:val="006B673A"/>
    <w:rsid w:val="006C317A"/>
    <w:rsid w:val="006C615D"/>
    <w:rsid w:val="006C7E55"/>
    <w:rsid w:val="006C7F88"/>
    <w:rsid w:val="006D372C"/>
    <w:rsid w:val="006D6A33"/>
    <w:rsid w:val="006E162D"/>
    <w:rsid w:val="006E1BA3"/>
    <w:rsid w:val="006E2401"/>
    <w:rsid w:val="006E4EA2"/>
    <w:rsid w:val="006F3ABD"/>
    <w:rsid w:val="006F505F"/>
    <w:rsid w:val="00700836"/>
    <w:rsid w:val="00707DC7"/>
    <w:rsid w:val="00710052"/>
    <w:rsid w:val="0071059A"/>
    <w:rsid w:val="00711E56"/>
    <w:rsid w:val="00714B0C"/>
    <w:rsid w:val="00727391"/>
    <w:rsid w:val="00732D58"/>
    <w:rsid w:val="007435E1"/>
    <w:rsid w:val="00745E72"/>
    <w:rsid w:val="007546D8"/>
    <w:rsid w:val="00763242"/>
    <w:rsid w:val="007664EF"/>
    <w:rsid w:val="007914E3"/>
    <w:rsid w:val="00796644"/>
    <w:rsid w:val="00797592"/>
    <w:rsid w:val="007A2226"/>
    <w:rsid w:val="007A3B36"/>
    <w:rsid w:val="007A645C"/>
    <w:rsid w:val="007B3852"/>
    <w:rsid w:val="007B46F5"/>
    <w:rsid w:val="007B7E80"/>
    <w:rsid w:val="007C5213"/>
    <w:rsid w:val="007C60A0"/>
    <w:rsid w:val="007C7515"/>
    <w:rsid w:val="007D0BAD"/>
    <w:rsid w:val="007D1902"/>
    <w:rsid w:val="007E1FC1"/>
    <w:rsid w:val="007F7093"/>
    <w:rsid w:val="00805F2B"/>
    <w:rsid w:val="008210CB"/>
    <w:rsid w:val="00821FDA"/>
    <w:rsid w:val="008237E5"/>
    <w:rsid w:val="00824B82"/>
    <w:rsid w:val="00843C50"/>
    <w:rsid w:val="0085025F"/>
    <w:rsid w:val="00863A48"/>
    <w:rsid w:val="00863CDE"/>
    <w:rsid w:val="008723C3"/>
    <w:rsid w:val="0087247F"/>
    <w:rsid w:val="00873EC0"/>
    <w:rsid w:val="00873F6D"/>
    <w:rsid w:val="00874EFF"/>
    <w:rsid w:val="008752CE"/>
    <w:rsid w:val="00875D9D"/>
    <w:rsid w:val="0088310B"/>
    <w:rsid w:val="00893669"/>
    <w:rsid w:val="00893CAF"/>
    <w:rsid w:val="00896EC3"/>
    <w:rsid w:val="008A0CCC"/>
    <w:rsid w:val="008A13FD"/>
    <w:rsid w:val="008B467F"/>
    <w:rsid w:val="008C2E26"/>
    <w:rsid w:val="008C5049"/>
    <w:rsid w:val="008D2373"/>
    <w:rsid w:val="008D269A"/>
    <w:rsid w:val="008D33B0"/>
    <w:rsid w:val="008D385F"/>
    <w:rsid w:val="008D568B"/>
    <w:rsid w:val="008F1003"/>
    <w:rsid w:val="008F1E73"/>
    <w:rsid w:val="008F2AAA"/>
    <w:rsid w:val="008F68E8"/>
    <w:rsid w:val="008F6EDB"/>
    <w:rsid w:val="00901E53"/>
    <w:rsid w:val="00910132"/>
    <w:rsid w:val="009137BF"/>
    <w:rsid w:val="009154F7"/>
    <w:rsid w:val="00926903"/>
    <w:rsid w:val="00926D30"/>
    <w:rsid w:val="00934EE1"/>
    <w:rsid w:val="00951DEC"/>
    <w:rsid w:val="00953234"/>
    <w:rsid w:val="009568C9"/>
    <w:rsid w:val="00957D66"/>
    <w:rsid w:val="009610B4"/>
    <w:rsid w:val="009713C4"/>
    <w:rsid w:val="00971A77"/>
    <w:rsid w:val="00973DF8"/>
    <w:rsid w:val="00980729"/>
    <w:rsid w:val="009A0492"/>
    <w:rsid w:val="009A1023"/>
    <w:rsid w:val="009C08FA"/>
    <w:rsid w:val="009C5502"/>
    <w:rsid w:val="009C57E4"/>
    <w:rsid w:val="009C5D95"/>
    <w:rsid w:val="009C7998"/>
    <w:rsid w:val="009C7F97"/>
    <w:rsid w:val="009D6C9D"/>
    <w:rsid w:val="009E106A"/>
    <w:rsid w:val="009F2C6A"/>
    <w:rsid w:val="00A07260"/>
    <w:rsid w:val="00A23D4A"/>
    <w:rsid w:val="00A24FE4"/>
    <w:rsid w:val="00A25A71"/>
    <w:rsid w:val="00A31922"/>
    <w:rsid w:val="00A50107"/>
    <w:rsid w:val="00A5754B"/>
    <w:rsid w:val="00A57696"/>
    <w:rsid w:val="00A62927"/>
    <w:rsid w:val="00A66018"/>
    <w:rsid w:val="00A7491F"/>
    <w:rsid w:val="00A75272"/>
    <w:rsid w:val="00A7585A"/>
    <w:rsid w:val="00A82C6F"/>
    <w:rsid w:val="00A866DE"/>
    <w:rsid w:val="00A95F99"/>
    <w:rsid w:val="00A9682D"/>
    <w:rsid w:val="00AA095B"/>
    <w:rsid w:val="00AA13A8"/>
    <w:rsid w:val="00AB0B41"/>
    <w:rsid w:val="00AC03CB"/>
    <w:rsid w:val="00AC076D"/>
    <w:rsid w:val="00AC1186"/>
    <w:rsid w:val="00AC1206"/>
    <w:rsid w:val="00AC3C9C"/>
    <w:rsid w:val="00AC4C2F"/>
    <w:rsid w:val="00AD0276"/>
    <w:rsid w:val="00AD3ADD"/>
    <w:rsid w:val="00AD488B"/>
    <w:rsid w:val="00AE248A"/>
    <w:rsid w:val="00AF61CA"/>
    <w:rsid w:val="00AF626A"/>
    <w:rsid w:val="00B01A3B"/>
    <w:rsid w:val="00B04EF1"/>
    <w:rsid w:val="00B06199"/>
    <w:rsid w:val="00B06D3E"/>
    <w:rsid w:val="00B10B4F"/>
    <w:rsid w:val="00B11FCE"/>
    <w:rsid w:val="00B130DF"/>
    <w:rsid w:val="00B233ED"/>
    <w:rsid w:val="00B243EC"/>
    <w:rsid w:val="00B267D5"/>
    <w:rsid w:val="00B37ACB"/>
    <w:rsid w:val="00B407F0"/>
    <w:rsid w:val="00B40B7E"/>
    <w:rsid w:val="00B469FE"/>
    <w:rsid w:val="00B46A2C"/>
    <w:rsid w:val="00B478C9"/>
    <w:rsid w:val="00B555D7"/>
    <w:rsid w:val="00B7306E"/>
    <w:rsid w:val="00B757B1"/>
    <w:rsid w:val="00B75A5D"/>
    <w:rsid w:val="00B7715A"/>
    <w:rsid w:val="00B77F85"/>
    <w:rsid w:val="00B84871"/>
    <w:rsid w:val="00B86082"/>
    <w:rsid w:val="00B86268"/>
    <w:rsid w:val="00BA11DD"/>
    <w:rsid w:val="00BA7B98"/>
    <w:rsid w:val="00BB565C"/>
    <w:rsid w:val="00BB5915"/>
    <w:rsid w:val="00BB6403"/>
    <w:rsid w:val="00BB6725"/>
    <w:rsid w:val="00BC1D2F"/>
    <w:rsid w:val="00BC25F1"/>
    <w:rsid w:val="00BD1079"/>
    <w:rsid w:val="00BD2B1F"/>
    <w:rsid w:val="00BE121A"/>
    <w:rsid w:val="00BE3BA0"/>
    <w:rsid w:val="00BE49CA"/>
    <w:rsid w:val="00BE49D2"/>
    <w:rsid w:val="00BF4458"/>
    <w:rsid w:val="00BF5428"/>
    <w:rsid w:val="00C04C3D"/>
    <w:rsid w:val="00C10658"/>
    <w:rsid w:val="00C10BF6"/>
    <w:rsid w:val="00C21B9F"/>
    <w:rsid w:val="00C2491A"/>
    <w:rsid w:val="00C27BFD"/>
    <w:rsid w:val="00C3053A"/>
    <w:rsid w:val="00C37A38"/>
    <w:rsid w:val="00C4501D"/>
    <w:rsid w:val="00C47FCA"/>
    <w:rsid w:val="00C5257D"/>
    <w:rsid w:val="00C56430"/>
    <w:rsid w:val="00C60E74"/>
    <w:rsid w:val="00C63643"/>
    <w:rsid w:val="00C65508"/>
    <w:rsid w:val="00C67623"/>
    <w:rsid w:val="00C70A35"/>
    <w:rsid w:val="00C72CBB"/>
    <w:rsid w:val="00C743E7"/>
    <w:rsid w:val="00C75772"/>
    <w:rsid w:val="00C7786B"/>
    <w:rsid w:val="00C836F3"/>
    <w:rsid w:val="00CA653A"/>
    <w:rsid w:val="00CA6664"/>
    <w:rsid w:val="00CB0DD6"/>
    <w:rsid w:val="00CB30F6"/>
    <w:rsid w:val="00CB31C3"/>
    <w:rsid w:val="00CC3840"/>
    <w:rsid w:val="00CC657C"/>
    <w:rsid w:val="00CD08A7"/>
    <w:rsid w:val="00CD1EB5"/>
    <w:rsid w:val="00CE1CAA"/>
    <w:rsid w:val="00CF2270"/>
    <w:rsid w:val="00D0299C"/>
    <w:rsid w:val="00D02D5E"/>
    <w:rsid w:val="00D05CC2"/>
    <w:rsid w:val="00D07878"/>
    <w:rsid w:val="00D107AD"/>
    <w:rsid w:val="00D12C38"/>
    <w:rsid w:val="00D21A3D"/>
    <w:rsid w:val="00D25FB8"/>
    <w:rsid w:val="00D30ACB"/>
    <w:rsid w:val="00D31778"/>
    <w:rsid w:val="00D36BF4"/>
    <w:rsid w:val="00D40DEE"/>
    <w:rsid w:val="00D50681"/>
    <w:rsid w:val="00D551D8"/>
    <w:rsid w:val="00D64784"/>
    <w:rsid w:val="00D65A29"/>
    <w:rsid w:val="00D670C7"/>
    <w:rsid w:val="00D7638D"/>
    <w:rsid w:val="00D80D90"/>
    <w:rsid w:val="00D818F8"/>
    <w:rsid w:val="00D822BD"/>
    <w:rsid w:val="00D83132"/>
    <w:rsid w:val="00D925CB"/>
    <w:rsid w:val="00D934B4"/>
    <w:rsid w:val="00D96D01"/>
    <w:rsid w:val="00DA0501"/>
    <w:rsid w:val="00DA452E"/>
    <w:rsid w:val="00DA7786"/>
    <w:rsid w:val="00DA7C2F"/>
    <w:rsid w:val="00DB0A5D"/>
    <w:rsid w:val="00DB2344"/>
    <w:rsid w:val="00DB4487"/>
    <w:rsid w:val="00DB68B3"/>
    <w:rsid w:val="00DC5375"/>
    <w:rsid w:val="00DC55FF"/>
    <w:rsid w:val="00DD4371"/>
    <w:rsid w:val="00DD7C59"/>
    <w:rsid w:val="00DE5131"/>
    <w:rsid w:val="00DE7845"/>
    <w:rsid w:val="00E0769A"/>
    <w:rsid w:val="00E11AD0"/>
    <w:rsid w:val="00E1222F"/>
    <w:rsid w:val="00E15057"/>
    <w:rsid w:val="00E21449"/>
    <w:rsid w:val="00E2711A"/>
    <w:rsid w:val="00E27ED2"/>
    <w:rsid w:val="00E40BF8"/>
    <w:rsid w:val="00E532F5"/>
    <w:rsid w:val="00E55097"/>
    <w:rsid w:val="00E62982"/>
    <w:rsid w:val="00E66C8F"/>
    <w:rsid w:val="00E70FB2"/>
    <w:rsid w:val="00E74184"/>
    <w:rsid w:val="00E75BBF"/>
    <w:rsid w:val="00E77027"/>
    <w:rsid w:val="00E9306C"/>
    <w:rsid w:val="00E951B5"/>
    <w:rsid w:val="00EA4B5F"/>
    <w:rsid w:val="00EA525B"/>
    <w:rsid w:val="00EB29F0"/>
    <w:rsid w:val="00EB3642"/>
    <w:rsid w:val="00EB56AE"/>
    <w:rsid w:val="00EB6EEB"/>
    <w:rsid w:val="00EC0D33"/>
    <w:rsid w:val="00EC259C"/>
    <w:rsid w:val="00ED01CC"/>
    <w:rsid w:val="00ED0FCF"/>
    <w:rsid w:val="00EE6739"/>
    <w:rsid w:val="00EF2C1D"/>
    <w:rsid w:val="00F02F3B"/>
    <w:rsid w:val="00F0553D"/>
    <w:rsid w:val="00F077A0"/>
    <w:rsid w:val="00F10307"/>
    <w:rsid w:val="00F20202"/>
    <w:rsid w:val="00F22BB0"/>
    <w:rsid w:val="00F237AC"/>
    <w:rsid w:val="00F26835"/>
    <w:rsid w:val="00F30709"/>
    <w:rsid w:val="00F3532C"/>
    <w:rsid w:val="00F45DF4"/>
    <w:rsid w:val="00F6022A"/>
    <w:rsid w:val="00F60936"/>
    <w:rsid w:val="00F619B4"/>
    <w:rsid w:val="00F6285F"/>
    <w:rsid w:val="00F63244"/>
    <w:rsid w:val="00F71EE3"/>
    <w:rsid w:val="00F74528"/>
    <w:rsid w:val="00F77150"/>
    <w:rsid w:val="00F77861"/>
    <w:rsid w:val="00F90269"/>
    <w:rsid w:val="00F90843"/>
    <w:rsid w:val="00FA25E0"/>
    <w:rsid w:val="00FA6A8C"/>
    <w:rsid w:val="00FB6AB7"/>
    <w:rsid w:val="00FC0218"/>
    <w:rsid w:val="00FD4DFB"/>
    <w:rsid w:val="00FE5C0B"/>
    <w:rsid w:val="00FE5E34"/>
    <w:rsid w:val="00FE7B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E7770"/>
  <w15:chartTrackingRefBased/>
  <w15:docId w15:val="{20515694-ABEC-4DFD-B79A-3C676EB9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9D"/>
  </w:style>
  <w:style w:type="paragraph" w:styleId="Ttulo1">
    <w:name w:val="heading 1"/>
    <w:basedOn w:val="Normal"/>
    <w:next w:val="Normal"/>
    <w:link w:val="Ttulo1Car"/>
    <w:uiPriority w:val="9"/>
    <w:qFormat/>
    <w:rsid w:val="004D28E9"/>
    <w:pPr>
      <w:keepNext/>
      <w:keepLines/>
      <w:spacing w:after="0" w:line="360" w:lineRule="auto"/>
      <w:jc w:val="center"/>
      <w:outlineLvl w:val="0"/>
    </w:pPr>
    <w:rPr>
      <w:rFonts w:ascii="Arial Narrow" w:eastAsiaTheme="majorEastAsia" w:hAnsi="Arial Narrow" w:cstheme="majorBidi"/>
      <w:b/>
      <w:color w:val="000000" w:themeColor="text1"/>
      <w:szCs w:val="32"/>
    </w:rPr>
  </w:style>
  <w:style w:type="paragraph" w:styleId="Ttulo2">
    <w:name w:val="heading 2"/>
    <w:basedOn w:val="Normal"/>
    <w:next w:val="Normal"/>
    <w:link w:val="Ttulo2Car"/>
    <w:uiPriority w:val="9"/>
    <w:unhideWhenUsed/>
    <w:qFormat/>
    <w:rsid w:val="007B46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B46F5"/>
    <w:rPr>
      <w:rFonts w:asciiTheme="majorHAnsi" w:eastAsiaTheme="majorEastAsia" w:hAnsiTheme="majorHAnsi" w:cstheme="majorBidi"/>
      <w:color w:val="2F5496" w:themeColor="accent1" w:themeShade="BF"/>
      <w:sz w:val="26"/>
      <w:szCs w:val="26"/>
    </w:rPr>
  </w:style>
  <w:style w:type="paragraph" w:customStyle="1" w:styleId="Default">
    <w:name w:val="Default"/>
    <w:rsid w:val="004F2D27"/>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2D27"/>
    <w:rPr>
      <w:sz w:val="16"/>
      <w:szCs w:val="16"/>
    </w:rPr>
  </w:style>
  <w:style w:type="paragraph" w:styleId="Textocomentario">
    <w:name w:val="annotation text"/>
    <w:basedOn w:val="Normal"/>
    <w:link w:val="TextocomentarioCar"/>
    <w:uiPriority w:val="99"/>
    <w:unhideWhenUsed/>
    <w:rsid w:val="004F2D27"/>
    <w:pPr>
      <w:spacing w:line="240" w:lineRule="auto"/>
    </w:pPr>
    <w:rPr>
      <w:sz w:val="20"/>
      <w:szCs w:val="20"/>
    </w:rPr>
  </w:style>
  <w:style w:type="character" w:customStyle="1" w:styleId="TextocomentarioCar">
    <w:name w:val="Texto comentario Car"/>
    <w:basedOn w:val="Fuentedeprrafopredeter"/>
    <w:link w:val="Textocomentario"/>
    <w:uiPriority w:val="99"/>
    <w:rsid w:val="004F2D27"/>
    <w:rPr>
      <w:sz w:val="20"/>
      <w:szCs w:val="20"/>
    </w:rPr>
  </w:style>
  <w:style w:type="paragraph" w:styleId="Asuntodelcomentario">
    <w:name w:val="annotation subject"/>
    <w:basedOn w:val="Textocomentario"/>
    <w:next w:val="Textocomentario"/>
    <w:link w:val="AsuntodelcomentarioCar"/>
    <w:uiPriority w:val="99"/>
    <w:semiHidden/>
    <w:unhideWhenUsed/>
    <w:rsid w:val="004435F8"/>
    <w:rPr>
      <w:b/>
      <w:bCs/>
    </w:rPr>
  </w:style>
  <w:style w:type="character" w:customStyle="1" w:styleId="AsuntodelcomentarioCar">
    <w:name w:val="Asunto del comentario Car"/>
    <w:basedOn w:val="TextocomentarioCar"/>
    <w:link w:val="Asuntodelcomentario"/>
    <w:uiPriority w:val="99"/>
    <w:semiHidden/>
    <w:rsid w:val="004435F8"/>
    <w:rPr>
      <w:b/>
      <w:bCs/>
      <w:sz w:val="20"/>
      <w:szCs w:val="20"/>
    </w:rPr>
  </w:style>
  <w:style w:type="paragraph" w:customStyle="1" w:styleId="Texto">
    <w:name w:val="Texto"/>
    <w:aliases w:val="independiente,independiente Car Car Car"/>
    <w:basedOn w:val="Normal"/>
    <w:link w:val="TextoCar"/>
    <w:qFormat/>
    <w:rsid w:val="00130D8C"/>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130D8C"/>
    <w:rPr>
      <w:rFonts w:ascii="Arial" w:eastAsia="Times New Roman" w:hAnsi="Arial" w:cs="Arial"/>
      <w:sz w:val="18"/>
      <w:szCs w:val="20"/>
      <w:lang w:eastAsia="es-ES"/>
    </w:rPr>
  </w:style>
  <w:style w:type="paragraph" w:styleId="Prrafodelista">
    <w:name w:val="List Paragraph"/>
    <w:aliases w:val="05_TEXTO,Verbatismo,lp1,List Paragraph 2,Lista multicolor - Énfasis 11,Listas,Lista vistosa - Énfasis 13,List Paragraph1,Lista vistosa - Énfasis 11,Bullet List,FooterText,numbered,Bulletr List Paragraph,列出段落,列出段落1,List Paragraph11"/>
    <w:basedOn w:val="Normal"/>
    <w:link w:val="PrrafodelistaCar"/>
    <w:uiPriority w:val="34"/>
    <w:qFormat/>
    <w:rsid w:val="00587DAA"/>
    <w:pPr>
      <w:ind w:left="720"/>
      <w:contextualSpacing/>
    </w:pPr>
  </w:style>
  <w:style w:type="paragraph" w:styleId="Encabezado">
    <w:name w:val="header"/>
    <w:basedOn w:val="Normal"/>
    <w:link w:val="EncabezadoCar"/>
    <w:uiPriority w:val="99"/>
    <w:unhideWhenUsed/>
    <w:rsid w:val="00ED01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1CC"/>
  </w:style>
  <w:style w:type="paragraph" w:styleId="Piedepgina">
    <w:name w:val="footer"/>
    <w:basedOn w:val="Normal"/>
    <w:link w:val="PiedepginaCar"/>
    <w:uiPriority w:val="99"/>
    <w:unhideWhenUsed/>
    <w:rsid w:val="00ED01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1CC"/>
  </w:style>
  <w:style w:type="paragraph" w:styleId="Revisin">
    <w:name w:val="Revision"/>
    <w:hidden/>
    <w:uiPriority w:val="99"/>
    <w:semiHidden/>
    <w:rsid w:val="000702A7"/>
    <w:pPr>
      <w:spacing w:after="0" w:line="240" w:lineRule="auto"/>
    </w:pPr>
  </w:style>
  <w:style w:type="character" w:customStyle="1" w:styleId="Ttulo1Car">
    <w:name w:val="Título 1 Car"/>
    <w:basedOn w:val="Fuentedeprrafopredeter"/>
    <w:link w:val="Ttulo1"/>
    <w:uiPriority w:val="9"/>
    <w:rsid w:val="004D28E9"/>
    <w:rPr>
      <w:rFonts w:ascii="Arial Narrow" w:eastAsiaTheme="majorEastAsia" w:hAnsi="Arial Narrow" w:cstheme="majorBidi"/>
      <w:b/>
      <w:color w:val="000000" w:themeColor="text1"/>
      <w:szCs w:val="32"/>
    </w:rPr>
  </w:style>
  <w:style w:type="paragraph" w:styleId="TDC1">
    <w:name w:val="toc 1"/>
    <w:basedOn w:val="Normal"/>
    <w:next w:val="Normal"/>
    <w:autoRedefine/>
    <w:uiPriority w:val="39"/>
    <w:unhideWhenUsed/>
    <w:rsid w:val="00745E72"/>
    <w:pPr>
      <w:tabs>
        <w:tab w:val="right" w:pos="8828"/>
      </w:tabs>
      <w:spacing w:after="100"/>
      <w:jc w:val="center"/>
    </w:pPr>
    <w:rPr>
      <w:sz w:val="24"/>
      <w:szCs w:val="24"/>
      <w:lang w:val="es-ES" w:eastAsia="es-MX"/>
    </w:rPr>
  </w:style>
  <w:style w:type="paragraph" w:styleId="TDC2">
    <w:name w:val="toc 2"/>
    <w:basedOn w:val="Normal"/>
    <w:next w:val="Normal"/>
    <w:autoRedefine/>
    <w:uiPriority w:val="39"/>
    <w:unhideWhenUsed/>
    <w:rsid w:val="00331723"/>
    <w:pPr>
      <w:spacing w:after="100"/>
      <w:ind w:left="220"/>
    </w:pPr>
    <w:rPr>
      <w:rFonts w:eastAsiaTheme="minorEastAsia"/>
      <w:lang w:eastAsia="es-MX"/>
    </w:rPr>
  </w:style>
  <w:style w:type="paragraph" w:styleId="TDC3">
    <w:name w:val="toc 3"/>
    <w:basedOn w:val="Normal"/>
    <w:next w:val="Normal"/>
    <w:autoRedefine/>
    <w:uiPriority w:val="39"/>
    <w:unhideWhenUsed/>
    <w:rsid w:val="00331723"/>
    <w:pPr>
      <w:spacing w:after="100"/>
      <w:ind w:left="440"/>
    </w:pPr>
    <w:rPr>
      <w:rFonts w:eastAsiaTheme="minorEastAsia"/>
      <w:lang w:eastAsia="es-MX"/>
    </w:rPr>
  </w:style>
  <w:style w:type="paragraph" w:styleId="TDC4">
    <w:name w:val="toc 4"/>
    <w:basedOn w:val="Normal"/>
    <w:next w:val="Normal"/>
    <w:autoRedefine/>
    <w:uiPriority w:val="39"/>
    <w:unhideWhenUsed/>
    <w:rsid w:val="00331723"/>
    <w:pPr>
      <w:spacing w:after="100"/>
      <w:ind w:left="660"/>
    </w:pPr>
    <w:rPr>
      <w:rFonts w:eastAsiaTheme="minorEastAsia"/>
      <w:lang w:eastAsia="es-MX"/>
    </w:rPr>
  </w:style>
  <w:style w:type="paragraph" w:styleId="TDC5">
    <w:name w:val="toc 5"/>
    <w:basedOn w:val="Normal"/>
    <w:next w:val="Normal"/>
    <w:autoRedefine/>
    <w:uiPriority w:val="39"/>
    <w:unhideWhenUsed/>
    <w:rsid w:val="00331723"/>
    <w:pPr>
      <w:spacing w:after="100"/>
      <w:ind w:left="880"/>
    </w:pPr>
    <w:rPr>
      <w:rFonts w:eastAsiaTheme="minorEastAsia"/>
      <w:lang w:eastAsia="es-MX"/>
    </w:rPr>
  </w:style>
  <w:style w:type="paragraph" w:styleId="TDC6">
    <w:name w:val="toc 6"/>
    <w:basedOn w:val="Normal"/>
    <w:next w:val="Normal"/>
    <w:autoRedefine/>
    <w:uiPriority w:val="39"/>
    <w:unhideWhenUsed/>
    <w:rsid w:val="00331723"/>
    <w:pPr>
      <w:spacing w:after="100"/>
      <w:ind w:left="1100"/>
    </w:pPr>
    <w:rPr>
      <w:rFonts w:eastAsiaTheme="minorEastAsia"/>
      <w:lang w:eastAsia="es-MX"/>
    </w:rPr>
  </w:style>
  <w:style w:type="paragraph" w:styleId="TDC7">
    <w:name w:val="toc 7"/>
    <w:basedOn w:val="Normal"/>
    <w:next w:val="Normal"/>
    <w:autoRedefine/>
    <w:uiPriority w:val="39"/>
    <w:unhideWhenUsed/>
    <w:rsid w:val="00331723"/>
    <w:pPr>
      <w:spacing w:after="100"/>
      <w:ind w:left="1320"/>
    </w:pPr>
    <w:rPr>
      <w:rFonts w:eastAsiaTheme="minorEastAsia"/>
      <w:lang w:eastAsia="es-MX"/>
    </w:rPr>
  </w:style>
  <w:style w:type="paragraph" w:styleId="TDC8">
    <w:name w:val="toc 8"/>
    <w:basedOn w:val="Normal"/>
    <w:next w:val="Normal"/>
    <w:autoRedefine/>
    <w:uiPriority w:val="39"/>
    <w:unhideWhenUsed/>
    <w:rsid w:val="00331723"/>
    <w:pPr>
      <w:spacing w:after="100"/>
      <w:ind w:left="1540"/>
    </w:pPr>
    <w:rPr>
      <w:rFonts w:eastAsiaTheme="minorEastAsia"/>
      <w:lang w:eastAsia="es-MX"/>
    </w:rPr>
  </w:style>
  <w:style w:type="paragraph" w:styleId="TDC9">
    <w:name w:val="toc 9"/>
    <w:basedOn w:val="Normal"/>
    <w:next w:val="Normal"/>
    <w:autoRedefine/>
    <w:uiPriority w:val="39"/>
    <w:unhideWhenUsed/>
    <w:rsid w:val="00331723"/>
    <w:pPr>
      <w:spacing w:after="100"/>
      <w:ind w:left="1760"/>
    </w:pPr>
    <w:rPr>
      <w:rFonts w:eastAsiaTheme="minorEastAsia"/>
      <w:lang w:eastAsia="es-MX"/>
    </w:rPr>
  </w:style>
  <w:style w:type="character" w:styleId="Hipervnculo">
    <w:name w:val="Hyperlink"/>
    <w:basedOn w:val="Fuentedeprrafopredeter"/>
    <w:uiPriority w:val="99"/>
    <w:unhideWhenUsed/>
    <w:rsid w:val="00331723"/>
    <w:rPr>
      <w:color w:val="0563C1" w:themeColor="hyperlink"/>
      <w:u w:val="single"/>
    </w:rPr>
  </w:style>
  <w:style w:type="character" w:styleId="Mencinsinresolver">
    <w:name w:val="Unresolved Mention"/>
    <w:basedOn w:val="Fuentedeprrafopredeter"/>
    <w:uiPriority w:val="99"/>
    <w:semiHidden/>
    <w:unhideWhenUsed/>
    <w:rsid w:val="00331723"/>
    <w:rPr>
      <w:color w:val="605E5C"/>
      <w:shd w:val="clear" w:color="auto" w:fill="E1DFDD"/>
    </w:rPr>
  </w:style>
  <w:style w:type="paragraph" w:styleId="TtuloTDC">
    <w:name w:val="TOC Heading"/>
    <w:basedOn w:val="Ttulo1"/>
    <w:next w:val="Normal"/>
    <w:uiPriority w:val="39"/>
    <w:unhideWhenUsed/>
    <w:qFormat/>
    <w:rsid w:val="00331723"/>
    <w:pPr>
      <w:spacing w:before="240" w:line="259" w:lineRule="auto"/>
      <w:jc w:val="left"/>
      <w:outlineLvl w:val="9"/>
    </w:pPr>
    <w:rPr>
      <w:rFonts w:asciiTheme="majorHAnsi" w:hAnsiTheme="majorHAnsi"/>
      <w:b w:val="0"/>
      <w:color w:val="2F5496" w:themeColor="accent1" w:themeShade="BF"/>
      <w:sz w:val="32"/>
      <w:lang w:eastAsia="es-MX"/>
    </w:rPr>
  </w:style>
  <w:style w:type="character" w:styleId="Hipervnculovisitado">
    <w:name w:val="FollowedHyperlink"/>
    <w:basedOn w:val="Fuentedeprrafopredeter"/>
    <w:uiPriority w:val="99"/>
    <w:semiHidden/>
    <w:unhideWhenUsed/>
    <w:rsid w:val="00331723"/>
    <w:rPr>
      <w:color w:val="954F72" w:themeColor="followedHyperlink"/>
      <w:u w:val="single"/>
    </w:rPr>
  </w:style>
  <w:style w:type="character" w:customStyle="1" w:styleId="PrrafodelistaCar">
    <w:name w:val="Párrafo de lista Car"/>
    <w:aliases w:val="05_TEXTO Car,Verbatismo Car,lp1 Car,List Paragraph 2 Car,Lista multicolor - Énfasis 11 Car,Listas Car,Lista vistosa - Énfasis 13 Car,List Paragraph1 Car,Lista vistosa - Énfasis 11 Car,Bullet List Car,FooterText Car,numbered Car"/>
    <w:basedOn w:val="Fuentedeprrafopredeter"/>
    <w:link w:val="Prrafodelista"/>
    <w:uiPriority w:val="34"/>
    <w:qFormat/>
    <w:locked/>
    <w:rsid w:val="007B7E80"/>
  </w:style>
  <w:style w:type="paragraph" w:styleId="NormalWeb">
    <w:name w:val="Normal (Web)"/>
    <w:basedOn w:val="Normal"/>
    <w:uiPriority w:val="99"/>
    <w:semiHidden/>
    <w:unhideWhenUsed/>
    <w:rsid w:val="002F00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F0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769">
      <w:bodyDiv w:val="1"/>
      <w:marLeft w:val="0"/>
      <w:marRight w:val="0"/>
      <w:marTop w:val="0"/>
      <w:marBottom w:val="0"/>
      <w:divBdr>
        <w:top w:val="none" w:sz="0" w:space="0" w:color="auto"/>
        <w:left w:val="none" w:sz="0" w:space="0" w:color="auto"/>
        <w:bottom w:val="none" w:sz="0" w:space="0" w:color="auto"/>
        <w:right w:val="none" w:sz="0" w:space="0" w:color="auto"/>
      </w:divBdr>
    </w:div>
    <w:div w:id="1199852738">
      <w:bodyDiv w:val="1"/>
      <w:marLeft w:val="0"/>
      <w:marRight w:val="0"/>
      <w:marTop w:val="0"/>
      <w:marBottom w:val="0"/>
      <w:divBdr>
        <w:top w:val="none" w:sz="0" w:space="0" w:color="auto"/>
        <w:left w:val="none" w:sz="0" w:space="0" w:color="auto"/>
        <w:bottom w:val="none" w:sz="0" w:space="0" w:color="auto"/>
        <w:right w:val="none" w:sz="0" w:space="0" w:color="auto"/>
      </w:divBdr>
    </w:div>
    <w:div w:id="158795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6A502-442B-402C-8476-3D25FDE6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29209</Words>
  <Characters>163030</Characters>
  <Application>Microsoft Office Word</Application>
  <DocSecurity>0</DocSecurity>
  <Lines>2389</Lines>
  <Paragraphs>909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Roberto Romero Pérez</dc:creator>
  <cp:keywords/>
  <dc:description/>
  <cp:lastModifiedBy>Esther Zurazy Millan Carrillo</cp:lastModifiedBy>
  <cp:revision>5</cp:revision>
  <cp:lastPrinted>2023-03-08T01:33:00Z</cp:lastPrinted>
  <dcterms:created xsi:type="dcterms:W3CDTF">2025-12-17T18:39:00Z</dcterms:created>
  <dcterms:modified xsi:type="dcterms:W3CDTF">2025-12-17T18:45:00Z</dcterms:modified>
</cp:coreProperties>
</file>