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A284D" w14:textId="77777777" w:rsidR="0043110B" w:rsidRDefault="0043110B" w:rsidP="00C133B4">
      <w:pPr>
        <w:spacing w:line="360" w:lineRule="auto"/>
        <w:rPr>
          <w:rFonts w:ascii="Arial" w:hAnsi="Arial" w:cs="Arial"/>
        </w:rPr>
      </w:pPr>
    </w:p>
    <w:p w14:paraId="2FA91819" w14:textId="77777777" w:rsidR="00890D10" w:rsidRDefault="00890D10" w:rsidP="00C133B4">
      <w:pPr>
        <w:spacing w:line="360" w:lineRule="auto"/>
        <w:rPr>
          <w:rFonts w:ascii="Arial" w:hAnsi="Arial" w:cs="Arial"/>
        </w:rPr>
      </w:pPr>
    </w:p>
    <w:p w14:paraId="050E3B58" w14:textId="77777777" w:rsidR="002D1D39" w:rsidRPr="00722D13" w:rsidRDefault="00781CC2" w:rsidP="00C133B4">
      <w:pPr>
        <w:spacing w:line="360" w:lineRule="auto"/>
        <w:rPr>
          <w:rFonts w:ascii="Arial" w:hAnsi="Arial" w:cs="Arial"/>
        </w:rPr>
      </w:pPr>
      <w:r w:rsidRPr="00722D13">
        <w:rPr>
          <w:rFonts w:ascii="Arial" w:hAnsi="Arial" w:cs="Arial"/>
          <w:noProof/>
          <w:lang w:val="es-MX" w:eastAsia="es-MX"/>
        </w:rPr>
        <w:drawing>
          <wp:anchor distT="0" distB="0" distL="114300" distR="114300" simplePos="0" relativeHeight="251657728" behindDoc="0" locked="0" layoutInCell="1" allowOverlap="1" wp14:anchorId="6FAC8E5A" wp14:editId="49DE0C4E">
            <wp:simplePos x="0" y="0"/>
            <wp:positionH relativeFrom="column">
              <wp:posOffset>-10160</wp:posOffset>
            </wp:positionH>
            <wp:positionV relativeFrom="paragraph">
              <wp:posOffset>111125</wp:posOffset>
            </wp:positionV>
            <wp:extent cx="1524000" cy="1240155"/>
            <wp:effectExtent l="0" t="0" r="0" b="0"/>
            <wp:wrapSquare wrapText="right"/>
            <wp:docPr id="4" name="Imagen 1" descr="Descripción: 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intranet/identidad/logo_simbo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240155"/>
                    </a:xfrm>
                    <a:prstGeom prst="rect">
                      <a:avLst/>
                    </a:prstGeom>
                    <a:noFill/>
                    <a:ln>
                      <a:noFill/>
                    </a:ln>
                  </pic:spPr>
                </pic:pic>
              </a:graphicData>
            </a:graphic>
            <wp14:sizeRelV relativeFrom="margin">
              <wp14:pctHeight>0</wp14:pctHeight>
            </wp14:sizeRelV>
          </wp:anchor>
        </w:drawing>
      </w:r>
    </w:p>
    <w:p w14:paraId="0E0764A8" w14:textId="77777777" w:rsidR="002D1D39" w:rsidRPr="00722D13" w:rsidRDefault="002D1D39" w:rsidP="00C133B4">
      <w:pPr>
        <w:spacing w:line="360" w:lineRule="auto"/>
        <w:rPr>
          <w:rFonts w:ascii="Arial" w:hAnsi="Arial" w:cs="Arial"/>
        </w:rPr>
      </w:pPr>
    </w:p>
    <w:p w14:paraId="4CAD31A9" w14:textId="77777777" w:rsidR="00A62EE0" w:rsidRPr="00722D13" w:rsidRDefault="00A62EE0" w:rsidP="00C133B4">
      <w:pPr>
        <w:spacing w:line="360" w:lineRule="auto"/>
        <w:rPr>
          <w:rFonts w:ascii="Arial" w:hAnsi="Arial" w:cs="Arial"/>
        </w:rPr>
      </w:pPr>
    </w:p>
    <w:p w14:paraId="2B56F5D0" w14:textId="77777777" w:rsidR="00A62EE0" w:rsidRPr="00722D13" w:rsidRDefault="00A62EE0" w:rsidP="00C133B4">
      <w:pPr>
        <w:spacing w:line="360" w:lineRule="auto"/>
        <w:jc w:val="center"/>
        <w:rPr>
          <w:rFonts w:ascii="Arial" w:hAnsi="Arial" w:cs="Arial"/>
        </w:rPr>
      </w:pPr>
    </w:p>
    <w:p w14:paraId="42210919" w14:textId="77777777" w:rsidR="00A62EE0" w:rsidRPr="00722D13" w:rsidRDefault="00A62EE0" w:rsidP="00C133B4">
      <w:pPr>
        <w:spacing w:line="360" w:lineRule="auto"/>
        <w:rPr>
          <w:rFonts w:ascii="Arial" w:hAnsi="Arial" w:cs="Arial"/>
        </w:rPr>
      </w:pPr>
    </w:p>
    <w:p w14:paraId="0866EA70" w14:textId="77777777" w:rsidR="0073337C" w:rsidRPr="00722D13" w:rsidRDefault="0073337C" w:rsidP="002D1D39">
      <w:pPr>
        <w:jc w:val="center"/>
        <w:rPr>
          <w:rFonts w:ascii="Arial" w:hAnsi="Arial" w:cs="Arial"/>
        </w:rPr>
      </w:pPr>
    </w:p>
    <w:p w14:paraId="6F3C82CE" w14:textId="77777777" w:rsidR="002D1D39" w:rsidRPr="00722D13" w:rsidRDefault="002D1D39" w:rsidP="002D1D39">
      <w:pPr>
        <w:jc w:val="center"/>
        <w:rPr>
          <w:rFonts w:ascii="Arial" w:hAnsi="Arial" w:cs="Arial"/>
        </w:rPr>
      </w:pPr>
    </w:p>
    <w:p w14:paraId="7F731AE8" w14:textId="77777777" w:rsidR="0073337C" w:rsidRPr="002937AB" w:rsidRDefault="0073337C" w:rsidP="00B2774A">
      <w:pPr>
        <w:jc w:val="center"/>
        <w:rPr>
          <w:rFonts w:ascii="Arial" w:hAnsi="Arial" w:cs="Arial"/>
          <w:b/>
          <w:strike/>
          <w:sz w:val="56"/>
          <w:szCs w:val="56"/>
        </w:rPr>
      </w:pPr>
    </w:p>
    <w:p w14:paraId="7DDC4311" w14:textId="77777777" w:rsidR="0073337C" w:rsidRPr="00722D13" w:rsidRDefault="009A6FFC" w:rsidP="00B2774A">
      <w:pPr>
        <w:jc w:val="center"/>
        <w:rPr>
          <w:rFonts w:ascii="Arial" w:hAnsi="Arial" w:cs="Arial"/>
          <w:b/>
          <w:sz w:val="56"/>
          <w:szCs w:val="56"/>
        </w:rPr>
      </w:pPr>
      <w:r>
        <w:rPr>
          <w:rFonts w:ascii="Arial" w:hAnsi="Arial" w:cs="Arial"/>
          <w:b/>
          <w:sz w:val="56"/>
          <w:szCs w:val="56"/>
        </w:rPr>
        <w:t>DIRECCIÓN GENERAL</w:t>
      </w:r>
      <w:r w:rsidRPr="00722D13">
        <w:rPr>
          <w:rFonts w:ascii="Arial" w:hAnsi="Arial" w:cs="Arial"/>
          <w:b/>
          <w:sz w:val="56"/>
          <w:szCs w:val="56"/>
        </w:rPr>
        <w:t xml:space="preserve"> </w:t>
      </w:r>
      <w:r w:rsidR="0073337C" w:rsidRPr="00722D13">
        <w:rPr>
          <w:rFonts w:ascii="Arial" w:hAnsi="Arial" w:cs="Arial"/>
          <w:b/>
          <w:sz w:val="56"/>
          <w:szCs w:val="56"/>
        </w:rPr>
        <w:t>DE RECURSOS</w:t>
      </w:r>
      <w:r w:rsidR="007E16D7">
        <w:rPr>
          <w:rFonts w:ascii="Arial" w:hAnsi="Arial" w:cs="Arial"/>
          <w:b/>
          <w:sz w:val="56"/>
          <w:szCs w:val="56"/>
        </w:rPr>
        <w:t xml:space="preserve"> HUMANOS</w:t>
      </w:r>
    </w:p>
    <w:p w14:paraId="0605EF12" w14:textId="77777777" w:rsidR="0073337C" w:rsidRPr="006907F7" w:rsidRDefault="0073337C" w:rsidP="00C133B4">
      <w:pPr>
        <w:spacing w:line="360" w:lineRule="auto"/>
        <w:jc w:val="center"/>
        <w:rPr>
          <w:rFonts w:ascii="Arial" w:hAnsi="Arial" w:cs="Arial"/>
          <w:b/>
          <w:sz w:val="56"/>
          <w:szCs w:val="56"/>
        </w:rPr>
      </w:pPr>
    </w:p>
    <w:p w14:paraId="2CB13DD0" w14:textId="77777777" w:rsidR="0055634B" w:rsidRPr="00FE36F6" w:rsidRDefault="0055634B" w:rsidP="0055634B">
      <w:pPr>
        <w:jc w:val="center"/>
        <w:rPr>
          <w:rFonts w:ascii="Arial" w:hAnsi="Arial" w:cs="Arial"/>
          <w:b/>
          <w:sz w:val="56"/>
          <w:szCs w:val="56"/>
          <w:lang w:val="es-ES"/>
        </w:rPr>
      </w:pPr>
    </w:p>
    <w:p w14:paraId="269D17DA" w14:textId="77777777" w:rsidR="0073337C" w:rsidRPr="00722D13" w:rsidRDefault="0073337C" w:rsidP="00C133B4">
      <w:pPr>
        <w:spacing w:line="360" w:lineRule="auto"/>
        <w:jc w:val="center"/>
        <w:rPr>
          <w:rFonts w:ascii="Arial" w:hAnsi="Arial" w:cs="Arial"/>
          <w:b/>
          <w:sz w:val="56"/>
          <w:szCs w:val="56"/>
          <w:lang w:val="es-ES"/>
        </w:rPr>
      </w:pPr>
    </w:p>
    <w:p w14:paraId="73A8BE04" w14:textId="77777777" w:rsidR="006A6E47" w:rsidRPr="00722D13" w:rsidRDefault="00560009" w:rsidP="00B2774A">
      <w:pPr>
        <w:jc w:val="center"/>
        <w:rPr>
          <w:rFonts w:ascii="Arial" w:hAnsi="Arial" w:cs="Arial"/>
          <w:b/>
          <w:sz w:val="48"/>
          <w:szCs w:val="56"/>
          <w:lang w:val="es-ES"/>
        </w:rPr>
      </w:pPr>
      <w:r>
        <w:rPr>
          <w:rFonts w:ascii="Arial" w:hAnsi="Arial" w:cs="Arial"/>
          <w:b/>
          <w:sz w:val="48"/>
          <w:szCs w:val="56"/>
          <w:lang w:val="es-ES"/>
        </w:rPr>
        <w:t>Lineamientos para Remuneraciones, Enteros Institucionales y Pago a T</w:t>
      </w:r>
      <w:r w:rsidRPr="00722D13">
        <w:rPr>
          <w:rFonts w:ascii="Arial" w:hAnsi="Arial" w:cs="Arial"/>
          <w:b/>
          <w:sz w:val="48"/>
          <w:szCs w:val="56"/>
          <w:lang w:val="es-ES"/>
        </w:rPr>
        <w:t>erceros</w:t>
      </w:r>
    </w:p>
    <w:p w14:paraId="2B8E85A8" w14:textId="77777777" w:rsidR="006A6E47" w:rsidRPr="00722D13" w:rsidRDefault="006A6E47" w:rsidP="00C133B4">
      <w:pPr>
        <w:spacing w:line="360" w:lineRule="auto"/>
        <w:jc w:val="center"/>
        <w:rPr>
          <w:rFonts w:ascii="Arial" w:hAnsi="Arial" w:cs="Arial"/>
          <w:b/>
          <w:sz w:val="56"/>
          <w:szCs w:val="56"/>
          <w:lang w:val="es-ES"/>
        </w:rPr>
      </w:pPr>
    </w:p>
    <w:p w14:paraId="15AA4E95" w14:textId="77777777" w:rsidR="0019010B" w:rsidRDefault="0019010B" w:rsidP="00C133B4">
      <w:pPr>
        <w:spacing w:line="360" w:lineRule="auto"/>
        <w:ind w:right="34"/>
        <w:rPr>
          <w:rFonts w:ascii="Arial" w:hAnsi="Arial" w:cs="Arial"/>
          <w:color w:val="00863D"/>
          <w:sz w:val="72"/>
          <w:szCs w:val="72"/>
        </w:rPr>
      </w:pPr>
    </w:p>
    <w:p w14:paraId="419567B8" w14:textId="77777777" w:rsidR="006907F7" w:rsidRDefault="006907F7" w:rsidP="00C133B4">
      <w:pPr>
        <w:spacing w:line="360" w:lineRule="auto"/>
        <w:ind w:right="34"/>
        <w:rPr>
          <w:rFonts w:ascii="Arial" w:hAnsi="Arial" w:cs="Arial"/>
          <w:color w:val="00863D"/>
          <w:sz w:val="72"/>
          <w:szCs w:val="72"/>
        </w:rPr>
      </w:pPr>
    </w:p>
    <w:p w14:paraId="1BB8E386" w14:textId="77777777" w:rsidR="00B97208" w:rsidRPr="00722D13" w:rsidRDefault="00B97208" w:rsidP="00926E23">
      <w:pPr>
        <w:spacing w:line="360" w:lineRule="auto"/>
        <w:ind w:right="34"/>
        <w:jc w:val="right"/>
        <w:rPr>
          <w:rFonts w:ascii="Arial" w:hAnsi="Arial" w:cs="Arial"/>
          <w:color w:val="00863D"/>
          <w:sz w:val="72"/>
          <w:szCs w:val="72"/>
        </w:rPr>
      </w:pPr>
      <w:r w:rsidRPr="00722D13">
        <w:rPr>
          <w:rFonts w:ascii="Arial" w:hAnsi="Arial" w:cs="Arial"/>
          <w:color w:val="00863D"/>
          <w:sz w:val="72"/>
          <w:szCs w:val="72"/>
        </w:rPr>
        <w:t>ÍNDICE</w:t>
      </w:r>
    </w:p>
    <w:p w14:paraId="1EFD51D1" w14:textId="77777777" w:rsidR="00B97208" w:rsidRPr="00722D13" w:rsidRDefault="00B97208" w:rsidP="00C133B4">
      <w:pPr>
        <w:spacing w:line="360" w:lineRule="auto"/>
        <w:ind w:right="34"/>
        <w:rPr>
          <w:rFonts w:ascii="Arial" w:hAnsi="Arial" w:cs="Arial"/>
          <w:b/>
          <w:color w:val="00863D"/>
        </w:rPr>
      </w:pPr>
      <w:r w:rsidRPr="00722D13">
        <w:rPr>
          <w:rFonts w:ascii="Arial" w:hAnsi="Arial" w:cs="Arial"/>
          <w:b/>
          <w:color w:val="00863D"/>
        </w:rPr>
        <w:lastRenderedPageBreak/>
        <w:t>______________________________________________________________________</w:t>
      </w:r>
    </w:p>
    <w:p w14:paraId="773872FF" w14:textId="77777777" w:rsidR="00004843" w:rsidRPr="009A068F" w:rsidRDefault="00004843" w:rsidP="00004843">
      <w:pPr>
        <w:pStyle w:val="TDC1"/>
        <w:rPr>
          <w:rFonts w:eastAsiaTheme="minorEastAsia"/>
          <w:b w:val="0"/>
          <w:lang w:val="es-MX" w:eastAsia="es-MX"/>
        </w:rPr>
      </w:pPr>
      <w:r w:rsidRPr="009A068F">
        <w:rPr>
          <w:b w:val="0"/>
          <w:bCs/>
        </w:rPr>
        <w:fldChar w:fldCharType="begin"/>
      </w:r>
      <w:r w:rsidRPr="009A068F">
        <w:rPr>
          <w:b w:val="0"/>
          <w:bCs/>
        </w:rPr>
        <w:instrText xml:space="preserve"> TOC \o "1-3" \u </w:instrText>
      </w:r>
      <w:r w:rsidRPr="009A068F">
        <w:rPr>
          <w:b w:val="0"/>
          <w:bCs/>
        </w:rPr>
        <w:fldChar w:fldCharType="separate"/>
      </w:r>
      <w:r w:rsidRPr="009A068F">
        <w:rPr>
          <w:b w:val="0"/>
        </w:rPr>
        <w:t xml:space="preserve">Presentación </w:t>
      </w:r>
      <w:r w:rsidRPr="009A068F">
        <w:rPr>
          <w:b w:val="0"/>
        </w:rPr>
        <w:tab/>
      </w:r>
      <w:r w:rsidRPr="009A068F">
        <w:rPr>
          <w:b w:val="0"/>
        </w:rPr>
        <w:fldChar w:fldCharType="begin"/>
      </w:r>
      <w:r w:rsidRPr="009A068F">
        <w:rPr>
          <w:b w:val="0"/>
        </w:rPr>
        <w:instrText xml:space="preserve"> PAGEREF _Toc476046944 \h </w:instrText>
      </w:r>
      <w:r w:rsidRPr="009A068F">
        <w:rPr>
          <w:b w:val="0"/>
        </w:rPr>
      </w:r>
      <w:r w:rsidRPr="009A068F">
        <w:rPr>
          <w:b w:val="0"/>
        </w:rPr>
        <w:fldChar w:fldCharType="separate"/>
      </w:r>
      <w:r w:rsidR="00687289">
        <w:rPr>
          <w:b w:val="0"/>
        </w:rPr>
        <w:t>4</w:t>
      </w:r>
      <w:r w:rsidRPr="009A068F">
        <w:rPr>
          <w:b w:val="0"/>
        </w:rPr>
        <w:fldChar w:fldCharType="end"/>
      </w:r>
    </w:p>
    <w:p w14:paraId="4BA0AA0E" w14:textId="77777777" w:rsidR="00004843" w:rsidRPr="009A068F" w:rsidRDefault="00004843" w:rsidP="00004843">
      <w:pPr>
        <w:pStyle w:val="TDC1"/>
        <w:rPr>
          <w:rFonts w:eastAsiaTheme="minorEastAsia"/>
          <w:b w:val="0"/>
          <w:lang w:val="es-MX" w:eastAsia="es-MX"/>
        </w:rPr>
      </w:pPr>
      <w:r w:rsidRPr="009A068F">
        <w:rPr>
          <w:b w:val="0"/>
        </w:rPr>
        <w:t>Objetivo</w:t>
      </w:r>
      <w:r w:rsidRPr="009A068F">
        <w:rPr>
          <w:b w:val="0"/>
        </w:rPr>
        <w:tab/>
      </w:r>
      <w:r w:rsidRPr="009A068F">
        <w:rPr>
          <w:b w:val="0"/>
        </w:rPr>
        <w:fldChar w:fldCharType="begin"/>
      </w:r>
      <w:r w:rsidRPr="009A068F">
        <w:rPr>
          <w:b w:val="0"/>
        </w:rPr>
        <w:instrText xml:space="preserve"> PAGEREF _Toc476046945 \h </w:instrText>
      </w:r>
      <w:r w:rsidRPr="009A068F">
        <w:rPr>
          <w:b w:val="0"/>
        </w:rPr>
      </w:r>
      <w:r w:rsidRPr="009A068F">
        <w:rPr>
          <w:b w:val="0"/>
        </w:rPr>
        <w:fldChar w:fldCharType="separate"/>
      </w:r>
      <w:r w:rsidR="00687289">
        <w:rPr>
          <w:b w:val="0"/>
        </w:rPr>
        <w:t>5</w:t>
      </w:r>
      <w:r w:rsidRPr="009A068F">
        <w:rPr>
          <w:b w:val="0"/>
        </w:rPr>
        <w:fldChar w:fldCharType="end"/>
      </w:r>
    </w:p>
    <w:p w14:paraId="6DA8BA05" w14:textId="77777777" w:rsidR="00004843" w:rsidRPr="009A068F" w:rsidRDefault="00004843" w:rsidP="00004843">
      <w:pPr>
        <w:pStyle w:val="TDC1"/>
        <w:rPr>
          <w:rFonts w:eastAsiaTheme="minorEastAsia"/>
          <w:b w:val="0"/>
          <w:lang w:val="es-MX" w:eastAsia="es-MX"/>
        </w:rPr>
      </w:pPr>
      <w:r w:rsidRPr="009A068F">
        <w:rPr>
          <w:b w:val="0"/>
        </w:rPr>
        <w:t>Marco jurídico</w:t>
      </w:r>
      <w:r w:rsidRPr="009A068F">
        <w:rPr>
          <w:b w:val="0"/>
        </w:rPr>
        <w:tab/>
      </w:r>
      <w:r w:rsidRPr="009A068F">
        <w:rPr>
          <w:b w:val="0"/>
        </w:rPr>
        <w:fldChar w:fldCharType="begin"/>
      </w:r>
      <w:r w:rsidRPr="009A068F">
        <w:rPr>
          <w:b w:val="0"/>
        </w:rPr>
        <w:instrText xml:space="preserve"> PAGEREF _Toc476046946 \h </w:instrText>
      </w:r>
      <w:r w:rsidRPr="009A068F">
        <w:rPr>
          <w:b w:val="0"/>
        </w:rPr>
      </w:r>
      <w:r w:rsidRPr="009A068F">
        <w:rPr>
          <w:b w:val="0"/>
        </w:rPr>
        <w:fldChar w:fldCharType="separate"/>
      </w:r>
      <w:r w:rsidR="00687289">
        <w:rPr>
          <w:b w:val="0"/>
        </w:rPr>
        <w:t>6</w:t>
      </w:r>
      <w:r w:rsidRPr="009A068F">
        <w:rPr>
          <w:b w:val="0"/>
        </w:rPr>
        <w:fldChar w:fldCharType="end"/>
      </w:r>
    </w:p>
    <w:p w14:paraId="7CF530F9" w14:textId="77777777" w:rsidR="00004843" w:rsidRPr="009A068F" w:rsidRDefault="00004843" w:rsidP="00004843">
      <w:pPr>
        <w:pStyle w:val="TDC2"/>
        <w:rPr>
          <w:rFonts w:eastAsiaTheme="minorEastAsia"/>
          <w:lang w:val="es-MX" w:eastAsia="es-MX"/>
        </w:rPr>
      </w:pPr>
      <w:r w:rsidRPr="009A068F">
        <w:t>Ámbito de aplicación</w:t>
      </w:r>
      <w:r w:rsidRPr="009A068F">
        <w:tab/>
      </w:r>
      <w:r w:rsidRPr="009A068F">
        <w:fldChar w:fldCharType="begin"/>
      </w:r>
      <w:r w:rsidRPr="009A068F">
        <w:instrText xml:space="preserve"> PAGEREF _Toc476046947 \h </w:instrText>
      </w:r>
      <w:r w:rsidRPr="009A068F">
        <w:fldChar w:fldCharType="separate"/>
      </w:r>
      <w:r w:rsidR="00687289">
        <w:t>8</w:t>
      </w:r>
      <w:r w:rsidRPr="009A068F">
        <w:fldChar w:fldCharType="end"/>
      </w:r>
    </w:p>
    <w:p w14:paraId="6564B4AB" w14:textId="77777777" w:rsidR="00004843" w:rsidRPr="009A068F" w:rsidRDefault="00004843" w:rsidP="00004843">
      <w:pPr>
        <w:pStyle w:val="TDC1"/>
        <w:rPr>
          <w:rFonts w:eastAsiaTheme="minorEastAsia"/>
          <w:b w:val="0"/>
          <w:lang w:val="es-MX" w:eastAsia="es-MX"/>
        </w:rPr>
      </w:pPr>
      <w:r w:rsidRPr="009A068F">
        <w:rPr>
          <w:b w:val="0"/>
        </w:rPr>
        <w:t>Glosario</w:t>
      </w:r>
      <w:r w:rsidRPr="009A068F">
        <w:rPr>
          <w:b w:val="0"/>
        </w:rPr>
        <w:tab/>
      </w:r>
      <w:r w:rsidRPr="009A068F">
        <w:rPr>
          <w:b w:val="0"/>
        </w:rPr>
        <w:fldChar w:fldCharType="begin"/>
      </w:r>
      <w:r w:rsidRPr="009A068F">
        <w:rPr>
          <w:b w:val="0"/>
        </w:rPr>
        <w:instrText xml:space="preserve"> PAGEREF _Toc476046948 \h </w:instrText>
      </w:r>
      <w:r w:rsidRPr="009A068F">
        <w:rPr>
          <w:b w:val="0"/>
        </w:rPr>
      </w:r>
      <w:r w:rsidRPr="009A068F">
        <w:rPr>
          <w:b w:val="0"/>
        </w:rPr>
        <w:fldChar w:fldCharType="separate"/>
      </w:r>
      <w:r w:rsidR="00687289">
        <w:rPr>
          <w:b w:val="0"/>
        </w:rPr>
        <w:t>10</w:t>
      </w:r>
      <w:r w:rsidRPr="009A068F">
        <w:rPr>
          <w:b w:val="0"/>
        </w:rPr>
        <w:fldChar w:fldCharType="end"/>
      </w:r>
    </w:p>
    <w:p w14:paraId="6373F9D5" w14:textId="77777777" w:rsidR="00004843" w:rsidRPr="009A068F" w:rsidRDefault="00004843" w:rsidP="00004843">
      <w:pPr>
        <w:pStyle w:val="TDC2"/>
        <w:rPr>
          <w:rFonts w:eastAsiaTheme="minorEastAsia"/>
          <w:lang w:val="es-MX" w:eastAsia="es-MX"/>
        </w:rPr>
      </w:pPr>
      <w:r w:rsidRPr="009A068F">
        <w:rPr>
          <w:lang w:val="es-MX" w:eastAsia="es-MX"/>
        </w:rPr>
        <w:t>Disposiciones generales</w:t>
      </w:r>
      <w:r w:rsidRPr="009A068F">
        <w:tab/>
      </w:r>
      <w:r w:rsidRPr="009A068F">
        <w:fldChar w:fldCharType="begin"/>
      </w:r>
      <w:r w:rsidRPr="009A068F">
        <w:instrText xml:space="preserve"> PAGEREF _Toc476046949 \h </w:instrText>
      </w:r>
      <w:r w:rsidRPr="009A068F">
        <w:fldChar w:fldCharType="separate"/>
      </w:r>
      <w:r w:rsidR="00687289">
        <w:t>19</w:t>
      </w:r>
      <w:r w:rsidRPr="009A068F">
        <w:fldChar w:fldCharType="end"/>
      </w:r>
    </w:p>
    <w:p w14:paraId="734447ED"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Sistema de remuneraciones</w:t>
      </w:r>
      <w:r w:rsidRPr="009A068F">
        <w:rPr>
          <w:rFonts w:ascii="Arial" w:hAnsi="Arial" w:cs="Arial"/>
          <w:noProof/>
          <w:sz w:val="22"/>
          <w:szCs w:val="22"/>
        </w:rPr>
        <w:tab/>
      </w:r>
      <w:r>
        <w:rPr>
          <w:rFonts w:ascii="Arial" w:hAnsi="Arial" w:cs="Arial"/>
          <w:noProof/>
          <w:sz w:val="22"/>
          <w:szCs w:val="22"/>
        </w:rPr>
        <w:t>20</w:t>
      </w:r>
    </w:p>
    <w:p w14:paraId="1D88505A"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Descuentos de nómina y pagos extraordinarios</w:t>
      </w:r>
      <w:r w:rsidRPr="009A068F">
        <w:rPr>
          <w:rFonts w:ascii="Arial" w:hAnsi="Arial" w:cs="Arial"/>
          <w:noProof/>
          <w:sz w:val="22"/>
          <w:szCs w:val="22"/>
        </w:rPr>
        <w:tab/>
      </w:r>
      <w:r>
        <w:rPr>
          <w:rFonts w:ascii="Arial" w:hAnsi="Arial" w:cs="Arial"/>
          <w:noProof/>
          <w:sz w:val="22"/>
          <w:szCs w:val="22"/>
        </w:rPr>
        <w:t>21</w:t>
      </w:r>
    </w:p>
    <w:p w14:paraId="117F4CE9"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Constancia de no adeudo</w:t>
      </w:r>
      <w:r w:rsidRPr="009A068F">
        <w:rPr>
          <w:rFonts w:ascii="Arial" w:hAnsi="Arial" w:cs="Arial"/>
          <w:noProof/>
          <w:sz w:val="22"/>
          <w:szCs w:val="22"/>
        </w:rPr>
        <w:tab/>
      </w:r>
      <w:r w:rsidRPr="009A068F">
        <w:rPr>
          <w:rFonts w:ascii="Arial" w:hAnsi="Arial" w:cs="Arial"/>
          <w:noProof/>
          <w:sz w:val="22"/>
          <w:szCs w:val="22"/>
        </w:rPr>
        <w:fldChar w:fldCharType="begin"/>
      </w:r>
      <w:r w:rsidRPr="009A068F">
        <w:rPr>
          <w:rFonts w:ascii="Arial" w:hAnsi="Arial" w:cs="Arial"/>
          <w:noProof/>
          <w:sz w:val="22"/>
          <w:szCs w:val="22"/>
        </w:rPr>
        <w:instrText xml:space="preserve"> PAGEREF _Toc476046952 \h </w:instrText>
      </w:r>
      <w:r w:rsidRPr="009A068F">
        <w:rPr>
          <w:rFonts w:ascii="Arial" w:hAnsi="Arial" w:cs="Arial"/>
          <w:noProof/>
          <w:sz w:val="22"/>
          <w:szCs w:val="22"/>
        </w:rPr>
      </w:r>
      <w:r w:rsidRPr="009A068F">
        <w:rPr>
          <w:rFonts w:ascii="Arial" w:hAnsi="Arial" w:cs="Arial"/>
          <w:noProof/>
          <w:sz w:val="22"/>
          <w:szCs w:val="22"/>
        </w:rPr>
        <w:fldChar w:fldCharType="separate"/>
      </w:r>
      <w:r w:rsidR="00687289">
        <w:rPr>
          <w:rFonts w:ascii="Arial" w:hAnsi="Arial" w:cs="Arial"/>
          <w:noProof/>
          <w:sz w:val="22"/>
          <w:szCs w:val="22"/>
        </w:rPr>
        <w:t>23</w:t>
      </w:r>
      <w:r w:rsidRPr="009A068F">
        <w:rPr>
          <w:rFonts w:ascii="Arial" w:hAnsi="Arial" w:cs="Arial"/>
          <w:noProof/>
          <w:sz w:val="22"/>
          <w:szCs w:val="22"/>
        </w:rPr>
        <w:fldChar w:fldCharType="end"/>
      </w:r>
    </w:p>
    <w:p w14:paraId="5BB653AB" w14:textId="77777777" w:rsidR="00004843" w:rsidRPr="009A068F" w:rsidRDefault="00004843" w:rsidP="00004843">
      <w:pPr>
        <w:pStyle w:val="TDC2"/>
        <w:rPr>
          <w:rFonts w:eastAsiaTheme="minorEastAsia"/>
          <w:lang w:val="es-MX" w:eastAsia="es-MX"/>
        </w:rPr>
      </w:pPr>
      <w:r w:rsidRPr="009A068F">
        <w:t>Percepciones</w:t>
      </w:r>
      <w:r w:rsidRPr="009A068F">
        <w:tab/>
      </w:r>
      <w:r>
        <w:t>23</w:t>
      </w:r>
    </w:p>
    <w:p w14:paraId="7CB4BCD4"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Sueldo tabular</w:t>
      </w:r>
      <w:r w:rsidRPr="009A068F">
        <w:rPr>
          <w:rFonts w:ascii="Arial" w:hAnsi="Arial" w:cs="Arial"/>
          <w:noProof/>
          <w:sz w:val="22"/>
          <w:szCs w:val="22"/>
        </w:rPr>
        <w:tab/>
      </w:r>
      <w:r>
        <w:rPr>
          <w:rFonts w:ascii="Arial" w:hAnsi="Arial" w:cs="Arial"/>
          <w:noProof/>
          <w:sz w:val="22"/>
          <w:szCs w:val="22"/>
        </w:rPr>
        <w:t>23</w:t>
      </w:r>
    </w:p>
    <w:p w14:paraId="3CBD1EEE"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Aguinaldo</w:t>
      </w:r>
      <w:r w:rsidRPr="009A068F">
        <w:rPr>
          <w:rFonts w:ascii="Arial" w:hAnsi="Arial" w:cs="Arial"/>
          <w:noProof/>
          <w:sz w:val="22"/>
          <w:szCs w:val="22"/>
        </w:rPr>
        <w:tab/>
      </w:r>
      <w:r>
        <w:rPr>
          <w:rFonts w:ascii="Arial" w:hAnsi="Arial" w:cs="Arial"/>
          <w:noProof/>
          <w:sz w:val="22"/>
          <w:szCs w:val="22"/>
        </w:rPr>
        <w:t>23</w:t>
      </w:r>
    </w:p>
    <w:p w14:paraId="3E586B80"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Asignaciones adicionales</w:t>
      </w:r>
      <w:r w:rsidRPr="009A068F">
        <w:rPr>
          <w:rFonts w:ascii="Arial" w:hAnsi="Arial" w:cs="Arial"/>
          <w:noProof/>
          <w:sz w:val="22"/>
          <w:szCs w:val="22"/>
        </w:rPr>
        <w:tab/>
      </w:r>
      <w:r>
        <w:rPr>
          <w:rFonts w:ascii="Arial" w:hAnsi="Arial" w:cs="Arial"/>
          <w:noProof/>
          <w:sz w:val="22"/>
          <w:szCs w:val="22"/>
        </w:rPr>
        <w:t>25</w:t>
      </w:r>
    </w:p>
    <w:p w14:paraId="6120DB93"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Ayuda al personal operativo</w:t>
      </w:r>
      <w:r w:rsidRPr="009A068F">
        <w:rPr>
          <w:rFonts w:ascii="Arial" w:hAnsi="Arial" w:cs="Arial"/>
          <w:noProof/>
          <w:sz w:val="22"/>
          <w:szCs w:val="22"/>
        </w:rPr>
        <w:tab/>
      </w:r>
      <w:r>
        <w:rPr>
          <w:rFonts w:ascii="Arial" w:hAnsi="Arial" w:cs="Arial"/>
          <w:noProof/>
          <w:sz w:val="22"/>
          <w:szCs w:val="22"/>
        </w:rPr>
        <w:t>26</w:t>
      </w:r>
    </w:p>
    <w:p w14:paraId="44947A95"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Ayuda de despensa</w:t>
      </w:r>
      <w:r w:rsidRPr="009A068F">
        <w:rPr>
          <w:rFonts w:ascii="Arial" w:hAnsi="Arial" w:cs="Arial"/>
          <w:noProof/>
          <w:sz w:val="22"/>
          <w:szCs w:val="22"/>
        </w:rPr>
        <w:tab/>
      </w:r>
      <w:r>
        <w:rPr>
          <w:rFonts w:ascii="Arial" w:hAnsi="Arial" w:cs="Arial"/>
          <w:noProof/>
          <w:sz w:val="22"/>
          <w:szCs w:val="22"/>
        </w:rPr>
        <w:t>26</w:t>
      </w:r>
    </w:p>
    <w:p w14:paraId="0F2F7A5A"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Ayuda de gastos funerales</w:t>
      </w:r>
      <w:r w:rsidRPr="009A068F">
        <w:rPr>
          <w:rFonts w:ascii="Arial" w:hAnsi="Arial" w:cs="Arial"/>
          <w:noProof/>
          <w:sz w:val="22"/>
          <w:szCs w:val="22"/>
        </w:rPr>
        <w:tab/>
      </w:r>
      <w:r>
        <w:rPr>
          <w:rFonts w:ascii="Arial" w:hAnsi="Arial" w:cs="Arial"/>
          <w:noProof/>
          <w:sz w:val="22"/>
          <w:szCs w:val="22"/>
        </w:rPr>
        <w:t>27</w:t>
      </w:r>
    </w:p>
    <w:p w14:paraId="2B758877"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Ayuda por incapacidad médica permanente</w:t>
      </w:r>
      <w:r w:rsidRPr="009A068F">
        <w:rPr>
          <w:rFonts w:ascii="Arial" w:hAnsi="Arial" w:cs="Arial"/>
          <w:noProof/>
          <w:sz w:val="22"/>
          <w:szCs w:val="22"/>
        </w:rPr>
        <w:tab/>
      </w:r>
      <w:r>
        <w:rPr>
          <w:rFonts w:ascii="Arial" w:hAnsi="Arial" w:cs="Arial"/>
          <w:noProof/>
          <w:sz w:val="22"/>
          <w:szCs w:val="22"/>
        </w:rPr>
        <w:t>28</w:t>
      </w:r>
    </w:p>
    <w:p w14:paraId="570118CB"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Estímulo día de la madre</w:t>
      </w:r>
      <w:r w:rsidRPr="009A068F">
        <w:rPr>
          <w:rFonts w:ascii="Arial" w:hAnsi="Arial" w:cs="Arial"/>
          <w:noProof/>
          <w:sz w:val="22"/>
          <w:szCs w:val="22"/>
        </w:rPr>
        <w:tab/>
      </w:r>
      <w:r>
        <w:rPr>
          <w:rFonts w:ascii="Arial" w:hAnsi="Arial" w:cs="Arial"/>
          <w:noProof/>
          <w:sz w:val="22"/>
          <w:szCs w:val="22"/>
        </w:rPr>
        <w:t>28</w:t>
      </w:r>
    </w:p>
    <w:p w14:paraId="6020FC3C"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Estímulo día del padre</w:t>
      </w:r>
      <w:r w:rsidRPr="009A068F">
        <w:rPr>
          <w:rFonts w:ascii="Arial" w:hAnsi="Arial" w:cs="Arial"/>
          <w:noProof/>
          <w:sz w:val="22"/>
          <w:szCs w:val="22"/>
        </w:rPr>
        <w:tab/>
      </w:r>
      <w:r>
        <w:rPr>
          <w:rFonts w:ascii="Arial" w:hAnsi="Arial" w:cs="Arial"/>
          <w:noProof/>
          <w:sz w:val="22"/>
          <w:szCs w:val="22"/>
        </w:rPr>
        <w:t>29</w:t>
      </w:r>
    </w:p>
    <w:p w14:paraId="6C79777D"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Estímulo por antigüedad</w:t>
      </w:r>
      <w:r w:rsidRPr="009A068F">
        <w:rPr>
          <w:rFonts w:ascii="Arial" w:hAnsi="Arial" w:cs="Arial"/>
          <w:noProof/>
          <w:sz w:val="22"/>
          <w:szCs w:val="22"/>
        </w:rPr>
        <w:tab/>
      </w:r>
      <w:r>
        <w:rPr>
          <w:rFonts w:ascii="Arial" w:hAnsi="Arial" w:cs="Arial"/>
          <w:noProof/>
          <w:sz w:val="22"/>
          <w:szCs w:val="22"/>
        </w:rPr>
        <w:t>29</w:t>
      </w:r>
    </w:p>
    <w:p w14:paraId="0AE9F39E"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Estímulo por jubilación</w:t>
      </w:r>
      <w:r w:rsidRPr="009A068F">
        <w:rPr>
          <w:rFonts w:ascii="Arial" w:hAnsi="Arial" w:cs="Arial"/>
          <w:noProof/>
          <w:sz w:val="22"/>
          <w:szCs w:val="22"/>
        </w:rPr>
        <w:tab/>
      </w:r>
      <w:r>
        <w:rPr>
          <w:rFonts w:ascii="Arial" w:hAnsi="Arial" w:cs="Arial"/>
          <w:noProof/>
          <w:sz w:val="22"/>
          <w:szCs w:val="22"/>
        </w:rPr>
        <w:t>30</w:t>
      </w:r>
    </w:p>
    <w:p w14:paraId="4C33BBF4"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Licencia prejubilatoria</w:t>
      </w:r>
      <w:r w:rsidRPr="009A068F">
        <w:rPr>
          <w:rFonts w:ascii="Arial" w:hAnsi="Arial" w:cs="Arial"/>
          <w:noProof/>
          <w:sz w:val="22"/>
          <w:szCs w:val="22"/>
        </w:rPr>
        <w:tab/>
      </w:r>
      <w:r>
        <w:rPr>
          <w:rFonts w:ascii="Arial" w:hAnsi="Arial" w:cs="Arial"/>
          <w:noProof/>
          <w:sz w:val="22"/>
          <w:szCs w:val="22"/>
        </w:rPr>
        <w:t>30</w:t>
      </w:r>
    </w:p>
    <w:p w14:paraId="77BE6B62"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Pago de defunción</w:t>
      </w:r>
      <w:r w:rsidRPr="009A068F">
        <w:rPr>
          <w:rFonts w:ascii="Arial" w:hAnsi="Arial" w:cs="Arial"/>
          <w:noProof/>
          <w:sz w:val="22"/>
          <w:szCs w:val="22"/>
        </w:rPr>
        <w:tab/>
      </w:r>
      <w:r>
        <w:rPr>
          <w:rFonts w:ascii="Arial" w:hAnsi="Arial" w:cs="Arial"/>
          <w:noProof/>
          <w:sz w:val="22"/>
          <w:szCs w:val="22"/>
        </w:rPr>
        <w:t>31</w:t>
      </w:r>
    </w:p>
    <w:p w14:paraId="5F2A9672"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Pago por riesgo</w:t>
      </w:r>
      <w:r w:rsidRPr="009A068F">
        <w:rPr>
          <w:rFonts w:ascii="Arial" w:hAnsi="Arial" w:cs="Arial"/>
          <w:noProof/>
          <w:sz w:val="22"/>
          <w:szCs w:val="22"/>
        </w:rPr>
        <w:tab/>
      </w:r>
      <w:r>
        <w:rPr>
          <w:rFonts w:ascii="Arial" w:hAnsi="Arial" w:cs="Arial"/>
          <w:noProof/>
          <w:sz w:val="22"/>
          <w:szCs w:val="22"/>
        </w:rPr>
        <w:t>32</w:t>
      </w:r>
    </w:p>
    <w:p w14:paraId="7FDA7963"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Prima quinquenal</w:t>
      </w:r>
      <w:r w:rsidRPr="009A068F">
        <w:rPr>
          <w:rFonts w:ascii="Arial" w:hAnsi="Arial" w:cs="Arial"/>
          <w:noProof/>
          <w:sz w:val="22"/>
          <w:szCs w:val="22"/>
        </w:rPr>
        <w:tab/>
      </w:r>
      <w:r>
        <w:rPr>
          <w:rFonts w:ascii="Arial" w:hAnsi="Arial" w:cs="Arial"/>
          <w:noProof/>
          <w:sz w:val="22"/>
          <w:szCs w:val="22"/>
        </w:rPr>
        <w:t>33</w:t>
      </w:r>
    </w:p>
    <w:p w14:paraId="7B6FD355"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Prima vacacional</w:t>
      </w:r>
      <w:r w:rsidRPr="009A068F">
        <w:rPr>
          <w:rFonts w:ascii="Arial" w:hAnsi="Arial" w:cs="Arial"/>
          <w:noProof/>
          <w:sz w:val="22"/>
          <w:szCs w:val="22"/>
        </w:rPr>
        <w:tab/>
      </w:r>
      <w:r>
        <w:rPr>
          <w:rFonts w:ascii="Arial" w:hAnsi="Arial" w:cs="Arial"/>
          <w:noProof/>
          <w:sz w:val="22"/>
          <w:szCs w:val="22"/>
        </w:rPr>
        <w:t>35</w:t>
      </w:r>
    </w:p>
    <w:p w14:paraId="0C0B5433"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Reconocimiento especial</w:t>
      </w:r>
      <w:r w:rsidRPr="009A068F">
        <w:rPr>
          <w:rFonts w:ascii="Arial" w:hAnsi="Arial" w:cs="Arial"/>
          <w:noProof/>
          <w:sz w:val="22"/>
          <w:szCs w:val="22"/>
        </w:rPr>
        <w:tab/>
      </w:r>
      <w:r w:rsidRPr="009A068F">
        <w:rPr>
          <w:rFonts w:ascii="Arial" w:hAnsi="Arial" w:cs="Arial"/>
          <w:noProof/>
          <w:sz w:val="22"/>
          <w:szCs w:val="22"/>
        </w:rPr>
        <w:fldChar w:fldCharType="begin"/>
      </w:r>
      <w:r w:rsidRPr="009A068F">
        <w:rPr>
          <w:rFonts w:ascii="Arial" w:hAnsi="Arial" w:cs="Arial"/>
          <w:noProof/>
          <w:sz w:val="22"/>
          <w:szCs w:val="22"/>
        </w:rPr>
        <w:instrText xml:space="preserve"> PAGEREF _Toc476046970 \h </w:instrText>
      </w:r>
      <w:r w:rsidRPr="009A068F">
        <w:rPr>
          <w:rFonts w:ascii="Arial" w:hAnsi="Arial" w:cs="Arial"/>
          <w:noProof/>
          <w:sz w:val="22"/>
          <w:szCs w:val="22"/>
        </w:rPr>
      </w:r>
      <w:r w:rsidRPr="009A068F">
        <w:rPr>
          <w:rFonts w:ascii="Arial" w:hAnsi="Arial" w:cs="Arial"/>
          <w:noProof/>
          <w:sz w:val="22"/>
          <w:szCs w:val="22"/>
        </w:rPr>
        <w:fldChar w:fldCharType="separate"/>
      </w:r>
      <w:r w:rsidR="00687289">
        <w:rPr>
          <w:rFonts w:ascii="Arial" w:hAnsi="Arial" w:cs="Arial"/>
          <w:noProof/>
          <w:sz w:val="22"/>
          <w:szCs w:val="22"/>
        </w:rPr>
        <w:t>36</w:t>
      </w:r>
      <w:r w:rsidRPr="009A068F">
        <w:rPr>
          <w:rFonts w:ascii="Arial" w:hAnsi="Arial" w:cs="Arial"/>
          <w:noProof/>
          <w:sz w:val="22"/>
          <w:szCs w:val="22"/>
        </w:rPr>
        <w:fldChar w:fldCharType="end"/>
      </w:r>
    </w:p>
    <w:p w14:paraId="29A9E6CB"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Vestuario</w:t>
      </w:r>
      <w:r w:rsidRPr="009A068F">
        <w:rPr>
          <w:rFonts w:ascii="Arial" w:hAnsi="Arial" w:cs="Arial"/>
          <w:noProof/>
          <w:sz w:val="22"/>
          <w:szCs w:val="22"/>
        </w:rPr>
        <w:tab/>
      </w:r>
      <w:r>
        <w:rPr>
          <w:rFonts w:ascii="Arial" w:hAnsi="Arial" w:cs="Arial"/>
          <w:noProof/>
          <w:sz w:val="22"/>
          <w:szCs w:val="22"/>
        </w:rPr>
        <w:t>37</w:t>
      </w:r>
    </w:p>
    <w:p w14:paraId="7607D169" w14:textId="77777777" w:rsidR="00004843" w:rsidRPr="009A068F" w:rsidRDefault="00004843" w:rsidP="00004843">
      <w:pPr>
        <w:pStyle w:val="TDC3"/>
        <w:spacing w:after="0"/>
        <w:rPr>
          <w:rFonts w:ascii="Arial" w:hAnsi="Arial" w:cs="Arial"/>
          <w:noProof/>
          <w:sz w:val="22"/>
          <w:szCs w:val="22"/>
        </w:rPr>
      </w:pPr>
      <w:r w:rsidRPr="009A068F">
        <w:rPr>
          <w:rFonts w:ascii="Arial" w:hAnsi="Arial" w:cs="Arial"/>
          <w:noProof/>
          <w:sz w:val="22"/>
          <w:szCs w:val="22"/>
        </w:rPr>
        <w:t>Ayuda de anteojos para las y los beneficiarios</w:t>
      </w:r>
      <w:r w:rsidRPr="009A068F">
        <w:rPr>
          <w:rFonts w:ascii="Arial" w:hAnsi="Arial" w:cs="Arial"/>
          <w:noProof/>
          <w:sz w:val="22"/>
          <w:szCs w:val="22"/>
        </w:rPr>
        <w:tab/>
      </w:r>
      <w:r>
        <w:rPr>
          <w:rFonts w:ascii="Arial" w:hAnsi="Arial" w:cs="Arial"/>
          <w:noProof/>
          <w:sz w:val="22"/>
          <w:szCs w:val="22"/>
        </w:rPr>
        <w:t>37</w:t>
      </w:r>
    </w:p>
    <w:p w14:paraId="24F996EB"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Vacaciones no disfrutadas</w:t>
      </w:r>
      <w:r w:rsidRPr="009A068F">
        <w:rPr>
          <w:rFonts w:ascii="Arial" w:hAnsi="Arial" w:cs="Arial"/>
          <w:noProof/>
          <w:sz w:val="22"/>
          <w:szCs w:val="22"/>
        </w:rPr>
        <w:tab/>
      </w:r>
      <w:r w:rsidRPr="009A068F">
        <w:rPr>
          <w:rFonts w:ascii="Arial" w:hAnsi="Arial" w:cs="Arial"/>
          <w:noProof/>
          <w:sz w:val="22"/>
          <w:szCs w:val="22"/>
        </w:rPr>
        <w:fldChar w:fldCharType="begin"/>
      </w:r>
      <w:r w:rsidRPr="009A068F">
        <w:rPr>
          <w:rFonts w:ascii="Arial" w:hAnsi="Arial" w:cs="Arial"/>
          <w:noProof/>
          <w:sz w:val="22"/>
          <w:szCs w:val="22"/>
        </w:rPr>
        <w:instrText xml:space="preserve"> PAGEREF _Toc476046974 \h </w:instrText>
      </w:r>
      <w:r w:rsidRPr="009A068F">
        <w:rPr>
          <w:rFonts w:ascii="Arial" w:hAnsi="Arial" w:cs="Arial"/>
          <w:noProof/>
          <w:sz w:val="22"/>
          <w:szCs w:val="22"/>
        </w:rPr>
      </w:r>
      <w:r w:rsidRPr="009A068F">
        <w:rPr>
          <w:rFonts w:ascii="Arial" w:hAnsi="Arial" w:cs="Arial"/>
          <w:noProof/>
          <w:sz w:val="22"/>
          <w:szCs w:val="22"/>
        </w:rPr>
        <w:fldChar w:fldCharType="separate"/>
      </w:r>
      <w:r w:rsidR="00687289">
        <w:rPr>
          <w:rFonts w:ascii="Arial" w:hAnsi="Arial" w:cs="Arial"/>
          <w:noProof/>
          <w:sz w:val="22"/>
          <w:szCs w:val="22"/>
        </w:rPr>
        <w:t>40</w:t>
      </w:r>
      <w:r w:rsidRPr="009A068F">
        <w:rPr>
          <w:rFonts w:ascii="Arial" w:hAnsi="Arial" w:cs="Arial"/>
          <w:noProof/>
          <w:sz w:val="22"/>
          <w:szCs w:val="22"/>
        </w:rPr>
        <w:fldChar w:fldCharType="end"/>
      </w:r>
    </w:p>
    <w:p w14:paraId="161F6CE5"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Remuneraciones a las secretarias y secretarios autorizados para desempeñar las funciones de magistradas o magistrados de salas regionales</w:t>
      </w:r>
      <w:r w:rsidRPr="009A068F">
        <w:rPr>
          <w:rFonts w:ascii="Arial" w:hAnsi="Arial" w:cs="Arial"/>
          <w:noProof/>
          <w:sz w:val="22"/>
          <w:szCs w:val="22"/>
        </w:rPr>
        <w:tab/>
      </w:r>
      <w:r w:rsidR="00AC491A">
        <w:rPr>
          <w:rFonts w:ascii="Arial" w:hAnsi="Arial" w:cs="Arial"/>
          <w:noProof/>
          <w:sz w:val="22"/>
          <w:szCs w:val="22"/>
        </w:rPr>
        <w:t>41</w:t>
      </w:r>
    </w:p>
    <w:p w14:paraId="4EA15785"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Prestaciones extraordinarias</w:t>
      </w:r>
      <w:r w:rsidRPr="009A068F">
        <w:rPr>
          <w:rFonts w:ascii="Arial" w:hAnsi="Arial" w:cs="Arial"/>
          <w:noProof/>
          <w:sz w:val="22"/>
          <w:szCs w:val="22"/>
        </w:rPr>
        <w:tab/>
      </w:r>
      <w:r w:rsidR="00AC491A">
        <w:rPr>
          <w:rFonts w:ascii="Arial" w:hAnsi="Arial" w:cs="Arial"/>
          <w:noProof/>
          <w:sz w:val="22"/>
          <w:szCs w:val="22"/>
        </w:rPr>
        <w:t>42</w:t>
      </w:r>
    </w:p>
    <w:p w14:paraId="1EA76A5A" w14:textId="77777777" w:rsidR="00004843" w:rsidRPr="009A068F" w:rsidRDefault="00004843" w:rsidP="00004843">
      <w:pPr>
        <w:pStyle w:val="TDC2"/>
        <w:rPr>
          <w:rFonts w:eastAsiaTheme="minorEastAsia"/>
          <w:lang w:val="es-MX" w:eastAsia="es-MX"/>
        </w:rPr>
      </w:pPr>
      <w:r w:rsidRPr="009A068F">
        <w:t>Determinación de las deducciones y pago a terceros</w:t>
      </w:r>
      <w:r w:rsidRPr="009A068F">
        <w:tab/>
      </w:r>
      <w:r w:rsidR="00AC491A">
        <w:t>42</w:t>
      </w:r>
    </w:p>
    <w:p w14:paraId="17A7BACA"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Retención del impuesto sobre la renta</w:t>
      </w:r>
      <w:r w:rsidRPr="009A068F">
        <w:rPr>
          <w:rFonts w:ascii="Arial" w:hAnsi="Arial" w:cs="Arial"/>
          <w:noProof/>
          <w:sz w:val="22"/>
          <w:szCs w:val="22"/>
        </w:rPr>
        <w:tab/>
      </w:r>
      <w:r w:rsidR="00AC491A">
        <w:rPr>
          <w:rFonts w:ascii="Arial" w:hAnsi="Arial" w:cs="Arial"/>
          <w:noProof/>
          <w:sz w:val="22"/>
          <w:szCs w:val="22"/>
        </w:rPr>
        <w:t>42</w:t>
      </w:r>
    </w:p>
    <w:p w14:paraId="18B5A4C9"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Cuotas y aportaciones al Instituto de Seguridad y Servicios Sociales de los Trabajadores del Estado</w:t>
      </w:r>
      <w:r w:rsidRPr="009A068F">
        <w:rPr>
          <w:rFonts w:ascii="Arial" w:hAnsi="Arial" w:cs="Arial"/>
          <w:noProof/>
          <w:sz w:val="22"/>
          <w:szCs w:val="22"/>
        </w:rPr>
        <w:tab/>
      </w:r>
      <w:r w:rsidR="00AC491A">
        <w:rPr>
          <w:rFonts w:ascii="Arial" w:hAnsi="Arial" w:cs="Arial"/>
          <w:noProof/>
          <w:sz w:val="22"/>
          <w:szCs w:val="22"/>
        </w:rPr>
        <w:t>43</w:t>
      </w:r>
    </w:p>
    <w:p w14:paraId="0B7F7EDA"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Ahorro solidario</w:t>
      </w:r>
      <w:r w:rsidRPr="009A068F">
        <w:rPr>
          <w:rFonts w:ascii="Arial" w:hAnsi="Arial" w:cs="Arial"/>
          <w:noProof/>
          <w:sz w:val="22"/>
          <w:szCs w:val="22"/>
        </w:rPr>
        <w:tab/>
      </w:r>
      <w:r w:rsidRPr="009A068F">
        <w:rPr>
          <w:rFonts w:ascii="Arial" w:hAnsi="Arial" w:cs="Arial"/>
          <w:noProof/>
          <w:sz w:val="22"/>
          <w:szCs w:val="22"/>
        </w:rPr>
        <w:fldChar w:fldCharType="begin"/>
      </w:r>
      <w:r w:rsidRPr="009A068F">
        <w:rPr>
          <w:rFonts w:ascii="Arial" w:hAnsi="Arial" w:cs="Arial"/>
          <w:noProof/>
          <w:sz w:val="22"/>
          <w:szCs w:val="22"/>
        </w:rPr>
        <w:instrText xml:space="preserve"> PAGEREF _Toc476046980 \h </w:instrText>
      </w:r>
      <w:r w:rsidRPr="009A068F">
        <w:rPr>
          <w:rFonts w:ascii="Arial" w:hAnsi="Arial" w:cs="Arial"/>
          <w:noProof/>
          <w:sz w:val="22"/>
          <w:szCs w:val="22"/>
        </w:rPr>
      </w:r>
      <w:r w:rsidRPr="009A068F">
        <w:rPr>
          <w:rFonts w:ascii="Arial" w:hAnsi="Arial" w:cs="Arial"/>
          <w:noProof/>
          <w:sz w:val="22"/>
          <w:szCs w:val="22"/>
        </w:rPr>
        <w:fldChar w:fldCharType="separate"/>
      </w:r>
      <w:r w:rsidR="00687289">
        <w:rPr>
          <w:rFonts w:ascii="Arial" w:hAnsi="Arial" w:cs="Arial"/>
          <w:noProof/>
          <w:sz w:val="22"/>
          <w:szCs w:val="22"/>
        </w:rPr>
        <w:t>44</w:t>
      </w:r>
      <w:r w:rsidRPr="009A068F">
        <w:rPr>
          <w:rFonts w:ascii="Arial" w:hAnsi="Arial" w:cs="Arial"/>
          <w:noProof/>
          <w:sz w:val="22"/>
          <w:szCs w:val="22"/>
        </w:rPr>
        <w:fldChar w:fldCharType="end"/>
      </w:r>
    </w:p>
    <w:p w14:paraId="35321DC7"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Sistema de ahorro para el retiro</w:t>
      </w:r>
      <w:r w:rsidRPr="009A068F">
        <w:rPr>
          <w:rFonts w:ascii="Arial" w:hAnsi="Arial" w:cs="Arial"/>
          <w:noProof/>
          <w:sz w:val="22"/>
          <w:szCs w:val="22"/>
        </w:rPr>
        <w:tab/>
      </w:r>
      <w:r w:rsidR="00AC491A">
        <w:rPr>
          <w:rFonts w:ascii="Arial" w:hAnsi="Arial" w:cs="Arial"/>
          <w:noProof/>
          <w:sz w:val="22"/>
          <w:szCs w:val="22"/>
        </w:rPr>
        <w:t>45</w:t>
      </w:r>
    </w:p>
    <w:p w14:paraId="5EAD380D"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Fondo de vivienda</w:t>
      </w:r>
      <w:r w:rsidRPr="009A068F">
        <w:rPr>
          <w:rFonts w:ascii="Arial" w:hAnsi="Arial" w:cs="Arial"/>
          <w:noProof/>
          <w:sz w:val="22"/>
          <w:szCs w:val="22"/>
        </w:rPr>
        <w:tab/>
      </w:r>
      <w:r w:rsidR="00AC491A">
        <w:rPr>
          <w:rFonts w:ascii="Arial" w:hAnsi="Arial" w:cs="Arial"/>
          <w:noProof/>
          <w:sz w:val="22"/>
          <w:szCs w:val="22"/>
        </w:rPr>
        <w:t>45</w:t>
      </w:r>
    </w:p>
    <w:p w14:paraId="364C45FB"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Fondo de ahorro capitalizable</w:t>
      </w:r>
      <w:r w:rsidRPr="009A068F">
        <w:rPr>
          <w:rFonts w:ascii="Arial" w:hAnsi="Arial" w:cs="Arial"/>
          <w:noProof/>
          <w:sz w:val="22"/>
          <w:szCs w:val="22"/>
        </w:rPr>
        <w:tab/>
      </w:r>
      <w:r w:rsidR="00AC491A">
        <w:rPr>
          <w:rFonts w:ascii="Arial" w:hAnsi="Arial" w:cs="Arial"/>
          <w:noProof/>
          <w:sz w:val="22"/>
          <w:szCs w:val="22"/>
        </w:rPr>
        <w:t>46</w:t>
      </w:r>
    </w:p>
    <w:p w14:paraId="2725804F"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Seguro de vida institucional</w:t>
      </w:r>
      <w:r w:rsidRPr="009A068F">
        <w:rPr>
          <w:rFonts w:ascii="Arial" w:hAnsi="Arial" w:cs="Arial"/>
          <w:noProof/>
          <w:sz w:val="22"/>
          <w:szCs w:val="22"/>
        </w:rPr>
        <w:tab/>
      </w:r>
      <w:r w:rsidR="00AC491A">
        <w:rPr>
          <w:rFonts w:ascii="Arial" w:hAnsi="Arial" w:cs="Arial"/>
          <w:noProof/>
          <w:sz w:val="22"/>
          <w:szCs w:val="22"/>
        </w:rPr>
        <w:t>46</w:t>
      </w:r>
    </w:p>
    <w:p w14:paraId="64B80D2C"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lastRenderedPageBreak/>
        <w:t>Seguro colectivo de retiro</w:t>
      </w:r>
      <w:r w:rsidRPr="009A068F">
        <w:rPr>
          <w:rFonts w:ascii="Arial" w:hAnsi="Arial" w:cs="Arial"/>
          <w:noProof/>
          <w:sz w:val="22"/>
          <w:szCs w:val="22"/>
        </w:rPr>
        <w:tab/>
      </w:r>
      <w:r w:rsidR="00AC491A">
        <w:rPr>
          <w:rFonts w:ascii="Arial" w:hAnsi="Arial" w:cs="Arial"/>
          <w:noProof/>
          <w:sz w:val="22"/>
          <w:szCs w:val="22"/>
        </w:rPr>
        <w:t>47</w:t>
      </w:r>
    </w:p>
    <w:p w14:paraId="03DE2CDA"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Seguro de separación individualizado</w:t>
      </w:r>
      <w:r w:rsidRPr="009A068F">
        <w:rPr>
          <w:rFonts w:ascii="Arial" w:hAnsi="Arial" w:cs="Arial"/>
          <w:noProof/>
          <w:sz w:val="22"/>
          <w:szCs w:val="22"/>
        </w:rPr>
        <w:tab/>
      </w:r>
      <w:r w:rsidR="00AC491A">
        <w:rPr>
          <w:rFonts w:ascii="Arial" w:hAnsi="Arial" w:cs="Arial"/>
          <w:noProof/>
          <w:sz w:val="22"/>
          <w:szCs w:val="22"/>
        </w:rPr>
        <w:t>47</w:t>
      </w:r>
    </w:p>
    <w:p w14:paraId="7D6B4ED4"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Fondo de reserva individualizado</w:t>
      </w:r>
      <w:r w:rsidRPr="009A068F">
        <w:rPr>
          <w:rFonts w:ascii="Arial" w:hAnsi="Arial" w:cs="Arial"/>
          <w:noProof/>
          <w:sz w:val="22"/>
          <w:szCs w:val="22"/>
        </w:rPr>
        <w:tab/>
      </w:r>
      <w:r w:rsidR="00AC491A">
        <w:rPr>
          <w:rFonts w:ascii="Arial" w:hAnsi="Arial" w:cs="Arial"/>
          <w:noProof/>
          <w:sz w:val="22"/>
          <w:szCs w:val="22"/>
        </w:rPr>
        <w:t>48</w:t>
      </w:r>
    </w:p>
    <w:p w14:paraId="18BC1E98"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Seguro de gastos médicos mayores</w:t>
      </w:r>
      <w:r w:rsidRPr="009A068F">
        <w:rPr>
          <w:rFonts w:ascii="Arial" w:hAnsi="Arial" w:cs="Arial"/>
          <w:noProof/>
          <w:sz w:val="22"/>
          <w:szCs w:val="22"/>
        </w:rPr>
        <w:tab/>
      </w:r>
      <w:r w:rsidR="00AC491A">
        <w:rPr>
          <w:rFonts w:ascii="Arial" w:hAnsi="Arial" w:cs="Arial"/>
          <w:noProof/>
          <w:sz w:val="22"/>
          <w:szCs w:val="22"/>
        </w:rPr>
        <w:t>49</w:t>
      </w:r>
    </w:p>
    <w:p w14:paraId="03EE5F33"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Otros descuentos</w:t>
      </w:r>
      <w:r w:rsidRPr="009A068F">
        <w:rPr>
          <w:rFonts w:ascii="Arial" w:hAnsi="Arial" w:cs="Arial"/>
          <w:noProof/>
          <w:sz w:val="22"/>
          <w:szCs w:val="22"/>
        </w:rPr>
        <w:tab/>
      </w:r>
      <w:r w:rsidR="00AC491A">
        <w:rPr>
          <w:rFonts w:ascii="Arial" w:hAnsi="Arial" w:cs="Arial"/>
          <w:noProof/>
          <w:sz w:val="22"/>
          <w:szCs w:val="22"/>
        </w:rPr>
        <w:t>49</w:t>
      </w:r>
    </w:p>
    <w:p w14:paraId="6AC6E0EC"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Descuentos ordenados por el Instituto de Seguridad y Servicios Sociales para los Trabajadores del Estado</w:t>
      </w:r>
      <w:r w:rsidRPr="009A068F">
        <w:rPr>
          <w:rFonts w:ascii="Arial" w:hAnsi="Arial" w:cs="Arial"/>
          <w:noProof/>
          <w:sz w:val="22"/>
          <w:szCs w:val="22"/>
        </w:rPr>
        <w:tab/>
      </w:r>
      <w:r w:rsidR="00AC491A">
        <w:rPr>
          <w:rFonts w:ascii="Arial" w:hAnsi="Arial" w:cs="Arial"/>
          <w:noProof/>
          <w:sz w:val="22"/>
          <w:szCs w:val="22"/>
        </w:rPr>
        <w:t>51</w:t>
      </w:r>
    </w:p>
    <w:p w14:paraId="6AAF9CD1" w14:textId="77777777" w:rsidR="00004843" w:rsidRPr="009A068F" w:rsidRDefault="00004843" w:rsidP="00004843">
      <w:pPr>
        <w:pStyle w:val="TDC3"/>
        <w:spacing w:after="0"/>
        <w:rPr>
          <w:rFonts w:ascii="Arial" w:eastAsiaTheme="minorEastAsia" w:hAnsi="Arial" w:cs="Arial"/>
          <w:noProof/>
          <w:sz w:val="22"/>
          <w:szCs w:val="22"/>
          <w:lang w:val="es-MX" w:eastAsia="es-MX"/>
        </w:rPr>
      </w:pPr>
      <w:r w:rsidRPr="009A068F">
        <w:rPr>
          <w:rFonts w:ascii="Arial" w:hAnsi="Arial" w:cs="Arial"/>
          <w:noProof/>
          <w:sz w:val="22"/>
          <w:szCs w:val="22"/>
        </w:rPr>
        <w:t>Descuento por pensión alimenticia ordenado por autoridad judicial competente</w:t>
      </w:r>
      <w:r w:rsidRPr="009A068F">
        <w:rPr>
          <w:rFonts w:ascii="Arial" w:hAnsi="Arial" w:cs="Arial"/>
          <w:noProof/>
          <w:sz w:val="22"/>
          <w:szCs w:val="22"/>
        </w:rPr>
        <w:tab/>
      </w:r>
      <w:r w:rsidR="00AC491A">
        <w:rPr>
          <w:rFonts w:ascii="Arial" w:hAnsi="Arial" w:cs="Arial"/>
          <w:noProof/>
          <w:sz w:val="22"/>
          <w:szCs w:val="22"/>
        </w:rPr>
        <w:t>51</w:t>
      </w:r>
    </w:p>
    <w:p w14:paraId="6E1FEB18" w14:textId="77777777" w:rsidR="00004843" w:rsidRPr="009A068F" w:rsidRDefault="00004843" w:rsidP="00004843">
      <w:pPr>
        <w:pStyle w:val="TDC2"/>
        <w:rPr>
          <w:rFonts w:eastAsiaTheme="minorEastAsia"/>
          <w:lang w:val="es-MX" w:eastAsia="es-MX"/>
        </w:rPr>
      </w:pPr>
      <w:r w:rsidRPr="009A068F">
        <w:t>Cierre de quincena y pago de nómina</w:t>
      </w:r>
      <w:r w:rsidRPr="009A068F">
        <w:tab/>
      </w:r>
      <w:r w:rsidR="00AC491A">
        <w:t>52</w:t>
      </w:r>
    </w:p>
    <w:p w14:paraId="598AEA82" w14:textId="77777777" w:rsidR="00004843" w:rsidRPr="009A068F" w:rsidRDefault="00004843" w:rsidP="00004843">
      <w:pPr>
        <w:pStyle w:val="TDC2"/>
        <w:rPr>
          <w:rFonts w:eastAsiaTheme="minorEastAsia"/>
          <w:lang w:val="es-MX" w:eastAsia="es-MX"/>
        </w:rPr>
      </w:pPr>
      <w:r w:rsidRPr="009A068F">
        <w:t>Impuesto sobre nómina</w:t>
      </w:r>
      <w:r w:rsidRPr="009A068F">
        <w:tab/>
      </w:r>
      <w:r w:rsidR="00AC491A">
        <w:t>53</w:t>
      </w:r>
    </w:p>
    <w:p w14:paraId="4153618E" w14:textId="77777777" w:rsidR="00004843" w:rsidRPr="009A068F" w:rsidRDefault="00004843" w:rsidP="00004843">
      <w:pPr>
        <w:pStyle w:val="TDC1"/>
        <w:rPr>
          <w:rFonts w:eastAsiaTheme="minorEastAsia"/>
          <w:b w:val="0"/>
          <w:lang w:val="es-MX" w:eastAsia="es-MX"/>
        </w:rPr>
      </w:pPr>
      <w:r w:rsidRPr="009A068F">
        <w:rPr>
          <w:b w:val="0"/>
        </w:rPr>
        <w:t>Transitorios</w:t>
      </w:r>
      <w:r w:rsidRPr="009A068F">
        <w:rPr>
          <w:b w:val="0"/>
        </w:rPr>
        <w:tab/>
      </w:r>
      <w:r w:rsidR="00AC491A">
        <w:rPr>
          <w:b w:val="0"/>
        </w:rPr>
        <w:t>54</w:t>
      </w:r>
    </w:p>
    <w:p w14:paraId="36D266BE" w14:textId="77777777" w:rsidR="00034891" w:rsidRPr="008E7552" w:rsidRDefault="00004843" w:rsidP="00004843">
      <w:pPr>
        <w:tabs>
          <w:tab w:val="left" w:leader="hyphen" w:pos="6784"/>
        </w:tabs>
        <w:spacing w:line="276" w:lineRule="auto"/>
        <w:ind w:left="142"/>
        <w:rPr>
          <w:rFonts w:ascii="Arial" w:hAnsi="Arial" w:cs="Arial"/>
          <w:bCs/>
          <w:noProof/>
          <w:sz w:val="22"/>
          <w:szCs w:val="22"/>
        </w:rPr>
      </w:pPr>
      <w:r w:rsidRPr="009A068F">
        <w:rPr>
          <w:rFonts w:ascii="Arial" w:hAnsi="Arial" w:cs="Arial"/>
          <w:bCs/>
          <w:noProof/>
          <w:sz w:val="22"/>
          <w:szCs w:val="22"/>
        </w:rPr>
        <w:fldChar w:fldCharType="end"/>
      </w:r>
    </w:p>
    <w:p w14:paraId="40BC5EEA" w14:textId="77777777" w:rsidR="00034891" w:rsidRPr="00E90511" w:rsidRDefault="00034891" w:rsidP="005F18C9">
      <w:pPr>
        <w:tabs>
          <w:tab w:val="left" w:pos="6023"/>
        </w:tabs>
        <w:rPr>
          <w:rFonts w:ascii="Arial" w:hAnsi="Arial" w:cs="Arial"/>
          <w:b/>
          <w:noProof/>
          <w:lang w:eastAsia="es-MX"/>
        </w:rPr>
      </w:pPr>
      <w:r w:rsidRPr="00E90511">
        <w:rPr>
          <w:rFonts w:ascii="Arial" w:hAnsi="Arial" w:cs="Arial"/>
          <w:b/>
          <w:noProof/>
          <w:lang w:eastAsia="es-MX"/>
        </w:rPr>
        <w:br w:type="page"/>
      </w:r>
    </w:p>
    <w:p w14:paraId="15921353" w14:textId="77777777" w:rsidR="005167D2" w:rsidRPr="00571644" w:rsidRDefault="005167D2" w:rsidP="005167D2">
      <w:pPr>
        <w:pStyle w:val="Ttulo1"/>
        <w:jc w:val="left"/>
        <w:rPr>
          <w:color w:val="008000"/>
        </w:rPr>
      </w:pPr>
      <w:bookmarkStart w:id="0" w:name="_Toc476046944"/>
      <w:r w:rsidRPr="00571644">
        <w:rPr>
          <w:color w:val="008000"/>
        </w:rPr>
        <w:lastRenderedPageBreak/>
        <w:t>PRESENTACIÓN  ________________</w:t>
      </w:r>
      <w:r>
        <w:rPr>
          <w:color w:val="008000"/>
        </w:rPr>
        <w:t>__</w:t>
      </w:r>
      <w:r w:rsidRPr="00571644">
        <w:rPr>
          <w:color w:val="008000"/>
        </w:rPr>
        <w:t>___________________</w:t>
      </w:r>
      <w:r>
        <w:rPr>
          <w:color w:val="008000"/>
        </w:rPr>
        <w:t>____</w:t>
      </w:r>
      <w:r w:rsidRPr="00571644">
        <w:rPr>
          <w:color w:val="008000"/>
        </w:rPr>
        <w:t>______________</w:t>
      </w:r>
      <w:bookmarkEnd w:id="0"/>
    </w:p>
    <w:p w14:paraId="1FFC023D" w14:textId="77777777" w:rsidR="007C4B22" w:rsidRPr="00855350" w:rsidRDefault="007C4B22" w:rsidP="007C4B22">
      <w:pPr>
        <w:spacing w:before="100" w:beforeAutospacing="1" w:after="100" w:afterAutospacing="1" w:line="360" w:lineRule="auto"/>
        <w:jc w:val="both"/>
        <w:rPr>
          <w:rFonts w:ascii="Arial" w:hAnsi="Arial" w:cs="Arial"/>
        </w:rPr>
      </w:pPr>
      <w:r>
        <w:rPr>
          <w:rFonts w:ascii="Arial" w:hAnsi="Arial" w:cs="Arial"/>
        </w:rPr>
        <w:t xml:space="preserve">Los presentes </w:t>
      </w:r>
      <w:r w:rsidR="00B76A22" w:rsidRPr="00560009">
        <w:rPr>
          <w:rFonts w:ascii="Arial" w:hAnsi="Arial" w:cs="Arial"/>
        </w:rPr>
        <w:t>“</w:t>
      </w:r>
      <w:r w:rsidRPr="00560009">
        <w:rPr>
          <w:rFonts w:ascii="Arial" w:hAnsi="Arial" w:cs="Arial"/>
          <w:i/>
        </w:rPr>
        <w:t>Lineamientos para Remuneraciones, Enteros Institucionales y Pago a Terceros</w:t>
      </w:r>
      <w:r w:rsidR="00B76A22" w:rsidRPr="00560009">
        <w:rPr>
          <w:rFonts w:ascii="Arial" w:hAnsi="Arial" w:cs="Arial"/>
        </w:rPr>
        <w:t>”</w:t>
      </w:r>
      <w:r w:rsidRPr="00560009">
        <w:rPr>
          <w:rFonts w:ascii="Arial" w:hAnsi="Arial" w:cs="Arial"/>
        </w:rPr>
        <w:t>, tiene</w:t>
      </w:r>
      <w:r w:rsidR="00B76A22" w:rsidRPr="00560009">
        <w:rPr>
          <w:rFonts w:ascii="Arial" w:hAnsi="Arial" w:cs="Arial"/>
        </w:rPr>
        <w:t>n</w:t>
      </w:r>
      <w:r w:rsidRPr="00560009">
        <w:rPr>
          <w:rFonts w:ascii="Arial" w:hAnsi="Arial" w:cs="Arial"/>
        </w:rPr>
        <w:t xml:space="preserve"> el propósito de servir como instrumento de apoyo en el funcionamiento de la </w:t>
      </w:r>
      <w:r w:rsidR="00510958">
        <w:rPr>
          <w:rFonts w:ascii="Arial" w:hAnsi="Arial" w:cs="Arial"/>
        </w:rPr>
        <w:t>Dirección General de Recursos Humanos</w:t>
      </w:r>
      <w:r w:rsidRPr="00560009">
        <w:rPr>
          <w:rFonts w:ascii="Arial" w:hAnsi="Arial" w:cs="Arial"/>
        </w:rPr>
        <w:t>.</w:t>
      </w:r>
    </w:p>
    <w:p w14:paraId="21EEA2A6" w14:textId="77777777" w:rsidR="007C4B22" w:rsidRPr="00D76F7D" w:rsidRDefault="007C4B22" w:rsidP="007C4B22">
      <w:pPr>
        <w:spacing w:before="100" w:beforeAutospacing="1" w:after="100" w:afterAutospacing="1" w:line="360" w:lineRule="auto"/>
        <w:jc w:val="both"/>
        <w:rPr>
          <w:rFonts w:ascii="Arial" w:hAnsi="Arial" w:cs="Arial"/>
        </w:rPr>
      </w:pPr>
      <w:r w:rsidRPr="00D76F7D">
        <w:rPr>
          <w:rFonts w:ascii="Arial" w:hAnsi="Arial" w:cs="Arial"/>
          <w:lang w:val="es-ES"/>
        </w:rPr>
        <w:t xml:space="preserve">Los capítulos que conforman </w:t>
      </w:r>
      <w:r w:rsidR="00B76A22" w:rsidRPr="00D76F7D">
        <w:rPr>
          <w:rFonts w:ascii="Arial" w:hAnsi="Arial" w:cs="Arial"/>
          <w:lang w:val="es-ES"/>
        </w:rPr>
        <w:t>los lineamientos</w:t>
      </w:r>
      <w:r w:rsidRPr="00D76F7D">
        <w:rPr>
          <w:rFonts w:ascii="Arial" w:hAnsi="Arial" w:cs="Arial"/>
          <w:lang w:val="es-ES"/>
        </w:rPr>
        <w:t xml:space="preserve">, señalan los antecedentes; </w:t>
      </w:r>
      <w:r w:rsidR="00B76A22" w:rsidRPr="00D76F7D">
        <w:rPr>
          <w:rFonts w:ascii="Arial" w:hAnsi="Arial" w:cs="Arial"/>
          <w:lang w:val="es-ES"/>
        </w:rPr>
        <w:t xml:space="preserve">el </w:t>
      </w:r>
      <w:r w:rsidRPr="00D76F7D">
        <w:rPr>
          <w:rFonts w:ascii="Arial" w:hAnsi="Arial" w:cs="Arial"/>
          <w:lang w:val="es-ES"/>
        </w:rPr>
        <w:t>marco jurídico</w:t>
      </w:r>
      <w:r w:rsidRPr="00D76F7D">
        <w:rPr>
          <w:rStyle w:val="Refdecomentario"/>
        </w:rPr>
        <w:t xml:space="preserve">, </w:t>
      </w:r>
      <w:r w:rsidRPr="00D76F7D">
        <w:rPr>
          <w:rFonts w:ascii="Arial" w:hAnsi="Arial" w:cs="Arial"/>
          <w:lang w:val="es-ES"/>
        </w:rPr>
        <w:t xml:space="preserve">objetivo, ámbito de aplicación y responsabilidad, </w:t>
      </w:r>
      <w:r w:rsidR="00B76A22" w:rsidRPr="00D76F7D">
        <w:rPr>
          <w:rFonts w:ascii="Arial" w:hAnsi="Arial" w:cs="Arial"/>
          <w:lang w:val="es-ES"/>
        </w:rPr>
        <w:t xml:space="preserve">así como </w:t>
      </w:r>
      <w:r w:rsidR="009B18DD" w:rsidRPr="00D76F7D">
        <w:rPr>
          <w:rFonts w:ascii="Arial" w:hAnsi="Arial" w:cs="Arial"/>
          <w:lang w:val="es-ES"/>
        </w:rPr>
        <w:t xml:space="preserve">la </w:t>
      </w:r>
      <w:r w:rsidRPr="00D76F7D">
        <w:rPr>
          <w:rFonts w:ascii="Arial" w:hAnsi="Arial" w:cs="Arial"/>
          <w:lang w:val="es-ES"/>
        </w:rPr>
        <w:t>operación</w:t>
      </w:r>
      <w:r w:rsidR="00FF6D53" w:rsidRPr="00D76F7D">
        <w:rPr>
          <w:rFonts w:ascii="Arial" w:hAnsi="Arial" w:cs="Arial"/>
          <w:lang w:val="es-ES"/>
        </w:rPr>
        <w:t xml:space="preserve"> que desarrolla la </w:t>
      </w:r>
      <w:r w:rsidR="00510958">
        <w:rPr>
          <w:rFonts w:ascii="Arial" w:hAnsi="Arial" w:cs="Arial"/>
          <w:lang w:val="es-ES"/>
        </w:rPr>
        <w:t>Dirección General de Recursos Humanos</w:t>
      </w:r>
      <w:r w:rsidR="00FF6D53" w:rsidRPr="00D76F7D">
        <w:rPr>
          <w:rFonts w:ascii="Arial" w:hAnsi="Arial" w:cs="Arial"/>
          <w:lang w:val="es-ES"/>
        </w:rPr>
        <w:t xml:space="preserve"> para el pago de las percepciones</w:t>
      </w:r>
      <w:r w:rsidR="004D05B4">
        <w:rPr>
          <w:rFonts w:ascii="Arial" w:hAnsi="Arial" w:cs="Arial"/>
          <w:lang w:val="es-ES"/>
        </w:rPr>
        <w:t xml:space="preserve"> y aplicación de las d</w:t>
      </w:r>
      <w:r w:rsidR="009D0334" w:rsidRPr="00D76F7D">
        <w:rPr>
          <w:rFonts w:ascii="Arial" w:hAnsi="Arial" w:cs="Arial"/>
          <w:lang w:val="es-ES"/>
        </w:rPr>
        <w:t>educciones.</w:t>
      </w:r>
    </w:p>
    <w:p w14:paraId="5AE26E87" w14:textId="77777777" w:rsidR="007C4B22" w:rsidRPr="00B50477" w:rsidRDefault="007C4B22" w:rsidP="007C4B22">
      <w:pPr>
        <w:pStyle w:val="Prrafodelista"/>
        <w:spacing w:before="100" w:beforeAutospacing="1" w:after="100" w:afterAutospacing="1" w:line="360" w:lineRule="auto"/>
        <w:ind w:left="0"/>
        <w:jc w:val="both"/>
        <w:rPr>
          <w:rFonts w:ascii="Arial" w:hAnsi="Arial" w:cs="Arial"/>
        </w:rPr>
      </w:pPr>
      <w:r w:rsidRPr="00B50477">
        <w:rPr>
          <w:rFonts w:ascii="Arial" w:hAnsi="Arial" w:cs="Arial"/>
          <w:noProof/>
          <w:lang w:val="es-ES"/>
        </w:rPr>
        <w:t xml:space="preserve">Los lineamientos son de observancia obligatoria para las </w:t>
      </w:r>
      <w:r w:rsidR="00694F97">
        <w:rPr>
          <w:rFonts w:ascii="Arial" w:hAnsi="Arial" w:cs="Arial"/>
          <w:noProof/>
          <w:lang w:val="es-ES"/>
        </w:rPr>
        <w:t xml:space="preserve">servidoras </w:t>
      </w:r>
      <w:r w:rsidRPr="00B50477">
        <w:rPr>
          <w:rFonts w:ascii="Arial" w:hAnsi="Arial" w:cs="Arial"/>
          <w:noProof/>
          <w:lang w:val="es-ES"/>
        </w:rPr>
        <w:t xml:space="preserve">y servidores públicos </w:t>
      </w:r>
      <w:r w:rsidR="00694F97">
        <w:rPr>
          <w:rFonts w:ascii="Arial" w:hAnsi="Arial" w:cs="Arial"/>
          <w:noProof/>
          <w:lang w:val="es-ES"/>
        </w:rPr>
        <w:t>que laboran en éste Órgano J</w:t>
      </w:r>
      <w:r w:rsidR="006C1B6C" w:rsidRPr="00B50477">
        <w:rPr>
          <w:rFonts w:ascii="Arial" w:hAnsi="Arial" w:cs="Arial"/>
          <w:noProof/>
          <w:lang w:val="es-ES"/>
        </w:rPr>
        <w:t>urisdiccional</w:t>
      </w:r>
      <w:r w:rsidR="00017366">
        <w:rPr>
          <w:rFonts w:ascii="Arial" w:hAnsi="Arial" w:cs="Arial"/>
          <w:noProof/>
          <w:lang w:val="es-ES"/>
        </w:rPr>
        <w:t xml:space="preserve"> y</w:t>
      </w:r>
      <w:r w:rsidRPr="00B50477">
        <w:rPr>
          <w:rFonts w:ascii="Arial" w:hAnsi="Arial" w:cs="Arial"/>
          <w:noProof/>
          <w:lang w:val="es-ES"/>
        </w:rPr>
        <w:t xml:space="preserve"> </w:t>
      </w:r>
      <w:r w:rsidR="00F866E5" w:rsidRPr="00B50477">
        <w:rPr>
          <w:rFonts w:ascii="Arial" w:hAnsi="Arial" w:cs="Arial"/>
        </w:rPr>
        <w:t>comprenden desde la determinación de las percepciones y deducciones hasta el pago de nómina</w:t>
      </w:r>
      <w:r w:rsidR="004D05B4">
        <w:rPr>
          <w:rFonts w:ascii="Arial" w:hAnsi="Arial" w:cs="Arial"/>
        </w:rPr>
        <w:t>,</w:t>
      </w:r>
      <w:r w:rsidR="00F866E5" w:rsidRPr="00B50477">
        <w:rPr>
          <w:rFonts w:ascii="Arial" w:hAnsi="Arial" w:cs="Arial"/>
        </w:rPr>
        <w:t xml:space="preserve"> enteros institucionales y pago a terceros.</w:t>
      </w:r>
    </w:p>
    <w:p w14:paraId="3BB72209" w14:textId="77777777" w:rsidR="00034891" w:rsidRDefault="00034891">
      <w:pPr>
        <w:rPr>
          <w:rFonts w:ascii="Arial" w:hAnsi="Arial" w:cs="Arial"/>
          <w:bCs/>
          <w:color w:val="000000"/>
          <w:lang w:val="es-MX" w:eastAsia="es-MX"/>
        </w:rPr>
      </w:pPr>
      <w:r>
        <w:rPr>
          <w:rFonts w:ascii="Arial" w:hAnsi="Arial" w:cs="Arial"/>
          <w:bCs/>
          <w:color w:val="000000"/>
          <w:lang w:val="es-MX" w:eastAsia="es-MX"/>
        </w:rPr>
        <w:br w:type="page"/>
      </w:r>
    </w:p>
    <w:p w14:paraId="7BA189CF" w14:textId="77777777" w:rsidR="00AE4499" w:rsidRPr="005167D2" w:rsidRDefault="00AE4499" w:rsidP="00EC4151">
      <w:pPr>
        <w:spacing w:before="100" w:beforeAutospacing="1" w:after="100" w:afterAutospacing="1" w:line="360" w:lineRule="auto"/>
        <w:jc w:val="both"/>
        <w:outlineLvl w:val="0"/>
        <w:rPr>
          <w:rStyle w:val="Ttulo1Car"/>
          <w:b w:val="0"/>
          <w:color w:val="008000"/>
        </w:rPr>
      </w:pPr>
      <w:bookmarkStart w:id="1" w:name="_Toc475139709"/>
      <w:bookmarkStart w:id="2" w:name="_Toc476046945"/>
      <w:r w:rsidRPr="005167D2">
        <w:rPr>
          <w:rStyle w:val="Ttulo1Car"/>
          <w:color w:val="008000"/>
        </w:rPr>
        <w:lastRenderedPageBreak/>
        <w:t>OBJETIVO</w:t>
      </w:r>
      <w:r w:rsidR="004128E5" w:rsidRPr="005167D2">
        <w:rPr>
          <w:rStyle w:val="Ttulo1Car"/>
          <w:b w:val="0"/>
          <w:color w:val="008000"/>
        </w:rPr>
        <w:t xml:space="preserve"> _</w:t>
      </w:r>
      <w:r w:rsidRPr="005167D2">
        <w:rPr>
          <w:rStyle w:val="Ttulo1Car"/>
          <w:b w:val="0"/>
          <w:color w:val="008000"/>
        </w:rPr>
        <w:t>_</w:t>
      </w:r>
      <w:r w:rsidR="004128E5" w:rsidRPr="005167D2">
        <w:rPr>
          <w:rStyle w:val="Ttulo1Car"/>
          <w:b w:val="0"/>
          <w:color w:val="008000"/>
        </w:rPr>
        <w:t>___</w:t>
      </w:r>
      <w:r w:rsidRPr="005167D2">
        <w:rPr>
          <w:rStyle w:val="Ttulo1Car"/>
          <w:b w:val="0"/>
          <w:color w:val="008000"/>
        </w:rPr>
        <w:t>_______</w:t>
      </w:r>
      <w:r w:rsidR="005167D2" w:rsidRPr="005167D2">
        <w:rPr>
          <w:rStyle w:val="Ttulo1Car"/>
          <w:b w:val="0"/>
          <w:color w:val="008000"/>
        </w:rPr>
        <w:t>___</w:t>
      </w:r>
      <w:r w:rsidRPr="005167D2">
        <w:rPr>
          <w:rStyle w:val="Ttulo1Car"/>
          <w:b w:val="0"/>
          <w:color w:val="008000"/>
        </w:rPr>
        <w:t>____________________</w:t>
      </w:r>
      <w:r w:rsidR="005B68C6" w:rsidRPr="005167D2">
        <w:rPr>
          <w:rStyle w:val="Ttulo1Car"/>
          <w:b w:val="0"/>
          <w:color w:val="008000"/>
        </w:rPr>
        <w:t>_________________________</w:t>
      </w:r>
      <w:bookmarkEnd w:id="1"/>
      <w:bookmarkEnd w:id="2"/>
    </w:p>
    <w:p w14:paraId="7F30C288" w14:textId="77777777" w:rsidR="00034891" w:rsidRPr="00034891" w:rsidRDefault="004B3AAC" w:rsidP="00034891">
      <w:pPr>
        <w:pStyle w:val="Prrafodelista"/>
        <w:spacing w:before="100" w:beforeAutospacing="1" w:after="100" w:afterAutospacing="1" w:line="360" w:lineRule="auto"/>
        <w:ind w:left="0"/>
        <w:jc w:val="both"/>
        <w:rPr>
          <w:rFonts w:ascii="Arial" w:hAnsi="Arial" w:cs="Arial"/>
          <w:bCs/>
          <w:color w:val="000000"/>
          <w:lang w:val="es-MX" w:eastAsia="es-MX"/>
        </w:rPr>
      </w:pPr>
      <w:r w:rsidRPr="00E90511">
        <w:rPr>
          <w:rFonts w:ascii="Arial" w:hAnsi="Arial" w:cs="Arial"/>
          <w:bCs/>
          <w:lang w:val="es-MX" w:eastAsia="es-MX"/>
        </w:rPr>
        <w:t>Establecer l</w:t>
      </w:r>
      <w:r w:rsidR="003E62B0" w:rsidRPr="00E90511">
        <w:rPr>
          <w:rFonts w:ascii="Arial" w:hAnsi="Arial" w:cs="Arial"/>
          <w:bCs/>
          <w:lang w:val="es-MX" w:eastAsia="es-MX"/>
        </w:rPr>
        <w:t>as actividades</w:t>
      </w:r>
      <w:r w:rsidR="00FF6D53">
        <w:rPr>
          <w:rFonts w:ascii="Arial" w:hAnsi="Arial" w:cs="Arial"/>
          <w:bCs/>
          <w:lang w:val="es-MX" w:eastAsia="es-MX"/>
        </w:rPr>
        <w:t xml:space="preserve"> </w:t>
      </w:r>
      <w:r w:rsidR="003E62B0" w:rsidRPr="00E90511">
        <w:rPr>
          <w:rFonts w:ascii="Arial" w:hAnsi="Arial" w:cs="Arial"/>
          <w:bCs/>
          <w:lang w:val="es-MX" w:eastAsia="es-MX"/>
        </w:rPr>
        <w:t>para el cálculo</w:t>
      </w:r>
      <w:r w:rsidR="00FF6D53">
        <w:rPr>
          <w:rFonts w:ascii="Arial" w:hAnsi="Arial" w:cs="Arial"/>
          <w:bCs/>
          <w:lang w:val="es-MX" w:eastAsia="es-MX"/>
        </w:rPr>
        <w:t xml:space="preserve"> </w:t>
      </w:r>
      <w:r w:rsidR="003E62B0" w:rsidRPr="00FF6D53">
        <w:rPr>
          <w:rFonts w:ascii="Arial" w:hAnsi="Arial" w:cs="Arial"/>
          <w:bCs/>
          <w:color w:val="000000" w:themeColor="text1"/>
          <w:lang w:val="es-MX" w:eastAsia="es-MX"/>
        </w:rPr>
        <w:t xml:space="preserve">y </w:t>
      </w:r>
      <w:r w:rsidR="003E62B0" w:rsidRPr="00E90511">
        <w:rPr>
          <w:rFonts w:ascii="Arial" w:hAnsi="Arial" w:cs="Arial"/>
          <w:bCs/>
          <w:lang w:val="es-MX" w:eastAsia="es-MX"/>
        </w:rPr>
        <w:t>pago de las</w:t>
      </w:r>
      <w:r w:rsidR="003E62B0" w:rsidRPr="006F4040">
        <w:rPr>
          <w:rFonts w:ascii="Arial" w:hAnsi="Arial" w:cs="Arial"/>
          <w:bCs/>
          <w:color w:val="000000"/>
          <w:lang w:val="es-MX" w:eastAsia="es-MX"/>
        </w:rPr>
        <w:t xml:space="preserve"> percepciones, ap</w:t>
      </w:r>
      <w:r w:rsidR="00FF6D53">
        <w:rPr>
          <w:rFonts w:ascii="Arial" w:hAnsi="Arial" w:cs="Arial"/>
          <w:bCs/>
          <w:color w:val="000000"/>
          <w:lang w:val="es-MX" w:eastAsia="es-MX"/>
        </w:rPr>
        <w:t>licación de las deducciones de l</w:t>
      </w:r>
      <w:r w:rsidR="003E62B0" w:rsidRPr="006F4040">
        <w:rPr>
          <w:rFonts w:ascii="Arial" w:hAnsi="Arial" w:cs="Arial"/>
          <w:bCs/>
          <w:color w:val="000000"/>
          <w:lang w:val="es-MX" w:eastAsia="es-MX"/>
        </w:rPr>
        <w:t>ey, enteros institucionales, pago</w:t>
      </w:r>
      <w:r w:rsidR="00F84334">
        <w:rPr>
          <w:rFonts w:ascii="Arial" w:hAnsi="Arial" w:cs="Arial"/>
          <w:bCs/>
          <w:color w:val="000000"/>
          <w:lang w:val="es-MX" w:eastAsia="es-MX"/>
        </w:rPr>
        <w:t>s</w:t>
      </w:r>
      <w:r w:rsidR="003E62B0" w:rsidRPr="006F4040">
        <w:rPr>
          <w:rFonts w:ascii="Arial" w:hAnsi="Arial" w:cs="Arial"/>
          <w:bCs/>
          <w:color w:val="000000"/>
          <w:lang w:val="es-MX" w:eastAsia="es-MX"/>
        </w:rPr>
        <w:t xml:space="preserve"> a terceros y las obligaciones contraídas por </w:t>
      </w:r>
      <w:r w:rsidR="00017366">
        <w:rPr>
          <w:rFonts w:ascii="Arial" w:hAnsi="Arial" w:cs="Arial"/>
          <w:bCs/>
          <w:color w:val="000000"/>
          <w:lang w:val="es-MX" w:eastAsia="es-MX"/>
        </w:rPr>
        <w:t>las</w:t>
      </w:r>
      <w:r w:rsidR="00DB50A4">
        <w:rPr>
          <w:rFonts w:ascii="Arial" w:hAnsi="Arial" w:cs="Arial"/>
          <w:bCs/>
          <w:color w:val="000000"/>
          <w:lang w:val="es-MX" w:eastAsia="es-MX"/>
        </w:rPr>
        <w:t xml:space="preserve"> </w:t>
      </w:r>
      <w:r w:rsidR="00F84334">
        <w:rPr>
          <w:rFonts w:ascii="Arial" w:hAnsi="Arial" w:cs="Arial"/>
          <w:bCs/>
          <w:color w:val="000000"/>
          <w:lang w:val="es-MX" w:eastAsia="es-MX"/>
        </w:rPr>
        <w:t xml:space="preserve">servidoras </w:t>
      </w:r>
      <w:r w:rsidR="00DB50A4">
        <w:rPr>
          <w:rFonts w:ascii="Arial" w:hAnsi="Arial" w:cs="Arial"/>
          <w:bCs/>
          <w:color w:val="000000"/>
          <w:lang w:val="es-MX" w:eastAsia="es-MX"/>
        </w:rPr>
        <w:t xml:space="preserve">y </w:t>
      </w:r>
      <w:r w:rsidR="003E62B0" w:rsidRPr="006F4040">
        <w:rPr>
          <w:rFonts w:ascii="Arial" w:hAnsi="Arial" w:cs="Arial"/>
          <w:bCs/>
          <w:color w:val="000000"/>
          <w:lang w:val="es-MX" w:eastAsia="es-MX"/>
        </w:rPr>
        <w:t>servidor</w:t>
      </w:r>
      <w:r w:rsidR="00017366">
        <w:rPr>
          <w:rFonts w:ascii="Arial" w:hAnsi="Arial" w:cs="Arial"/>
          <w:bCs/>
          <w:color w:val="000000"/>
          <w:lang w:val="es-MX" w:eastAsia="es-MX"/>
        </w:rPr>
        <w:t>es</w:t>
      </w:r>
      <w:r w:rsidR="003E62B0" w:rsidRPr="006F4040">
        <w:rPr>
          <w:rFonts w:ascii="Arial" w:hAnsi="Arial" w:cs="Arial"/>
          <w:bCs/>
          <w:color w:val="000000"/>
          <w:lang w:val="es-MX" w:eastAsia="es-MX"/>
        </w:rPr>
        <w:t xml:space="preserve"> público</w:t>
      </w:r>
      <w:r w:rsidR="00017366">
        <w:rPr>
          <w:rFonts w:ascii="Arial" w:hAnsi="Arial" w:cs="Arial"/>
          <w:bCs/>
          <w:color w:val="000000"/>
          <w:lang w:val="es-MX" w:eastAsia="es-MX"/>
        </w:rPr>
        <w:t>s</w:t>
      </w:r>
      <w:r w:rsidR="003E62B0" w:rsidRPr="006F4040">
        <w:rPr>
          <w:rFonts w:ascii="Arial" w:hAnsi="Arial" w:cs="Arial"/>
          <w:bCs/>
          <w:color w:val="000000"/>
          <w:lang w:val="es-MX" w:eastAsia="es-MX"/>
        </w:rPr>
        <w:t xml:space="preserve"> del Trib</w:t>
      </w:r>
      <w:r w:rsidR="004D05B4">
        <w:rPr>
          <w:rFonts w:ascii="Arial" w:hAnsi="Arial" w:cs="Arial"/>
          <w:bCs/>
          <w:color w:val="000000"/>
          <w:lang w:val="es-MX" w:eastAsia="es-MX"/>
        </w:rPr>
        <w:t>unal Electoral del Poder Judicial de la Federación, de conformidad con el</w:t>
      </w:r>
      <w:r w:rsidR="003E62B0" w:rsidRPr="006F4040">
        <w:rPr>
          <w:rFonts w:ascii="Arial" w:hAnsi="Arial" w:cs="Arial"/>
          <w:bCs/>
          <w:color w:val="000000"/>
          <w:lang w:val="es-MX" w:eastAsia="es-MX"/>
        </w:rPr>
        <w:t xml:space="preserve"> marco normativo.</w:t>
      </w:r>
    </w:p>
    <w:p w14:paraId="0CA3D0D3" w14:textId="77777777" w:rsidR="00034891" w:rsidRPr="00E90511" w:rsidRDefault="00034891">
      <w:pPr>
        <w:rPr>
          <w:rFonts w:ascii="Arial" w:hAnsi="Arial" w:cs="Arial"/>
          <w:b/>
          <w:noProof/>
          <w:lang w:val="es-ES"/>
        </w:rPr>
      </w:pPr>
      <w:r w:rsidRPr="00E90511">
        <w:rPr>
          <w:rFonts w:ascii="Arial" w:hAnsi="Arial" w:cs="Arial"/>
          <w:b/>
          <w:noProof/>
          <w:lang w:val="es-ES"/>
        </w:rPr>
        <w:br w:type="page"/>
      </w:r>
    </w:p>
    <w:p w14:paraId="038ED40C" w14:textId="77777777" w:rsidR="00AE4499" w:rsidRPr="005167D2" w:rsidRDefault="00AE4499" w:rsidP="005167D2">
      <w:pPr>
        <w:spacing w:before="100" w:beforeAutospacing="1" w:after="100" w:afterAutospacing="1" w:line="360" w:lineRule="auto"/>
        <w:outlineLvl w:val="0"/>
        <w:rPr>
          <w:rStyle w:val="Ttulo1Car"/>
          <w:b w:val="0"/>
          <w:color w:val="008000"/>
        </w:rPr>
      </w:pPr>
      <w:bookmarkStart w:id="3" w:name="_Toc475139710"/>
      <w:bookmarkStart w:id="4" w:name="_Toc476046946"/>
      <w:r w:rsidRPr="005167D2">
        <w:rPr>
          <w:rStyle w:val="Ttulo1Car"/>
          <w:color w:val="008000"/>
        </w:rPr>
        <w:lastRenderedPageBreak/>
        <w:t>MARCO JURÍDICO</w:t>
      </w:r>
      <w:r w:rsidR="004128E5" w:rsidRPr="005167D2">
        <w:rPr>
          <w:rStyle w:val="Ttulo1Car"/>
          <w:b w:val="0"/>
          <w:color w:val="008000"/>
        </w:rPr>
        <w:t xml:space="preserve"> </w:t>
      </w:r>
      <w:r w:rsidRPr="005167D2">
        <w:rPr>
          <w:rStyle w:val="Ttulo1Car"/>
          <w:b w:val="0"/>
          <w:color w:val="008000"/>
        </w:rPr>
        <w:t>_</w:t>
      </w:r>
      <w:r w:rsidR="004128E5" w:rsidRPr="005167D2">
        <w:rPr>
          <w:rStyle w:val="Ttulo1Car"/>
          <w:b w:val="0"/>
          <w:color w:val="008000"/>
        </w:rPr>
        <w:t>____</w:t>
      </w:r>
      <w:r w:rsidRPr="005167D2">
        <w:rPr>
          <w:rStyle w:val="Ttulo1Car"/>
          <w:b w:val="0"/>
          <w:color w:val="008000"/>
        </w:rPr>
        <w:t>____</w:t>
      </w:r>
      <w:r w:rsidR="005B68C6" w:rsidRPr="005167D2">
        <w:rPr>
          <w:rStyle w:val="Ttulo1Car"/>
          <w:b w:val="0"/>
          <w:color w:val="008000"/>
        </w:rPr>
        <w:t>________</w:t>
      </w:r>
      <w:r w:rsidRPr="005167D2">
        <w:rPr>
          <w:rStyle w:val="Ttulo1Car"/>
          <w:b w:val="0"/>
          <w:color w:val="008000"/>
        </w:rPr>
        <w:t>___</w:t>
      </w:r>
      <w:r w:rsidR="00A74311" w:rsidRPr="005167D2">
        <w:rPr>
          <w:rStyle w:val="Ttulo1Car"/>
          <w:b w:val="0"/>
          <w:color w:val="008000"/>
        </w:rPr>
        <w:t>_______________________________</w:t>
      </w:r>
      <w:bookmarkEnd w:id="3"/>
      <w:bookmarkEnd w:id="4"/>
    </w:p>
    <w:p w14:paraId="196975FA" w14:textId="77777777" w:rsidR="002E5DDC" w:rsidRPr="006F4040" w:rsidRDefault="002E5DDC" w:rsidP="006F4040">
      <w:pPr>
        <w:pStyle w:val="Prrafodelista"/>
        <w:numPr>
          <w:ilvl w:val="0"/>
          <w:numId w:val="1"/>
        </w:numPr>
        <w:spacing w:before="100" w:beforeAutospacing="1" w:after="100" w:afterAutospacing="1" w:line="360" w:lineRule="auto"/>
        <w:ind w:left="709" w:hanging="425"/>
        <w:jc w:val="both"/>
        <w:rPr>
          <w:rFonts w:ascii="Arial" w:hAnsi="Arial" w:cs="Arial"/>
          <w:bCs/>
          <w:strike/>
          <w:color w:val="000000"/>
        </w:rPr>
      </w:pPr>
      <w:r w:rsidRPr="006F4040">
        <w:rPr>
          <w:rFonts w:ascii="Arial" w:hAnsi="Arial" w:cs="Arial"/>
          <w:bCs/>
          <w:color w:val="000000"/>
        </w:rPr>
        <w:t>Constitución Política de los Estados Unidos Mexicanos</w:t>
      </w:r>
      <w:r w:rsidR="003E62B0" w:rsidRPr="006F4040">
        <w:rPr>
          <w:rFonts w:ascii="Arial" w:hAnsi="Arial" w:cs="Arial"/>
          <w:bCs/>
          <w:color w:val="000000"/>
        </w:rPr>
        <w:t>.</w:t>
      </w:r>
    </w:p>
    <w:p w14:paraId="7DDFB256" w14:textId="77777777" w:rsidR="0041588B" w:rsidRPr="00DF7463" w:rsidRDefault="0041588B" w:rsidP="0041588B">
      <w:pPr>
        <w:pStyle w:val="Prrafodelista"/>
        <w:numPr>
          <w:ilvl w:val="0"/>
          <w:numId w:val="1"/>
        </w:numPr>
        <w:spacing w:before="100" w:beforeAutospacing="1" w:after="100" w:afterAutospacing="1" w:line="360" w:lineRule="auto"/>
        <w:ind w:left="709" w:hanging="425"/>
        <w:jc w:val="both"/>
        <w:rPr>
          <w:rFonts w:ascii="Arial" w:hAnsi="Arial" w:cs="Arial"/>
          <w:bCs/>
          <w:strike/>
          <w:color w:val="000000"/>
        </w:rPr>
      </w:pPr>
      <w:r w:rsidRPr="006F4040">
        <w:rPr>
          <w:rFonts w:ascii="Arial" w:hAnsi="Arial" w:cs="Arial"/>
          <w:bCs/>
          <w:color w:val="000000"/>
        </w:rPr>
        <w:t>Ley Orgánica del Poder Judicial de la Federación.</w:t>
      </w:r>
    </w:p>
    <w:p w14:paraId="09C98821" w14:textId="77777777" w:rsidR="00DF7463" w:rsidRPr="006F4040" w:rsidRDefault="00DF7463" w:rsidP="0041588B">
      <w:pPr>
        <w:pStyle w:val="Prrafodelista"/>
        <w:numPr>
          <w:ilvl w:val="0"/>
          <w:numId w:val="1"/>
        </w:numPr>
        <w:spacing w:before="100" w:beforeAutospacing="1" w:after="100" w:afterAutospacing="1" w:line="360" w:lineRule="auto"/>
        <w:ind w:left="709" w:hanging="425"/>
        <w:jc w:val="both"/>
        <w:rPr>
          <w:rFonts w:ascii="Arial" w:hAnsi="Arial" w:cs="Arial"/>
          <w:bCs/>
          <w:strike/>
          <w:color w:val="000000"/>
        </w:rPr>
      </w:pPr>
      <w:r>
        <w:rPr>
          <w:rFonts w:ascii="Arial" w:hAnsi="Arial" w:cs="Arial"/>
          <w:bCs/>
          <w:color w:val="000000"/>
        </w:rPr>
        <w:t>Ley General de Transparencia y Acceso a la Información Pública.</w:t>
      </w:r>
    </w:p>
    <w:p w14:paraId="13780945" w14:textId="77777777" w:rsidR="004D05B4" w:rsidRPr="006F4040" w:rsidRDefault="004D05B4" w:rsidP="004D05B4">
      <w:pPr>
        <w:pStyle w:val="Prrafodelista"/>
        <w:numPr>
          <w:ilvl w:val="0"/>
          <w:numId w:val="1"/>
        </w:numPr>
        <w:spacing w:before="100" w:beforeAutospacing="1" w:after="100" w:afterAutospacing="1" w:line="360" w:lineRule="auto"/>
        <w:ind w:left="709" w:hanging="425"/>
        <w:jc w:val="both"/>
        <w:rPr>
          <w:rFonts w:ascii="Arial" w:hAnsi="Arial" w:cs="Arial"/>
          <w:bCs/>
          <w:strike/>
          <w:color w:val="000000"/>
        </w:rPr>
      </w:pPr>
      <w:r>
        <w:rPr>
          <w:rFonts w:ascii="Arial" w:hAnsi="Arial" w:cs="Arial"/>
          <w:bCs/>
          <w:color w:val="000000"/>
        </w:rPr>
        <w:t>Ley Federal de Transparencia y Acceso a la Información Pública.</w:t>
      </w:r>
    </w:p>
    <w:p w14:paraId="7F086724" w14:textId="77777777" w:rsidR="003E62B0" w:rsidRPr="006F4040" w:rsidRDefault="002A686E" w:rsidP="006F4040">
      <w:pPr>
        <w:pStyle w:val="Prrafodelista"/>
        <w:numPr>
          <w:ilvl w:val="0"/>
          <w:numId w:val="1"/>
        </w:numPr>
        <w:spacing w:before="100" w:beforeAutospacing="1" w:after="100" w:afterAutospacing="1" w:line="360" w:lineRule="auto"/>
        <w:ind w:left="709" w:hanging="425"/>
        <w:jc w:val="both"/>
        <w:rPr>
          <w:rFonts w:ascii="Arial" w:hAnsi="Arial" w:cs="Arial"/>
          <w:bCs/>
          <w:strike/>
          <w:color w:val="000000"/>
        </w:rPr>
      </w:pPr>
      <w:r w:rsidRPr="006F4040">
        <w:rPr>
          <w:rFonts w:ascii="Arial" w:hAnsi="Arial" w:cs="Arial"/>
          <w:bCs/>
          <w:color w:val="000000"/>
        </w:rPr>
        <w:t>Ley Federal de los Trabajadores al Servicio del Estado Reglamentaria del Apartado B del Artículo 123 Constitucional</w:t>
      </w:r>
      <w:r w:rsidR="003E62B0" w:rsidRPr="006F4040">
        <w:rPr>
          <w:rFonts w:ascii="Arial" w:hAnsi="Arial" w:cs="Arial"/>
          <w:bCs/>
          <w:color w:val="000000"/>
        </w:rPr>
        <w:t>.</w:t>
      </w:r>
    </w:p>
    <w:p w14:paraId="0069D06F" w14:textId="77777777" w:rsidR="003E62B0" w:rsidRPr="006F4040" w:rsidRDefault="0038361F" w:rsidP="006F4040">
      <w:pPr>
        <w:pStyle w:val="Prrafodelista"/>
        <w:numPr>
          <w:ilvl w:val="0"/>
          <w:numId w:val="1"/>
        </w:numPr>
        <w:spacing w:before="100" w:beforeAutospacing="1" w:after="100" w:afterAutospacing="1" w:line="360" w:lineRule="auto"/>
        <w:ind w:left="709" w:hanging="425"/>
        <w:jc w:val="both"/>
        <w:rPr>
          <w:rFonts w:ascii="Arial" w:hAnsi="Arial" w:cs="Arial"/>
          <w:bCs/>
          <w:strike/>
          <w:color w:val="000000"/>
        </w:rPr>
      </w:pPr>
      <w:r w:rsidRPr="006F4040">
        <w:rPr>
          <w:rFonts w:ascii="Arial" w:hAnsi="Arial" w:cs="Arial"/>
          <w:bCs/>
          <w:color w:val="000000"/>
        </w:rPr>
        <w:t>Ley Federal de Responsabilidades Administrativas de los Servidores Públicos</w:t>
      </w:r>
      <w:r w:rsidR="003E62B0" w:rsidRPr="006F4040">
        <w:rPr>
          <w:rFonts w:ascii="Arial" w:hAnsi="Arial" w:cs="Arial"/>
          <w:bCs/>
          <w:color w:val="000000"/>
        </w:rPr>
        <w:t>.</w:t>
      </w:r>
      <w:r w:rsidRPr="006F4040">
        <w:rPr>
          <w:rFonts w:ascii="Arial" w:hAnsi="Arial" w:cs="Arial"/>
          <w:bCs/>
          <w:color w:val="000000"/>
        </w:rPr>
        <w:t xml:space="preserve"> </w:t>
      </w:r>
    </w:p>
    <w:p w14:paraId="766DEBA4" w14:textId="77777777" w:rsidR="00DF7463" w:rsidRPr="004D05B4" w:rsidRDefault="0038361F" w:rsidP="004D05B4">
      <w:pPr>
        <w:pStyle w:val="Prrafodelista"/>
        <w:numPr>
          <w:ilvl w:val="0"/>
          <w:numId w:val="1"/>
        </w:numPr>
        <w:spacing w:before="100" w:beforeAutospacing="1" w:after="100" w:afterAutospacing="1" w:line="360" w:lineRule="auto"/>
        <w:ind w:left="709" w:hanging="425"/>
        <w:jc w:val="both"/>
        <w:rPr>
          <w:rFonts w:ascii="Arial" w:hAnsi="Arial" w:cs="Arial"/>
          <w:bCs/>
        </w:rPr>
      </w:pPr>
      <w:r w:rsidRPr="00C80EFF">
        <w:rPr>
          <w:rFonts w:ascii="Arial" w:hAnsi="Arial" w:cs="Arial"/>
          <w:bCs/>
        </w:rPr>
        <w:t>Ley Federal de Presupuesto y Responsabilidad Hacendaria</w:t>
      </w:r>
      <w:r w:rsidR="00DF7463">
        <w:rPr>
          <w:rFonts w:ascii="Arial" w:hAnsi="Arial" w:cs="Arial"/>
          <w:bCs/>
        </w:rPr>
        <w:t>.</w:t>
      </w:r>
    </w:p>
    <w:p w14:paraId="71F5F10E" w14:textId="77777777" w:rsidR="0041588B" w:rsidRPr="006F4040" w:rsidRDefault="0041588B" w:rsidP="0041588B">
      <w:pPr>
        <w:pStyle w:val="Prrafodelista"/>
        <w:numPr>
          <w:ilvl w:val="0"/>
          <w:numId w:val="1"/>
        </w:numPr>
        <w:spacing w:before="100" w:beforeAutospacing="1" w:after="100" w:afterAutospacing="1" w:line="360" w:lineRule="auto"/>
        <w:ind w:left="709" w:hanging="425"/>
        <w:jc w:val="both"/>
        <w:rPr>
          <w:rFonts w:ascii="Arial" w:hAnsi="Arial" w:cs="Arial"/>
          <w:bCs/>
          <w:strike/>
          <w:color w:val="000000"/>
        </w:rPr>
      </w:pPr>
      <w:r w:rsidRPr="006F4040">
        <w:rPr>
          <w:rFonts w:ascii="Arial" w:hAnsi="Arial" w:cs="Arial"/>
          <w:bCs/>
          <w:color w:val="000000"/>
        </w:rPr>
        <w:t>Ley de los Sistemas de Ahorro para el Retiro.</w:t>
      </w:r>
    </w:p>
    <w:p w14:paraId="032DA5B1" w14:textId="77777777" w:rsidR="0041588B" w:rsidRPr="006F4040" w:rsidRDefault="0041588B" w:rsidP="0041588B">
      <w:pPr>
        <w:pStyle w:val="Prrafodelista"/>
        <w:numPr>
          <w:ilvl w:val="0"/>
          <w:numId w:val="1"/>
        </w:numPr>
        <w:spacing w:before="100" w:beforeAutospacing="1" w:after="100" w:afterAutospacing="1" w:line="360" w:lineRule="auto"/>
        <w:ind w:left="709" w:hanging="425"/>
        <w:jc w:val="both"/>
        <w:rPr>
          <w:rFonts w:ascii="Arial" w:hAnsi="Arial" w:cs="Arial"/>
          <w:bCs/>
          <w:strike/>
          <w:color w:val="000000"/>
        </w:rPr>
      </w:pPr>
      <w:r w:rsidRPr="006F4040">
        <w:rPr>
          <w:rFonts w:ascii="Arial" w:hAnsi="Arial" w:cs="Arial"/>
          <w:bCs/>
          <w:color w:val="000000"/>
        </w:rPr>
        <w:t>Ley del Impuesto Sobre la Renta.</w:t>
      </w:r>
    </w:p>
    <w:p w14:paraId="093A37AB" w14:textId="77777777" w:rsidR="00305F70" w:rsidRPr="00DF7463" w:rsidRDefault="0038361F" w:rsidP="00DF7463">
      <w:pPr>
        <w:pStyle w:val="Prrafodelista"/>
        <w:numPr>
          <w:ilvl w:val="0"/>
          <w:numId w:val="1"/>
        </w:numPr>
        <w:spacing w:before="100" w:beforeAutospacing="1" w:after="100" w:afterAutospacing="1" w:line="360" w:lineRule="auto"/>
        <w:ind w:left="709" w:hanging="425"/>
        <w:jc w:val="both"/>
        <w:rPr>
          <w:rFonts w:ascii="Arial" w:hAnsi="Arial" w:cs="Arial"/>
          <w:bCs/>
        </w:rPr>
      </w:pPr>
      <w:r w:rsidRPr="00C80EFF">
        <w:rPr>
          <w:rFonts w:ascii="Arial" w:hAnsi="Arial" w:cs="Arial"/>
          <w:bCs/>
        </w:rPr>
        <w:t>Ley del Instituto de Seguridad y Servicios Sociales de los Trabajadores del Estado</w:t>
      </w:r>
      <w:r w:rsidR="003E62B0" w:rsidRPr="00C80EFF">
        <w:rPr>
          <w:rFonts w:ascii="Arial" w:hAnsi="Arial" w:cs="Arial"/>
          <w:bCs/>
        </w:rPr>
        <w:t>.</w:t>
      </w:r>
    </w:p>
    <w:p w14:paraId="19764FBA" w14:textId="77777777" w:rsidR="0041588B" w:rsidRPr="004A0F37" w:rsidRDefault="0041588B" w:rsidP="0041588B">
      <w:pPr>
        <w:pStyle w:val="Prrafodelista"/>
        <w:numPr>
          <w:ilvl w:val="0"/>
          <w:numId w:val="1"/>
        </w:numPr>
        <w:spacing w:before="100" w:beforeAutospacing="1" w:after="100" w:afterAutospacing="1" w:line="360" w:lineRule="auto"/>
        <w:ind w:left="709" w:hanging="425"/>
        <w:jc w:val="both"/>
        <w:rPr>
          <w:rFonts w:ascii="Arial" w:hAnsi="Arial" w:cs="Arial"/>
          <w:b/>
          <w:strike/>
          <w:noProof/>
          <w:lang w:val="es-ES"/>
        </w:rPr>
      </w:pPr>
      <w:r w:rsidRPr="004A0F37">
        <w:rPr>
          <w:rFonts w:ascii="Arial" w:hAnsi="Arial" w:cs="Arial"/>
          <w:bCs/>
        </w:rPr>
        <w:t>Decreto por el que se aprueba el Presupuesto de Egresos de la Federación.</w:t>
      </w:r>
    </w:p>
    <w:p w14:paraId="6ADD4A4E" w14:textId="77777777" w:rsidR="0038361F" w:rsidRPr="006E1824" w:rsidRDefault="0038361F" w:rsidP="006F4040">
      <w:pPr>
        <w:pStyle w:val="Prrafodelista"/>
        <w:numPr>
          <w:ilvl w:val="0"/>
          <w:numId w:val="1"/>
        </w:numPr>
        <w:spacing w:before="100" w:beforeAutospacing="1" w:after="100" w:afterAutospacing="1" w:line="360" w:lineRule="auto"/>
        <w:ind w:left="709" w:hanging="425"/>
        <w:jc w:val="both"/>
        <w:rPr>
          <w:rFonts w:ascii="Arial" w:hAnsi="Arial" w:cs="Arial"/>
          <w:bCs/>
        </w:rPr>
      </w:pPr>
      <w:r w:rsidRPr="006E1824">
        <w:rPr>
          <w:rFonts w:ascii="Arial" w:hAnsi="Arial" w:cs="Arial"/>
          <w:bCs/>
        </w:rPr>
        <w:t>Código Financiero del Distrito Federal.</w:t>
      </w:r>
    </w:p>
    <w:p w14:paraId="467888AF" w14:textId="77777777" w:rsidR="006E1824" w:rsidRPr="006E1824" w:rsidRDefault="006E1824" w:rsidP="006E1824">
      <w:pPr>
        <w:pStyle w:val="Prrafodelista"/>
        <w:numPr>
          <w:ilvl w:val="0"/>
          <w:numId w:val="1"/>
        </w:numPr>
        <w:spacing w:before="100" w:beforeAutospacing="1" w:after="100" w:afterAutospacing="1" w:line="360" w:lineRule="auto"/>
        <w:ind w:left="709" w:hanging="425"/>
        <w:jc w:val="both"/>
        <w:rPr>
          <w:rFonts w:ascii="Arial" w:hAnsi="Arial" w:cs="Arial"/>
          <w:bCs/>
        </w:rPr>
      </w:pPr>
      <w:r w:rsidRPr="006E1824">
        <w:rPr>
          <w:rFonts w:ascii="Arial" w:hAnsi="Arial" w:cs="Arial"/>
          <w:bCs/>
        </w:rPr>
        <w:t>Reglamento de la Ley Federal de Presupuesto y Responsabilidad Hacendaria.</w:t>
      </w:r>
    </w:p>
    <w:p w14:paraId="19208ADA" w14:textId="77777777" w:rsidR="006E1824" w:rsidRPr="006E1824" w:rsidRDefault="006E1824" w:rsidP="006E1824">
      <w:pPr>
        <w:pStyle w:val="Prrafodelista"/>
        <w:numPr>
          <w:ilvl w:val="0"/>
          <w:numId w:val="1"/>
        </w:numPr>
        <w:spacing w:before="100" w:beforeAutospacing="1" w:after="100" w:afterAutospacing="1" w:line="360" w:lineRule="auto"/>
        <w:ind w:left="709" w:hanging="425"/>
        <w:jc w:val="both"/>
        <w:rPr>
          <w:rFonts w:ascii="Arial" w:hAnsi="Arial" w:cs="Arial"/>
          <w:bCs/>
          <w:strike/>
          <w:color w:val="000000"/>
        </w:rPr>
      </w:pPr>
      <w:r w:rsidRPr="006E1824">
        <w:rPr>
          <w:rFonts w:ascii="Arial" w:hAnsi="Arial" w:cs="Arial"/>
          <w:bCs/>
          <w:color w:val="000000"/>
        </w:rPr>
        <w:t>Reglamento de Prestaciones Económicas y Vivienda del Instituto de Seguridad y Servicios Sociales de los Trabajadores del Estado.</w:t>
      </w:r>
    </w:p>
    <w:p w14:paraId="107B888B" w14:textId="77777777" w:rsidR="00ED3DB1" w:rsidRDefault="00ED3DB1" w:rsidP="006F4040">
      <w:pPr>
        <w:pStyle w:val="Prrafodelista"/>
        <w:numPr>
          <w:ilvl w:val="0"/>
          <w:numId w:val="1"/>
        </w:numPr>
        <w:spacing w:before="100" w:beforeAutospacing="1" w:after="100" w:afterAutospacing="1" w:line="360" w:lineRule="auto"/>
        <w:ind w:left="709" w:hanging="425"/>
        <w:jc w:val="both"/>
        <w:rPr>
          <w:rFonts w:ascii="Arial" w:hAnsi="Arial" w:cs="Arial"/>
          <w:bCs/>
          <w:color w:val="000000"/>
        </w:rPr>
      </w:pPr>
      <w:r w:rsidRPr="006E1824">
        <w:rPr>
          <w:rFonts w:ascii="Arial" w:hAnsi="Arial" w:cs="Arial"/>
          <w:bCs/>
          <w:color w:val="000000"/>
        </w:rPr>
        <w:t>Reglamento Interno del Tribunal Electoral del Poder Judicial de la Federación.</w:t>
      </w:r>
    </w:p>
    <w:p w14:paraId="6E31EA93" w14:textId="77777777" w:rsidR="00D4238F" w:rsidRDefault="00D4238F" w:rsidP="006F4040">
      <w:pPr>
        <w:pStyle w:val="Prrafodelista"/>
        <w:numPr>
          <w:ilvl w:val="0"/>
          <w:numId w:val="1"/>
        </w:numPr>
        <w:spacing w:before="100" w:beforeAutospacing="1" w:after="100" w:afterAutospacing="1" w:line="360" w:lineRule="auto"/>
        <w:ind w:left="709" w:hanging="425"/>
        <w:jc w:val="both"/>
        <w:rPr>
          <w:rFonts w:ascii="Arial" w:hAnsi="Arial" w:cs="Arial"/>
          <w:bCs/>
          <w:color w:val="000000"/>
        </w:rPr>
      </w:pPr>
      <w:r>
        <w:rPr>
          <w:rFonts w:ascii="Arial" w:hAnsi="Arial" w:cs="Arial"/>
          <w:bCs/>
          <w:color w:val="000000"/>
        </w:rPr>
        <w:t>Acuerdo General de Administración del Tribunal Electoral del Poder Judicial de la Federación.</w:t>
      </w:r>
    </w:p>
    <w:p w14:paraId="0C00FE72" w14:textId="77777777" w:rsidR="00DF7463" w:rsidRDefault="00DF7463" w:rsidP="006F4040">
      <w:pPr>
        <w:pStyle w:val="Prrafodelista"/>
        <w:numPr>
          <w:ilvl w:val="0"/>
          <w:numId w:val="1"/>
        </w:numPr>
        <w:spacing w:before="100" w:beforeAutospacing="1" w:after="100" w:afterAutospacing="1" w:line="360" w:lineRule="auto"/>
        <w:ind w:left="709" w:hanging="425"/>
        <w:jc w:val="both"/>
        <w:rPr>
          <w:rFonts w:ascii="Arial" w:hAnsi="Arial" w:cs="Arial"/>
          <w:bCs/>
          <w:color w:val="000000"/>
        </w:rPr>
      </w:pPr>
      <w:r>
        <w:rPr>
          <w:rFonts w:ascii="Arial" w:hAnsi="Arial" w:cs="Arial"/>
          <w:bCs/>
          <w:color w:val="000000"/>
        </w:rPr>
        <w:t>Acuerdo General de Transparencia, Acceso a la Información y Protección de Datos Personales del Tribunal Electoral del Poder Judicial de la Federación.</w:t>
      </w:r>
    </w:p>
    <w:p w14:paraId="1D2E0467" w14:textId="77777777" w:rsidR="00D4238F" w:rsidRPr="006E1824" w:rsidRDefault="00D4238F" w:rsidP="006F4040">
      <w:pPr>
        <w:pStyle w:val="Prrafodelista"/>
        <w:numPr>
          <w:ilvl w:val="0"/>
          <w:numId w:val="1"/>
        </w:numPr>
        <w:spacing w:before="100" w:beforeAutospacing="1" w:after="100" w:afterAutospacing="1" w:line="360" w:lineRule="auto"/>
        <w:ind w:left="709" w:hanging="425"/>
        <w:jc w:val="both"/>
        <w:rPr>
          <w:rFonts w:ascii="Arial" w:hAnsi="Arial" w:cs="Arial"/>
          <w:bCs/>
          <w:color w:val="000000"/>
        </w:rPr>
      </w:pPr>
      <w:r>
        <w:rPr>
          <w:rFonts w:ascii="Arial" w:hAnsi="Arial" w:cs="Arial"/>
          <w:bCs/>
          <w:color w:val="000000"/>
        </w:rPr>
        <w:t>Acuerdo General por el que se establecen las bases para la Implementación del Sistema de Gestión de Control Interno y de Mejora Continua en el Tribunal Electoral del Poder Judicial de la Federación.</w:t>
      </w:r>
    </w:p>
    <w:p w14:paraId="096BA49C" w14:textId="77777777" w:rsidR="00ED3DB1" w:rsidRPr="0085662D" w:rsidRDefault="00ED3DB1" w:rsidP="006F4040">
      <w:pPr>
        <w:pStyle w:val="Prrafodelista"/>
        <w:numPr>
          <w:ilvl w:val="0"/>
          <w:numId w:val="1"/>
        </w:numPr>
        <w:spacing w:before="100" w:beforeAutospacing="1" w:after="100" w:afterAutospacing="1" w:line="360" w:lineRule="auto"/>
        <w:ind w:left="709" w:hanging="425"/>
        <w:jc w:val="both"/>
        <w:rPr>
          <w:rFonts w:ascii="Arial" w:hAnsi="Arial" w:cs="Arial"/>
          <w:bCs/>
          <w:color w:val="000000"/>
        </w:rPr>
      </w:pPr>
      <w:r w:rsidRPr="0085662D">
        <w:rPr>
          <w:rFonts w:ascii="Arial" w:hAnsi="Arial" w:cs="Arial"/>
          <w:bCs/>
          <w:color w:val="000000"/>
        </w:rPr>
        <w:t xml:space="preserve">Acuerdo </w:t>
      </w:r>
      <w:r w:rsidR="00487832">
        <w:rPr>
          <w:rFonts w:ascii="Arial" w:hAnsi="Arial" w:cs="Arial"/>
          <w:bCs/>
          <w:color w:val="000000"/>
        </w:rPr>
        <w:t xml:space="preserve">General </w:t>
      </w:r>
      <w:r w:rsidRPr="0085662D">
        <w:rPr>
          <w:rFonts w:ascii="Arial" w:hAnsi="Arial" w:cs="Arial"/>
          <w:bCs/>
          <w:color w:val="000000"/>
        </w:rPr>
        <w:t xml:space="preserve">de la Comisión de Administración </w:t>
      </w:r>
      <w:r w:rsidR="00487832">
        <w:rPr>
          <w:rFonts w:ascii="Arial" w:hAnsi="Arial" w:cs="Arial"/>
          <w:bCs/>
          <w:color w:val="000000"/>
        </w:rPr>
        <w:t xml:space="preserve">que contiene los criterios y facultades </w:t>
      </w:r>
      <w:r w:rsidRPr="0085662D">
        <w:rPr>
          <w:rFonts w:ascii="Arial" w:hAnsi="Arial" w:cs="Arial"/>
          <w:bCs/>
          <w:color w:val="000000"/>
        </w:rPr>
        <w:t>para conceder licencias al personal del Tribunal Electoral del Poder Judicial de la Federación, con excepción de los Magistrados Electorales de la Sala Superior</w:t>
      </w:r>
      <w:r w:rsidR="00487832">
        <w:rPr>
          <w:rFonts w:ascii="Arial" w:hAnsi="Arial" w:cs="Arial"/>
          <w:bCs/>
          <w:color w:val="000000"/>
        </w:rPr>
        <w:t xml:space="preserve"> y las Salas Regionales</w:t>
      </w:r>
      <w:r w:rsidRPr="0085662D">
        <w:rPr>
          <w:rFonts w:ascii="Arial" w:hAnsi="Arial" w:cs="Arial"/>
          <w:bCs/>
          <w:color w:val="000000"/>
        </w:rPr>
        <w:t>.</w:t>
      </w:r>
    </w:p>
    <w:p w14:paraId="0196A933" w14:textId="77777777" w:rsidR="00ED3DB1" w:rsidRPr="006F4040" w:rsidRDefault="00B53F58" w:rsidP="006F4040">
      <w:pPr>
        <w:pStyle w:val="Prrafodelista"/>
        <w:numPr>
          <w:ilvl w:val="0"/>
          <w:numId w:val="1"/>
        </w:numPr>
        <w:spacing w:before="100" w:beforeAutospacing="1" w:after="100" w:afterAutospacing="1" w:line="360" w:lineRule="auto"/>
        <w:ind w:left="709" w:hanging="425"/>
        <w:jc w:val="both"/>
        <w:rPr>
          <w:rFonts w:ascii="Arial" w:hAnsi="Arial" w:cs="Arial"/>
          <w:bCs/>
          <w:color w:val="000000"/>
        </w:rPr>
      </w:pPr>
      <w:r w:rsidRPr="006F4040">
        <w:rPr>
          <w:rFonts w:ascii="Arial" w:hAnsi="Arial" w:cs="Arial"/>
          <w:bCs/>
          <w:color w:val="000000"/>
        </w:rPr>
        <w:lastRenderedPageBreak/>
        <w:t xml:space="preserve">Acuerdo </w:t>
      </w:r>
      <w:r w:rsidRPr="00747FD6">
        <w:rPr>
          <w:rFonts w:ascii="Arial" w:hAnsi="Arial" w:cs="Arial"/>
          <w:bCs/>
          <w:color w:val="000000"/>
        </w:rPr>
        <w:t>137/S109(25-IV-2006)</w:t>
      </w:r>
      <w:r w:rsidRPr="006F4040">
        <w:rPr>
          <w:rFonts w:ascii="Arial" w:hAnsi="Arial" w:cs="Arial"/>
          <w:bCs/>
          <w:color w:val="000000"/>
        </w:rPr>
        <w:t xml:space="preserve"> de la Comisión de Administración del Tribunal Electoral, mediante el cual se dio por informada de la inclusión del Tribunal Electoral del Poder Judicial de la Federación, al Acuerdo General Conjunto número 2/2006, de tres de abril de dos mil seis, de los Plenos de la Suprema Corte de Justicia de la Nación y del Consejo de la Judicatura Fede</w:t>
      </w:r>
      <w:r w:rsidR="007E3EEB" w:rsidRPr="006F4040">
        <w:rPr>
          <w:rFonts w:ascii="Arial" w:hAnsi="Arial" w:cs="Arial"/>
          <w:bCs/>
          <w:color w:val="000000"/>
        </w:rPr>
        <w:t>ral, en el que se modifica el Acuerdo General Conjunto número 2/1999 de quince de noviembre  de</w:t>
      </w:r>
      <w:r w:rsidRPr="006F4040">
        <w:rPr>
          <w:rFonts w:ascii="Arial" w:hAnsi="Arial" w:cs="Arial"/>
          <w:bCs/>
          <w:color w:val="000000"/>
        </w:rPr>
        <w:t xml:space="preserve"> mil novecientos noventa y nueve, que establece los lineamientos para la transferencia de recursos financieros, materiales y humanos entre los tres Órganos del Poder Judicial de la Federación.</w:t>
      </w:r>
    </w:p>
    <w:p w14:paraId="0BE5C9AB" w14:textId="77777777" w:rsidR="003B067E" w:rsidRPr="0038668C" w:rsidRDefault="00B53F58" w:rsidP="006F4040">
      <w:pPr>
        <w:pStyle w:val="Prrafodelista"/>
        <w:numPr>
          <w:ilvl w:val="0"/>
          <w:numId w:val="1"/>
        </w:numPr>
        <w:spacing w:before="100" w:beforeAutospacing="1" w:after="100" w:afterAutospacing="1" w:line="360" w:lineRule="auto"/>
        <w:ind w:left="709" w:hanging="425"/>
        <w:jc w:val="both"/>
        <w:rPr>
          <w:rFonts w:ascii="Arial" w:hAnsi="Arial" w:cs="Arial"/>
          <w:bCs/>
          <w:color w:val="000000"/>
        </w:rPr>
      </w:pPr>
      <w:r w:rsidRPr="0038668C">
        <w:rPr>
          <w:rFonts w:ascii="Arial" w:hAnsi="Arial" w:cs="Arial"/>
          <w:bCs/>
          <w:color w:val="000000"/>
        </w:rPr>
        <w:t xml:space="preserve">Manual que regula las Remuneraciones </w:t>
      </w:r>
      <w:r w:rsidR="00D6308E">
        <w:rPr>
          <w:rFonts w:ascii="Arial" w:hAnsi="Arial" w:cs="Arial"/>
          <w:bCs/>
          <w:color w:val="000000"/>
        </w:rPr>
        <w:t>para</w:t>
      </w:r>
      <w:r w:rsidRPr="0038668C">
        <w:rPr>
          <w:rFonts w:ascii="Arial" w:hAnsi="Arial" w:cs="Arial"/>
          <w:bCs/>
          <w:color w:val="000000"/>
        </w:rPr>
        <w:t xml:space="preserve"> los Servidores Públicos del Poder Judi</w:t>
      </w:r>
      <w:r w:rsidR="00275E2E" w:rsidRPr="0038668C">
        <w:rPr>
          <w:rFonts w:ascii="Arial" w:hAnsi="Arial" w:cs="Arial"/>
          <w:bCs/>
          <w:color w:val="000000"/>
        </w:rPr>
        <w:t>cial de la Federación</w:t>
      </w:r>
      <w:r w:rsidRPr="0038668C">
        <w:rPr>
          <w:rFonts w:ascii="Arial" w:hAnsi="Arial" w:cs="Arial"/>
          <w:bCs/>
          <w:color w:val="000000"/>
        </w:rPr>
        <w:t>.</w:t>
      </w:r>
    </w:p>
    <w:p w14:paraId="09766B2F" w14:textId="77777777" w:rsidR="00D35BD5" w:rsidRPr="006F4040" w:rsidRDefault="00D35BD5" w:rsidP="006F4040">
      <w:pPr>
        <w:pStyle w:val="Prrafodelista"/>
        <w:numPr>
          <w:ilvl w:val="0"/>
          <w:numId w:val="1"/>
        </w:numPr>
        <w:spacing w:before="100" w:beforeAutospacing="1" w:after="100" w:afterAutospacing="1" w:line="360" w:lineRule="auto"/>
        <w:ind w:left="709" w:hanging="425"/>
        <w:jc w:val="both"/>
        <w:rPr>
          <w:rFonts w:ascii="Arial" w:hAnsi="Arial" w:cs="Arial"/>
          <w:bCs/>
          <w:color w:val="000000"/>
        </w:rPr>
      </w:pPr>
      <w:r w:rsidRPr="006F4040">
        <w:rPr>
          <w:rFonts w:ascii="Arial" w:hAnsi="Arial" w:cs="Arial"/>
          <w:bCs/>
          <w:color w:val="000000"/>
        </w:rPr>
        <w:t xml:space="preserve">Acuerdo mediante el cual la Comisión de Administración autoriza </w:t>
      </w:r>
      <w:r w:rsidR="00372D8C" w:rsidRPr="006F4040">
        <w:rPr>
          <w:rFonts w:ascii="Arial" w:hAnsi="Arial" w:cs="Arial"/>
          <w:bCs/>
          <w:color w:val="000000"/>
        </w:rPr>
        <w:t xml:space="preserve">la Estructura Orgánica, la Plantilla de Personal y </w:t>
      </w:r>
      <w:r w:rsidRPr="006F4040">
        <w:rPr>
          <w:rFonts w:ascii="Arial" w:hAnsi="Arial" w:cs="Arial"/>
          <w:bCs/>
          <w:color w:val="000000"/>
        </w:rPr>
        <w:t xml:space="preserve">el Tabulador General de Sueldos </w:t>
      </w:r>
      <w:r w:rsidR="00372D8C" w:rsidRPr="006F4040">
        <w:rPr>
          <w:rFonts w:ascii="Arial" w:hAnsi="Arial" w:cs="Arial"/>
          <w:bCs/>
          <w:color w:val="000000"/>
        </w:rPr>
        <w:t>y Prestaciones</w:t>
      </w:r>
      <w:r w:rsidRPr="006F4040">
        <w:rPr>
          <w:rFonts w:ascii="Arial" w:hAnsi="Arial" w:cs="Arial"/>
          <w:bCs/>
          <w:color w:val="000000"/>
        </w:rPr>
        <w:t>, vigente</w:t>
      </w:r>
      <w:r w:rsidR="00372D8C" w:rsidRPr="006F4040">
        <w:rPr>
          <w:rFonts w:ascii="Arial" w:hAnsi="Arial" w:cs="Arial"/>
          <w:bCs/>
          <w:color w:val="000000"/>
        </w:rPr>
        <w:t>s</w:t>
      </w:r>
      <w:r w:rsidRPr="006F4040">
        <w:rPr>
          <w:rFonts w:ascii="Arial" w:hAnsi="Arial" w:cs="Arial"/>
          <w:bCs/>
          <w:color w:val="000000"/>
        </w:rPr>
        <w:t xml:space="preserve"> para el ejercicio fiscal correspondiente, así como los diagramas de organización y de puestos de todas las áreas que conforman al Tribunal Electoral del Poder Judicial de la Federación.</w:t>
      </w:r>
    </w:p>
    <w:p w14:paraId="1EFAA2AF" w14:textId="77777777" w:rsidR="00B53F58" w:rsidRPr="006F4040" w:rsidRDefault="00440726" w:rsidP="006F4040">
      <w:pPr>
        <w:pStyle w:val="Prrafodelista"/>
        <w:numPr>
          <w:ilvl w:val="0"/>
          <w:numId w:val="1"/>
        </w:numPr>
        <w:spacing w:before="100" w:beforeAutospacing="1" w:after="100" w:afterAutospacing="1" w:line="360" w:lineRule="auto"/>
        <w:ind w:left="709" w:hanging="425"/>
        <w:jc w:val="both"/>
        <w:rPr>
          <w:rFonts w:ascii="Arial" w:hAnsi="Arial" w:cs="Arial"/>
          <w:bCs/>
          <w:color w:val="000000"/>
        </w:rPr>
      </w:pPr>
      <w:r w:rsidRPr="006F4040">
        <w:rPr>
          <w:rFonts w:ascii="Arial" w:hAnsi="Arial" w:cs="Arial"/>
          <w:bCs/>
          <w:color w:val="000000"/>
        </w:rPr>
        <w:t>Acuerdo General del Comité Coordinador para homologar criterios en materia administrativa e interinstitucional del Poder Judicial de la Federación por el que se establecen las medidas de carácter general de racionalidad, disciplina presupuestal y modernización de la gestión</w:t>
      </w:r>
      <w:r w:rsidR="00DF7463">
        <w:rPr>
          <w:rFonts w:ascii="Arial" w:hAnsi="Arial" w:cs="Arial"/>
          <w:bCs/>
          <w:color w:val="000000"/>
        </w:rPr>
        <w:t>.</w:t>
      </w:r>
    </w:p>
    <w:p w14:paraId="103FE30A" w14:textId="77777777" w:rsidR="00487832" w:rsidRPr="00747FD6" w:rsidRDefault="00487832" w:rsidP="00487832">
      <w:pPr>
        <w:pStyle w:val="Prrafodelista"/>
        <w:numPr>
          <w:ilvl w:val="0"/>
          <w:numId w:val="1"/>
        </w:numPr>
        <w:spacing w:before="100" w:beforeAutospacing="1" w:after="100" w:afterAutospacing="1" w:line="360" w:lineRule="auto"/>
        <w:ind w:left="709" w:hanging="425"/>
        <w:jc w:val="both"/>
        <w:rPr>
          <w:rFonts w:ascii="Arial" w:hAnsi="Arial" w:cs="Arial"/>
          <w:bCs/>
          <w:strike/>
          <w:color w:val="000000"/>
        </w:rPr>
      </w:pPr>
      <w:r>
        <w:rPr>
          <w:rFonts w:ascii="Arial" w:hAnsi="Arial" w:cs="Arial"/>
          <w:bCs/>
          <w:color w:val="000000"/>
        </w:rPr>
        <w:t>Acuerdo General que Regula el Otorgamiento de Viáticos para Servidores Públicos del Tribunal Electoral del Poder Judicial de la Federación.</w:t>
      </w:r>
    </w:p>
    <w:p w14:paraId="7DF5AF16" w14:textId="77777777" w:rsidR="00B4495A" w:rsidRPr="006F4040" w:rsidRDefault="00B4495A" w:rsidP="006F4040">
      <w:pPr>
        <w:pStyle w:val="Prrafodelista"/>
        <w:numPr>
          <w:ilvl w:val="0"/>
          <w:numId w:val="1"/>
        </w:numPr>
        <w:spacing w:before="100" w:beforeAutospacing="1" w:after="100" w:afterAutospacing="1" w:line="360" w:lineRule="auto"/>
        <w:ind w:left="709" w:hanging="425"/>
        <w:jc w:val="both"/>
        <w:rPr>
          <w:rFonts w:ascii="Arial" w:hAnsi="Arial" w:cs="Arial"/>
          <w:bCs/>
          <w:color w:val="000000"/>
        </w:rPr>
      </w:pPr>
      <w:r w:rsidRPr="006F4040">
        <w:rPr>
          <w:rFonts w:ascii="Arial" w:hAnsi="Arial" w:cs="Arial"/>
          <w:bCs/>
          <w:color w:val="000000"/>
        </w:rPr>
        <w:t xml:space="preserve">Lineamientos Homologados Sobre </w:t>
      </w:r>
      <w:r w:rsidR="007E2EC1" w:rsidRPr="006F4040">
        <w:rPr>
          <w:rFonts w:ascii="Arial" w:hAnsi="Arial" w:cs="Arial"/>
          <w:bCs/>
        </w:rPr>
        <w:t>las</w:t>
      </w:r>
      <w:r w:rsidR="00C50328" w:rsidRPr="006F4040">
        <w:rPr>
          <w:rFonts w:ascii="Arial" w:hAnsi="Arial" w:cs="Arial"/>
          <w:bCs/>
          <w:color w:val="FF0000"/>
        </w:rPr>
        <w:t xml:space="preserve"> </w:t>
      </w:r>
      <w:r w:rsidRPr="006F4040">
        <w:rPr>
          <w:rFonts w:ascii="Arial" w:hAnsi="Arial" w:cs="Arial"/>
          <w:bCs/>
          <w:color w:val="000000"/>
        </w:rPr>
        <w:t xml:space="preserve">Remuneraciones para los Servidores Públicos del Poder Judicial de la </w:t>
      </w:r>
      <w:r w:rsidR="007E2EC1" w:rsidRPr="006F4040">
        <w:rPr>
          <w:rFonts w:ascii="Arial" w:hAnsi="Arial" w:cs="Arial"/>
          <w:bCs/>
          <w:color w:val="000000"/>
        </w:rPr>
        <w:t>Federación</w:t>
      </w:r>
      <w:r w:rsidRPr="006F4040">
        <w:rPr>
          <w:rFonts w:ascii="Arial" w:hAnsi="Arial" w:cs="Arial"/>
          <w:bCs/>
          <w:color w:val="000000"/>
        </w:rPr>
        <w:t>.</w:t>
      </w:r>
    </w:p>
    <w:p w14:paraId="554AED3E" w14:textId="77777777" w:rsidR="00B4495A" w:rsidRDefault="00B4495A" w:rsidP="006F4040">
      <w:pPr>
        <w:pStyle w:val="Prrafodelista"/>
        <w:numPr>
          <w:ilvl w:val="0"/>
          <w:numId w:val="1"/>
        </w:numPr>
        <w:spacing w:before="100" w:beforeAutospacing="1" w:after="100" w:afterAutospacing="1" w:line="360" w:lineRule="auto"/>
        <w:ind w:left="709" w:hanging="425"/>
        <w:jc w:val="both"/>
        <w:rPr>
          <w:rFonts w:ascii="Arial" w:hAnsi="Arial" w:cs="Arial"/>
          <w:bCs/>
          <w:color w:val="000000"/>
        </w:rPr>
      </w:pPr>
      <w:r w:rsidRPr="006F4040">
        <w:rPr>
          <w:rFonts w:ascii="Arial" w:hAnsi="Arial" w:cs="Arial"/>
          <w:bCs/>
          <w:color w:val="000000"/>
        </w:rPr>
        <w:t>Lineamientos Homologados Sobre los Apoyos para los Servidores Públicos del Poder Judicial de la Federación.</w:t>
      </w:r>
    </w:p>
    <w:p w14:paraId="367C4AB3" w14:textId="77777777" w:rsidR="00747FD6" w:rsidRPr="00747FD6" w:rsidRDefault="00747FD6" w:rsidP="00747FD6">
      <w:pPr>
        <w:pStyle w:val="Prrafodelista"/>
        <w:numPr>
          <w:ilvl w:val="0"/>
          <w:numId w:val="1"/>
        </w:numPr>
        <w:spacing w:before="100" w:beforeAutospacing="1" w:after="100" w:afterAutospacing="1" w:line="360" w:lineRule="auto"/>
        <w:ind w:left="709" w:hanging="425"/>
        <w:jc w:val="both"/>
        <w:rPr>
          <w:rFonts w:ascii="Arial" w:hAnsi="Arial" w:cs="Arial"/>
          <w:bCs/>
          <w:color w:val="000000"/>
        </w:rPr>
      </w:pPr>
      <w:r w:rsidRPr="00747FD6">
        <w:rPr>
          <w:rFonts w:ascii="Arial" w:hAnsi="Arial" w:cs="Arial"/>
          <w:bCs/>
          <w:color w:val="000000"/>
        </w:rPr>
        <w:t xml:space="preserve">Manual de Lineamientos de la </w:t>
      </w:r>
      <w:r w:rsidR="00510958">
        <w:rPr>
          <w:rFonts w:ascii="Arial" w:hAnsi="Arial" w:cs="Arial"/>
          <w:bCs/>
          <w:color w:val="000000"/>
        </w:rPr>
        <w:t>Dirección General de Recursos Humanos</w:t>
      </w:r>
      <w:r w:rsidRPr="00747FD6">
        <w:rPr>
          <w:rFonts w:ascii="Arial" w:hAnsi="Arial" w:cs="Arial"/>
          <w:bCs/>
          <w:color w:val="000000"/>
        </w:rPr>
        <w:t>.</w:t>
      </w:r>
    </w:p>
    <w:p w14:paraId="594A9370" w14:textId="77777777" w:rsidR="00747FD6" w:rsidRPr="00747FD6" w:rsidRDefault="00747FD6" w:rsidP="00747FD6">
      <w:pPr>
        <w:pStyle w:val="Prrafodelista"/>
        <w:numPr>
          <w:ilvl w:val="0"/>
          <w:numId w:val="1"/>
        </w:numPr>
        <w:spacing w:before="100" w:beforeAutospacing="1" w:after="100" w:afterAutospacing="1" w:line="360" w:lineRule="auto"/>
        <w:ind w:left="709" w:hanging="425"/>
        <w:jc w:val="both"/>
        <w:rPr>
          <w:rFonts w:ascii="Arial" w:hAnsi="Arial" w:cs="Arial"/>
          <w:bCs/>
          <w:color w:val="000000"/>
        </w:rPr>
      </w:pPr>
      <w:r w:rsidRPr="00747FD6">
        <w:rPr>
          <w:rFonts w:ascii="Arial" w:hAnsi="Arial" w:cs="Arial"/>
          <w:bCs/>
          <w:color w:val="000000"/>
        </w:rPr>
        <w:t>Lineamientos Programático Presupuestales.</w:t>
      </w:r>
    </w:p>
    <w:p w14:paraId="1D07046F" w14:textId="77777777" w:rsidR="00747FD6" w:rsidRPr="00747FD6" w:rsidRDefault="00747FD6" w:rsidP="00747FD6">
      <w:pPr>
        <w:pStyle w:val="Prrafodelista"/>
        <w:numPr>
          <w:ilvl w:val="0"/>
          <w:numId w:val="1"/>
        </w:numPr>
        <w:spacing w:before="100" w:beforeAutospacing="1" w:after="100" w:afterAutospacing="1" w:line="360" w:lineRule="auto"/>
        <w:ind w:left="709" w:hanging="425"/>
        <w:jc w:val="both"/>
        <w:rPr>
          <w:rFonts w:ascii="Arial" w:hAnsi="Arial" w:cs="Arial"/>
          <w:bCs/>
          <w:strike/>
          <w:color w:val="000000"/>
        </w:rPr>
      </w:pPr>
      <w:r w:rsidRPr="00747FD6">
        <w:rPr>
          <w:rFonts w:ascii="Arial" w:hAnsi="Arial" w:cs="Arial"/>
          <w:bCs/>
          <w:color w:val="000000"/>
        </w:rPr>
        <w:t>Lineamientos para el Trámite y Control de Egresos.</w:t>
      </w:r>
      <w:r w:rsidRPr="00747FD6">
        <w:rPr>
          <w:rFonts w:ascii="Arial" w:hAnsi="Arial" w:cs="Arial"/>
          <w:bCs/>
          <w:strike/>
          <w:color w:val="000000"/>
        </w:rPr>
        <w:t xml:space="preserve"> </w:t>
      </w:r>
    </w:p>
    <w:p w14:paraId="3141DA83" w14:textId="77777777" w:rsidR="00747FD6" w:rsidRPr="00747FD6" w:rsidRDefault="00747FD6" w:rsidP="00747FD6">
      <w:pPr>
        <w:pStyle w:val="Prrafodelista"/>
        <w:numPr>
          <w:ilvl w:val="0"/>
          <w:numId w:val="1"/>
        </w:numPr>
        <w:spacing w:before="100" w:beforeAutospacing="1" w:after="100" w:afterAutospacing="1" w:line="360" w:lineRule="auto"/>
        <w:ind w:left="709" w:hanging="425"/>
        <w:jc w:val="both"/>
        <w:rPr>
          <w:rFonts w:ascii="Arial" w:hAnsi="Arial" w:cs="Arial"/>
          <w:bCs/>
          <w:color w:val="000000"/>
        </w:rPr>
      </w:pPr>
      <w:r w:rsidRPr="00747FD6">
        <w:rPr>
          <w:rFonts w:ascii="Arial" w:hAnsi="Arial" w:cs="Arial"/>
          <w:bCs/>
          <w:color w:val="000000"/>
        </w:rPr>
        <w:t>Lineamientos</w:t>
      </w:r>
      <w:r w:rsidRPr="00747FD6">
        <w:rPr>
          <w:rFonts w:ascii="Arial" w:hAnsi="Arial" w:cs="Arial"/>
          <w:bCs/>
          <w:color w:val="FF0000"/>
        </w:rPr>
        <w:t xml:space="preserve"> </w:t>
      </w:r>
      <w:r w:rsidRPr="00747FD6">
        <w:rPr>
          <w:rFonts w:ascii="Arial" w:hAnsi="Arial" w:cs="Arial"/>
          <w:bCs/>
          <w:color w:val="000000"/>
        </w:rPr>
        <w:t>para el Manejo de Fondos Fijos o Revolventes.</w:t>
      </w:r>
    </w:p>
    <w:p w14:paraId="4668924E" w14:textId="77777777" w:rsidR="007E2EC1" w:rsidRPr="00747FD6" w:rsidRDefault="000F6A4A" w:rsidP="006F4040">
      <w:pPr>
        <w:pStyle w:val="Prrafodelista"/>
        <w:numPr>
          <w:ilvl w:val="0"/>
          <w:numId w:val="1"/>
        </w:numPr>
        <w:spacing w:before="100" w:beforeAutospacing="1" w:after="100" w:afterAutospacing="1" w:line="360" w:lineRule="auto"/>
        <w:ind w:left="709" w:hanging="425"/>
        <w:jc w:val="both"/>
        <w:rPr>
          <w:rFonts w:ascii="Arial" w:hAnsi="Arial" w:cs="Arial"/>
          <w:bCs/>
          <w:strike/>
          <w:color w:val="000000"/>
        </w:rPr>
      </w:pPr>
      <w:r w:rsidRPr="00747FD6">
        <w:rPr>
          <w:rFonts w:ascii="Arial" w:hAnsi="Arial" w:cs="Arial"/>
          <w:bCs/>
          <w:color w:val="000000"/>
        </w:rPr>
        <w:lastRenderedPageBreak/>
        <w:t>Manual de Procedimientos para la Asignación y Uso de Teléfonos Celulares, Equipos de Radiocomunicación y Acceso a Internet Móvil</w:t>
      </w:r>
      <w:r w:rsidR="007E2EC1" w:rsidRPr="00747FD6">
        <w:rPr>
          <w:rFonts w:ascii="Arial" w:hAnsi="Arial" w:cs="Arial"/>
          <w:bCs/>
          <w:color w:val="000000"/>
        </w:rPr>
        <w:t>.</w:t>
      </w:r>
    </w:p>
    <w:p w14:paraId="34C19573" w14:textId="77777777" w:rsidR="00747FD6" w:rsidRPr="00747FD6" w:rsidRDefault="00747FD6" w:rsidP="00747FD6">
      <w:pPr>
        <w:pStyle w:val="Prrafodelista"/>
        <w:numPr>
          <w:ilvl w:val="0"/>
          <w:numId w:val="1"/>
        </w:numPr>
        <w:spacing w:before="100" w:beforeAutospacing="1" w:after="100" w:afterAutospacing="1" w:line="360" w:lineRule="auto"/>
        <w:ind w:left="709" w:hanging="425"/>
        <w:jc w:val="both"/>
        <w:rPr>
          <w:rFonts w:ascii="Arial" w:hAnsi="Arial" w:cs="Arial"/>
          <w:bCs/>
          <w:strike/>
          <w:color w:val="000000"/>
        </w:rPr>
      </w:pPr>
      <w:r w:rsidRPr="00747FD6">
        <w:rPr>
          <w:rFonts w:ascii="Arial" w:hAnsi="Arial" w:cs="Arial"/>
          <w:bCs/>
          <w:color w:val="000000"/>
        </w:rPr>
        <w:t>Manual de Procedimientos para Movimientos de Personal.</w:t>
      </w:r>
    </w:p>
    <w:p w14:paraId="018F31D3" w14:textId="77777777" w:rsidR="00747FD6" w:rsidRPr="00747FD6" w:rsidRDefault="00747FD6" w:rsidP="00747FD6">
      <w:pPr>
        <w:pStyle w:val="Prrafodelista"/>
        <w:numPr>
          <w:ilvl w:val="0"/>
          <w:numId w:val="1"/>
        </w:numPr>
        <w:spacing w:before="100" w:beforeAutospacing="1" w:after="100" w:afterAutospacing="1" w:line="360" w:lineRule="auto"/>
        <w:ind w:left="709" w:hanging="425"/>
        <w:jc w:val="both"/>
        <w:rPr>
          <w:rFonts w:ascii="Arial" w:hAnsi="Arial" w:cs="Arial"/>
          <w:bCs/>
          <w:strike/>
          <w:color w:val="000000"/>
        </w:rPr>
      </w:pPr>
      <w:r w:rsidRPr="00747FD6">
        <w:rPr>
          <w:rFonts w:ascii="Arial" w:hAnsi="Arial" w:cs="Arial"/>
          <w:bCs/>
          <w:color w:val="000000"/>
        </w:rPr>
        <w:t>Manual de Procedimientos para la Integración de los Expedientes de las y los Servidores Públicos del Tribunal Electoral del Poder Judicial de la Federación.</w:t>
      </w:r>
    </w:p>
    <w:p w14:paraId="6D772558" w14:textId="77777777" w:rsidR="00747FD6" w:rsidRPr="00747FD6" w:rsidRDefault="00747FD6" w:rsidP="00747FD6">
      <w:pPr>
        <w:pStyle w:val="Prrafodelista"/>
        <w:numPr>
          <w:ilvl w:val="0"/>
          <w:numId w:val="1"/>
        </w:numPr>
        <w:spacing w:before="100" w:beforeAutospacing="1" w:after="100" w:afterAutospacing="1" w:line="360" w:lineRule="auto"/>
        <w:ind w:left="709" w:hanging="425"/>
        <w:jc w:val="both"/>
        <w:rPr>
          <w:rFonts w:ascii="Arial" w:hAnsi="Arial" w:cs="Arial"/>
          <w:bCs/>
          <w:strike/>
          <w:color w:val="000000"/>
        </w:rPr>
      </w:pPr>
      <w:r w:rsidRPr="00747FD6">
        <w:rPr>
          <w:rFonts w:ascii="Arial" w:hAnsi="Arial" w:cs="Arial"/>
          <w:bCs/>
          <w:color w:val="000000"/>
        </w:rPr>
        <w:t xml:space="preserve">Manual de Procedimientos para la Verificación de la Autenticidad de las Cédulas Profesionales del personal adscrito al Tribunal Electoral. </w:t>
      </w:r>
    </w:p>
    <w:p w14:paraId="0EE09BEE" w14:textId="77777777" w:rsidR="00747FD6" w:rsidRPr="00747FD6" w:rsidRDefault="00747FD6" w:rsidP="00747FD6">
      <w:pPr>
        <w:pStyle w:val="Prrafodelista"/>
        <w:numPr>
          <w:ilvl w:val="0"/>
          <w:numId w:val="1"/>
        </w:numPr>
        <w:spacing w:before="100" w:beforeAutospacing="1" w:after="100" w:afterAutospacing="1" w:line="360" w:lineRule="auto"/>
        <w:ind w:left="709" w:hanging="425"/>
        <w:jc w:val="both"/>
        <w:rPr>
          <w:rFonts w:ascii="Arial" w:hAnsi="Arial" w:cs="Arial"/>
          <w:bCs/>
          <w:strike/>
          <w:color w:val="000000"/>
        </w:rPr>
      </w:pPr>
      <w:r w:rsidRPr="00747FD6">
        <w:rPr>
          <w:rFonts w:ascii="Arial" w:hAnsi="Arial" w:cs="Arial"/>
          <w:bCs/>
          <w:color w:val="000000"/>
        </w:rPr>
        <w:t>Manual de Procedimientos para el Control, Registro y Aplicación de Incidencias de Personal.</w:t>
      </w:r>
    </w:p>
    <w:p w14:paraId="59CABB52" w14:textId="77777777" w:rsidR="007E2EC1" w:rsidRPr="006F4040" w:rsidRDefault="00747FD6" w:rsidP="006F4040">
      <w:pPr>
        <w:pStyle w:val="Prrafodelista"/>
        <w:numPr>
          <w:ilvl w:val="0"/>
          <w:numId w:val="1"/>
        </w:numPr>
        <w:spacing w:before="100" w:beforeAutospacing="1" w:after="100" w:afterAutospacing="1" w:line="360" w:lineRule="auto"/>
        <w:ind w:left="709" w:hanging="425"/>
        <w:jc w:val="both"/>
        <w:rPr>
          <w:rFonts w:ascii="Arial" w:hAnsi="Arial" w:cs="Arial"/>
          <w:bCs/>
          <w:strike/>
          <w:color w:val="000000"/>
        </w:rPr>
      </w:pPr>
      <w:r>
        <w:rPr>
          <w:rFonts w:ascii="Arial" w:hAnsi="Arial" w:cs="Arial"/>
          <w:bCs/>
          <w:color w:val="000000"/>
        </w:rPr>
        <w:t xml:space="preserve">Guía de </w:t>
      </w:r>
      <w:r w:rsidR="000F6A4A" w:rsidRPr="006F4040">
        <w:rPr>
          <w:rFonts w:ascii="Arial" w:hAnsi="Arial" w:cs="Arial"/>
          <w:bCs/>
          <w:color w:val="000000"/>
        </w:rPr>
        <w:t>Inducción para el Personal de Nuevo Ingreso</w:t>
      </w:r>
      <w:r w:rsidR="007E2EC1" w:rsidRPr="006F4040">
        <w:rPr>
          <w:rFonts w:ascii="Arial" w:hAnsi="Arial" w:cs="Arial"/>
          <w:bCs/>
          <w:color w:val="000000"/>
        </w:rPr>
        <w:t>.</w:t>
      </w:r>
    </w:p>
    <w:p w14:paraId="51812C07" w14:textId="77777777" w:rsidR="005B0E08" w:rsidRPr="00747FD6" w:rsidRDefault="00B06D61" w:rsidP="006F4040">
      <w:pPr>
        <w:pStyle w:val="Prrafodelista"/>
        <w:numPr>
          <w:ilvl w:val="0"/>
          <w:numId w:val="1"/>
        </w:numPr>
        <w:spacing w:before="100" w:beforeAutospacing="1" w:after="100" w:afterAutospacing="1" w:line="360" w:lineRule="auto"/>
        <w:ind w:left="709" w:hanging="425"/>
        <w:jc w:val="both"/>
        <w:rPr>
          <w:rFonts w:ascii="Arial" w:hAnsi="Arial" w:cs="Arial"/>
          <w:bCs/>
          <w:strike/>
        </w:rPr>
      </w:pPr>
      <w:r w:rsidRPr="00747FD6">
        <w:rPr>
          <w:rFonts w:ascii="Arial" w:hAnsi="Arial" w:cs="Arial"/>
          <w:bCs/>
          <w:color w:val="000000"/>
        </w:rPr>
        <w:t xml:space="preserve">Catálogo de Puestos </w:t>
      </w:r>
      <w:r w:rsidR="00B53C11" w:rsidRPr="00747FD6">
        <w:rPr>
          <w:rFonts w:ascii="Arial" w:hAnsi="Arial" w:cs="Arial"/>
          <w:bCs/>
        </w:rPr>
        <w:t>A</w:t>
      </w:r>
      <w:r w:rsidRPr="00747FD6">
        <w:rPr>
          <w:rFonts w:ascii="Arial" w:hAnsi="Arial" w:cs="Arial"/>
          <w:bCs/>
        </w:rPr>
        <w:t>partado “A</w:t>
      </w:r>
      <w:r w:rsidR="007E2EC1" w:rsidRPr="00747FD6">
        <w:rPr>
          <w:rFonts w:ascii="Arial" w:hAnsi="Arial" w:cs="Arial"/>
          <w:bCs/>
        </w:rPr>
        <w:t>”</w:t>
      </w:r>
    </w:p>
    <w:p w14:paraId="6382F051" w14:textId="77777777" w:rsidR="004364B0" w:rsidRDefault="00B06D61" w:rsidP="00034891">
      <w:pPr>
        <w:pStyle w:val="Prrafodelista"/>
        <w:numPr>
          <w:ilvl w:val="0"/>
          <w:numId w:val="1"/>
        </w:numPr>
        <w:spacing w:before="100" w:beforeAutospacing="1" w:after="100" w:afterAutospacing="1" w:line="360" w:lineRule="auto"/>
        <w:ind w:left="709" w:hanging="425"/>
        <w:jc w:val="both"/>
        <w:rPr>
          <w:rFonts w:ascii="Arial" w:hAnsi="Arial" w:cs="Arial"/>
          <w:bCs/>
          <w:color w:val="000000"/>
        </w:rPr>
      </w:pPr>
      <w:r w:rsidRPr="00747FD6">
        <w:rPr>
          <w:rFonts w:ascii="Arial" w:hAnsi="Arial" w:cs="Arial"/>
          <w:bCs/>
        </w:rPr>
        <w:t xml:space="preserve">Catálogo de Puestos </w:t>
      </w:r>
      <w:r w:rsidR="00B53C11" w:rsidRPr="00747FD6">
        <w:rPr>
          <w:rFonts w:ascii="Arial" w:hAnsi="Arial" w:cs="Arial"/>
          <w:bCs/>
        </w:rPr>
        <w:t>A</w:t>
      </w:r>
      <w:r w:rsidRPr="00747FD6">
        <w:rPr>
          <w:rFonts w:ascii="Arial" w:hAnsi="Arial" w:cs="Arial"/>
          <w:bCs/>
          <w:color w:val="000000"/>
        </w:rPr>
        <w:t>partado “B</w:t>
      </w:r>
      <w:r w:rsidR="007E2EC1" w:rsidRPr="00747FD6">
        <w:rPr>
          <w:rFonts w:ascii="Arial" w:hAnsi="Arial" w:cs="Arial"/>
          <w:bCs/>
          <w:color w:val="000000"/>
        </w:rPr>
        <w:t>”</w:t>
      </w:r>
    </w:p>
    <w:p w14:paraId="314A4338" w14:textId="77777777" w:rsidR="00487832" w:rsidRPr="00487832" w:rsidRDefault="00487832" w:rsidP="00034891">
      <w:pPr>
        <w:pStyle w:val="Prrafodelista"/>
        <w:numPr>
          <w:ilvl w:val="0"/>
          <w:numId w:val="1"/>
        </w:numPr>
        <w:spacing w:before="100" w:beforeAutospacing="1" w:after="100" w:afterAutospacing="1" w:line="360" w:lineRule="auto"/>
        <w:ind w:left="709" w:hanging="425"/>
        <w:jc w:val="both"/>
        <w:rPr>
          <w:rFonts w:ascii="Arial" w:hAnsi="Arial" w:cs="Arial"/>
          <w:bCs/>
          <w:color w:val="000000"/>
        </w:rPr>
      </w:pPr>
      <w:r>
        <w:rPr>
          <w:rFonts w:ascii="Arial" w:hAnsi="Arial" w:cs="Arial"/>
          <w:bCs/>
        </w:rPr>
        <w:t>Plan de Implementación del Sistema de Gestión de Control Interno y Mejora Continua del Tribunal Electoral del Poder Judicial de la Federación.</w:t>
      </w:r>
    </w:p>
    <w:p w14:paraId="0901957C" w14:textId="77777777" w:rsidR="00487832" w:rsidRPr="00487832" w:rsidRDefault="00487832" w:rsidP="00034891">
      <w:pPr>
        <w:pStyle w:val="Prrafodelista"/>
        <w:numPr>
          <w:ilvl w:val="0"/>
          <w:numId w:val="1"/>
        </w:numPr>
        <w:spacing w:before="100" w:beforeAutospacing="1" w:after="100" w:afterAutospacing="1" w:line="360" w:lineRule="auto"/>
        <w:ind w:left="709" w:hanging="425"/>
        <w:jc w:val="both"/>
        <w:rPr>
          <w:rFonts w:ascii="Arial" w:hAnsi="Arial" w:cs="Arial"/>
          <w:bCs/>
          <w:color w:val="000000"/>
        </w:rPr>
      </w:pPr>
      <w:r>
        <w:rPr>
          <w:rFonts w:ascii="Arial" w:hAnsi="Arial" w:cs="Arial"/>
          <w:bCs/>
        </w:rPr>
        <w:t>Código Modelo de Ética Judicial Electoral.</w:t>
      </w:r>
    </w:p>
    <w:p w14:paraId="1CD07D3B" w14:textId="77777777" w:rsidR="00374BBE" w:rsidRPr="005C2C31" w:rsidRDefault="00374BBE" w:rsidP="005C2C31">
      <w:pPr>
        <w:pStyle w:val="Ttulo2"/>
      </w:pPr>
      <w:bookmarkStart w:id="5" w:name="_Toc476046947"/>
      <w:bookmarkStart w:id="6" w:name="_Toc475139712"/>
      <w:r w:rsidRPr="005C2C31">
        <w:t>ÁMBITO DE APLICACIÓN</w:t>
      </w:r>
      <w:bookmarkEnd w:id="5"/>
      <w:r w:rsidRPr="005C2C31">
        <w:t xml:space="preserve"> </w:t>
      </w:r>
      <w:bookmarkEnd w:id="6"/>
    </w:p>
    <w:p w14:paraId="05610958" w14:textId="77777777" w:rsidR="00B32B15" w:rsidRPr="00895A2F" w:rsidRDefault="00D31345" w:rsidP="00F37555">
      <w:pPr>
        <w:pStyle w:val="Prrafodelista"/>
        <w:numPr>
          <w:ilvl w:val="0"/>
          <w:numId w:val="3"/>
        </w:numPr>
        <w:spacing w:before="100" w:beforeAutospacing="1" w:after="100" w:afterAutospacing="1" w:line="360" w:lineRule="auto"/>
        <w:ind w:left="426" w:hanging="426"/>
        <w:jc w:val="both"/>
        <w:rPr>
          <w:rFonts w:ascii="Arial" w:hAnsi="Arial" w:cs="Arial"/>
        </w:rPr>
      </w:pPr>
      <w:r w:rsidRPr="00895A2F">
        <w:rPr>
          <w:rFonts w:ascii="Arial" w:hAnsi="Arial" w:cs="Arial"/>
        </w:rPr>
        <w:t>Estos</w:t>
      </w:r>
      <w:r w:rsidR="00374BBE" w:rsidRPr="00895A2F">
        <w:rPr>
          <w:rFonts w:ascii="Arial" w:hAnsi="Arial" w:cs="Arial"/>
        </w:rPr>
        <w:t xml:space="preserve"> </w:t>
      </w:r>
      <w:r w:rsidRPr="00895A2F">
        <w:rPr>
          <w:rFonts w:ascii="Arial" w:hAnsi="Arial" w:cs="Arial"/>
        </w:rPr>
        <w:t>lineamientos</w:t>
      </w:r>
      <w:r w:rsidR="00374BBE" w:rsidRPr="00895A2F">
        <w:rPr>
          <w:rFonts w:ascii="Arial" w:hAnsi="Arial" w:cs="Arial"/>
        </w:rPr>
        <w:t xml:space="preserve"> </w:t>
      </w:r>
      <w:r w:rsidRPr="00895A2F">
        <w:rPr>
          <w:rFonts w:ascii="Arial" w:hAnsi="Arial" w:cs="Arial"/>
        </w:rPr>
        <w:t>son</w:t>
      </w:r>
      <w:r w:rsidR="00374BBE" w:rsidRPr="00895A2F">
        <w:rPr>
          <w:rFonts w:ascii="Arial" w:hAnsi="Arial" w:cs="Arial"/>
        </w:rPr>
        <w:t xml:space="preserve"> de observancia obligatoria para</w:t>
      </w:r>
      <w:r w:rsidR="00B32B15" w:rsidRPr="00895A2F">
        <w:rPr>
          <w:rFonts w:ascii="Arial" w:hAnsi="Arial" w:cs="Arial"/>
        </w:rPr>
        <w:t>:</w:t>
      </w:r>
    </w:p>
    <w:p w14:paraId="76B01E53" w14:textId="77777777" w:rsidR="00B32B15" w:rsidRPr="00895A2F" w:rsidRDefault="00510958" w:rsidP="00F37555">
      <w:pPr>
        <w:pStyle w:val="Prrafodelista"/>
        <w:numPr>
          <w:ilvl w:val="0"/>
          <w:numId w:val="6"/>
        </w:numPr>
        <w:spacing w:before="100" w:beforeAutospacing="1" w:after="100" w:afterAutospacing="1" w:line="360" w:lineRule="auto"/>
        <w:jc w:val="both"/>
        <w:rPr>
          <w:rFonts w:ascii="Arial" w:hAnsi="Arial" w:cs="Arial"/>
        </w:rPr>
      </w:pPr>
      <w:r>
        <w:rPr>
          <w:rFonts w:ascii="Arial" w:hAnsi="Arial" w:cs="Arial"/>
        </w:rPr>
        <w:t>Dirección General de Recursos Humanos</w:t>
      </w:r>
    </w:p>
    <w:p w14:paraId="5D88608B" w14:textId="77777777" w:rsidR="00B32B15" w:rsidRPr="00895A2F" w:rsidRDefault="00374BBE" w:rsidP="00F37555">
      <w:pPr>
        <w:pStyle w:val="Prrafodelista"/>
        <w:numPr>
          <w:ilvl w:val="0"/>
          <w:numId w:val="6"/>
        </w:numPr>
        <w:spacing w:before="100" w:beforeAutospacing="1" w:after="100" w:afterAutospacing="1" w:line="360" w:lineRule="auto"/>
        <w:jc w:val="both"/>
        <w:rPr>
          <w:rFonts w:ascii="Arial" w:hAnsi="Arial" w:cs="Arial"/>
        </w:rPr>
      </w:pPr>
      <w:r w:rsidRPr="00895A2F">
        <w:rPr>
          <w:rFonts w:ascii="Arial" w:hAnsi="Arial" w:cs="Arial"/>
        </w:rPr>
        <w:t>Jefatura de Unida</w:t>
      </w:r>
      <w:r w:rsidR="00B32B15" w:rsidRPr="00895A2F">
        <w:rPr>
          <w:rFonts w:ascii="Arial" w:hAnsi="Arial" w:cs="Arial"/>
        </w:rPr>
        <w:t>d de Administración de Personal</w:t>
      </w:r>
    </w:p>
    <w:p w14:paraId="53ECA137" w14:textId="77777777" w:rsidR="00B32B15" w:rsidRPr="00895A2F" w:rsidRDefault="00374BBE" w:rsidP="00F37555">
      <w:pPr>
        <w:pStyle w:val="Prrafodelista"/>
        <w:numPr>
          <w:ilvl w:val="0"/>
          <w:numId w:val="6"/>
        </w:numPr>
        <w:spacing w:before="100" w:beforeAutospacing="1" w:after="100" w:afterAutospacing="1" w:line="360" w:lineRule="auto"/>
        <w:jc w:val="both"/>
        <w:rPr>
          <w:rFonts w:ascii="Arial" w:hAnsi="Arial" w:cs="Arial"/>
        </w:rPr>
      </w:pPr>
      <w:r w:rsidRPr="00895A2F">
        <w:rPr>
          <w:rFonts w:ascii="Arial" w:hAnsi="Arial" w:cs="Arial"/>
        </w:rPr>
        <w:t>Jefatura de Unidad de Prestacio</w:t>
      </w:r>
      <w:r w:rsidR="00B32B15" w:rsidRPr="00895A2F">
        <w:rPr>
          <w:rFonts w:ascii="Arial" w:hAnsi="Arial" w:cs="Arial"/>
        </w:rPr>
        <w:t>nes y Administración de Riesgos</w:t>
      </w:r>
    </w:p>
    <w:p w14:paraId="37F1AA53" w14:textId="77777777" w:rsidR="00B32B15" w:rsidRPr="00895A2F" w:rsidRDefault="00B32B15" w:rsidP="00F37555">
      <w:pPr>
        <w:pStyle w:val="Prrafodelista"/>
        <w:numPr>
          <w:ilvl w:val="0"/>
          <w:numId w:val="6"/>
        </w:numPr>
        <w:spacing w:before="100" w:beforeAutospacing="1" w:after="100" w:afterAutospacing="1" w:line="360" w:lineRule="auto"/>
        <w:jc w:val="both"/>
        <w:rPr>
          <w:rFonts w:ascii="Arial" w:hAnsi="Arial" w:cs="Arial"/>
        </w:rPr>
      </w:pPr>
      <w:r w:rsidRPr="00895A2F">
        <w:rPr>
          <w:rFonts w:ascii="Arial" w:hAnsi="Arial" w:cs="Arial"/>
        </w:rPr>
        <w:t>Direcció</w:t>
      </w:r>
      <w:r w:rsidR="00374BBE" w:rsidRPr="00895A2F">
        <w:rPr>
          <w:rFonts w:ascii="Arial" w:hAnsi="Arial" w:cs="Arial"/>
        </w:rPr>
        <w:t>n</w:t>
      </w:r>
      <w:r w:rsidR="00EC70E8" w:rsidRPr="00895A2F">
        <w:rPr>
          <w:rFonts w:ascii="Arial" w:hAnsi="Arial" w:cs="Arial"/>
        </w:rPr>
        <w:t xml:space="preserve"> de</w:t>
      </w:r>
      <w:r w:rsidRPr="00895A2F">
        <w:rPr>
          <w:rFonts w:ascii="Arial" w:hAnsi="Arial" w:cs="Arial"/>
        </w:rPr>
        <w:t xml:space="preserve"> Remuneraciones</w:t>
      </w:r>
    </w:p>
    <w:p w14:paraId="4D2008D8" w14:textId="77777777" w:rsidR="00B32B15" w:rsidRPr="00895A2F" w:rsidRDefault="00B32B15" w:rsidP="00F37555">
      <w:pPr>
        <w:pStyle w:val="Prrafodelista"/>
        <w:numPr>
          <w:ilvl w:val="0"/>
          <w:numId w:val="6"/>
        </w:numPr>
        <w:spacing w:before="100" w:beforeAutospacing="1" w:after="100" w:afterAutospacing="1" w:line="360" w:lineRule="auto"/>
        <w:jc w:val="both"/>
        <w:rPr>
          <w:rFonts w:ascii="Arial" w:hAnsi="Arial" w:cs="Arial"/>
        </w:rPr>
      </w:pPr>
      <w:r w:rsidRPr="00895A2F">
        <w:rPr>
          <w:rFonts w:ascii="Arial" w:hAnsi="Arial" w:cs="Arial"/>
        </w:rPr>
        <w:t xml:space="preserve">Dirección de </w:t>
      </w:r>
      <w:r w:rsidR="00374BBE" w:rsidRPr="00895A2F">
        <w:rPr>
          <w:rFonts w:ascii="Arial" w:hAnsi="Arial" w:cs="Arial"/>
        </w:rPr>
        <w:t xml:space="preserve">Apoyo </w:t>
      </w:r>
      <w:r w:rsidRPr="00895A2F">
        <w:rPr>
          <w:rFonts w:ascii="Arial" w:hAnsi="Arial" w:cs="Arial"/>
        </w:rPr>
        <w:t>Técnico</w:t>
      </w:r>
    </w:p>
    <w:p w14:paraId="61002660" w14:textId="77777777" w:rsidR="00B32B15" w:rsidRPr="00895A2F" w:rsidRDefault="00B32B15" w:rsidP="00F37555">
      <w:pPr>
        <w:pStyle w:val="Prrafodelista"/>
        <w:numPr>
          <w:ilvl w:val="0"/>
          <w:numId w:val="6"/>
        </w:numPr>
        <w:spacing w:before="100" w:beforeAutospacing="1" w:after="100" w:afterAutospacing="1" w:line="360" w:lineRule="auto"/>
        <w:jc w:val="both"/>
        <w:rPr>
          <w:rFonts w:ascii="Arial" w:hAnsi="Arial" w:cs="Arial"/>
        </w:rPr>
      </w:pPr>
      <w:r w:rsidRPr="00895A2F">
        <w:rPr>
          <w:rFonts w:ascii="Arial" w:hAnsi="Arial" w:cs="Arial"/>
        </w:rPr>
        <w:t>Dirección de Administración de Riesgos</w:t>
      </w:r>
    </w:p>
    <w:p w14:paraId="5DCD1DE5" w14:textId="77777777" w:rsidR="00B32B15" w:rsidRPr="00895A2F" w:rsidRDefault="00B32B15" w:rsidP="00F37555">
      <w:pPr>
        <w:pStyle w:val="Prrafodelista"/>
        <w:numPr>
          <w:ilvl w:val="0"/>
          <w:numId w:val="6"/>
        </w:numPr>
        <w:spacing w:before="100" w:beforeAutospacing="1" w:after="100" w:afterAutospacing="1" w:line="360" w:lineRule="auto"/>
        <w:jc w:val="both"/>
        <w:rPr>
          <w:rFonts w:ascii="Arial" w:hAnsi="Arial" w:cs="Arial"/>
        </w:rPr>
      </w:pPr>
      <w:r w:rsidRPr="00895A2F">
        <w:rPr>
          <w:rFonts w:ascii="Arial" w:hAnsi="Arial" w:cs="Arial"/>
        </w:rPr>
        <w:t xml:space="preserve">Dirección de </w:t>
      </w:r>
      <w:r w:rsidR="00374BBE" w:rsidRPr="00895A2F">
        <w:rPr>
          <w:rFonts w:ascii="Arial" w:hAnsi="Arial" w:cs="Arial"/>
        </w:rPr>
        <w:t>Selección,</w:t>
      </w:r>
      <w:r w:rsidRPr="00895A2F">
        <w:rPr>
          <w:rFonts w:ascii="Arial" w:hAnsi="Arial" w:cs="Arial"/>
        </w:rPr>
        <w:t xml:space="preserve"> Registro y Control de Personal</w:t>
      </w:r>
    </w:p>
    <w:p w14:paraId="2100BF0C" w14:textId="77777777" w:rsidR="00B32B15" w:rsidRPr="00895A2F" w:rsidRDefault="00B32B15" w:rsidP="00F37555">
      <w:pPr>
        <w:pStyle w:val="Prrafodelista"/>
        <w:numPr>
          <w:ilvl w:val="0"/>
          <w:numId w:val="6"/>
        </w:numPr>
        <w:spacing w:before="100" w:beforeAutospacing="1" w:after="100" w:afterAutospacing="1" w:line="360" w:lineRule="auto"/>
        <w:jc w:val="both"/>
        <w:rPr>
          <w:rFonts w:ascii="Arial" w:hAnsi="Arial" w:cs="Arial"/>
        </w:rPr>
      </w:pPr>
      <w:r w:rsidRPr="00895A2F">
        <w:rPr>
          <w:rFonts w:ascii="Arial" w:hAnsi="Arial" w:cs="Arial"/>
        </w:rPr>
        <w:t>Dirección de Prestaciones al Personal</w:t>
      </w:r>
    </w:p>
    <w:p w14:paraId="34ADF591" w14:textId="77777777" w:rsidR="00B32B15" w:rsidRPr="00895A2F" w:rsidRDefault="00B32B15" w:rsidP="00F37555">
      <w:pPr>
        <w:pStyle w:val="Prrafodelista"/>
        <w:numPr>
          <w:ilvl w:val="0"/>
          <w:numId w:val="6"/>
        </w:numPr>
        <w:spacing w:before="100" w:beforeAutospacing="1" w:after="100" w:afterAutospacing="1" w:line="360" w:lineRule="auto"/>
        <w:jc w:val="both"/>
        <w:rPr>
          <w:rFonts w:ascii="Arial" w:hAnsi="Arial" w:cs="Arial"/>
        </w:rPr>
      </w:pPr>
      <w:r w:rsidRPr="00895A2F">
        <w:rPr>
          <w:rFonts w:ascii="Arial" w:hAnsi="Arial" w:cs="Arial"/>
        </w:rPr>
        <w:t>Subdirección de Nómina y Servicios</w:t>
      </w:r>
    </w:p>
    <w:p w14:paraId="10B29D16" w14:textId="77777777" w:rsidR="00B32B15" w:rsidRPr="00895A2F" w:rsidRDefault="00B32B15" w:rsidP="00F37555">
      <w:pPr>
        <w:pStyle w:val="Prrafodelista"/>
        <w:numPr>
          <w:ilvl w:val="0"/>
          <w:numId w:val="6"/>
        </w:numPr>
        <w:spacing w:before="100" w:beforeAutospacing="1" w:after="100" w:afterAutospacing="1" w:line="360" w:lineRule="auto"/>
        <w:jc w:val="both"/>
        <w:rPr>
          <w:rFonts w:ascii="Arial" w:hAnsi="Arial" w:cs="Arial"/>
        </w:rPr>
      </w:pPr>
      <w:r w:rsidRPr="00895A2F">
        <w:rPr>
          <w:rFonts w:ascii="Arial" w:hAnsi="Arial" w:cs="Arial"/>
        </w:rPr>
        <w:t xml:space="preserve">Subdirección de </w:t>
      </w:r>
      <w:r w:rsidR="00374BBE" w:rsidRPr="00895A2F">
        <w:rPr>
          <w:rFonts w:ascii="Arial" w:hAnsi="Arial" w:cs="Arial"/>
        </w:rPr>
        <w:t>Procesos y Validación Operativa</w:t>
      </w:r>
    </w:p>
    <w:p w14:paraId="2F410D90" w14:textId="77777777" w:rsidR="00B32B15" w:rsidRDefault="00B32B15" w:rsidP="00F37555">
      <w:pPr>
        <w:pStyle w:val="Prrafodelista"/>
        <w:numPr>
          <w:ilvl w:val="0"/>
          <w:numId w:val="6"/>
        </w:numPr>
        <w:spacing w:before="100" w:beforeAutospacing="1" w:after="100" w:afterAutospacing="1" w:line="360" w:lineRule="auto"/>
        <w:jc w:val="both"/>
        <w:rPr>
          <w:rFonts w:ascii="Arial" w:hAnsi="Arial" w:cs="Arial"/>
        </w:rPr>
      </w:pPr>
      <w:r w:rsidRPr="00F92A7D">
        <w:rPr>
          <w:rFonts w:ascii="Arial" w:hAnsi="Arial" w:cs="Arial"/>
        </w:rPr>
        <w:t>Subdir</w:t>
      </w:r>
      <w:r>
        <w:rPr>
          <w:rFonts w:ascii="Arial" w:hAnsi="Arial" w:cs="Arial"/>
        </w:rPr>
        <w:t xml:space="preserve">ección de </w:t>
      </w:r>
      <w:r w:rsidR="003C61CE">
        <w:rPr>
          <w:rFonts w:ascii="Arial" w:hAnsi="Arial" w:cs="Arial"/>
        </w:rPr>
        <w:t>Administración de Riesgos</w:t>
      </w:r>
    </w:p>
    <w:p w14:paraId="6DB22C78" w14:textId="77777777" w:rsidR="00374BBE" w:rsidRDefault="00B32B15" w:rsidP="00F37555">
      <w:pPr>
        <w:pStyle w:val="Prrafodelista"/>
        <w:numPr>
          <w:ilvl w:val="0"/>
          <w:numId w:val="6"/>
        </w:numPr>
        <w:spacing w:before="100" w:beforeAutospacing="1" w:after="100" w:afterAutospacing="1" w:line="360" w:lineRule="auto"/>
        <w:jc w:val="both"/>
        <w:rPr>
          <w:rFonts w:ascii="Arial" w:hAnsi="Arial" w:cs="Arial"/>
        </w:rPr>
      </w:pPr>
      <w:r w:rsidRPr="001A3B72">
        <w:rPr>
          <w:rFonts w:ascii="Arial" w:hAnsi="Arial" w:cs="Arial"/>
        </w:rPr>
        <w:t xml:space="preserve">Subdirección de </w:t>
      </w:r>
      <w:r w:rsidR="004D05B4">
        <w:rPr>
          <w:rFonts w:ascii="Arial" w:hAnsi="Arial" w:cs="Arial"/>
        </w:rPr>
        <w:t xml:space="preserve">Gestoría y Trámites </w:t>
      </w:r>
      <w:r w:rsidR="00374BBE" w:rsidRPr="001A3B72">
        <w:rPr>
          <w:rFonts w:ascii="Arial" w:hAnsi="Arial" w:cs="Arial"/>
        </w:rPr>
        <w:t>ISSSTE</w:t>
      </w:r>
    </w:p>
    <w:p w14:paraId="6760EBA8" w14:textId="77777777" w:rsidR="001A3B72" w:rsidRDefault="001A3B72" w:rsidP="00F37555">
      <w:pPr>
        <w:pStyle w:val="Prrafodelista"/>
        <w:numPr>
          <w:ilvl w:val="0"/>
          <w:numId w:val="6"/>
        </w:numPr>
        <w:spacing w:before="100" w:beforeAutospacing="1" w:after="100" w:afterAutospacing="1" w:line="360" w:lineRule="auto"/>
        <w:jc w:val="both"/>
        <w:rPr>
          <w:rFonts w:ascii="Arial" w:hAnsi="Arial" w:cs="Arial"/>
        </w:rPr>
      </w:pPr>
      <w:r>
        <w:rPr>
          <w:rFonts w:ascii="Arial" w:hAnsi="Arial" w:cs="Arial"/>
        </w:rPr>
        <w:lastRenderedPageBreak/>
        <w:t xml:space="preserve">Personal </w:t>
      </w:r>
      <w:r w:rsidR="001922EF">
        <w:rPr>
          <w:rFonts w:ascii="Arial" w:hAnsi="Arial" w:cs="Arial"/>
        </w:rPr>
        <w:t xml:space="preserve">adscrito </w:t>
      </w:r>
      <w:r>
        <w:rPr>
          <w:rFonts w:ascii="Arial" w:hAnsi="Arial" w:cs="Arial"/>
        </w:rPr>
        <w:t>al Tribunal Electoral del Poder Judicial de la Federación</w:t>
      </w:r>
      <w:r w:rsidR="00F858E4">
        <w:rPr>
          <w:rFonts w:ascii="Arial" w:hAnsi="Arial" w:cs="Arial"/>
        </w:rPr>
        <w:t>.</w:t>
      </w:r>
    </w:p>
    <w:p w14:paraId="0C3D73CF" w14:textId="77777777" w:rsidR="00F858E4" w:rsidRPr="001A3B72" w:rsidRDefault="00F858E4" w:rsidP="00F858E4">
      <w:pPr>
        <w:pStyle w:val="Prrafodelista"/>
        <w:spacing w:before="100" w:beforeAutospacing="1" w:after="100" w:afterAutospacing="1" w:line="360" w:lineRule="auto"/>
        <w:ind w:left="786"/>
        <w:jc w:val="both"/>
        <w:rPr>
          <w:rFonts w:ascii="Arial" w:hAnsi="Arial" w:cs="Arial"/>
        </w:rPr>
      </w:pPr>
    </w:p>
    <w:p w14:paraId="2C9095A1" w14:textId="77777777" w:rsidR="00374BBE" w:rsidRDefault="00187A6D" w:rsidP="00F37555">
      <w:pPr>
        <w:pStyle w:val="Prrafodelista"/>
        <w:numPr>
          <w:ilvl w:val="0"/>
          <w:numId w:val="3"/>
        </w:numPr>
        <w:spacing w:before="100" w:beforeAutospacing="1" w:after="100" w:afterAutospacing="1" w:line="360" w:lineRule="auto"/>
        <w:ind w:left="426" w:hanging="426"/>
        <w:jc w:val="both"/>
        <w:rPr>
          <w:rFonts w:ascii="Arial" w:hAnsi="Arial" w:cs="Arial"/>
        </w:rPr>
      </w:pPr>
      <w:r w:rsidRPr="001A3B72">
        <w:rPr>
          <w:rFonts w:ascii="Arial" w:hAnsi="Arial" w:cs="Arial"/>
        </w:rPr>
        <w:t>Los</w:t>
      </w:r>
      <w:r w:rsidR="00043DB1" w:rsidRPr="001A3B72">
        <w:rPr>
          <w:rFonts w:ascii="Arial" w:hAnsi="Arial" w:cs="Arial"/>
        </w:rPr>
        <w:t xml:space="preserve"> presentes</w:t>
      </w:r>
      <w:r w:rsidR="00F92A7D" w:rsidRPr="001A3B72">
        <w:rPr>
          <w:rFonts w:ascii="Arial" w:hAnsi="Arial" w:cs="Arial"/>
        </w:rPr>
        <w:t xml:space="preserve"> </w:t>
      </w:r>
      <w:r w:rsidR="00D31345" w:rsidRPr="001A3B72">
        <w:rPr>
          <w:rFonts w:ascii="Arial" w:hAnsi="Arial" w:cs="Arial"/>
        </w:rPr>
        <w:t>Lineamiento</w:t>
      </w:r>
      <w:r w:rsidR="00AC628C" w:rsidRPr="001A3B72">
        <w:rPr>
          <w:rFonts w:ascii="Arial" w:hAnsi="Arial" w:cs="Arial"/>
        </w:rPr>
        <w:t>s</w:t>
      </w:r>
      <w:r w:rsidR="00374BBE" w:rsidRPr="00C80EFF">
        <w:rPr>
          <w:rFonts w:ascii="Arial" w:hAnsi="Arial" w:cs="Arial"/>
        </w:rPr>
        <w:t xml:space="preserve"> comprende</w:t>
      </w:r>
      <w:r w:rsidR="00AC628C" w:rsidRPr="00B32B15">
        <w:rPr>
          <w:rFonts w:ascii="Arial" w:hAnsi="Arial" w:cs="Arial"/>
        </w:rPr>
        <w:t>n</w:t>
      </w:r>
      <w:r w:rsidR="00374BBE" w:rsidRPr="00C80EFF">
        <w:rPr>
          <w:rFonts w:ascii="Arial" w:hAnsi="Arial" w:cs="Arial"/>
        </w:rPr>
        <w:t xml:space="preserve"> desde la determinación de las percepciones y deducciones hasta el pago de nómina </w:t>
      </w:r>
      <w:r w:rsidR="00374BBE" w:rsidRPr="00B32B15">
        <w:rPr>
          <w:rFonts w:ascii="Arial" w:hAnsi="Arial" w:cs="Arial"/>
        </w:rPr>
        <w:t>a</w:t>
      </w:r>
      <w:r w:rsidR="00A57B41" w:rsidRPr="00B32B15">
        <w:rPr>
          <w:rFonts w:ascii="Arial" w:hAnsi="Arial" w:cs="Arial"/>
        </w:rPr>
        <w:t xml:space="preserve"> la</w:t>
      </w:r>
      <w:r w:rsidR="00374BBE" w:rsidRPr="00B32B15">
        <w:rPr>
          <w:rFonts w:ascii="Arial" w:hAnsi="Arial" w:cs="Arial"/>
        </w:rPr>
        <w:t xml:space="preserve">s </w:t>
      </w:r>
      <w:r w:rsidR="00D52FEC">
        <w:rPr>
          <w:rFonts w:ascii="Arial" w:hAnsi="Arial" w:cs="Arial"/>
        </w:rPr>
        <w:t xml:space="preserve">servidoras </w:t>
      </w:r>
      <w:r w:rsidR="00A57B41" w:rsidRPr="00B32B15">
        <w:rPr>
          <w:rFonts w:ascii="Arial" w:hAnsi="Arial" w:cs="Arial"/>
        </w:rPr>
        <w:t xml:space="preserve">y </w:t>
      </w:r>
      <w:r w:rsidR="00374BBE" w:rsidRPr="00C80EFF">
        <w:rPr>
          <w:rFonts w:ascii="Arial" w:hAnsi="Arial" w:cs="Arial"/>
        </w:rPr>
        <w:t>servidores públicos adscritos a las Unidades Administrativas del Tribunal Electoral, así como los enteros institucionales y pago a terceros.</w:t>
      </w:r>
    </w:p>
    <w:p w14:paraId="41C91BA1" w14:textId="77777777" w:rsidR="005167D2" w:rsidRDefault="005167D2">
      <w:pPr>
        <w:rPr>
          <w:rStyle w:val="Ttulo1Car"/>
          <w:color w:val="008000"/>
        </w:rPr>
      </w:pPr>
      <w:r>
        <w:rPr>
          <w:rStyle w:val="Ttulo1Car"/>
          <w:color w:val="008000"/>
        </w:rPr>
        <w:br w:type="page"/>
      </w:r>
    </w:p>
    <w:p w14:paraId="5B35B6AB" w14:textId="77777777" w:rsidR="005167D2" w:rsidRPr="005167D2" w:rsidRDefault="005167D2" w:rsidP="005167D2">
      <w:pPr>
        <w:spacing w:before="100" w:beforeAutospacing="1" w:after="100" w:afterAutospacing="1" w:line="360" w:lineRule="auto"/>
        <w:outlineLvl w:val="0"/>
        <w:rPr>
          <w:rStyle w:val="Ttulo1Car"/>
          <w:color w:val="008000"/>
        </w:rPr>
      </w:pPr>
      <w:bookmarkStart w:id="7" w:name="_Toc476046948"/>
      <w:r w:rsidRPr="005167D2">
        <w:rPr>
          <w:rStyle w:val="Ttulo1Car"/>
          <w:color w:val="008000"/>
        </w:rPr>
        <w:lastRenderedPageBreak/>
        <w:t>GLOSARIO ____________________________________________________________</w:t>
      </w:r>
      <w:bookmarkEnd w:id="7"/>
    </w:p>
    <w:p w14:paraId="36ADAD64" w14:textId="77777777" w:rsidR="00F92A7D" w:rsidRPr="00D71AC4" w:rsidRDefault="00F92A7D" w:rsidP="00D71AC4">
      <w:pPr>
        <w:spacing w:before="100" w:beforeAutospacing="1" w:after="100" w:afterAutospacing="1" w:line="360" w:lineRule="auto"/>
        <w:jc w:val="both"/>
        <w:rPr>
          <w:rFonts w:ascii="Arial" w:hAnsi="Arial" w:cs="Arial"/>
        </w:rPr>
      </w:pPr>
      <w:r w:rsidRPr="00D71AC4">
        <w:rPr>
          <w:rFonts w:ascii="Arial" w:hAnsi="Arial" w:cs="Arial"/>
        </w:rPr>
        <w:t>Para efectos de los presentes lineamientos se entiende por:</w:t>
      </w:r>
    </w:p>
    <w:tbl>
      <w:tblPr>
        <w:tblW w:w="9995" w:type="dxa"/>
        <w:tblInd w:w="-214" w:type="dxa"/>
        <w:tblCellMar>
          <w:left w:w="70" w:type="dxa"/>
          <w:right w:w="70" w:type="dxa"/>
        </w:tblCellMar>
        <w:tblLook w:val="0000" w:firstRow="0" w:lastRow="0" w:firstColumn="0" w:lastColumn="0" w:noHBand="0" w:noVBand="0"/>
      </w:tblPr>
      <w:tblGrid>
        <w:gridCol w:w="2908"/>
        <w:gridCol w:w="7087"/>
      </w:tblGrid>
      <w:tr w:rsidR="001D4BA7" w:rsidRPr="002C7BFB" w14:paraId="0DA1F412" w14:textId="77777777" w:rsidTr="005167D2">
        <w:tc>
          <w:tcPr>
            <w:tcW w:w="2908" w:type="dxa"/>
          </w:tcPr>
          <w:p w14:paraId="3FE1A50D" w14:textId="77777777" w:rsidR="001D4BA7" w:rsidRPr="00735094" w:rsidRDefault="001D4BA7" w:rsidP="005167D2">
            <w:pPr>
              <w:ind w:left="72"/>
              <w:rPr>
                <w:rFonts w:ascii="Arial" w:hAnsi="Arial" w:cs="Arial"/>
                <w:b/>
                <w:snapToGrid w:val="0"/>
              </w:rPr>
            </w:pPr>
            <w:r w:rsidRPr="00735094">
              <w:rPr>
                <w:rFonts w:ascii="Arial" w:hAnsi="Arial" w:cs="Arial"/>
                <w:b/>
                <w:snapToGrid w:val="0"/>
              </w:rPr>
              <w:t>AHORRO SOLIDARIO:</w:t>
            </w:r>
          </w:p>
        </w:tc>
        <w:tc>
          <w:tcPr>
            <w:tcW w:w="7087" w:type="dxa"/>
          </w:tcPr>
          <w:p w14:paraId="4E85C7C0" w14:textId="77777777" w:rsidR="001D4BA7" w:rsidRDefault="00735094" w:rsidP="005167D2">
            <w:pPr>
              <w:ind w:left="72" w:right="391"/>
              <w:jc w:val="both"/>
              <w:rPr>
                <w:rFonts w:ascii="Arial" w:hAnsi="Arial" w:cs="Arial"/>
                <w:snapToGrid w:val="0"/>
              </w:rPr>
            </w:pPr>
            <w:r w:rsidRPr="00735094">
              <w:rPr>
                <w:rFonts w:ascii="Arial" w:hAnsi="Arial" w:cs="Arial"/>
                <w:snapToGrid w:val="0"/>
              </w:rPr>
              <w:t xml:space="preserve">Recursos económicos que voluntariamente aportan los trabajadores a su fondo de retiro y que solidariamente el Tribunal Electoral </w:t>
            </w:r>
            <w:r w:rsidR="003C5F60">
              <w:rPr>
                <w:rFonts w:ascii="Arial" w:hAnsi="Arial" w:cs="Arial"/>
                <w:snapToGrid w:val="0"/>
              </w:rPr>
              <w:t xml:space="preserve">del Poder Judicial de la Federación </w:t>
            </w:r>
            <w:r w:rsidRPr="00735094">
              <w:rPr>
                <w:rFonts w:ascii="Arial" w:hAnsi="Arial" w:cs="Arial"/>
                <w:snapToGrid w:val="0"/>
              </w:rPr>
              <w:t>aporta un porcentaje correspondiente.</w:t>
            </w:r>
          </w:p>
          <w:p w14:paraId="7D4CFD65" w14:textId="77777777" w:rsidR="001D4BA7" w:rsidRPr="002C7BFB" w:rsidRDefault="001D4BA7" w:rsidP="005167D2">
            <w:pPr>
              <w:ind w:left="72" w:right="391"/>
              <w:jc w:val="both"/>
              <w:rPr>
                <w:rFonts w:ascii="Arial" w:hAnsi="Arial" w:cs="Arial"/>
                <w:snapToGrid w:val="0"/>
              </w:rPr>
            </w:pPr>
          </w:p>
        </w:tc>
      </w:tr>
      <w:tr w:rsidR="001D4BA7" w:rsidRPr="002C7BFB" w14:paraId="2309F085" w14:textId="77777777" w:rsidTr="005167D2">
        <w:trPr>
          <w:trHeight w:val="2105"/>
        </w:trPr>
        <w:tc>
          <w:tcPr>
            <w:tcW w:w="2908" w:type="dxa"/>
          </w:tcPr>
          <w:p w14:paraId="191D0B11" w14:textId="77777777" w:rsidR="001D4BA7" w:rsidRPr="00C60EFE" w:rsidRDefault="001D4BA7" w:rsidP="005167D2">
            <w:pPr>
              <w:ind w:left="72"/>
              <w:rPr>
                <w:rFonts w:ascii="Arial" w:hAnsi="Arial" w:cs="Arial"/>
                <w:b/>
                <w:snapToGrid w:val="0"/>
              </w:rPr>
            </w:pPr>
            <w:r w:rsidRPr="00C60EFE">
              <w:rPr>
                <w:rFonts w:ascii="Arial" w:hAnsi="Arial" w:cs="Arial"/>
                <w:b/>
                <w:snapToGrid w:val="0"/>
              </w:rPr>
              <w:t>ASEGURADORA:</w:t>
            </w:r>
          </w:p>
        </w:tc>
        <w:tc>
          <w:tcPr>
            <w:tcW w:w="7087" w:type="dxa"/>
          </w:tcPr>
          <w:p w14:paraId="0A3E4B51" w14:textId="77777777" w:rsidR="001D4BA7" w:rsidRPr="00C60EFE" w:rsidRDefault="001D4BA7" w:rsidP="005167D2">
            <w:pPr>
              <w:ind w:left="72" w:right="391"/>
              <w:jc w:val="both"/>
              <w:rPr>
                <w:rFonts w:ascii="Arial" w:hAnsi="Arial" w:cs="Arial"/>
                <w:snapToGrid w:val="0"/>
              </w:rPr>
            </w:pPr>
            <w:r w:rsidRPr="00C60EFE">
              <w:rPr>
                <w:rFonts w:ascii="Arial" w:hAnsi="Arial" w:cs="Arial"/>
                <w:snapToGrid w:val="0"/>
              </w:rPr>
              <w:t xml:space="preserve">Persona moral autorizada por la Comisión de Administración, </w:t>
            </w:r>
            <w:r w:rsidR="00CC4DC2" w:rsidRPr="00C60EFE">
              <w:rPr>
                <w:rFonts w:ascii="Arial" w:hAnsi="Arial" w:cs="Arial"/>
                <w:snapToGrid w:val="0"/>
              </w:rPr>
              <w:t xml:space="preserve">cuya actividad económica consiste en producir el servicio de </w:t>
            </w:r>
            <w:hyperlink r:id="rId9" w:history="1">
              <w:r w:rsidR="00CC4DC2" w:rsidRPr="00C60EFE">
                <w:rPr>
                  <w:rFonts w:ascii="Arial" w:hAnsi="Arial" w:cs="Arial"/>
                  <w:snapToGrid w:val="0"/>
                </w:rPr>
                <w:t>seguridad</w:t>
              </w:r>
            </w:hyperlink>
            <w:r w:rsidR="00CC4DC2" w:rsidRPr="00C60EFE">
              <w:rPr>
                <w:rFonts w:ascii="Arial" w:hAnsi="Arial" w:cs="Arial"/>
                <w:snapToGrid w:val="0"/>
              </w:rPr>
              <w:t xml:space="preserve"> cubriendo determinados riesgos económicos contemplados en los contratos de seguros</w:t>
            </w:r>
            <w:r w:rsidRPr="00C60EFE">
              <w:rPr>
                <w:rFonts w:ascii="Arial" w:hAnsi="Arial" w:cs="Arial"/>
                <w:snapToGrid w:val="0"/>
              </w:rPr>
              <w:t xml:space="preserve">, </w:t>
            </w:r>
            <w:r w:rsidR="00AC2306" w:rsidRPr="00C60EFE">
              <w:rPr>
                <w:rFonts w:ascii="Arial" w:hAnsi="Arial" w:cs="Arial"/>
                <w:snapToGrid w:val="0"/>
              </w:rPr>
              <w:t xml:space="preserve">así como </w:t>
            </w:r>
            <w:r w:rsidRPr="00C60EFE">
              <w:rPr>
                <w:rFonts w:ascii="Arial" w:hAnsi="Arial" w:cs="Arial"/>
                <w:snapToGrid w:val="0"/>
              </w:rPr>
              <w:t>llevar la administración del Seguro de Separación Individualizado</w:t>
            </w:r>
            <w:r w:rsidR="00C60EFE" w:rsidRPr="00C60EFE">
              <w:rPr>
                <w:rFonts w:ascii="Arial" w:hAnsi="Arial" w:cs="Arial"/>
                <w:snapToGrid w:val="0"/>
              </w:rPr>
              <w:t xml:space="preserve"> y del </w:t>
            </w:r>
            <w:r w:rsidRPr="00C60EFE">
              <w:rPr>
                <w:rFonts w:ascii="Arial" w:hAnsi="Arial" w:cs="Arial"/>
                <w:snapToGrid w:val="0"/>
              </w:rPr>
              <w:t>Fondo de Reserva Individualizado.</w:t>
            </w:r>
          </w:p>
          <w:p w14:paraId="12DC287D" w14:textId="77777777" w:rsidR="001D4BA7" w:rsidRPr="00C60EFE" w:rsidRDefault="001D4BA7" w:rsidP="005167D2">
            <w:pPr>
              <w:ind w:left="72" w:right="391"/>
              <w:jc w:val="both"/>
              <w:rPr>
                <w:rFonts w:ascii="Arial" w:hAnsi="Arial" w:cs="Arial"/>
                <w:snapToGrid w:val="0"/>
              </w:rPr>
            </w:pPr>
          </w:p>
        </w:tc>
      </w:tr>
      <w:tr w:rsidR="001D4BA7" w:rsidRPr="002C7BFB" w14:paraId="2044B0A9" w14:textId="77777777" w:rsidTr="005167D2">
        <w:tc>
          <w:tcPr>
            <w:tcW w:w="2908" w:type="dxa"/>
          </w:tcPr>
          <w:p w14:paraId="4F5CDF21" w14:textId="77777777" w:rsidR="001D4BA7" w:rsidRPr="002C7BFB" w:rsidRDefault="001D4BA7" w:rsidP="005167D2">
            <w:pPr>
              <w:ind w:left="72"/>
              <w:rPr>
                <w:rFonts w:ascii="Arial" w:hAnsi="Arial" w:cs="Arial"/>
                <w:b/>
                <w:snapToGrid w:val="0"/>
              </w:rPr>
            </w:pPr>
            <w:r w:rsidRPr="002C7BFB">
              <w:rPr>
                <w:rFonts w:ascii="Arial" w:hAnsi="Arial" w:cs="Arial"/>
                <w:b/>
                <w:snapToGrid w:val="0"/>
              </w:rPr>
              <w:t>AUTORIDAD JUDICIAL:</w:t>
            </w:r>
          </w:p>
        </w:tc>
        <w:tc>
          <w:tcPr>
            <w:tcW w:w="7087" w:type="dxa"/>
          </w:tcPr>
          <w:p w14:paraId="38E8D366" w14:textId="77777777" w:rsidR="001D4BA7" w:rsidRPr="002C7BFB" w:rsidRDefault="001D4BA7" w:rsidP="005167D2">
            <w:pPr>
              <w:ind w:left="72" w:right="391"/>
              <w:jc w:val="both"/>
              <w:rPr>
                <w:rFonts w:ascii="Arial" w:hAnsi="Arial" w:cs="Arial"/>
                <w:snapToGrid w:val="0"/>
              </w:rPr>
            </w:pPr>
            <w:r w:rsidRPr="002C7BFB">
              <w:rPr>
                <w:rFonts w:ascii="Arial" w:hAnsi="Arial" w:cs="Arial"/>
                <w:snapToGrid w:val="0"/>
              </w:rPr>
              <w:t xml:space="preserve">Órgano </w:t>
            </w:r>
            <w:r w:rsidRPr="003A3101">
              <w:rPr>
                <w:rFonts w:ascii="Arial" w:hAnsi="Arial" w:cs="Arial"/>
                <w:snapToGrid w:val="0"/>
              </w:rPr>
              <w:t>en el que</w:t>
            </w:r>
            <w:r w:rsidRPr="002C7BFB">
              <w:rPr>
                <w:rFonts w:ascii="Arial" w:hAnsi="Arial" w:cs="Arial"/>
                <w:snapToGrid w:val="0"/>
              </w:rPr>
              <w:t xml:space="preserve"> se delega la potestad jurisdiccional del Estado.</w:t>
            </w:r>
          </w:p>
          <w:p w14:paraId="5702C4CC" w14:textId="77777777" w:rsidR="001D4BA7" w:rsidRPr="002C7BFB" w:rsidRDefault="001D4BA7" w:rsidP="005167D2">
            <w:pPr>
              <w:ind w:left="72" w:right="391"/>
              <w:jc w:val="both"/>
              <w:rPr>
                <w:rFonts w:ascii="Arial" w:hAnsi="Arial" w:cs="Arial"/>
                <w:snapToGrid w:val="0"/>
              </w:rPr>
            </w:pPr>
          </w:p>
        </w:tc>
      </w:tr>
      <w:tr w:rsidR="001D4BA7" w:rsidRPr="002C7BFB" w14:paraId="1AB14473" w14:textId="77777777" w:rsidTr="005167D2">
        <w:tc>
          <w:tcPr>
            <w:tcW w:w="2908" w:type="dxa"/>
          </w:tcPr>
          <w:p w14:paraId="063A021D" w14:textId="77777777" w:rsidR="001D4BA7" w:rsidRPr="002C7BFB" w:rsidRDefault="001D4BA7" w:rsidP="005167D2">
            <w:pPr>
              <w:ind w:left="72"/>
              <w:rPr>
                <w:rFonts w:ascii="Arial" w:hAnsi="Arial" w:cs="Arial"/>
                <w:b/>
                <w:snapToGrid w:val="0"/>
              </w:rPr>
            </w:pPr>
            <w:r w:rsidRPr="002C7BFB">
              <w:rPr>
                <w:rFonts w:ascii="Arial" w:hAnsi="Arial" w:cs="Arial"/>
                <w:b/>
                <w:snapToGrid w:val="0"/>
              </w:rPr>
              <w:t>CENSODEP:</w:t>
            </w:r>
          </w:p>
        </w:tc>
        <w:tc>
          <w:tcPr>
            <w:tcW w:w="7087" w:type="dxa"/>
          </w:tcPr>
          <w:p w14:paraId="7A6FC748" w14:textId="77777777" w:rsidR="001D4BA7" w:rsidRPr="002C7BFB" w:rsidRDefault="001D4BA7" w:rsidP="005167D2">
            <w:pPr>
              <w:ind w:left="72" w:right="391"/>
              <w:jc w:val="both"/>
              <w:rPr>
                <w:rFonts w:ascii="Arial" w:hAnsi="Arial" w:cs="Arial"/>
                <w:snapToGrid w:val="0"/>
              </w:rPr>
            </w:pPr>
            <w:r w:rsidRPr="002C7BFB">
              <w:rPr>
                <w:rFonts w:ascii="Arial" w:hAnsi="Arial" w:cs="Arial"/>
                <w:snapToGrid w:val="0"/>
              </w:rPr>
              <w:t>Centro Sociocultural y Deportivo “José López Portillo” A.C., con el cual tiene convenio el Tribunal Electoral</w:t>
            </w:r>
            <w:r w:rsidR="003C5F60" w:rsidRPr="00735094">
              <w:rPr>
                <w:rFonts w:ascii="Arial" w:hAnsi="Arial" w:cs="Arial"/>
                <w:snapToGrid w:val="0"/>
              </w:rPr>
              <w:t xml:space="preserve"> </w:t>
            </w:r>
            <w:r w:rsidR="003C5F60">
              <w:rPr>
                <w:rFonts w:ascii="Arial" w:hAnsi="Arial" w:cs="Arial"/>
                <w:snapToGrid w:val="0"/>
              </w:rPr>
              <w:t>del Poder Judicial de la Federación</w:t>
            </w:r>
            <w:r w:rsidRPr="002C7BFB">
              <w:rPr>
                <w:rFonts w:ascii="Arial" w:hAnsi="Arial" w:cs="Arial"/>
                <w:snapToGrid w:val="0"/>
              </w:rPr>
              <w:t>, como un apoyo al cargo de los servidores públicos.</w:t>
            </w:r>
          </w:p>
          <w:p w14:paraId="2D3D1091" w14:textId="77777777" w:rsidR="001D4BA7" w:rsidRPr="002C7BFB" w:rsidRDefault="001D4BA7" w:rsidP="005167D2">
            <w:pPr>
              <w:ind w:left="72" w:right="391"/>
              <w:jc w:val="both"/>
              <w:rPr>
                <w:rFonts w:ascii="Arial" w:hAnsi="Arial" w:cs="Arial"/>
                <w:snapToGrid w:val="0"/>
              </w:rPr>
            </w:pPr>
          </w:p>
        </w:tc>
      </w:tr>
      <w:tr w:rsidR="001D4BA7" w:rsidRPr="002C7BFB" w14:paraId="68306888" w14:textId="77777777" w:rsidTr="005167D2">
        <w:tc>
          <w:tcPr>
            <w:tcW w:w="2908" w:type="dxa"/>
          </w:tcPr>
          <w:p w14:paraId="1D9BA4FB" w14:textId="77777777" w:rsidR="001D4BA7" w:rsidRPr="002C7BFB" w:rsidRDefault="001D4BA7" w:rsidP="005167D2">
            <w:pPr>
              <w:ind w:left="72"/>
              <w:rPr>
                <w:rFonts w:ascii="Arial" w:hAnsi="Arial" w:cs="Arial"/>
                <w:b/>
                <w:snapToGrid w:val="0"/>
              </w:rPr>
            </w:pPr>
            <w:r w:rsidRPr="002C7BFB">
              <w:rPr>
                <w:rFonts w:ascii="Arial" w:hAnsi="Arial" w:cs="Arial"/>
                <w:b/>
                <w:snapToGrid w:val="0"/>
              </w:rPr>
              <w:t>CFDI</w:t>
            </w:r>
          </w:p>
        </w:tc>
        <w:tc>
          <w:tcPr>
            <w:tcW w:w="7087" w:type="dxa"/>
          </w:tcPr>
          <w:p w14:paraId="7714E34F" w14:textId="77777777" w:rsidR="001D4BA7" w:rsidRPr="002C7BFB" w:rsidRDefault="005860D5" w:rsidP="005167D2">
            <w:pPr>
              <w:ind w:left="72" w:right="391"/>
              <w:jc w:val="both"/>
              <w:rPr>
                <w:rFonts w:ascii="Arial" w:hAnsi="Arial" w:cs="Arial"/>
                <w:snapToGrid w:val="0"/>
              </w:rPr>
            </w:pPr>
            <w:r w:rsidRPr="006071C4">
              <w:rPr>
                <w:rFonts w:ascii="Arial" w:hAnsi="Arial" w:cs="Arial"/>
              </w:rPr>
              <w:t>Comprobante Fiscal Digital por Internet, con el cual se comprueba fiscalmente el valor de la operación económica que ampara e identifica a las partes involucradas en una transacción.</w:t>
            </w:r>
          </w:p>
          <w:p w14:paraId="77613B64" w14:textId="77777777" w:rsidR="001D4BA7" w:rsidRPr="002C7BFB" w:rsidRDefault="001D4BA7" w:rsidP="005167D2">
            <w:pPr>
              <w:ind w:left="72" w:right="391"/>
              <w:jc w:val="both"/>
              <w:rPr>
                <w:rFonts w:ascii="Arial" w:hAnsi="Arial" w:cs="Arial"/>
                <w:snapToGrid w:val="0"/>
              </w:rPr>
            </w:pPr>
          </w:p>
        </w:tc>
      </w:tr>
      <w:tr w:rsidR="001D4BA7" w:rsidRPr="002C7BFB" w14:paraId="1A4A7A2D" w14:textId="77777777" w:rsidTr="005167D2">
        <w:tc>
          <w:tcPr>
            <w:tcW w:w="2908" w:type="dxa"/>
          </w:tcPr>
          <w:p w14:paraId="24271754" w14:textId="77777777" w:rsidR="001D4BA7" w:rsidRPr="002C7BFB" w:rsidRDefault="001D4BA7" w:rsidP="005167D2">
            <w:pPr>
              <w:ind w:left="72"/>
              <w:rPr>
                <w:rFonts w:ascii="Arial" w:hAnsi="Arial" w:cs="Arial"/>
                <w:b/>
                <w:snapToGrid w:val="0"/>
              </w:rPr>
            </w:pPr>
            <w:r w:rsidRPr="002C7BFB">
              <w:rPr>
                <w:rFonts w:ascii="Arial" w:hAnsi="Arial" w:cs="Arial"/>
                <w:b/>
                <w:snapToGrid w:val="0"/>
              </w:rPr>
              <w:t>CIFRA CONTROL:</w:t>
            </w:r>
          </w:p>
        </w:tc>
        <w:tc>
          <w:tcPr>
            <w:tcW w:w="7087" w:type="dxa"/>
          </w:tcPr>
          <w:p w14:paraId="0AB6B6E7" w14:textId="77777777" w:rsidR="001D4BA7" w:rsidRPr="004E2F59" w:rsidRDefault="004E2F59" w:rsidP="005167D2">
            <w:pPr>
              <w:ind w:left="72" w:right="391"/>
              <w:jc w:val="both"/>
              <w:rPr>
                <w:rFonts w:ascii="Arial" w:hAnsi="Arial" w:cs="Arial"/>
                <w:snapToGrid w:val="0"/>
              </w:rPr>
            </w:pPr>
            <w:r>
              <w:rPr>
                <w:rFonts w:ascii="Arial" w:hAnsi="Arial" w:cs="Arial"/>
                <w:snapToGrid w:val="0"/>
              </w:rPr>
              <w:t>Se compone de tres datos. El primero es el resultado de la suma</w:t>
            </w:r>
            <w:r w:rsidRPr="004E2F59">
              <w:rPr>
                <w:rFonts w:ascii="Arial" w:hAnsi="Arial" w:cs="Arial"/>
                <w:snapToGrid w:val="0"/>
              </w:rPr>
              <w:t xml:space="preserve"> numérica de la clave de cada trabajador incluido en la relación; el segundo dato corresponde al número de trabajadores que la conforman y el tercero es el importe total de la relación de descuentos o pagos.</w:t>
            </w:r>
            <w:r w:rsidR="001D4BA7" w:rsidRPr="002C7BFB">
              <w:rPr>
                <w:rFonts w:ascii="Arial" w:hAnsi="Arial" w:cs="Arial"/>
                <w:snapToGrid w:val="0"/>
              </w:rPr>
              <w:t xml:space="preserve"> Con </w:t>
            </w:r>
            <w:r w:rsidR="001D4BA7" w:rsidRPr="004E2F59">
              <w:rPr>
                <w:rFonts w:ascii="Arial" w:hAnsi="Arial" w:cs="Arial"/>
                <w:snapToGrid w:val="0"/>
              </w:rPr>
              <w:t xml:space="preserve">esta técnica se pretende facilitar las tareas de procesamiento y verificación de las transacciones derivadas de los movimientos de personal, para determinar las </w:t>
            </w:r>
            <w:r w:rsidR="00855C62" w:rsidRPr="004E2F59">
              <w:rPr>
                <w:rFonts w:ascii="Arial" w:hAnsi="Arial" w:cs="Arial"/>
                <w:snapToGrid w:val="0"/>
              </w:rPr>
              <w:t>percepciones,</w:t>
            </w:r>
            <w:r w:rsidR="001D4BA7" w:rsidRPr="004E2F59">
              <w:rPr>
                <w:rFonts w:ascii="Arial" w:hAnsi="Arial" w:cs="Arial"/>
                <w:snapToGrid w:val="0"/>
              </w:rPr>
              <w:t xml:space="preserve"> así como las deducciones correspondientes, incrementando el grado de certeza del resultado en los diversos productos de nómina.</w:t>
            </w:r>
          </w:p>
          <w:p w14:paraId="1E93770A" w14:textId="77777777" w:rsidR="001D4BA7" w:rsidRPr="002C7BFB" w:rsidRDefault="001D4BA7" w:rsidP="005167D2">
            <w:pPr>
              <w:ind w:left="72" w:right="391"/>
              <w:jc w:val="both"/>
              <w:rPr>
                <w:rFonts w:ascii="Arial" w:hAnsi="Arial" w:cs="Arial"/>
                <w:snapToGrid w:val="0"/>
              </w:rPr>
            </w:pPr>
          </w:p>
        </w:tc>
      </w:tr>
      <w:tr w:rsidR="001D4BA7" w:rsidRPr="002C7BFB" w14:paraId="260CEA0B" w14:textId="77777777" w:rsidTr="005167D2">
        <w:tc>
          <w:tcPr>
            <w:tcW w:w="2908" w:type="dxa"/>
          </w:tcPr>
          <w:p w14:paraId="363DC506" w14:textId="77777777" w:rsidR="001D4BA7" w:rsidRPr="002C7BFB" w:rsidRDefault="001D4BA7" w:rsidP="005167D2">
            <w:pPr>
              <w:ind w:left="72"/>
              <w:rPr>
                <w:rFonts w:ascii="Arial" w:hAnsi="Arial" w:cs="Arial"/>
                <w:b/>
                <w:snapToGrid w:val="0"/>
              </w:rPr>
            </w:pPr>
            <w:r w:rsidRPr="002C7BFB">
              <w:rPr>
                <w:rFonts w:ascii="Arial" w:hAnsi="Arial" w:cs="Arial"/>
                <w:b/>
                <w:snapToGrid w:val="0"/>
              </w:rPr>
              <w:t>COMISIÓN DE ADMINISTRACIÓN:</w:t>
            </w:r>
          </w:p>
        </w:tc>
        <w:tc>
          <w:tcPr>
            <w:tcW w:w="7087" w:type="dxa"/>
          </w:tcPr>
          <w:p w14:paraId="7ABC4540" w14:textId="77777777" w:rsidR="001D4BA7" w:rsidRDefault="005860D5" w:rsidP="005167D2">
            <w:pPr>
              <w:ind w:left="72" w:right="391"/>
              <w:jc w:val="both"/>
              <w:rPr>
                <w:rFonts w:ascii="Arial" w:hAnsi="Arial" w:cs="Arial"/>
              </w:rPr>
            </w:pPr>
            <w:r w:rsidRPr="006071C4">
              <w:rPr>
                <w:rFonts w:ascii="Arial" w:hAnsi="Arial" w:cs="Arial"/>
              </w:rPr>
              <w:t>Comisión de Administración del Tribunal Electoral del Poder Judicial de la Federación.</w:t>
            </w:r>
          </w:p>
          <w:p w14:paraId="23B9B2CB" w14:textId="77777777" w:rsidR="0098347A" w:rsidRPr="002C7BFB" w:rsidRDefault="0098347A" w:rsidP="005167D2">
            <w:pPr>
              <w:ind w:left="72" w:right="391"/>
              <w:jc w:val="both"/>
              <w:rPr>
                <w:rFonts w:ascii="Arial" w:hAnsi="Arial" w:cs="Arial"/>
                <w:snapToGrid w:val="0"/>
              </w:rPr>
            </w:pPr>
          </w:p>
        </w:tc>
      </w:tr>
      <w:tr w:rsidR="001D4BA7" w:rsidRPr="002C7BFB" w14:paraId="488B00DA" w14:textId="77777777" w:rsidTr="005167D2">
        <w:tc>
          <w:tcPr>
            <w:tcW w:w="2908" w:type="dxa"/>
          </w:tcPr>
          <w:p w14:paraId="587B68BC" w14:textId="77777777" w:rsidR="001D4BA7" w:rsidRPr="002C7BFB" w:rsidRDefault="001D4BA7" w:rsidP="005167D2">
            <w:pPr>
              <w:ind w:left="72"/>
              <w:rPr>
                <w:rFonts w:ascii="Arial" w:hAnsi="Arial" w:cs="Arial"/>
                <w:b/>
                <w:snapToGrid w:val="0"/>
              </w:rPr>
            </w:pPr>
            <w:r w:rsidRPr="002C7BFB">
              <w:rPr>
                <w:rFonts w:ascii="Arial" w:hAnsi="Arial" w:cs="Arial"/>
                <w:b/>
                <w:snapToGrid w:val="0"/>
              </w:rPr>
              <w:lastRenderedPageBreak/>
              <w:t>COMPENSACIÓN</w:t>
            </w:r>
            <w:r>
              <w:rPr>
                <w:rFonts w:ascii="Arial" w:hAnsi="Arial" w:cs="Arial"/>
                <w:b/>
                <w:snapToGrid w:val="0"/>
              </w:rPr>
              <w:t>ES</w:t>
            </w:r>
            <w:r w:rsidRPr="002C7BFB">
              <w:rPr>
                <w:rFonts w:ascii="Arial" w:hAnsi="Arial" w:cs="Arial"/>
                <w:b/>
                <w:snapToGrid w:val="0"/>
              </w:rPr>
              <w:t>:</w:t>
            </w:r>
          </w:p>
        </w:tc>
        <w:tc>
          <w:tcPr>
            <w:tcW w:w="7087" w:type="dxa"/>
          </w:tcPr>
          <w:p w14:paraId="116DCBBE" w14:textId="77777777" w:rsidR="001D4BA7" w:rsidRPr="002C7BFB" w:rsidRDefault="001D4BA7" w:rsidP="005167D2">
            <w:pPr>
              <w:ind w:left="72" w:right="391"/>
              <w:jc w:val="both"/>
              <w:rPr>
                <w:rFonts w:ascii="Arial" w:hAnsi="Arial" w:cs="Arial"/>
                <w:snapToGrid w:val="0"/>
              </w:rPr>
            </w:pPr>
            <w:r>
              <w:rPr>
                <w:rFonts w:ascii="Arial" w:hAnsi="Arial" w:cs="Arial"/>
                <w:snapToGrid w:val="0"/>
              </w:rPr>
              <w:t>Retribucio</w:t>
            </w:r>
            <w:r w:rsidRPr="002C7BFB">
              <w:rPr>
                <w:rFonts w:ascii="Arial" w:hAnsi="Arial" w:cs="Arial"/>
                <w:snapToGrid w:val="0"/>
              </w:rPr>
              <w:t>n</w:t>
            </w:r>
            <w:r>
              <w:rPr>
                <w:rFonts w:ascii="Arial" w:hAnsi="Arial" w:cs="Arial"/>
                <w:snapToGrid w:val="0"/>
              </w:rPr>
              <w:t>es</w:t>
            </w:r>
            <w:r w:rsidRPr="002C7BFB">
              <w:rPr>
                <w:rFonts w:ascii="Arial" w:hAnsi="Arial" w:cs="Arial"/>
                <w:snapToGrid w:val="0"/>
              </w:rPr>
              <w:t xml:space="preserve"> financiera</w:t>
            </w:r>
            <w:r>
              <w:rPr>
                <w:rFonts w:ascii="Arial" w:hAnsi="Arial" w:cs="Arial"/>
                <w:snapToGrid w:val="0"/>
              </w:rPr>
              <w:t>s</w:t>
            </w:r>
            <w:r w:rsidRPr="002C7BFB">
              <w:rPr>
                <w:rFonts w:ascii="Arial" w:hAnsi="Arial" w:cs="Arial"/>
                <w:snapToGrid w:val="0"/>
              </w:rPr>
              <w:t xml:space="preserve"> que se otorga</w:t>
            </w:r>
            <w:r>
              <w:rPr>
                <w:rFonts w:ascii="Arial" w:hAnsi="Arial" w:cs="Arial"/>
                <w:snapToGrid w:val="0"/>
              </w:rPr>
              <w:t>n</w:t>
            </w:r>
            <w:r w:rsidRPr="002C7BFB">
              <w:rPr>
                <w:rFonts w:ascii="Arial" w:hAnsi="Arial" w:cs="Arial"/>
                <w:snapToGrid w:val="0"/>
              </w:rPr>
              <w:t xml:space="preserve"> a</w:t>
            </w:r>
            <w:r w:rsidR="00DB50A4">
              <w:rPr>
                <w:rFonts w:ascii="Arial" w:hAnsi="Arial" w:cs="Arial"/>
                <w:snapToGrid w:val="0"/>
              </w:rPr>
              <w:t xml:space="preserve"> las </w:t>
            </w:r>
            <w:r w:rsidR="00855C62">
              <w:rPr>
                <w:rFonts w:ascii="Arial" w:hAnsi="Arial" w:cs="Arial"/>
                <w:snapToGrid w:val="0"/>
              </w:rPr>
              <w:t xml:space="preserve">y </w:t>
            </w:r>
            <w:r w:rsidR="00855C62" w:rsidRPr="002C7BFB">
              <w:rPr>
                <w:rFonts w:ascii="Arial" w:hAnsi="Arial" w:cs="Arial"/>
                <w:snapToGrid w:val="0"/>
              </w:rPr>
              <w:t>los</w:t>
            </w:r>
            <w:r w:rsidRPr="002C7BFB">
              <w:rPr>
                <w:rFonts w:ascii="Arial" w:hAnsi="Arial" w:cs="Arial"/>
                <w:snapToGrid w:val="0"/>
              </w:rPr>
              <w:t xml:space="preserve"> servidores públicos, en apego al presupuesto autorizado al Tribunal Electoral</w:t>
            </w:r>
            <w:r w:rsidR="003C5F60" w:rsidRPr="00735094">
              <w:rPr>
                <w:rFonts w:ascii="Arial" w:hAnsi="Arial" w:cs="Arial"/>
                <w:snapToGrid w:val="0"/>
              </w:rPr>
              <w:t xml:space="preserve"> </w:t>
            </w:r>
            <w:r w:rsidR="003C5F60">
              <w:rPr>
                <w:rFonts w:ascii="Arial" w:hAnsi="Arial" w:cs="Arial"/>
                <w:snapToGrid w:val="0"/>
              </w:rPr>
              <w:t>del Poder Judicial de la Federación</w:t>
            </w:r>
            <w:r w:rsidRPr="002C7BFB">
              <w:rPr>
                <w:rFonts w:ascii="Arial" w:hAnsi="Arial" w:cs="Arial"/>
                <w:snapToGrid w:val="0"/>
              </w:rPr>
              <w:t xml:space="preserve"> y a las disposiciones que emita la Comisión de Administración.</w:t>
            </w:r>
          </w:p>
          <w:p w14:paraId="3C2DEA87" w14:textId="77777777" w:rsidR="001D4BA7" w:rsidRPr="002C7BFB" w:rsidRDefault="001D4BA7" w:rsidP="005167D2">
            <w:pPr>
              <w:ind w:left="72" w:right="391"/>
              <w:jc w:val="both"/>
              <w:rPr>
                <w:rFonts w:ascii="Arial" w:hAnsi="Arial" w:cs="Arial"/>
                <w:snapToGrid w:val="0"/>
              </w:rPr>
            </w:pPr>
          </w:p>
        </w:tc>
      </w:tr>
      <w:tr w:rsidR="001D4BA7" w:rsidRPr="002C7BFB" w14:paraId="309F94B9" w14:textId="77777777" w:rsidTr="005167D2">
        <w:tc>
          <w:tcPr>
            <w:tcW w:w="2908" w:type="dxa"/>
          </w:tcPr>
          <w:p w14:paraId="17AC93CC" w14:textId="77777777" w:rsidR="001D4BA7" w:rsidRPr="002C7BFB" w:rsidRDefault="001D4BA7" w:rsidP="005167D2">
            <w:pPr>
              <w:ind w:left="72"/>
              <w:rPr>
                <w:rFonts w:ascii="Arial" w:hAnsi="Arial" w:cs="Arial"/>
                <w:b/>
                <w:snapToGrid w:val="0"/>
              </w:rPr>
            </w:pPr>
            <w:r w:rsidRPr="002C7BFB">
              <w:rPr>
                <w:rFonts w:ascii="Arial" w:hAnsi="Arial" w:cs="Arial"/>
                <w:b/>
                <w:snapToGrid w:val="0"/>
              </w:rPr>
              <w:t>COMPENSACIÓN DE APOYO:</w:t>
            </w:r>
          </w:p>
        </w:tc>
        <w:tc>
          <w:tcPr>
            <w:tcW w:w="7087" w:type="dxa"/>
          </w:tcPr>
          <w:p w14:paraId="52AEC277" w14:textId="77777777" w:rsidR="001D4BA7" w:rsidRPr="002C7BFB" w:rsidRDefault="001D4BA7" w:rsidP="005167D2">
            <w:pPr>
              <w:ind w:left="72" w:right="391"/>
              <w:jc w:val="both"/>
              <w:rPr>
                <w:rFonts w:ascii="Arial" w:hAnsi="Arial" w:cs="Arial"/>
                <w:snapToGrid w:val="0"/>
              </w:rPr>
            </w:pPr>
            <w:r>
              <w:rPr>
                <w:rFonts w:ascii="Arial" w:hAnsi="Arial" w:cs="Arial"/>
                <w:snapToGrid w:val="0"/>
              </w:rPr>
              <w:t>P</w:t>
            </w:r>
            <w:r w:rsidRPr="002C7BFB">
              <w:rPr>
                <w:rFonts w:ascii="Arial" w:hAnsi="Arial" w:cs="Arial"/>
                <w:snapToGrid w:val="0"/>
              </w:rPr>
              <w:t>ercepción que se otorga al personal operativo del Tribunal Electoral del Poder Judicial de la Federación, de manera regular y fija, en función del nivel salarial respectivo. Este concepto no se considera para el cálculo y pago de las cuotas y aportaciones de seguridad social, pero se podrá incluir para el cálculo y pago de la prima vacacional y la gratificación de fin de año en los términos que prevea en su caso, el acuerdo que para tal efecto emita la Comisión de Administración.</w:t>
            </w:r>
          </w:p>
          <w:p w14:paraId="15672267" w14:textId="77777777" w:rsidR="001D4BA7" w:rsidRPr="002C7BFB" w:rsidRDefault="001D4BA7" w:rsidP="005167D2">
            <w:pPr>
              <w:ind w:left="72" w:right="391"/>
              <w:jc w:val="both"/>
              <w:rPr>
                <w:rFonts w:ascii="Arial" w:hAnsi="Arial" w:cs="Arial"/>
                <w:snapToGrid w:val="0"/>
              </w:rPr>
            </w:pPr>
          </w:p>
        </w:tc>
      </w:tr>
      <w:tr w:rsidR="001D4BA7" w:rsidRPr="002C7BFB" w14:paraId="40B7CFDE" w14:textId="77777777" w:rsidTr="005167D2">
        <w:tc>
          <w:tcPr>
            <w:tcW w:w="2908" w:type="dxa"/>
          </w:tcPr>
          <w:p w14:paraId="751945BC" w14:textId="77777777" w:rsidR="001D4BA7" w:rsidRPr="002C7BFB" w:rsidRDefault="001D4BA7" w:rsidP="005167D2">
            <w:pPr>
              <w:ind w:left="72"/>
              <w:rPr>
                <w:rFonts w:ascii="Arial" w:hAnsi="Arial" w:cs="Arial"/>
                <w:b/>
                <w:snapToGrid w:val="0"/>
              </w:rPr>
            </w:pPr>
            <w:r w:rsidRPr="002C7BFB">
              <w:rPr>
                <w:rFonts w:ascii="Arial" w:hAnsi="Arial" w:cs="Arial"/>
                <w:b/>
                <w:snapToGrid w:val="0"/>
              </w:rPr>
              <w:t>COMPENSACIÓN GARANTIZADA:</w:t>
            </w:r>
          </w:p>
        </w:tc>
        <w:tc>
          <w:tcPr>
            <w:tcW w:w="7087" w:type="dxa"/>
          </w:tcPr>
          <w:p w14:paraId="659536E7" w14:textId="77777777" w:rsidR="001D4BA7" w:rsidRPr="002C7BFB" w:rsidRDefault="001D4BA7" w:rsidP="005167D2">
            <w:pPr>
              <w:ind w:left="72" w:right="391"/>
              <w:jc w:val="both"/>
              <w:rPr>
                <w:rFonts w:ascii="Arial" w:hAnsi="Arial" w:cs="Arial"/>
                <w:snapToGrid w:val="0"/>
              </w:rPr>
            </w:pPr>
            <w:r>
              <w:rPr>
                <w:rFonts w:ascii="Arial" w:hAnsi="Arial" w:cs="Arial"/>
                <w:snapToGrid w:val="0"/>
              </w:rPr>
              <w:t>P</w:t>
            </w:r>
            <w:r w:rsidRPr="002C7BFB">
              <w:rPr>
                <w:rFonts w:ascii="Arial" w:hAnsi="Arial" w:cs="Arial"/>
                <w:snapToGrid w:val="0"/>
              </w:rPr>
              <w:t>ercepción que se otorga al personal de mando medio y superior del Tribunal Electoral del Poder Judicial de la Federación, de manera regular y fija, y se paga en función del nivel salarial respectivo. Este concepto no se considera para el cálculo y pago de las cuotas y aportaciones de seguridad social, pero se podrá incluir para el cálculo y pago de la prima vacacional y la gratificación de fin de año en los términos que prevea en su caso, el acuerdo que para tal efecto emita la Comisión de Administración.</w:t>
            </w:r>
          </w:p>
          <w:p w14:paraId="286834A1" w14:textId="77777777" w:rsidR="001D4BA7" w:rsidRPr="002C7BFB" w:rsidRDefault="001D4BA7" w:rsidP="005167D2">
            <w:pPr>
              <w:ind w:left="72" w:right="391"/>
              <w:jc w:val="both"/>
              <w:rPr>
                <w:rFonts w:ascii="Arial" w:hAnsi="Arial" w:cs="Arial"/>
                <w:snapToGrid w:val="0"/>
              </w:rPr>
            </w:pPr>
          </w:p>
        </w:tc>
      </w:tr>
      <w:tr w:rsidR="001D4BA7" w:rsidRPr="002C7BFB" w14:paraId="46223F0F" w14:textId="77777777" w:rsidTr="005167D2">
        <w:tc>
          <w:tcPr>
            <w:tcW w:w="2908" w:type="dxa"/>
          </w:tcPr>
          <w:p w14:paraId="66AE4725" w14:textId="77777777" w:rsidR="001D4BA7" w:rsidRPr="002C7BFB" w:rsidRDefault="001D4BA7" w:rsidP="005167D2">
            <w:pPr>
              <w:ind w:left="72"/>
              <w:rPr>
                <w:rFonts w:ascii="Arial" w:hAnsi="Arial" w:cs="Arial"/>
                <w:b/>
                <w:snapToGrid w:val="0"/>
              </w:rPr>
            </w:pPr>
            <w:r>
              <w:rPr>
                <w:rFonts w:ascii="Arial" w:hAnsi="Arial" w:cs="Arial"/>
                <w:b/>
                <w:snapToGrid w:val="0"/>
              </w:rPr>
              <w:t>CONSTANCIA DE NO ADEUDO</w:t>
            </w:r>
            <w:r w:rsidR="00F858E4">
              <w:rPr>
                <w:rFonts w:ascii="Arial" w:hAnsi="Arial" w:cs="Arial"/>
                <w:b/>
                <w:snapToGrid w:val="0"/>
              </w:rPr>
              <w:t>:</w:t>
            </w:r>
          </w:p>
        </w:tc>
        <w:tc>
          <w:tcPr>
            <w:tcW w:w="7087" w:type="dxa"/>
          </w:tcPr>
          <w:p w14:paraId="46EC4BEE" w14:textId="77777777" w:rsidR="001D4BA7" w:rsidRDefault="001D4BA7" w:rsidP="005167D2">
            <w:pPr>
              <w:ind w:left="72" w:right="391"/>
              <w:jc w:val="both"/>
              <w:rPr>
                <w:rFonts w:ascii="Arial" w:hAnsi="Arial" w:cs="Arial"/>
                <w:snapToGrid w:val="0"/>
              </w:rPr>
            </w:pPr>
            <w:r>
              <w:rPr>
                <w:rFonts w:ascii="Arial" w:hAnsi="Arial" w:cs="Arial"/>
                <w:snapToGrid w:val="0"/>
              </w:rPr>
              <w:t>Documento administrativo en el que las áreas reportan si el servidor público que causa baja tiene adeudos</w:t>
            </w:r>
            <w:r w:rsidR="007F10A7">
              <w:rPr>
                <w:rFonts w:ascii="Arial" w:hAnsi="Arial" w:cs="Arial"/>
                <w:snapToGrid w:val="0"/>
              </w:rPr>
              <w:t xml:space="preserve"> </w:t>
            </w:r>
            <w:r>
              <w:rPr>
                <w:rFonts w:ascii="Arial" w:hAnsi="Arial" w:cs="Arial"/>
                <w:snapToGrid w:val="0"/>
              </w:rPr>
              <w:t>con el Tribunal Electoral del Poder Judicial de la Federación.</w:t>
            </w:r>
          </w:p>
          <w:p w14:paraId="7229BC1B" w14:textId="77777777" w:rsidR="001D4BA7" w:rsidRPr="002C7BFB" w:rsidRDefault="001D4BA7" w:rsidP="005167D2">
            <w:pPr>
              <w:ind w:left="72" w:right="391"/>
              <w:jc w:val="both"/>
              <w:rPr>
                <w:rFonts w:ascii="Arial" w:hAnsi="Arial" w:cs="Arial"/>
                <w:snapToGrid w:val="0"/>
              </w:rPr>
            </w:pPr>
          </w:p>
        </w:tc>
      </w:tr>
      <w:tr w:rsidR="005167D2" w:rsidRPr="002C7BFB" w14:paraId="6507D8AD" w14:textId="77777777" w:rsidTr="005167D2">
        <w:tc>
          <w:tcPr>
            <w:tcW w:w="2908" w:type="dxa"/>
          </w:tcPr>
          <w:p w14:paraId="2ADA07FB" w14:textId="77777777" w:rsidR="005167D2" w:rsidRDefault="005167D2" w:rsidP="005167D2">
            <w:pPr>
              <w:ind w:left="72"/>
              <w:rPr>
                <w:rFonts w:ascii="Arial" w:hAnsi="Arial" w:cs="Arial"/>
                <w:b/>
                <w:bCs/>
              </w:rPr>
            </w:pPr>
            <w:r w:rsidRPr="006071C4">
              <w:rPr>
                <w:rFonts w:ascii="Arial" w:hAnsi="Arial" w:cs="Arial"/>
                <w:b/>
                <w:bCs/>
              </w:rPr>
              <w:t>CONTRALORÍA INTERNA:</w:t>
            </w:r>
          </w:p>
          <w:p w14:paraId="0970E062" w14:textId="77777777" w:rsidR="005167D2" w:rsidRDefault="005167D2" w:rsidP="005167D2">
            <w:pPr>
              <w:ind w:left="72"/>
              <w:rPr>
                <w:rFonts w:ascii="Arial" w:hAnsi="Arial" w:cs="Arial"/>
                <w:b/>
                <w:snapToGrid w:val="0"/>
              </w:rPr>
            </w:pPr>
          </w:p>
        </w:tc>
        <w:tc>
          <w:tcPr>
            <w:tcW w:w="7087" w:type="dxa"/>
          </w:tcPr>
          <w:p w14:paraId="4A5CCBEB" w14:textId="77777777" w:rsidR="005167D2" w:rsidRPr="00ED020C" w:rsidRDefault="005167D2" w:rsidP="005167D2">
            <w:pPr>
              <w:ind w:left="72" w:right="391"/>
              <w:jc w:val="both"/>
              <w:rPr>
                <w:rFonts w:ascii="Arial" w:hAnsi="Arial" w:cs="Arial"/>
                <w:snapToGrid w:val="0"/>
              </w:rPr>
            </w:pPr>
            <w:r w:rsidRPr="00ED020C">
              <w:rPr>
                <w:rFonts w:ascii="Arial" w:hAnsi="Arial" w:cs="Arial"/>
                <w:snapToGrid w:val="0"/>
              </w:rPr>
              <w:t>Contraloría Interna del Tribunal Electoral del Poder Judicial de la Federación</w:t>
            </w:r>
          </w:p>
        </w:tc>
      </w:tr>
      <w:tr w:rsidR="005167D2" w:rsidRPr="002C7BFB" w14:paraId="5F3FD539" w14:textId="77777777" w:rsidTr="005167D2">
        <w:tc>
          <w:tcPr>
            <w:tcW w:w="2908" w:type="dxa"/>
          </w:tcPr>
          <w:p w14:paraId="79104AAC" w14:textId="77777777" w:rsidR="005167D2" w:rsidRPr="002C7BFB" w:rsidRDefault="005167D2" w:rsidP="005167D2">
            <w:pPr>
              <w:ind w:left="72"/>
              <w:rPr>
                <w:rFonts w:ascii="Arial" w:hAnsi="Arial" w:cs="Arial"/>
                <w:b/>
                <w:snapToGrid w:val="0"/>
              </w:rPr>
            </w:pPr>
            <w:r>
              <w:rPr>
                <w:rFonts w:ascii="Arial" w:hAnsi="Arial" w:cs="Arial"/>
                <w:b/>
                <w:snapToGrid w:val="0"/>
              </w:rPr>
              <w:t>CONSTANCIA DE NO ADEUDO</w:t>
            </w:r>
          </w:p>
        </w:tc>
        <w:tc>
          <w:tcPr>
            <w:tcW w:w="7087" w:type="dxa"/>
          </w:tcPr>
          <w:p w14:paraId="010DA2EC" w14:textId="77777777" w:rsidR="005167D2" w:rsidRPr="002C7BFB" w:rsidRDefault="005167D2" w:rsidP="005167D2">
            <w:pPr>
              <w:ind w:left="72" w:right="391"/>
              <w:jc w:val="both"/>
              <w:rPr>
                <w:rFonts w:ascii="Arial" w:hAnsi="Arial" w:cs="Arial"/>
                <w:snapToGrid w:val="0"/>
              </w:rPr>
            </w:pPr>
            <w:r>
              <w:rPr>
                <w:rFonts w:ascii="Arial" w:hAnsi="Arial" w:cs="Arial"/>
                <w:snapToGrid w:val="0"/>
              </w:rPr>
              <w:t>P</w:t>
            </w:r>
            <w:r w:rsidRPr="002C7BFB">
              <w:rPr>
                <w:rFonts w:ascii="Arial" w:hAnsi="Arial" w:cs="Arial"/>
                <w:snapToGrid w:val="0"/>
              </w:rPr>
              <w:t>ercepción que se otorga al personal de mando medio y superior del Tribunal Electoral del Poder Judicial de la Federación, de manera regular y fija, y se paga en función del nivel salarial respectivo. Este concepto no se considera para el cálculo y pago de las cuotas y aportaciones de seguridad social, pero se podrá incluir para el cálculo y pago de la prima vacacional y la gratificación de fin de año en los términos que prevea en su caso, el acuerdo que para tal efecto emita la Comisión de Administración.</w:t>
            </w:r>
          </w:p>
          <w:p w14:paraId="032FE3B9" w14:textId="77777777" w:rsidR="005167D2" w:rsidRPr="002C7BFB" w:rsidRDefault="005167D2" w:rsidP="005167D2">
            <w:pPr>
              <w:ind w:left="72" w:right="391"/>
              <w:jc w:val="both"/>
              <w:rPr>
                <w:rFonts w:ascii="Arial" w:hAnsi="Arial" w:cs="Arial"/>
                <w:snapToGrid w:val="0"/>
              </w:rPr>
            </w:pPr>
          </w:p>
        </w:tc>
      </w:tr>
      <w:tr w:rsidR="0098347A" w:rsidRPr="002C7BFB" w14:paraId="5822EE11" w14:textId="77777777" w:rsidTr="005167D2">
        <w:tc>
          <w:tcPr>
            <w:tcW w:w="2908" w:type="dxa"/>
          </w:tcPr>
          <w:p w14:paraId="2EE3C6B5" w14:textId="77777777" w:rsidR="0098347A" w:rsidRDefault="0098347A" w:rsidP="005167D2">
            <w:pPr>
              <w:ind w:left="72"/>
              <w:rPr>
                <w:rFonts w:ascii="Arial" w:hAnsi="Arial" w:cs="Arial"/>
                <w:b/>
                <w:snapToGrid w:val="0"/>
              </w:rPr>
            </w:pPr>
            <w:r w:rsidRPr="002C7BFB">
              <w:rPr>
                <w:rFonts w:ascii="Arial" w:hAnsi="Arial" w:cs="Arial"/>
                <w:b/>
                <w:snapToGrid w:val="0"/>
              </w:rPr>
              <w:t>COORDINACIÓN DE ASUNTOS JURÍDICOS:</w:t>
            </w:r>
          </w:p>
          <w:p w14:paraId="734AD48F" w14:textId="77777777" w:rsidR="0098347A" w:rsidRPr="002C7BFB" w:rsidRDefault="0098347A" w:rsidP="005167D2">
            <w:pPr>
              <w:ind w:left="72"/>
              <w:rPr>
                <w:rFonts w:ascii="Arial" w:hAnsi="Arial" w:cs="Arial"/>
                <w:b/>
                <w:snapToGrid w:val="0"/>
              </w:rPr>
            </w:pPr>
            <w:r>
              <w:rPr>
                <w:rFonts w:ascii="Arial" w:hAnsi="Arial" w:cs="Arial"/>
                <w:b/>
                <w:snapToGrid w:val="0"/>
              </w:rPr>
              <w:t xml:space="preserve"> </w:t>
            </w:r>
          </w:p>
        </w:tc>
        <w:tc>
          <w:tcPr>
            <w:tcW w:w="7087" w:type="dxa"/>
          </w:tcPr>
          <w:p w14:paraId="18C964BE" w14:textId="77777777" w:rsidR="0098347A" w:rsidRDefault="0098347A" w:rsidP="005167D2">
            <w:pPr>
              <w:ind w:left="72" w:right="391"/>
              <w:jc w:val="both"/>
              <w:rPr>
                <w:rFonts w:ascii="Arial" w:hAnsi="Arial" w:cs="Arial"/>
                <w:snapToGrid w:val="0"/>
              </w:rPr>
            </w:pPr>
            <w:r w:rsidRPr="002C7BFB">
              <w:rPr>
                <w:rFonts w:ascii="Arial" w:hAnsi="Arial" w:cs="Arial"/>
                <w:snapToGrid w:val="0"/>
              </w:rPr>
              <w:t>Coordinación de Asuntos Jurídicos adscrita a la Presidencia del Tribunal Electoral</w:t>
            </w:r>
            <w:r>
              <w:rPr>
                <w:rFonts w:ascii="Arial" w:hAnsi="Arial" w:cs="Arial"/>
                <w:snapToGrid w:val="0"/>
              </w:rPr>
              <w:t xml:space="preserve"> del Poder Judicial de la Federación</w:t>
            </w:r>
            <w:r w:rsidRPr="002C7BFB">
              <w:rPr>
                <w:rFonts w:ascii="Arial" w:hAnsi="Arial" w:cs="Arial"/>
                <w:snapToGrid w:val="0"/>
              </w:rPr>
              <w:t>.</w:t>
            </w:r>
          </w:p>
          <w:p w14:paraId="012A8AFE" w14:textId="77777777" w:rsidR="0098347A" w:rsidRPr="002C7BFB" w:rsidRDefault="0098347A" w:rsidP="005167D2">
            <w:pPr>
              <w:ind w:left="72" w:right="391"/>
              <w:jc w:val="both"/>
              <w:rPr>
                <w:rFonts w:ascii="Arial" w:hAnsi="Arial" w:cs="Arial"/>
                <w:snapToGrid w:val="0"/>
              </w:rPr>
            </w:pPr>
          </w:p>
        </w:tc>
      </w:tr>
      <w:tr w:rsidR="0098347A" w:rsidRPr="002C7BFB" w14:paraId="7F14CBAD" w14:textId="77777777" w:rsidTr="005167D2">
        <w:tc>
          <w:tcPr>
            <w:tcW w:w="2908" w:type="dxa"/>
          </w:tcPr>
          <w:p w14:paraId="4F13DA11" w14:textId="77777777" w:rsidR="0098347A" w:rsidRPr="002C7BFB" w:rsidRDefault="00F858E4" w:rsidP="005167D2">
            <w:pPr>
              <w:ind w:left="72"/>
              <w:rPr>
                <w:rFonts w:ascii="Arial" w:hAnsi="Arial" w:cs="Arial"/>
                <w:b/>
                <w:snapToGrid w:val="0"/>
              </w:rPr>
            </w:pPr>
            <w:r>
              <w:rPr>
                <w:rFonts w:ascii="Arial" w:hAnsi="Arial" w:cs="Arial"/>
                <w:b/>
                <w:snapToGrid w:val="0"/>
              </w:rPr>
              <w:t>CUENTA INDIVIDUAL:</w:t>
            </w:r>
          </w:p>
        </w:tc>
        <w:tc>
          <w:tcPr>
            <w:tcW w:w="7087" w:type="dxa"/>
          </w:tcPr>
          <w:p w14:paraId="47A1A5F4" w14:textId="77777777" w:rsidR="0098347A" w:rsidRDefault="0098347A" w:rsidP="005167D2">
            <w:pPr>
              <w:ind w:left="72" w:right="391"/>
              <w:jc w:val="both"/>
              <w:rPr>
                <w:rFonts w:ascii="Arial" w:hAnsi="Arial" w:cs="Arial"/>
                <w:snapToGrid w:val="0"/>
              </w:rPr>
            </w:pPr>
            <w:r>
              <w:rPr>
                <w:rFonts w:ascii="Arial" w:hAnsi="Arial" w:cs="Arial"/>
                <w:snapToGrid w:val="0"/>
              </w:rPr>
              <w:t xml:space="preserve">Es la cuenta única y personal de cada trabajador que es administrada por una AFORE. En ella, durante la vida laboral </w:t>
            </w:r>
            <w:r>
              <w:rPr>
                <w:rFonts w:ascii="Arial" w:hAnsi="Arial" w:cs="Arial"/>
                <w:snapToGrid w:val="0"/>
              </w:rPr>
              <w:lastRenderedPageBreak/>
              <w:t>del trabajador, se acumulan las aportaciones tripartitas. La cuenta individual está conformada por 3 grandes subcuentas: Retiro, Cesantía en edad avanzada y Vejez, Vivienda y Aportaciones Voluntarias. La cuenta individual forma parte del patrimonio de cada trabajador y es heredable.</w:t>
            </w:r>
          </w:p>
          <w:p w14:paraId="1F684B13" w14:textId="77777777" w:rsidR="0098347A" w:rsidRPr="002C7BFB" w:rsidRDefault="0098347A" w:rsidP="005167D2">
            <w:pPr>
              <w:ind w:left="72" w:right="391"/>
              <w:jc w:val="both"/>
              <w:rPr>
                <w:rFonts w:ascii="Arial" w:hAnsi="Arial" w:cs="Arial"/>
                <w:snapToGrid w:val="0"/>
              </w:rPr>
            </w:pPr>
          </w:p>
        </w:tc>
      </w:tr>
      <w:tr w:rsidR="0098347A" w:rsidRPr="002C7BFB" w14:paraId="69D29125" w14:textId="77777777" w:rsidTr="005167D2">
        <w:tc>
          <w:tcPr>
            <w:tcW w:w="2908" w:type="dxa"/>
          </w:tcPr>
          <w:p w14:paraId="5BD69964" w14:textId="77777777" w:rsidR="0098347A" w:rsidRPr="002C7BFB" w:rsidRDefault="0098347A" w:rsidP="005167D2">
            <w:pPr>
              <w:ind w:left="72"/>
              <w:rPr>
                <w:rFonts w:ascii="Arial" w:hAnsi="Arial" w:cs="Arial"/>
                <w:b/>
                <w:snapToGrid w:val="0"/>
              </w:rPr>
            </w:pPr>
            <w:r w:rsidRPr="002C7BFB">
              <w:rPr>
                <w:rFonts w:ascii="Arial" w:hAnsi="Arial" w:cs="Arial"/>
                <w:b/>
                <w:snapToGrid w:val="0"/>
              </w:rPr>
              <w:lastRenderedPageBreak/>
              <w:t>CUOTA:</w:t>
            </w:r>
          </w:p>
        </w:tc>
        <w:tc>
          <w:tcPr>
            <w:tcW w:w="7087" w:type="dxa"/>
          </w:tcPr>
          <w:p w14:paraId="52C780BF" w14:textId="77777777" w:rsidR="0098347A" w:rsidRPr="002C7BFB" w:rsidRDefault="0098347A" w:rsidP="005167D2">
            <w:pPr>
              <w:ind w:left="72" w:right="391"/>
              <w:jc w:val="both"/>
              <w:rPr>
                <w:rFonts w:ascii="Arial" w:hAnsi="Arial" w:cs="Arial"/>
                <w:snapToGrid w:val="0"/>
              </w:rPr>
            </w:pPr>
            <w:r w:rsidRPr="002C7BFB">
              <w:rPr>
                <w:rFonts w:ascii="Arial" w:hAnsi="Arial" w:cs="Arial"/>
                <w:snapToGrid w:val="0"/>
              </w:rPr>
              <w:t xml:space="preserve">Porcentaje del sueldo base que establecerá el </w:t>
            </w:r>
            <w:r>
              <w:rPr>
                <w:rFonts w:ascii="Arial" w:hAnsi="Arial" w:cs="Arial"/>
                <w:snapToGrid w:val="0"/>
              </w:rPr>
              <w:t>Instituto</w:t>
            </w:r>
            <w:r w:rsidRPr="002C7BFB">
              <w:rPr>
                <w:rFonts w:ascii="Arial" w:hAnsi="Arial" w:cs="Arial"/>
                <w:snapToGrid w:val="0"/>
              </w:rPr>
              <w:t xml:space="preserve"> para que se le retenga a todo servidor público y personal eventual incorporado bajo este régimen, para el disfrute de los beneficios otorgados por dicha institución.</w:t>
            </w:r>
          </w:p>
          <w:p w14:paraId="4AA2FD0C" w14:textId="77777777" w:rsidR="0098347A" w:rsidRPr="002C7BFB" w:rsidRDefault="0098347A" w:rsidP="005167D2">
            <w:pPr>
              <w:ind w:left="72" w:right="391"/>
              <w:jc w:val="both"/>
              <w:rPr>
                <w:rFonts w:ascii="Arial" w:hAnsi="Arial" w:cs="Arial"/>
                <w:snapToGrid w:val="0"/>
              </w:rPr>
            </w:pPr>
          </w:p>
        </w:tc>
      </w:tr>
      <w:tr w:rsidR="0098347A" w:rsidRPr="002C7BFB" w14:paraId="1880C6CA" w14:textId="77777777" w:rsidTr="005167D2">
        <w:tc>
          <w:tcPr>
            <w:tcW w:w="2908" w:type="dxa"/>
          </w:tcPr>
          <w:p w14:paraId="4E1725D6" w14:textId="77777777" w:rsidR="0098347A" w:rsidRPr="002C7BFB" w:rsidRDefault="0098347A" w:rsidP="005167D2">
            <w:pPr>
              <w:ind w:left="72"/>
              <w:rPr>
                <w:rFonts w:ascii="Arial" w:hAnsi="Arial" w:cs="Arial"/>
                <w:b/>
                <w:snapToGrid w:val="0"/>
              </w:rPr>
            </w:pPr>
            <w:r w:rsidRPr="002C7BFB">
              <w:rPr>
                <w:rFonts w:ascii="Arial" w:hAnsi="Arial" w:cs="Arial"/>
                <w:b/>
                <w:snapToGrid w:val="0"/>
              </w:rPr>
              <w:t>DESCUENTO:</w:t>
            </w:r>
          </w:p>
          <w:p w14:paraId="69136412" w14:textId="77777777" w:rsidR="0098347A" w:rsidRPr="002C7BFB" w:rsidRDefault="0098347A" w:rsidP="005167D2">
            <w:pPr>
              <w:ind w:left="72"/>
              <w:rPr>
                <w:rFonts w:ascii="Arial" w:hAnsi="Arial" w:cs="Arial"/>
                <w:b/>
                <w:snapToGrid w:val="0"/>
              </w:rPr>
            </w:pPr>
          </w:p>
        </w:tc>
        <w:tc>
          <w:tcPr>
            <w:tcW w:w="7087" w:type="dxa"/>
          </w:tcPr>
          <w:p w14:paraId="27F304DF" w14:textId="77777777" w:rsidR="0098347A" w:rsidRDefault="0098347A" w:rsidP="005167D2">
            <w:pPr>
              <w:ind w:left="72" w:right="391"/>
              <w:jc w:val="both"/>
              <w:rPr>
                <w:rFonts w:ascii="Arial" w:hAnsi="Arial" w:cs="Arial"/>
                <w:snapToGrid w:val="0"/>
              </w:rPr>
            </w:pPr>
            <w:r>
              <w:rPr>
                <w:rFonts w:ascii="Arial" w:hAnsi="Arial" w:cs="Arial"/>
                <w:snapToGrid w:val="0"/>
              </w:rPr>
              <w:t>Deducción</w:t>
            </w:r>
            <w:r w:rsidRPr="002C7BFB">
              <w:rPr>
                <w:rFonts w:ascii="Arial" w:hAnsi="Arial" w:cs="Arial"/>
                <w:snapToGrid w:val="0"/>
              </w:rPr>
              <w:t xml:space="preserve"> que reduce el salario del servidor público, ya sea por pensión alimenticia, apoyo para fomento deportivo, primas de seguros voluntarios, anticipo de sueldo, incidencias, préstamos del </w:t>
            </w:r>
            <w:r>
              <w:rPr>
                <w:rFonts w:ascii="Arial" w:hAnsi="Arial" w:cs="Arial"/>
                <w:snapToGrid w:val="0"/>
              </w:rPr>
              <w:t>Instituto</w:t>
            </w:r>
            <w:r w:rsidRPr="002C7BFB">
              <w:rPr>
                <w:rFonts w:ascii="Arial" w:hAnsi="Arial" w:cs="Arial"/>
                <w:snapToGrid w:val="0"/>
              </w:rPr>
              <w:t>, créditos del FOVISSSTE, segur</w:t>
            </w:r>
            <w:r>
              <w:rPr>
                <w:rFonts w:ascii="Arial" w:hAnsi="Arial" w:cs="Arial"/>
                <w:snapToGrid w:val="0"/>
              </w:rPr>
              <w:t xml:space="preserve">o de separación individualizado, </w:t>
            </w:r>
            <w:r w:rsidRPr="002C7BFB">
              <w:rPr>
                <w:rFonts w:ascii="Arial" w:hAnsi="Arial" w:cs="Arial"/>
                <w:snapToGrid w:val="0"/>
              </w:rPr>
              <w:t>fondo de reserva individualizado, entre otros.</w:t>
            </w:r>
          </w:p>
          <w:p w14:paraId="310E9BEE" w14:textId="77777777" w:rsidR="0098347A" w:rsidRPr="002C7BFB" w:rsidRDefault="0098347A" w:rsidP="005167D2">
            <w:pPr>
              <w:ind w:left="72" w:right="391"/>
              <w:jc w:val="both"/>
              <w:rPr>
                <w:rFonts w:ascii="Arial" w:hAnsi="Arial" w:cs="Arial"/>
                <w:snapToGrid w:val="0"/>
              </w:rPr>
            </w:pPr>
          </w:p>
        </w:tc>
      </w:tr>
      <w:tr w:rsidR="0098347A" w:rsidRPr="002C7BFB" w14:paraId="6BB84CF0" w14:textId="77777777" w:rsidTr="005167D2">
        <w:tc>
          <w:tcPr>
            <w:tcW w:w="2908" w:type="dxa"/>
          </w:tcPr>
          <w:p w14:paraId="1F56F83F" w14:textId="77777777" w:rsidR="0098347A" w:rsidRPr="002C7BFB" w:rsidRDefault="00F858E4" w:rsidP="00F858E4">
            <w:pPr>
              <w:ind w:left="72"/>
              <w:rPr>
                <w:rFonts w:ascii="Arial" w:hAnsi="Arial" w:cs="Arial"/>
                <w:b/>
                <w:snapToGrid w:val="0"/>
              </w:rPr>
            </w:pPr>
            <w:r>
              <w:rPr>
                <w:rFonts w:ascii="Arial" w:hAnsi="Arial" w:cs="Arial"/>
                <w:b/>
                <w:snapToGrid w:val="0"/>
              </w:rPr>
              <w:t>RECURSOS HUMANOS:</w:t>
            </w:r>
          </w:p>
        </w:tc>
        <w:tc>
          <w:tcPr>
            <w:tcW w:w="7087" w:type="dxa"/>
          </w:tcPr>
          <w:p w14:paraId="667E3997" w14:textId="77777777" w:rsidR="0098347A" w:rsidRDefault="007E5A6C" w:rsidP="005167D2">
            <w:pPr>
              <w:ind w:left="72" w:right="391"/>
              <w:jc w:val="both"/>
              <w:rPr>
                <w:rFonts w:ascii="Arial" w:hAnsi="Arial" w:cs="Arial"/>
                <w:snapToGrid w:val="0"/>
              </w:rPr>
            </w:pPr>
            <w:r w:rsidRPr="006071C4">
              <w:rPr>
                <w:rFonts w:ascii="Arial" w:hAnsi="Arial" w:cs="Arial"/>
              </w:rPr>
              <w:t>Dirección General de Recursos Humanos del Tribunal Electoral del Poder Judicial de la Federación.</w:t>
            </w:r>
          </w:p>
          <w:p w14:paraId="1374323F" w14:textId="77777777" w:rsidR="0098347A" w:rsidRPr="002C7BFB" w:rsidRDefault="0098347A" w:rsidP="005167D2">
            <w:pPr>
              <w:ind w:left="72" w:right="391"/>
              <w:jc w:val="both"/>
              <w:rPr>
                <w:rFonts w:ascii="Arial" w:hAnsi="Arial" w:cs="Arial"/>
                <w:snapToGrid w:val="0"/>
              </w:rPr>
            </w:pPr>
          </w:p>
        </w:tc>
      </w:tr>
      <w:tr w:rsidR="0098347A" w:rsidRPr="002C7BFB" w14:paraId="74742614" w14:textId="77777777" w:rsidTr="005167D2">
        <w:tc>
          <w:tcPr>
            <w:tcW w:w="2908" w:type="dxa"/>
          </w:tcPr>
          <w:p w14:paraId="186C79EB" w14:textId="77777777" w:rsidR="0098347A" w:rsidRPr="002C7BFB" w:rsidRDefault="0098347A" w:rsidP="005167D2">
            <w:pPr>
              <w:ind w:left="72"/>
              <w:rPr>
                <w:rFonts w:ascii="Arial" w:hAnsi="Arial" w:cs="Arial"/>
                <w:b/>
                <w:snapToGrid w:val="0"/>
              </w:rPr>
            </w:pPr>
            <w:r w:rsidRPr="002C7BFB">
              <w:rPr>
                <w:rFonts w:ascii="Arial" w:hAnsi="Arial" w:cs="Arial"/>
                <w:b/>
                <w:snapToGrid w:val="0"/>
              </w:rPr>
              <w:t>DIRECCIÓN DE ADMINISTRACIÓN DE RIESGOS:</w:t>
            </w:r>
          </w:p>
          <w:p w14:paraId="148DE10C" w14:textId="77777777" w:rsidR="0098347A" w:rsidRPr="002C7BFB" w:rsidRDefault="0098347A" w:rsidP="005167D2">
            <w:pPr>
              <w:ind w:left="72"/>
              <w:rPr>
                <w:rFonts w:ascii="Arial" w:hAnsi="Arial" w:cs="Arial"/>
                <w:b/>
                <w:snapToGrid w:val="0"/>
              </w:rPr>
            </w:pPr>
          </w:p>
        </w:tc>
        <w:tc>
          <w:tcPr>
            <w:tcW w:w="7087" w:type="dxa"/>
          </w:tcPr>
          <w:p w14:paraId="21FF5770" w14:textId="77777777" w:rsidR="0098347A" w:rsidRPr="002C7BFB" w:rsidRDefault="007E5A6C" w:rsidP="005167D2">
            <w:pPr>
              <w:ind w:left="72" w:right="391"/>
              <w:jc w:val="both"/>
              <w:rPr>
                <w:rFonts w:ascii="Arial" w:hAnsi="Arial" w:cs="Arial"/>
                <w:snapToGrid w:val="0"/>
              </w:rPr>
            </w:pPr>
            <w:r w:rsidRPr="006071C4">
              <w:rPr>
                <w:rFonts w:ascii="Arial" w:hAnsi="Arial" w:cs="Arial"/>
              </w:rPr>
              <w:t>Dirección de Administración de Riesgos adscrita a la Jefatura de Unidad de Prestaciones y Administración e Riesgos.</w:t>
            </w:r>
          </w:p>
          <w:p w14:paraId="5BCA2181" w14:textId="77777777" w:rsidR="0098347A" w:rsidRPr="002C7BFB" w:rsidRDefault="0098347A" w:rsidP="005167D2">
            <w:pPr>
              <w:ind w:left="72" w:right="391"/>
              <w:jc w:val="both"/>
              <w:rPr>
                <w:rFonts w:ascii="Arial" w:hAnsi="Arial" w:cs="Arial"/>
                <w:snapToGrid w:val="0"/>
              </w:rPr>
            </w:pPr>
          </w:p>
        </w:tc>
      </w:tr>
      <w:tr w:rsidR="005167D2" w:rsidRPr="002C7BFB" w14:paraId="1E68B9DF" w14:textId="77777777" w:rsidTr="005167D2">
        <w:tc>
          <w:tcPr>
            <w:tcW w:w="2908" w:type="dxa"/>
          </w:tcPr>
          <w:p w14:paraId="26E5D3C4" w14:textId="77777777" w:rsidR="005167D2" w:rsidRPr="002C7BFB" w:rsidRDefault="005167D2" w:rsidP="005167D2">
            <w:pPr>
              <w:ind w:left="72"/>
              <w:rPr>
                <w:rFonts w:ascii="Arial" w:hAnsi="Arial" w:cs="Arial"/>
                <w:b/>
                <w:snapToGrid w:val="0"/>
              </w:rPr>
            </w:pPr>
            <w:r w:rsidRPr="002C7BFB">
              <w:rPr>
                <w:rFonts w:ascii="Arial" w:hAnsi="Arial" w:cs="Arial"/>
                <w:b/>
                <w:snapToGrid w:val="0"/>
              </w:rPr>
              <w:t>DIRECCIÓN DE SELECCIÓN, REGISTRO Y CONTROL DE PERSONAL:</w:t>
            </w:r>
          </w:p>
        </w:tc>
        <w:tc>
          <w:tcPr>
            <w:tcW w:w="7087" w:type="dxa"/>
          </w:tcPr>
          <w:p w14:paraId="59F9BB7A" w14:textId="77777777" w:rsidR="005167D2" w:rsidRPr="002C7BFB" w:rsidRDefault="005167D2" w:rsidP="005167D2">
            <w:pPr>
              <w:ind w:left="72"/>
              <w:rPr>
                <w:rFonts w:ascii="Arial" w:hAnsi="Arial" w:cs="Arial"/>
                <w:b/>
                <w:snapToGrid w:val="0"/>
              </w:rPr>
            </w:pPr>
            <w:r w:rsidRPr="006071C4">
              <w:rPr>
                <w:rFonts w:ascii="Arial" w:hAnsi="Arial" w:cs="Arial"/>
              </w:rPr>
              <w:t>Dirección de Selección, Registro y Control de Personal, adscrita a la Jefatura de Unidad de Administración de Personal.</w:t>
            </w:r>
          </w:p>
          <w:p w14:paraId="5C9A16C7" w14:textId="77777777" w:rsidR="005167D2" w:rsidRPr="002C7BFB" w:rsidRDefault="005167D2" w:rsidP="005167D2">
            <w:pPr>
              <w:ind w:left="72" w:right="391"/>
              <w:jc w:val="both"/>
              <w:rPr>
                <w:rFonts w:ascii="Arial" w:hAnsi="Arial" w:cs="Arial"/>
                <w:snapToGrid w:val="0"/>
              </w:rPr>
            </w:pPr>
          </w:p>
        </w:tc>
      </w:tr>
      <w:tr w:rsidR="007E5A6C" w:rsidRPr="002C7BFB" w14:paraId="056B8DF3" w14:textId="77777777" w:rsidTr="005167D2">
        <w:tc>
          <w:tcPr>
            <w:tcW w:w="2908" w:type="dxa"/>
          </w:tcPr>
          <w:p w14:paraId="32AF50DE" w14:textId="77777777" w:rsidR="007E5A6C" w:rsidRPr="002C7BFB" w:rsidRDefault="007E5A6C" w:rsidP="005167D2">
            <w:pPr>
              <w:ind w:left="72"/>
              <w:rPr>
                <w:rFonts w:ascii="Arial" w:hAnsi="Arial" w:cs="Arial"/>
                <w:b/>
                <w:snapToGrid w:val="0"/>
              </w:rPr>
            </w:pPr>
            <w:r w:rsidRPr="002C7BFB">
              <w:rPr>
                <w:rFonts w:ascii="Arial" w:hAnsi="Arial" w:cs="Arial"/>
                <w:b/>
                <w:snapToGrid w:val="0"/>
              </w:rPr>
              <w:t>DIRECCIÓN DE PRESTACIONES AL PERSONAL:</w:t>
            </w:r>
          </w:p>
          <w:p w14:paraId="0ABE189D" w14:textId="77777777" w:rsidR="007E5A6C" w:rsidRPr="002C7BFB" w:rsidRDefault="007E5A6C" w:rsidP="005167D2">
            <w:pPr>
              <w:ind w:left="72"/>
              <w:rPr>
                <w:rFonts w:ascii="Arial" w:hAnsi="Arial" w:cs="Arial"/>
                <w:b/>
                <w:snapToGrid w:val="0"/>
              </w:rPr>
            </w:pPr>
          </w:p>
        </w:tc>
        <w:tc>
          <w:tcPr>
            <w:tcW w:w="7087" w:type="dxa"/>
          </w:tcPr>
          <w:p w14:paraId="39C2E8D9" w14:textId="77777777" w:rsidR="007E5A6C" w:rsidRPr="002C7BFB" w:rsidRDefault="00051441" w:rsidP="005167D2">
            <w:pPr>
              <w:ind w:left="72" w:right="391"/>
              <w:jc w:val="both"/>
              <w:rPr>
                <w:rFonts w:ascii="Arial" w:hAnsi="Arial" w:cs="Arial"/>
                <w:snapToGrid w:val="0"/>
              </w:rPr>
            </w:pPr>
            <w:r w:rsidRPr="006071C4">
              <w:rPr>
                <w:rFonts w:ascii="Arial" w:hAnsi="Arial" w:cs="Arial"/>
              </w:rPr>
              <w:t>Dirección de Prestaciones al Personal adscrita a la Jefatura de Unidad de Prestaciones y Administración de Riesgos.</w:t>
            </w:r>
          </w:p>
        </w:tc>
      </w:tr>
      <w:tr w:rsidR="007E5A6C" w:rsidRPr="002C7BFB" w14:paraId="1D70F55B" w14:textId="77777777" w:rsidTr="005167D2">
        <w:tc>
          <w:tcPr>
            <w:tcW w:w="2908" w:type="dxa"/>
          </w:tcPr>
          <w:p w14:paraId="0A3150D6" w14:textId="77777777" w:rsidR="007E5A6C" w:rsidRPr="002C7BFB" w:rsidRDefault="007E5A6C" w:rsidP="005167D2">
            <w:pPr>
              <w:ind w:left="72"/>
              <w:rPr>
                <w:rFonts w:ascii="Arial" w:hAnsi="Arial" w:cs="Arial"/>
                <w:b/>
                <w:snapToGrid w:val="0"/>
              </w:rPr>
            </w:pPr>
            <w:r w:rsidRPr="002C7BFB">
              <w:rPr>
                <w:rFonts w:ascii="Arial" w:hAnsi="Arial" w:cs="Arial"/>
                <w:b/>
                <w:snapToGrid w:val="0"/>
              </w:rPr>
              <w:t>DIRECCIÓN DE REMUNERACIONES:</w:t>
            </w:r>
          </w:p>
        </w:tc>
        <w:tc>
          <w:tcPr>
            <w:tcW w:w="7087" w:type="dxa"/>
          </w:tcPr>
          <w:p w14:paraId="20F6E601" w14:textId="77777777" w:rsidR="007E5A6C" w:rsidRPr="002C7BFB" w:rsidRDefault="00C42C75" w:rsidP="005167D2">
            <w:pPr>
              <w:ind w:left="72" w:right="391"/>
              <w:jc w:val="both"/>
              <w:rPr>
                <w:rFonts w:ascii="Arial" w:hAnsi="Arial" w:cs="Arial"/>
                <w:snapToGrid w:val="0"/>
              </w:rPr>
            </w:pPr>
            <w:r w:rsidRPr="006071C4">
              <w:rPr>
                <w:rFonts w:ascii="Arial" w:hAnsi="Arial" w:cs="Arial"/>
              </w:rPr>
              <w:t>Dirección de Remuneraciones adscrita a la Jefatura de Unidad de Administración de Personal.</w:t>
            </w:r>
          </w:p>
          <w:p w14:paraId="3AE27A0C" w14:textId="77777777" w:rsidR="007E5A6C" w:rsidRPr="002C7BFB" w:rsidRDefault="007E5A6C" w:rsidP="005167D2">
            <w:pPr>
              <w:tabs>
                <w:tab w:val="left" w:pos="1428"/>
              </w:tabs>
              <w:ind w:left="72" w:right="391"/>
              <w:jc w:val="both"/>
              <w:rPr>
                <w:rFonts w:ascii="Arial" w:hAnsi="Arial" w:cs="Arial"/>
                <w:snapToGrid w:val="0"/>
              </w:rPr>
            </w:pPr>
          </w:p>
        </w:tc>
      </w:tr>
      <w:tr w:rsidR="007E5A6C" w:rsidRPr="002C7BFB" w14:paraId="7BB341C5" w14:textId="77777777" w:rsidTr="005167D2">
        <w:tc>
          <w:tcPr>
            <w:tcW w:w="2908" w:type="dxa"/>
          </w:tcPr>
          <w:p w14:paraId="1181531E" w14:textId="77777777" w:rsidR="007E5A6C" w:rsidRPr="00F755AA" w:rsidRDefault="007E5A6C" w:rsidP="005167D2">
            <w:pPr>
              <w:ind w:left="72"/>
              <w:rPr>
                <w:rFonts w:ascii="Arial" w:hAnsi="Arial" w:cs="Arial"/>
                <w:b/>
                <w:snapToGrid w:val="0"/>
              </w:rPr>
            </w:pPr>
            <w:r w:rsidRPr="00F755AA">
              <w:rPr>
                <w:rFonts w:ascii="Arial" w:hAnsi="Arial" w:cs="Arial"/>
                <w:b/>
                <w:snapToGrid w:val="0"/>
              </w:rPr>
              <w:t>DIRECCIÓN DE TESORERÍA:</w:t>
            </w:r>
          </w:p>
          <w:p w14:paraId="295E5C13" w14:textId="77777777" w:rsidR="007E5A6C" w:rsidRPr="00F755AA" w:rsidRDefault="007E5A6C" w:rsidP="005167D2">
            <w:pPr>
              <w:ind w:left="72"/>
              <w:rPr>
                <w:rFonts w:ascii="Arial" w:hAnsi="Arial" w:cs="Arial"/>
                <w:b/>
                <w:snapToGrid w:val="0"/>
              </w:rPr>
            </w:pPr>
          </w:p>
        </w:tc>
        <w:tc>
          <w:tcPr>
            <w:tcW w:w="7087" w:type="dxa"/>
          </w:tcPr>
          <w:p w14:paraId="23FF04E5" w14:textId="77777777" w:rsidR="007E5A6C" w:rsidRPr="00F755AA" w:rsidRDefault="007E5A6C" w:rsidP="005167D2">
            <w:pPr>
              <w:ind w:left="72" w:right="391"/>
              <w:jc w:val="both"/>
              <w:rPr>
                <w:rFonts w:ascii="Arial" w:hAnsi="Arial" w:cs="Arial"/>
                <w:snapToGrid w:val="0"/>
              </w:rPr>
            </w:pPr>
            <w:r w:rsidRPr="00F755AA">
              <w:rPr>
                <w:rFonts w:ascii="Arial" w:hAnsi="Arial" w:cs="Arial"/>
                <w:snapToGrid w:val="0"/>
              </w:rPr>
              <w:t xml:space="preserve">Dirección de Tesorería adscrita a la Jefatura de Unidad de Tesorería de la </w:t>
            </w:r>
            <w:r>
              <w:rPr>
                <w:rFonts w:ascii="Arial" w:hAnsi="Arial" w:cs="Arial"/>
                <w:snapToGrid w:val="0"/>
              </w:rPr>
              <w:t>Dirección General de Recursos Financieros</w:t>
            </w:r>
            <w:r w:rsidRPr="00F755AA">
              <w:rPr>
                <w:rFonts w:ascii="Arial" w:hAnsi="Arial" w:cs="Arial"/>
                <w:snapToGrid w:val="0"/>
              </w:rPr>
              <w:t>.</w:t>
            </w:r>
          </w:p>
          <w:p w14:paraId="096B7D51" w14:textId="77777777" w:rsidR="007E5A6C" w:rsidRPr="00F755AA" w:rsidRDefault="007E5A6C" w:rsidP="005167D2">
            <w:pPr>
              <w:ind w:left="72" w:right="391"/>
              <w:jc w:val="both"/>
              <w:rPr>
                <w:rFonts w:ascii="Arial" w:hAnsi="Arial" w:cs="Arial"/>
                <w:snapToGrid w:val="0"/>
              </w:rPr>
            </w:pPr>
          </w:p>
        </w:tc>
      </w:tr>
      <w:tr w:rsidR="007E5A6C" w:rsidRPr="002C7BFB" w14:paraId="30869ABA" w14:textId="77777777" w:rsidTr="005167D2">
        <w:tc>
          <w:tcPr>
            <w:tcW w:w="2908" w:type="dxa"/>
          </w:tcPr>
          <w:p w14:paraId="26EF2F5C" w14:textId="77777777" w:rsidR="007E5A6C" w:rsidRPr="002C7BFB" w:rsidRDefault="007E5A6C" w:rsidP="005167D2">
            <w:pPr>
              <w:ind w:left="72"/>
              <w:rPr>
                <w:rFonts w:ascii="Arial" w:hAnsi="Arial" w:cs="Arial"/>
                <w:b/>
                <w:snapToGrid w:val="0"/>
              </w:rPr>
            </w:pPr>
            <w:r>
              <w:rPr>
                <w:rFonts w:ascii="Arial" w:hAnsi="Arial" w:cs="Arial"/>
                <w:b/>
                <w:snapToGrid w:val="0"/>
              </w:rPr>
              <w:t>DIRECCIÓN GENERAL DE RECURSOS FINANCIEROS</w:t>
            </w:r>
            <w:r w:rsidRPr="002C7BFB">
              <w:rPr>
                <w:rFonts w:ascii="Arial" w:hAnsi="Arial" w:cs="Arial"/>
                <w:b/>
                <w:snapToGrid w:val="0"/>
              </w:rPr>
              <w:t>:</w:t>
            </w:r>
          </w:p>
          <w:p w14:paraId="40F89B96" w14:textId="77777777" w:rsidR="007E5A6C" w:rsidRPr="002C7BFB" w:rsidRDefault="007E5A6C" w:rsidP="005167D2">
            <w:pPr>
              <w:ind w:left="72"/>
              <w:rPr>
                <w:rFonts w:ascii="Arial" w:hAnsi="Arial" w:cs="Arial"/>
                <w:b/>
                <w:snapToGrid w:val="0"/>
              </w:rPr>
            </w:pPr>
          </w:p>
        </w:tc>
        <w:tc>
          <w:tcPr>
            <w:tcW w:w="7087" w:type="dxa"/>
          </w:tcPr>
          <w:p w14:paraId="1C75A80E" w14:textId="77777777" w:rsidR="007E5A6C" w:rsidRPr="002C7BFB" w:rsidRDefault="002E76FB" w:rsidP="005167D2">
            <w:pPr>
              <w:ind w:left="72" w:right="391"/>
              <w:jc w:val="both"/>
              <w:rPr>
                <w:rFonts w:ascii="Arial" w:hAnsi="Arial" w:cs="Arial"/>
                <w:snapToGrid w:val="0"/>
              </w:rPr>
            </w:pPr>
            <w:r w:rsidRPr="006071C4">
              <w:rPr>
                <w:rFonts w:ascii="Arial" w:hAnsi="Arial" w:cs="Arial"/>
              </w:rPr>
              <w:t>Dirección General de Recursos Financieros del Tribunal Electoral del Poder Judicial de la Federación.</w:t>
            </w:r>
          </w:p>
          <w:p w14:paraId="68BCDD67" w14:textId="77777777" w:rsidR="007E5A6C" w:rsidRPr="002C7BFB" w:rsidRDefault="007E5A6C" w:rsidP="005167D2">
            <w:pPr>
              <w:ind w:left="72" w:right="391"/>
              <w:jc w:val="both"/>
              <w:rPr>
                <w:rFonts w:ascii="Arial" w:hAnsi="Arial" w:cs="Arial"/>
                <w:snapToGrid w:val="0"/>
              </w:rPr>
            </w:pPr>
          </w:p>
        </w:tc>
      </w:tr>
      <w:tr w:rsidR="007E5A6C" w:rsidRPr="002C7BFB" w14:paraId="3D595C89" w14:textId="77777777" w:rsidTr="005167D2">
        <w:tc>
          <w:tcPr>
            <w:tcW w:w="2908" w:type="dxa"/>
          </w:tcPr>
          <w:p w14:paraId="36EA9109" w14:textId="77777777" w:rsidR="007E5A6C" w:rsidRPr="002C7BFB" w:rsidRDefault="007E5A6C" w:rsidP="005167D2">
            <w:pPr>
              <w:ind w:left="72"/>
              <w:rPr>
                <w:rFonts w:ascii="Arial" w:hAnsi="Arial" w:cs="Arial"/>
                <w:b/>
                <w:bCs/>
                <w:snapToGrid w:val="0"/>
              </w:rPr>
            </w:pPr>
            <w:r w:rsidRPr="002C7BFB">
              <w:rPr>
                <w:rFonts w:ascii="Arial" w:hAnsi="Arial" w:cs="Arial"/>
                <w:b/>
                <w:bCs/>
                <w:snapToGrid w:val="0"/>
              </w:rPr>
              <w:t>DISPONIBILIDAD PRESUPUESTAL:</w:t>
            </w:r>
          </w:p>
          <w:p w14:paraId="5FCADA56" w14:textId="77777777" w:rsidR="007E5A6C" w:rsidRPr="002C7BFB" w:rsidRDefault="007E5A6C" w:rsidP="005167D2">
            <w:pPr>
              <w:ind w:left="72"/>
              <w:rPr>
                <w:rFonts w:ascii="Arial" w:hAnsi="Arial" w:cs="Arial"/>
                <w:b/>
                <w:bCs/>
                <w:snapToGrid w:val="0"/>
              </w:rPr>
            </w:pPr>
          </w:p>
        </w:tc>
        <w:tc>
          <w:tcPr>
            <w:tcW w:w="7087" w:type="dxa"/>
          </w:tcPr>
          <w:p w14:paraId="04270DCE" w14:textId="77777777" w:rsidR="007E5A6C" w:rsidRDefault="007E5A6C" w:rsidP="005167D2">
            <w:pPr>
              <w:ind w:left="72" w:right="391"/>
              <w:jc w:val="both"/>
              <w:rPr>
                <w:rFonts w:ascii="Arial" w:hAnsi="Arial" w:cs="Arial"/>
                <w:snapToGrid w:val="0"/>
              </w:rPr>
            </w:pPr>
            <w:r>
              <w:rPr>
                <w:rFonts w:ascii="Arial" w:hAnsi="Arial" w:cs="Arial"/>
                <w:snapToGrid w:val="0"/>
              </w:rPr>
              <w:lastRenderedPageBreak/>
              <w:t xml:space="preserve">Es el saldo remanente en una clave presupuestal, con el cual es factible de ejercer el gasto o la salida de recursos </w:t>
            </w:r>
            <w:r>
              <w:rPr>
                <w:rFonts w:ascii="Arial" w:hAnsi="Arial" w:cs="Arial"/>
                <w:snapToGrid w:val="0"/>
              </w:rPr>
              <w:lastRenderedPageBreak/>
              <w:t xml:space="preserve">financieros y está sujeta a los tiempos del calendario del presupuesto de egresos autorizado del </w:t>
            </w:r>
            <w:r w:rsidRPr="002C7BFB">
              <w:rPr>
                <w:rFonts w:ascii="Arial" w:hAnsi="Arial" w:cs="Arial"/>
                <w:snapToGrid w:val="0"/>
              </w:rPr>
              <w:t>Tribunal Electoral del Poder Judicial de la Federación</w:t>
            </w:r>
            <w:r>
              <w:rPr>
                <w:rFonts w:ascii="Arial" w:hAnsi="Arial" w:cs="Arial"/>
                <w:snapToGrid w:val="0"/>
              </w:rPr>
              <w:t>.</w:t>
            </w:r>
          </w:p>
          <w:p w14:paraId="69495546" w14:textId="77777777" w:rsidR="007E5A6C" w:rsidRPr="002C7BFB" w:rsidRDefault="007E5A6C" w:rsidP="005167D2">
            <w:pPr>
              <w:ind w:left="72" w:right="391"/>
              <w:jc w:val="both"/>
              <w:rPr>
                <w:rFonts w:ascii="Arial" w:hAnsi="Arial" w:cs="Arial"/>
                <w:snapToGrid w:val="0"/>
              </w:rPr>
            </w:pPr>
          </w:p>
        </w:tc>
      </w:tr>
      <w:tr w:rsidR="007E5A6C" w:rsidRPr="002C7BFB" w14:paraId="470630A0" w14:textId="77777777" w:rsidTr="005167D2">
        <w:tc>
          <w:tcPr>
            <w:tcW w:w="2908" w:type="dxa"/>
          </w:tcPr>
          <w:p w14:paraId="283FC225" w14:textId="77777777" w:rsidR="007E5A6C" w:rsidRPr="00A61486" w:rsidRDefault="007E5A6C" w:rsidP="005167D2">
            <w:pPr>
              <w:ind w:left="72"/>
              <w:rPr>
                <w:rFonts w:ascii="Arial" w:hAnsi="Arial" w:cs="Arial"/>
                <w:b/>
                <w:bCs/>
                <w:snapToGrid w:val="0"/>
              </w:rPr>
            </w:pPr>
            <w:r w:rsidRPr="00A61486">
              <w:rPr>
                <w:rFonts w:ascii="Arial" w:hAnsi="Arial" w:cs="Arial"/>
                <w:b/>
                <w:bCs/>
                <w:snapToGrid w:val="0"/>
              </w:rPr>
              <w:lastRenderedPageBreak/>
              <w:t>ENTEROS INSTITUCIONALES:</w:t>
            </w:r>
          </w:p>
        </w:tc>
        <w:tc>
          <w:tcPr>
            <w:tcW w:w="7087" w:type="dxa"/>
          </w:tcPr>
          <w:p w14:paraId="3107DF22" w14:textId="77777777" w:rsidR="007E5A6C" w:rsidRPr="00A61486" w:rsidRDefault="007E5A6C" w:rsidP="005167D2">
            <w:pPr>
              <w:ind w:left="72" w:right="391"/>
              <w:jc w:val="both"/>
              <w:rPr>
                <w:rFonts w:ascii="Arial" w:hAnsi="Arial" w:cs="Arial"/>
                <w:snapToGrid w:val="0"/>
              </w:rPr>
            </w:pPr>
            <w:r w:rsidRPr="00A61486">
              <w:rPr>
                <w:rFonts w:ascii="Arial" w:hAnsi="Arial" w:cs="Arial"/>
                <w:snapToGrid w:val="0"/>
              </w:rPr>
              <w:t>Pagos que se realizan ante la Secretarí</w:t>
            </w:r>
            <w:r w:rsidR="004976B5">
              <w:rPr>
                <w:rFonts w:ascii="Arial" w:hAnsi="Arial" w:cs="Arial"/>
                <w:snapToGrid w:val="0"/>
              </w:rPr>
              <w:t>a de Hacienda y Crédito Público</w:t>
            </w:r>
            <w:r w:rsidRPr="00A61486">
              <w:rPr>
                <w:rFonts w:ascii="Arial" w:hAnsi="Arial" w:cs="Arial"/>
                <w:snapToGrid w:val="0"/>
              </w:rPr>
              <w:t xml:space="preserve"> por concepto de ISR y FONAC; al Instituto de Seguridad y Servicios Sociales de los Trabajadores del Estado por concepto de cuotas y aportaciones; y a la Tesorería del Distrito Federal </w:t>
            </w:r>
            <w:r>
              <w:rPr>
                <w:rFonts w:ascii="Arial" w:hAnsi="Arial" w:cs="Arial"/>
                <w:snapToGrid w:val="0"/>
              </w:rPr>
              <w:t xml:space="preserve">y las Secretarias de Finanzas de las Entidades Federativas </w:t>
            </w:r>
            <w:r w:rsidRPr="00A61486">
              <w:rPr>
                <w:rFonts w:ascii="Arial" w:hAnsi="Arial" w:cs="Arial"/>
                <w:snapToGrid w:val="0"/>
              </w:rPr>
              <w:t>por concepto de Impuesto sobre nómina.</w:t>
            </w:r>
          </w:p>
          <w:p w14:paraId="1607DF17" w14:textId="77777777" w:rsidR="007E5A6C" w:rsidRPr="00A61486" w:rsidRDefault="007E5A6C" w:rsidP="005167D2">
            <w:pPr>
              <w:ind w:left="72" w:right="391"/>
              <w:jc w:val="both"/>
              <w:rPr>
                <w:rFonts w:ascii="Arial" w:hAnsi="Arial" w:cs="Arial"/>
                <w:snapToGrid w:val="0"/>
              </w:rPr>
            </w:pPr>
          </w:p>
        </w:tc>
      </w:tr>
      <w:tr w:rsidR="007E5A6C" w:rsidRPr="002C7BFB" w14:paraId="4540D5F8" w14:textId="77777777" w:rsidTr="005167D2">
        <w:tc>
          <w:tcPr>
            <w:tcW w:w="2908" w:type="dxa"/>
          </w:tcPr>
          <w:p w14:paraId="5384379A" w14:textId="77777777" w:rsidR="007E5A6C" w:rsidRPr="002C7BFB" w:rsidRDefault="007E5A6C" w:rsidP="005167D2">
            <w:pPr>
              <w:ind w:left="72"/>
              <w:rPr>
                <w:rFonts w:ascii="Arial" w:hAnsi="Arial" w:cs="Arial"/>
                <w:b/>
                <w:bCs/>
                <w:snapToGrid w:val="0"/>
              </w:rPr>
            </w:pPr>
            <w:r w:rsidRPr="002C7BFB">
              <w:rPr>
                <w:rFonts w:ascii="Arial" w:hAnsi="Arial" w:cs="Arial"/>
                <w:b/>
                <w:bCs/>
                <w:snapToGrid w:val="0"/>
              </w:rPr>
              <w:t>FIRMA AUTÓGRAFA:</w:t>
            </w:r>
          </w:p>
        </w:tc>
        <w:tc>
          <w:tcPr>
            <w:tcW w:w="7087" w:type="dxa"/>
          </w:tcPr>
          <w:p w14:paraId="1255E1BF" w14:textId="77777777" w:rsidR="007E5A6C" w:rsidRPr="00A61486" w:rsidRDefault="007E5A6C" w:rsidP="005167D2">
            <w:pPr>
              <w:ind w:left="72" w:right="391"/>
              <w:jc w:val="both"/>
              <w:rPr>
                <w:rFonts w:ascii="Arial" w:hAnsi="Arial" w:cs="Arial"/>
                <w:snapToGrid w:val="0"/>
              </w:rPr>
            </w:pPr>
            <w:r w:rsidRPr="00A61486">
              <w:rPr>
                <w:rFonts w:ascii="Arial" w:hAnsi="Arial" w:cs="Arial"/>
                <w:snapToGrid w:val="0"/>
              </w:rPr>
              <w:t xml:space="preserve">Marca o signo hecho por un individuo en un instrumento o documento para reconocer, aprobar, aceptar o validar la obligación que ampara la misma. </w:t>
            </w:r>
          </w:p>
          <w:p w14:paraId="03C204DA" w14:textId="77777777" w:rsidR="007E5A6C" w:rsidRPr="002C7BFB" w:rsidRDefault="007E5A6C" w:rsidP="005167D2">
            <w:pPr>
              <w:ind w:left="72" w:right="391"/>
              <w:jc w:val="both"/>
              <w:rPr>
                <w:rFonts w:ascii="Arial" w:hAnsi="Arial" w:cs="Arial"/>
                <w:snapToGrid w:val="0"/>
              </w:rPr>
            </w:pPr>
          </w:p>
        </w:tc>
      </w:tr>
      <w:tr w:rsidR="007E5A6C" w:rsidRPr="002C7BFB" w14:paraId="2E28855B" w14:textId="77777777" w:rsidTr="005167D2">
        <w:tc>
          <w:tcPr>
            <w:tcW w:w="2908" w:type="dxa"/>
          </w:tcPr>
          <w:p w14:paraId="635D5C77" w14:textId="77777777" w:rsidR="007E5A6C" w:rsidRPr="002C7BFB" w:rsidRDefault="007E5A6C" w:rsidP="005167D2">
            <w:pPr>
              <w:ind w:left="72"/>
              <w:rPr>
                <w:rFonts w:ascii="Arial" w:hAnsi="Arial" w:cs="Arial"/>
                <w:b/>
                <w:bCs/>
                <w:snapToGrid w:val="0"/>
              </w:rPr>
            </w:pPr>
            <w:r w:rsidRPr="002C7BFB">
              <w:rPr>
                <w:rFonts w:ascii="Arial" w:hAnsi="Arial" w:cs="Arial"/>
                <w:b/>
                <w:bCs/>
                <w:snapToGrid w:val="0"/>
              </w:rPr>
              <w:t>FIRMA ELECTRÓNICA:</w:t>
            </w:r>
          </w:p>
        </w:tc>
        <w:tc>
          <w:tcPr>
            <w:tcW w:w="7087" w:type="dxa"/>
          </w:tcPr>
          <w:p w14:paraId="0FB1251D" w14:textId="77777777" w:rsidR="007E5A6C" w:rsidRPr="002C7BFB" w:rsidRDefault="007E5A6C" w:rsidP="005167D2">
            <w:pPr>
              <w:ind w:left="72" w:right="391"/>
              <w:jc w:val="both"/>
              <w:rPr>
                <w:rFonts w:ascii="Arial" w:hAnsi="Arial" w:cs="Arial"/>
                <w:snapToGrid w:val="0"/>
              </w:rPr>
            </w:pPr>
            <w:r>
              <w:rPr>
                <w:rFonts w:ascii="Arial" w:hAnsi="Arial" w:cs="Arial"/>
                <w:snapToGrid w:val="0"/>
              </w:rPr>
              <w:t>C</w:t>
            </w:r>
            <w:r w:rsidRPr="002C7BFB">
              <w:rPr>
                <w:rFonts w:ascii="Arial" w:hAnsi="Arial" w:cs="Arial"/>
                <w:snapToGrid w:val="0"/>
              </w:rPr>
              <w:t>onjunto de datos en forma electrónica, consignados junto a otros o asociados con ellos, que pueden ser utilizados como medio de identificación del firmante</w:t>
            </w:r>
            <w:r>
              <w:rPr>
                <w:rFonts w:ascii="Arial" w:hAnsi="Arial" w:cs="Arial"/>
                <w:snapToGrid w:val="0"/>
              </w:rPr>
              <w:t>.</w:t>
            </w:r>
          </w:p>
          <w:p w14:paraId="19E981E2" w14:textId="77777777" w:rsidR="007E5A6C" w:rsidRPr="002C7BFB" w:rsidRDefault="007E5A6C" w:rsidP="005167D2">
            <w:pPr>
              <w:ind w:left="72" w:right="391"/>
              <w:jc w:val="both"/>
              <w:rPr>
                <w:rFonts w:ascii="Arial" w:hAnsi="Arial" w:cs="Arial"/>
                <w:snapToGrid w:val="0"/>
              </w:rPr>
            </w:pPr>
          </w:p>
        </w:tc>
      </w:tr>
      <w:tr w:rsidR="007E5A6C" w:rsidRPr="002C7BFB" w14:paraId="6F53E1B3" w14:textId="77777777" w:rsidTr="005167D2">
        <w:tc>
          <w:tcPr>
            <w:tcW w:w="2908" w:type="dxa"/>
          </w:tcPr>
          <w:p w14:paraId="6390CE1F" w14:textId="77777777" w:rsidR="007E5A6C" w:rsidRPr="002C7BFB" w:rsidRDefault="007E5A6C" w:rsidP="005167D2">
            <w:pPr>
              <w:ind w:left="72"/>
              <w:rPr>
                <w:rFonts w:ascii="Arial" w:hAnsi="Arial" w:cs="Arial"/>
                <w:b/>
                <w:bCs/>
                <w:snapToGrid w:val="0"/>
              </w:rPr>
            </w:pPr>
            <w:r w:rsidRPr="002C7BFB">
              <w:rPr>
                <w:rFonts w:ascii="Arial" w:hAnsi="Arial" w:cs="Arial"/>
                <w:b/>
                <w:bCs/>
                <w:snapToGrid w:val="0"/>
              </w:rPr>
              <w:t>FONAC:</w:t>
            </w:r>
          </w:p>
        </w:tc>
        <w:tc>
          <w:tcPr>
            <w:tcW w:w="7087" w:type="dxa"/>
          </w:tcPr>
          <w:p w14:paraId="454061D7" w14:textId="77777777" w:rsidR="007E5A6C" w:rsidRPr="002C7BFB" w:rsidRDefault="007E5A6C" w:rsidP="005167D2">
            <w:pPr>
              <w:ind w:left="72" w:right="391"/>
              <w:jc w:val="both"/>
              <w:rPr>
                <w:rFonts w:ascii="Arial" w:hAnsi="Arial" w:cs="Arial"/>
                <w:snapToGrid w:val="0"/>
              </w:rPr>
            </w:pPr>
            <w:r w:rsidRPr="002C7BFB">
              <w:rPr>
                <w:rFonts w:ascii="Arial" w:hAnsi="Arial" w:cs="Arial"/>
                <w:snapToGrid w:val="0"/>
              </w:rPr>
              <w:t>Fondo de Ahorro Capitalizable</w:t>
            </w:r>
            <w:r>
              <w:rPr>
                <w:rFonts w:ascii="Arial" w:hAnsi="Arial" w:cs="Arial"/>
                <w:snapToGrid w:val="0"/>
              </w:rPr>
              <w:t xml:space="preserve"> de los Trabajadores al Servicio del Estado, administrado por </w:t>
            </w:r>
            <w:r w:rsidRPr="002C7BFB">
              <w:rPr>
                <w:rFonts w:ascii="Arial" w:hAnsi="Arial" w:cs="Arial"/>
                <w:snapToGrid w:val="0"/>
              </w:rPr>
              <w:t xml:space="preserve">la Secretaría de Hacienda y Crédito Público. </w:t>
            </w:r>
          </w:p>
          <w:p w14:paraId="51F64222" w14:textId="77777777" w:rsidR="007E5A6C" w:rsidRPr="002C7BFB" w:rsidRDefault="007E5A6C" w:rsidP="005167D2">
            <w:pPr>
              <w:ind w:left="72" w:right="391"/>
              <w:jc w:val="both"/>
              <w:rPr>
                <w:rFonts w:ascii="Arial" w:hAnsi="Arial" w:cs="Arial"/>
                <w:snapToGrid w:val="0"/>
              </w:rPr>
            </w:pPr>
          </w:p>
        </w:tc>
      </w:tr>
      <w:tr w:rsidR="007E5A6C" w:rsidRPr="002C7BFB" w14:paraId="3B16F37B" w14:textId="77777777" w:rsidTr="005167D2">
        <w:tc>
          <w:tcPr>
            <w:tcW w:w="2908" w:type="dxa"/>
          </w:tcPr>
          <w:p w14:paraId="00067795" w14:textId="77777777" w:rsidR="007E5A6C" w:rsidRPr="002C7BFB" w:rsidRDefault="007E5A6C" w:rsidP="005167D2">
            <w:pPr>
              <w:ind w:left="72"/>
              <w:rPr>
                <w:rFonts w:ascii="Arial" w:hAnsi="Arial" w:cs="Arial"/>
                <w:b/>
                <w:bCs/>
                <w:snapToGrid w:val="0"/>
              </w:rPr>
            </w:pPr>
            <w:r w:rsidRPr="002C7BFB">
              <w:rPr>
                <w:rFonts w:ascii="Arial" w:hAnsi="Arial" w:cs="Arial"/>
                <w:b/>
                <w:bCs/>
                <w:snapToGrid w:val="0"/>
              </w:rPr>
              <w:t>FOVISSSTE.</w:t>
            </w:r>
          </w:p>
        </w:tc>
        <w:tc>
          <w:tcPr>
            <w:tcW w:w="7087" w:type="dxa"/>
          </w:tcPr>
          <w:p w14:paraId="132643CE" w14:textId="77777777" w:rsidR="007E5A6C" w:rsidRPr="002C7BFB" w:rsidRDefault="007E5A6C" w:rsidP="005167D2">
            <w:pPr>
              <w:ind w:left="72" w:right="391"/>
              <w:jc w:val="both"/>
              <w:rPr>
                <w:rFonts w:ascii="Arial" w:hAnsi="Arial" w:cs="Arial"/>
                <w:snapToGrid w:val="0"/>
              </w:rPr>
            </w:pPr>
            <w:r w:rsidRPr="002C7BFB">
              <w:rPr>
                <w:rFonts w:ascii="Arial" w:hAnsi="Arial" w:cs="Arial"/>
                <w:snapToGrid w:val="0"/>
              </w:rPr>
              <w:t>Fondo de la Vivienda del Instituto de Seguridad y Servicios Sociales de los Trabajadores del Estado. El organismo responsable de administrar los recursos de la subcuenta de vivienda.</w:t>
            </w:r>
          </w:p>
          <w:p w14:paraId="3E0403EA" w14:textId="77777777" w:rsidR="007E5A6C" w:rsidRPr="002C7BFB" w:rsidRDefault="007E5A6C" w:rsidP="005167D2">
            <w:pPr>
              <w:ind w:left="72" w:right="391"/>
              <w:jc w:val="both"/>
              <w:rPr>
                <w:rFonts w:ascii="Arial" w:hAnsi="Arial" w:cs="Arial"/>
                <w:snapToGrid w:val="0"/>
              </w:rPr>
            </w:pPr>
          </w:p>
        </w:tc>
      </w:tr>
      <w:tr w:rsidR="007E5A6C" w:rsidRPr="002C7BFB" w14:paraId="154133C0" w14:textId="77777777" w:rsidTr="005167D2">
        <w:tc>
          <w:tcPr>
            <w:tcW w:w="2908" w:type="dxa"/>
          </w:tcPr>
          <w:p w14:paraId="7A878448" w14:textId="77777777" w:rsidR="007E5A6C" w:rsidRPr="002C7BFB" w:rsidRDefault="007E5A6C" w:rsidP="005167D2">
            <w:pPr>
              <w:ind w:left="72"/>
              <w:rPr>
                <w:rFonts w:ascii="Arial" w:hAnsi="Arial" w:cs="Arial"/>
                <w:b/>
                <w:snapToGrid w:val="0"/>
              </w:rPr>
            </w:pPr>
            <w:r w:rsidRPr="002C7BFB">
              <w:rPr>
                <w:rFonts w:ascii="Arial" w:hAnsi="Arial" w:cs="Arial"/>
                <w:b/>
                <w:snapToGrid w:val="0"/>
              </w:rPr>
              <w:t>INCIDENCIA:</w:t>
            </w:r>
          </w:p>
          <w:p w14:paraId="3BEAACC0" w14:textId="77777777" w:rsidR="007E5A6C" w:rsidRPr="002C7BFB" w:rsidRDefault="007E5A6C" w:rsidP="005167D2">
            <w:pPr>
              <w:ind w:left="72"/>
              <w:rPr>
                <w:rFonts w:ascii="Arial" w:hAnsi="Arial" w:cs="Arial"/>
                <w:snapToGrid w:val="0"/>
              </w:rPr>
            </w:pPr>
          </w:p>
        </w:tc>
        <w:tc>
          <w:tcPr>
            <w:tcW w:w="7087" w:type="dxa"/>
          </w:tcPr>
          <w:p w14:paraId="34F21F7C" w14:textId="77777777" w:rsidR="007E5A6C" w:rsidRPr="002C7BFB" w:rsidRDefault="002E76FB" w:rsidP="005167D2">
            <w:pPr>
              <w:ind w:left="72" w:right="249"/>
              <w:jc w:val="both"/>
              <w:rPr>
                <w:rFonts w:ascii="Arial" w:hAnsi="Arial" w:cs="Arial"/>
                <w:snapToGrid w:val="0"/>
              </w:rPr>
            </w:pPr>
            <w:r w:rsidRPr="006071C4">
              <w:rPr>
                <w:rFonts w:ascii="Arial" w:hAnsi="Arial" w:cs="Arial"/>
              </w:rPr>
              <w:t>Retardo o falta de registro de entrada o salida.</w:t>
            </w:r>
          </w:p>
          <w:p w14:paraId="47AEBACD" w14:textId="77777777" w:rsidR="007E5A6C" w:rsidRPr="002C7BFB" w:rsidRDefault="007E5A6C" w:rsidP="005167D2">
            <w:pPr>
              <w:ind w:left="72" w:right="249"/>
              <w:jc w:val="both"/>
              <w:rPr>
                <w:rFonts w:ascii="Arial" w:hAnsi="Arial" w:cs="Arial"/>
                <w:snapToGrid w:val="0"/>
              </w:rPr>
            </w:pPr>
          </w:p>
        </w:tc>
      </w:tr>
      <w:tr w:rsidR="007E5A6C" w:rsidRPr="002C7BFB" w14:paraId="23B84EFB" w14:textId="77777777" w:rsidTr="005167D2">
        <w:tc>
          <w:tcPr>
            <w:tcW w:w="2908" w:type="dxa"/>
          </w:tcPr>
          <w:p w14:paraId="016B0819" w14:textId="77777777" w:rsidR="007E5A6C" w:rsidRPr="002C7BFB" w:rsidRDefault="007E5A6C" w:rsidP="005167D2">
            <w:pPr>
              <w:ind w:left="72"/>
              <w:rPr>
                <w:rFonts w:ascii="Arial" w:hAnsi="Arial" w:cs="Arial"/>
                <w:b/>
                <w:snapToGrid w:val="0"/>
              </w:rPr>
            </w:pPr>
            <w:r>
              <w:rPr>
                <w:rFonts w:ascii="Arial" w:hAnsi="Arial" w:cs="Arial"/>
                <w:b/>
                <w:snapToGrid w:val="0"/>
              </w:rPr>
              <w:t>INSTITUTO:</w:t>
            </w:r>
          </w:p>
          <w:p w14:paraId="0222552B" w14:textId="77777777" w:rsidR="007E5A6C" w:rsidRPr="002C7BFB" w:rsidRDefault="007E5A6C" w:rsidP="005167D2">
            <w:pPr>
              <w:ind w:left="72"/>
              <w:rPr>
                <w:rFonts w:ascii="Arial" w:hAnsi="Arial" w:cs="Arial"/>
                <w:b/>
                <w:snapToGrid w:val="0"/>
              </w:rPr>
            </w:pPr>
          </w:p>
        </w:tc>
        <w:tc>
          <w:tcPr>
            <w:tcW w:w="7087" w:type="dxa"/>
          </w:tcPr>
          <w:p w14:paraId="7A29FAEE" w14:textId="77777777" w:rsidR="007E5A6C" w:rsidRPr="002C7BFB" w:rsidRDefault="002E76FB" w:rsidP="005167D2">
            <w:pPr>
              <w:tabs>
                <w:tab w:val="left" w:pos="1354"/>
              </w:tabs>
              <w:ind w:left="72" w:right="249"/>
              <w:jc w:val="both"/>
              <w:rPr>
                <w:rFonts w:ascii="Arial" w:hAnsi="Arial" w:cs="Arial"/>
                <w:snapToGrid w:val="0"/>
              </w:rPr>
            </w:pPr>
            <w:r w:rsidRPr="006071C4">
              <w:rPr>
                <w:rFonts w:ascii="Arial" w:hAnsi="Arial" w:cs="Arial"/>
              </w:rPr>
              <w:t>El Instituto de Seguridad y Servicios Sociales de los Trabajadores del Estado.</w:t>
            </w:r>
          </w:p>
          <w:p w14:paraId="378C7D86" w14:textId="77777777" w:rsidR="007E5A6C" w:rsidRPr="002C7BFB" w:rsidRDefault="007E5A6C" w:rsidP="005167D2">
            <w:pPr>
              <w:ind w:left="72" w:right="391"/>
              <w:jc w:val="both"/>
              <w:rPr>
                <w:rFonts w:ascii="Arial" w:hAnsi="Arial" w:cs="Arial"/>
                <w:snapToGrid w:val="0"/>
              </w:rPr>
            </w:pPr>
          </w:p>
        </w:tc>
      </w:tr>
      <w:tr w:rsidR="007E5A6C" w:rsidRPr="002C7BFB" w14:paraId="2C8D3D16" w14:textId="77777777" w:rsidTr="005167D2">
        <w:tc>
          <w:tcPr>
            <w:tcW w:w="2908" w:type="dxa"/>
          </w:tcPr>
          <w:p w14:paraId="70BAA9BB" w14:textId="77777777" w:rsidR="007E5A6C" w:rsidRPr="002C7BFB" w:rsidRDefault="007E5A6C" w:rsidP="005167D2">
            <w:pPr>
              <w:ind w:left="72"/>
              <w:rPr>
                <w:rFonts w:ascii="Arial" w:hAnsi="Arial" w:cs="Arial"/>
                <w:b/>
                <w:snapToGrid w:val="0"/>
              </w:rPr>
            </w:pPr>
            <w:r w:rsidRPr="002C7BFB">
              <w:rPr>
                <w:rFonts w:ascii="Arial" w:hAnsi="Arial" w:cs="Arial"/>
                <w:b/>
                <w:snapToGrid w:val="0"/>
              </w:rPr>
              <w:t>JEFATURA DE UNIDAD DE ADMINISTRACIÓN DE PERSONAL:</w:t>
            </w:r>
          </w:p>
          <w:p w14:paraId="440E4DC4" w14:textId="77777777" w:rsidR="007E5A6C" w:rsidRPr="002C7BFB" w:rsidRDefault="007E5A6C" w:rsidP="005167D2">
            <w:pPr>
              <w:ind w:left="72"/>
              <w:rPr>
                <w:rFonts w:ascii="Arial" w:hAnsi="Arial" w:cs="Arial"/>
                <w:b/>
                <w:snapToGrid w:val="0"/>
              </w:rPr>
            </w:pPr>
          </w:p>
        </w:tc>
        <w:tc>
          <w:tcPr>
            <w:tcW w:w="7087" w:type="dxa"/>
          </w:tcPr>
          <w:p w14:paraId="73CA2228" w14:textId="77777777" w:rsidR="007E5A6C" w:rsidRPr="002C7BFB" w:rsidRDefault="007E5A6C" w:rsidP="005167D2">
            <w:pPr>
              <w:tabs>
                <w:tab w:val="left" w:pos="1354"/>
              </w:tabs>
              <w:ind w:left="72" w:right="249"/>
              <w:jc w:val="both"/>
              <w:rPr>
                <w:rFonts w:ascii="Arial" w:hAnsi="Arial" w:cs="Arial"/>
                <w:snapToGrid w:val="0"/>
              </w:rPr>
            </w:pPr>
            <w:r w:rsidRPr="002C7BFB">
              <w:rPr>
                <w:rFonts w:ascii="Arial" w:hAnsi="Arial" w:cs="Arial"/>
                <w:snapToGrid w:val="0"/>
              </w:rPr>
              <w:t>Jefatura de Unidad de Administra</w:t>
            </w:r>
            <w:r>
              <w:rPr>
                <w:rFonts w:ascii="Arial" w:hAnsi="Arial" w:cs="Arial"/>
                <w:snapToGrid w:val="0"/>
              </w:rPr>
              <w:t>ción de Personal, adscrita a la Dirección General de Recursos Humanos</w:t>
            </w:r>
            <w:r w:rsidRPr="002C7BFB">
              <w:rPr>
                <w:rFonts w:ascii="Arial" w:hAnsi="Arial" w:cs="Arial"/>
                <w:snapToGrid w:val="0"/>
              </w:rPr>
              <w:t>.</w:t>
            </w:r>
          </w:p>
        </w:tc>
      </w:tr>
      <w:tr w:rsidR="007E5A6C" w:rsidRPr="002C7BFB" w14:paraId="6CAF956D" w14:textId="77777777" w:rsidTr="005167D2">
        <w:tc>
          <w:tcPr>
            <w:tcW w:w="2908" w:type="dxa"/>
          </w:tcPr>
          <w:p w14:paraId="416D45D7" w14:textId="77777777" w:rsidR="007E5A6C" w:rsidRPr="002C7BFB" w:rsidRDefault="007E5A6C" w:rsidP="005167D2">
            <w:pPr>
              <w:ind w:left="72"/>
              <w:rPr>
                <w:rFonts w:ascii="Arial" w:hAnsi="Arial" w:cs="Arial"/>
                <w:b/>
                <w:snapToGrid w:val="0"/>
              </w:rPr>
            </w:pPr>
            <w:r w:rsidRPr="002C7BFB">
              <w:rPr>
                <w:rFonts w:ascii="Arial" w:hAnsi="Arial" w:cs="Arial"/>
                <w:b/>
                <w:snapToGrid w:val="0"/>
              </w:rPr>
              <w:t>JEFATURA DE UNIDAD DE CONTABILIDAD:</w:t>
            </w:r>
          </w:p>
        </w:tc>
        <w:tc>
          <w:tcPr>
            <w:tcW w:w="7087" w:type="dxa"/>
          </w:tcPr>
          <w:p w14:paraId="181D2293" w14:textId="77777777" w:rsidR="007E5A6C" w:rsidRPr="002C7BFB" w:rsidRDefault="007E5A6C" w:rsidP="005167D2">
            <w:pPr>
              <w:tabs>
                <w:tab w:val="left" w:pos="1354"/>
              </w:tabs>
              <w:ind w:left="72" w:right="249"/>
              <w:jc w:val="both"/>
              <w:rPr>
                <w:rFonts w:ascii="Arial" w:hAnsi="Arial" w:cs="Arial"/>
                <w:snapToGrid w:val="0"/>
              </w:rPr>
            </w:pPr>
            <w:r w:rsidRPr="002C7BFB">
              <w:rPr>
                <w:rFonts w:ascii="Arial" w:hAnsi="Arial" w:cs="Arial"/>
                <w:snapToGrid w:val="0"/>
              </w:rPr>
              <w:t xml:space="preserve">Jefatura de Unidad de Contabilidad, adscrita a la </w:t>
            </w:r>
            <w:r>
              <w:rPr>
                <w:rFonts w:ascii="Arial" w:hAnsi="Arial" w:cs="Arial"/>
                <w:snapToGrid w:val="0"/>
              </w:rPr>
              <w:t>Dirección General de Recursos Financieros</w:t>
            </w:r>
            <w:r w:rsidRPr="002C7BFB">
              <w:rPr>
                <w:rFonts w:ascii="Arial" w:hAnsi="Arial" w:cs="Arial"/>
                <w:snapToGrid w:val="0"/>
              </w:rPr>
              <w:t>.</w:t>
            </w:r>
          </w:p>
          <w:p w14:paraId="30C4103C" w14:textId="77777777" w:rsidR="007E5A6C" w:rsidRPr="002C7BFB" w:rsidRDefault="007E5A6C" w:rsidP="005167D2">
            <w:pPr>
              <w:tabs>
                <w:tab w:val="left" w:pos="1354"/>
              </w:tabs>
              <w:ind w:left="72" w:right="249"/>
              <w:jc w:val="both"/>
              <w:rPr>
                <w:rFonts w:ascii="Arial" w:hAnsi="Arial" w:cs="Arial"/>
                <w:snapToGrid w:val="0"/>
              </w:rPr>
            </w:pPr>
          </w:p>
        </w:tc>
      </w:tr>
      <w:tr w:rsidR="007E5A6C" w:rsidRPr="002C7BFB" w14:paraId="19206897" w14:textId="77777777" w:rsidTr="005167D2">
        <w:tc>
          <w:tcPr>
            <w:tcW w:w="2908" w:type="dxa"/>
          </w:tcPr>
          <w:p w14:paraId="27046951" w14:textId="77777777" w:rsidR="007E5A6C" w:rsidRPr="002C7BFB" w:rsidRDefault="007E5A6C" w:rsidP="005167D2">
            <w:pPr>
              <w:ind w:left="72"/>
              <w:rPr>
                <w:rFonts w:ascii="Arial" w:hAnsi="Arial" w:cs="Arial"/>
                <w:b/>
                <w:snapToGrid w:val="0"/>
              </w:rPr>
            </w:pPr>
            <w:r w:rsidRPr="002C7BFB">
              <w:rPr>
                <w:rFonts w:ascii="Arial" w:hAnsi="Arial" w:cs="Arial"/>
                <w:b/>
                <w:snapToGrid w:val="0"/>
              </w:rPr>
              <w:t>JEFATURA DE UNIDAD DE PROGRAMACIÓN Y PRESUPUESTO:</w:t>
            </w:r>
          </w:p>
          <w:p w14:paraId="6F48FF7F" w14:textId="77777777" w:rsidR="007E5A6C" w:rsidRPr="002C7BFB" w:rsidRDefault="007E5A6C" w:rsidP="005167D2">
            <w:pPr>
              <w:ind w:left="72"/>
              <w:rPr>
                <w:rFonts w:ascii="Arial" w:hAnsi="Arial" w:cs="Arial"/>
                <w:b/>
                <w:snapToGrid w:val="0"/>
              </w:rPr>
            </w:pPr>
          </w:p>
        </w:tc>
        <w:tc>
          <w:tcPr>
            <w:tcW w:w="7087" w:type="dxa"/>
          </w:tcPr>
          <w:p w14:paraId="5E7E9861" w14:textId="77777777" w:rsidR="007E5A6C" w:rsidRPr="002C7BFB" w:rsidRDefault="007E5A6C" w:rsidP="005167D2">
            <w:pPr>
              <w:tabs>
                <w:tab w:val="left" w:pos="1354"/>
              </w:tabs>
              <w:ind w:left="72" w:right="249"/>
              <w:jc w:val="both"/>
              <w:rPr>
                <w:rFonts w:ascii="Arial" w:hAnsi="Arial" w:cs="Arial"/>
                <w:snapToGrid w:val="0"/>
              </w:rPr>
            </w:pPr>
            <w:r w:rsidRPr="002C7BFB">
              <w:rPr>
                <w:rFonts w:ascii="Arial" w:hAnsi="Arial" w:cs="Arial"/>
                <w:snapToGrid w:val="0"/>
              </w:rPr>
              <w:t xml:space="preserve">Jefatura de Unidad de Programación y Presupuesto, adscrita </w:t>
            </w:r>
            <w:r>
              <w:rPr>
                <w:rFonts w:ascii="Arial" w:hAnsi="Arial" w:cs="Arial"/>
                <w:snapToGrid w:val="0"/>
              </w:rPr>
              <w:t xml:space="preserve">a </w:t>
            </w:r>
            <w:r w:rsidRPr="002C7BFB">
              <w:rPr>
                <w:rFonts w:ascii="Arial" w:hAnsi="Arial" w:cs="Arial"/>
                <w:snapToGrid w:val="0"/>
              </w:rPr>
              <w:t xml:space="preserve">la </w:t>
            </w:r>
            <w:r>
              <w:rPr>
                <w:rFonts w:ascii="Arial" w:hAnsi="Arial" w:cs="Arial"/>
                <w:snapToGrid w:val="0"/>
              </w:rPr>
              <w:t>Dirección General de Recursos Financieros</w:t>
            </w:r>
            <w:r w:rsidRPr="002C7BFB">
              <w:rPr>
                <w:rFonts w:ascii="Arial" w:hAnsi="Arial" w:cs="Arial"/>
                <w:snapToGrid w:val="0"/>
              </w:rPr>
              <w:t>.</w:t>
            </w:r>
          </w:p>
          <w:p w14:paraId="39A8BB26" w14:textId="77777777" w:rsidR="007E5A6C" w:rsidRPr="002C7BFB" w:rsidRDefault="007E5A6C" w:rsidP="005167D2">
            <w:pPr>
              <w:tabs>
                <w:tab w:val="left" w:pos="1354"/>
              </w:tabs>
              <w:ind w:left="72" w:right="249"/>
              <w:jc w:val="both"/>
              <w:rPr>
                <w:rFonts w:ascii="Arial" w:hAnsi="Arial" w:cs="Arial"/>
                <w:snapToGrid w:val="0"/>
              </w:rPr>
            </w:pPr>
          </w:p>
        </w:tc>
      </w:tr>
      <w:tr w:rsidR="007E5A6C" w:rsidRPr="002C7BFB" w14:paraId="13628F41" w14:textId="77777777" w:rsidTr="005167D2">
        <w:tc>
          <w:tcPr>
            <w:tcW w:w="2908" w:type="dxa"/>
          </w:tcPr>
          <w:p w14:paraId="0B591CC9" w14:textId="77777777" w:rsidR="007E5A6C" w:rsidRPr="002C7BFB" w:rsidRDefault="007E5A6C" w:rsidP="005167D2">
            <w:pPr>
              <w:ind w:left="72"/>
              <w:rPr>
                <w:rFonts w:ascii="Arial" w:hAnsi="Arial" w:cs="Arial"/>
                <w:b/>
                <w:snapToGrid w:val="0"/>
              </w:rPr>
            </w:pPr>
            <w:r w:rsidRPr="002C7BFB">
              <w:rPr>
                <w:rFonts w:ascii="Arial" w:hAnsi="Arial" w:cs="Arial"/>
                <w:b/>
                <w:snapToGrid w:val="0"/>
              </w:rPr>
              <w:lastRenderedPageBreak/>
              <w:t>JEFATURA DE UNIDAD DE PR</w:t>
            </w:r>
            <w:r>
              <w:rPr>
                <w:rFonts w:ascii="Arial" w:hAnsi="Arial" w:cs="Arial"/>
                <w:b/>
                <w:snapToGrid w:val="0"/>
              </w:rPr>
              <w:t>ESTACIONES Y ADMINISTRACIÓN DE RIESGOS</w:t>
            </w:r>
            <w:r w:rsidRPr="002C7BFB">
              <w:rPr>
                <w:rFonts w:ascii="Arial" w:hAnsi="Arial" w:cs="Arial"/>
                <w:b/>
                <w:snapToGrid w:val="0"/>
              </w:rPr>
              <w:t>:</w:t>
            </w:r>
          </w:p>
          <w:p w14:paraId="74B1F9C6" w14:textId="77777777" w:rsidR="007E5A6C" w:rsidRPr="002C7BFB" w:rsidRDefault="007E5A6C" w:rsidP="005167D2">
            <w:pPr>
              <w:ind w:left="72"/>
              <w:rPr>
                <w:rFonts w:ascii="Arial" w:hAnsi="Arial" w:cs="Arial"/>
                <w:b/>
                <w:snapToGrid w:val="0"/>
              </w:rPr>
            </w:pPr>
          </w:p>
        </w:tc>
        <w:tc>
          <w:tcPr>
            <w:tcW w:w="7087" w:type="dxa"/>
          </w:tcPr>
          <w:p w14:paraId="6AC807F4" w14:textId="77777777" w:rsidR="007E5A6C" w:rsidRPr="002C7BFB" w:rsidRDefault="007E5A6C" w:rsidP="005167D2">
            <w:pPr>
              <w:tabs>
                <w:tab w:val="left" w:pos="1354"/>
              </w:tabs>
              <w:ind w:left="72" w:right="249"/>
              <w:jc w:val="both"/>
              <w:rPr>
                <w:rFonts w:ascii="Arial" w:hAnsi="Arial" w:cs="Arial"/>
                <w:snapToGrid w:val="0"/>
              </w:rPr>
            </w:pPr>
            <w:r w:rsidRPr="002C7BFB">
              <w:rPr>
                <w:rFonts w:ascii="Arial" w:hAnsi="Arial" w:cs="Arial"/>
                <w:snapToGrid w:val="0"/>
              </w:rPr>
              <w:t>Jefatura de Unidad de Pr</w:t>
            </w:r>
            <w:r>
              <w:rPr>
                <w:rFonts w:ascii="Arial" w:hAnsi="Arial" w:cs="Arial"/>
                <w:snapToGrid w:val="0"/>
              </w:rPr>
              <w:t>estaciones y Administración de Riesgos</w:t>
            </w:r>
            <w:r w:rsidRPr="002C7BFB">
              <w:rPr>
                <w:rFonts w:ascii="Arial" w:hAnsi="Arial" w:cs="Arial"/>
                <w:snapToGrid w:val="0"/>
              </w:rPr>
              <w:t xml:space="preserve">, </w:t>
            </w:r>
            <w:r>
              <w:rPr>
                <w:rFonts w:ascii="Arial" w:hAnsi="Arial" w:cs="Arial"/>
                <w:snapToGrid w:val="0"/>
              </w:rPr>
              <w:t>adscrita a la Dirección General de Recursos Humanos</w:t>
            </w:r>
            <w:r w:rsidRPr="002C7BFB">
              <w:rPr>
                <w:rFonts w:ascii="Arial" w:hAnsi="Arial" w:cs="Arial"/>
                <w:snapToGrid w:val="0"/>
              </w:rPr>
              <w:t>.</w:t>
            </w:r>
          </w:p>
          <w:p w14:paraId="16E6128E" w14:textId="77777777" w:rsidR="007E5A6C" w:rsidRPr="002C7BFB" w:rsidRDefault="007E5A6C" w:rsidP="005167D2">
            <w:pPr>
              <w:tabs>
                <w:tab w:val="left" w:pos="1354"/>
              </w:tabs>
              <w:ind w:left="72" w:right="249"/>
              <w:jc w:val="both"/>
              <w:rPr>
                <w:rFonts w:ascii="Arial" w:hAnsi="Arial" w:cs="Arial"/>
                <w:snapToGrid w:val="0"/>
              </w:rPr>
            </w:pPr>
          </w:p>
        </w:tc>
      </w:tr>
      <w:tr w:rsidR="007E5A6C" w:rsidRPr="002C7BFB" w14:paraId="46BECAF2" w14:textId="77777777" w:rsidTr="005167D2">
        <w:tc>
          <w:tcPr>
            <w:tcW w:w="2908" w:type="dxa"/>
          </w:tcPr>
          <w:p w14:paraId="471E76E5" w14:textId="77777777" w:rsidR="007E5A6C" w:rsidRPr="002C7BFB" w:rsidRDefault="007E5A6C" w:rsidP="005167D2">
            <w:pPr>
              <w:ind w:left="72"/>
              <w:rPr>
                <w:rFonts w:ascii="Arial" w:hAnsi="Arial" w:cs="Arial"/>
                <w:b/>
                <w:snapToGrid w:val="0"/>
              </w:rPr>
            </w:pPr>
            <w:r w:rsidRPr="002C7BFB">
              <w:rPr>
                <w:rFonts w:ascii="Arial" w:hAnsi="Arial" w:cs="Arial"/>
                <w:b/>
                <w:snapToGrid w:val="0"/>
              </w:rPr>
              <w:t>JEFATURA DE UNIDAD DE TESORERÍA:</w:t>
            </w:r>
          </w:p>
        </w:tc>
        <w:tc>
          <w:tcPr>
            <w:tcW w:w="7087" w:type="dxa"/>
          </w:tcPr>
          <w:p w14:paraId="76C41790" w14:textId="77777777" w:rsidR="007E5A6C" w:rsidRPr="002C7BFB" w:rsidRDefault="007E5A6C" w:rsidP="005167D2">
            <w:pPr>
              <w:tabs>
                <w:tab w:val="left" w:pos="1354"/>
              </w:tabs>
              <w:ind w:left="72" w:right="249"/>
              <w:jc w:val="both"/>
              <w:rPr>
                <w:rFonts w:ascii="Arial" w:hAnsi="Arial" w:cs="Arial"/>
                <w:snapToGrid w:val="0"/>
              </w:rPr>
            </w:pPr>
            <w:r w:rsidRPr="002C7BFB">
              <w:rPr>
                <w:rFonts w:ascii="Arial" w:hAnsi="Arial" w:cs="Arial"/>
                <w:snapToGrid w:val="0"/>
              </w:rPr>
              <w:t xml:space="preserve">Jefatura de Unidad de Tesorería, adscrita </w:t>
            </w:r>
            <w:r>
              <w:rPr>
                <w:rFonts w:ascii="Arial" w:hAnsi="Arial" w:cs="Arial"/>
                <w:snapToGrid w:val="0"/>
              </w:rPr>
              <w:t xml:space="preserve">a </w:t>
            </w:r>
            <w:r w:rsidRPr="002C7BFB">
              <w:rPr>
                <w:rFonts w:ascii="Arial" w:hAnsi="Arial" w:cs="Arial"/>
                <w:snapToGrid w:val="0"/>
              </w:rPr>
              <w:t xml:space="preserve">la </w:t>
            </w:r>
            <w:r>
              <w:rPr>
                <w:rFonts w:ascii="Arial" w:hAnsi="Arial" w:cs="Arial"/>
                <w:snapToGrid w:val="0"/>
              </w:rPr>
              <w:t>Dirección General de Recursos Financieros</w:t>
            </w:r>
            <w:r w:rsidRPr="002C7BFB">
              <w:rPr>
                <w:rFonts w:ascii="Arial" w:hAnsi="Arial" w:cs="Arial"/>
                <w:snapToGrid w:val="0"/>
              </w:rPr>
              <w:t>.</w:t>
            </w:r>
          </w:p>
          <w:p w14:paraId="5BC8F07D" w14:textId="77777777" w:rsidR="007E5A6C" w:rsidRPr="002C7BFB" w:rsidRDefault="007E5A6C" w:rsidP="005167D2">
            <w:pPr>
              <w:tabs>
                <w:tab w:val="left" w:pos="1354"/>
              </w:tabs>
              <w:ind w:left="72" w:right="249"/>
              <w:jc w:val="both"/>
              <w:rPr>
                <w:rFonts w:ascii="Arial" w:hAnsi="Arial" w:cs="Arial"/>
                <w:snapToGrid w:val="0"/>
              </w:rPr>
            </w:pPr>
          </w:p>
        </w:tc>
      </w:tr>
      <w:tr w:rsidR="007E5A6C" w:rsidRPr="002C7BFB" w14:paraId="633007FD" w14:textId="77777777" w:rsidTr="005167D2">
        <w:tc>
          <w:tcPr>
            <w:tcW w:w="2908" w:type="dxa"/>
          </w:tcPr>
          <w:p w14:paraId="207C7018" w14:textId="77777777" w:rsidR="007E5A6C" w:rsidRPr="002C7BFB" w:rsidRDefault="007E5A6C" w:rsidP="005167D2">
            <w:pPr>
              <w:ind w:left="72"/>
              <w:rPr>
                <w:rFonts w:ascii="Arial" w:hAnsi="Arial" w:cs="Arial"/>
                <w:b/>
                <w:snapToGrid w:val="0"/>
              </w:rPr>
            </w:pPr>
            <w:r w:rsidRPr="002C7BFB">
              <w:rPr>
                <w:rFonts w:ascii="Arial" w:hAnsi="Arial" w:cs="Arial"/>
                <w:b/>
                <w:snapToGrid w:val="0"/>
              </w:rPr>
              <w:t>LEY ORGÁNICA:</w:t>
            </w:r>
          </w:p>
        </w:tc>
        <w:tc>
          <w:tcPr>
            <w:tcW w:w="7087" w:type="dxa"/>
          </w:tcPr>
          <w:p w14:paraId="60E51BD0" w14:textId="77777777" w:rsidR="007E5A6C" w:rsidRPr="002C7BFB" w:rsidRDefault="007E5A6C" w:rsidP="005167D2">
            <w:pPr>
              <w:tabs>
                <w:tab w:val="left" w:pos="1354"/>
              </w:tabs>
              <w:ind w:left="72" w:right="249"/>
              <w:jc w:val="both"/>
              <w:rPr>
                <w:rFonts w:ascii="Arial" w:hAnsi="Arial" w:cs="Arial"/>
                <w:snapToGrid w:val="0"/>
              </w:rPr>
            </w:pPr>
            <w:r w:rsidRPr="002C7BFB">
              <w:rPr>
                <w:rFonts w:ascii="Arial" w:hAnsi="Arial" w:cs="Arial"/>
                <w:snapToGrid w:val="0"/>
              </w:rPr>
              <w:t>Ley Orgánica del Poder Judicial de la Federación.</w:t>
            </w:r>
          </w:p>
          <w:p w14:paraId="5068E542" w14:textId="77777777" w:rsidR="007E5A6C" w:rsidRPr="002C7BFB" w:rsidRDefault="007E5A6C" w:rsidP="005167D2">
            <w:pPr>
              <w:tabs>
                <w:tab w:val="left" w:pos="1354"/>
              </w:tabs>
              <w:ind w:left="72" w:right="249"/>
              <w:jc w:val="both"/>
              <w:rPr>
                <w:rFonts w:ascii="Arial" w:hAnsi="Arial" w:cs="Arial"/>
                <w:snapToGrid w:val="0"/>
              </w:rPr>
            </w:pPr>
          </w:p>
        </w:tc>
      </w:tr>
      <w:tr w:rsidR="007E5A6C" w:rsidRPr="002C7BFB" w14:paraId="71470A4E" w14:textId="77777777" w:rsidTr="005167D2">
        <w:tc>
          <w:tcPr>
            <w:tcW w:w="2908" w:type="dxa"/>
          </w:tcPr>
          <w:p w14:paraId="44AF6E25" w14:textId="77777777" w:rsidR="007E5A6C" w:rsidRPr="002C7BFB" w:rsidRDefault="007E5A6C" w:rsidP="005167D2">
            <w:pPr>
              <w:ind w:left="72"/>
              <w:rPr>
                <w:rFonts w:ascii="Arial" w:hAnsi="Arial" w:cs="Arial"/>
                <w:b/>
                <w:snapToGrid w:val="0"/>
              </w:rPr>
            </w:pPr>
            <w:r w:rsidRPr="002C7BFB">
              <w:rPr>
                <w:rFonts w:ascii="Arial" w:hAnsi="Arial" w:cs="Arial"/>
                <w:b/>
                <w:snapToGrid w:val="0"/>
              </w:rPr>
              <w:t>NIVEL SALARIAL:</w:t>
            </w:r>
          </w:p>
        </w:tc>
        <w:tc>
          <w:tcPr>
            <w:tcW w:w="7087" w:type="dxa"/>
          </w:tcPr>
          <w:p w14:paraId="1921573D" w14:textId="77777777" w:rsidR="007E5A6C" w:rsidRPr="002C7BFB" w:rsidRDefault="00D23AE4" w:rsidP="005167D2">
            <w:pPr>
              <w:ind w:left="72" w:right="391"/>
              <w:jc w:val="both"/>
              <w:rPr>
                <w:rFonts w:ascii="Arial" w:hAnsi="Arial" w:cs="Arial"/>
                <w:snapToGrid w:val="0"/>
              </w:rPr>
            </w:pPr>
            <w:r w:rsidRPr="006071C4">
              <w:rPr>
                <w:rFonts w:ascii="Arial" w:hAnsi="Arial" w:cs="Arial"/>
              </w:rPr>
              <w:t>El que corresponde a cada puesto definido en el tabulador de sueldos vigente aprobado por la Comisión de Administración.</w:t>
            </w:r>
          </w:p>
          <w:p w14:paraId="2F1C71D0" w14:textId="77777777" w:rsidR="007E5A6C" w:rsidRPr="002C7BFB" w:rsidRDefault="007E5A6C" w:rsidP="005167D2">
            <w:pPr>
              <w:ind w:left="72" w:right="391"/>
              <w:jc w:val="both"/>
              <w:rPr>
                <w:rFonts w:ascii="Arial" w:hAnsi="Arial" w:cs="Arial"/>
                <w:snapToGrid w:val="0"/>
              </w:rPr>
            </w:pPr>
          </w:p>
        </w:tc>
      </w:tr>
      <w:tr w:rsidR="00D23AE4" w:rsidRPr="002C7BFB" w14:paraId="2DA9F975" w14:textId="77777777" w:rsidTr="005167D2">
        <w:tc>
          <w:tcPr>
            <w:tcW w:w="2908" w:type="dxa"/>
          </w:tcPr>
          <w:p w14:paraId="4D63590E" w14:textId="77777777" w:rsidR="00D23AE4" w:rsidRPr="002C7BFB" w:rsidRDefault="00D23AE4" w:rsidP="005167D2">
            <w:pPr>
              <w:ind w:left="72"/>
              <w:rPr>
                <w:rFonts w:ascii="Arial" w:hAnsi="Arial" w:cs="Arial"/>
                <w:b/>
                <w:snapToGrid w:val="0"/>
              </w:rPr>
            </w:pPr>
            <w:r w:rsidRPr="002C7BFB">
              <w:rPr>
                <w:rFonts w:ascii="Arial" w:hAnsi="Arial" w:cs="Arial"/>
                <w:b/>
                <w:snapToGrid w:val="0"/>
              </w:rPr>
              <w:t>NOMBRAMIENTO:</w:t>
            </w:r>
          </w:p>
        </w:tc>
        <w:tc>
          <w:tcPr>
            <w:tcW w:w="7087" w:type="dxa"/>
          </w:tcPr>
          <w:p w14:paraId="775C5EB3" w14:textId="77777777" w:rsidR="00D23AE4" w:rsidRPr="002C7BFB" w:rsidRDefault="00D23AE4" w:rsidP="005167D2">
            <w:pPr>
              <w:ind w:left="72" w:right="391"/>
              <w:jc w:val="both"/>
              <w:rPr>
                <w:rFonts w:ascii="Arial" w:hAnsi="Arial" w:cs="Arial"/>
                <w:snapToGrid w:val="0"/>
              </w:rPr>
            </w:pPr>
            <w:r w:rsidRPr="006071C4">
              <w:rPr>
                <w:rFonts w:ascii="Arial" w:hAnsi="Arial" w:cs="Arial"/>
              </w:rPr>
              <w:t>Documento que formaliza la relación laboral entre las servidoras y los servidores públicos y el Tribunal Electoral del Poder Judicial de la Federación.</w:t>
            </w:r>
          </w:p>
        </w:tc>
      </w:tr>
      <w:tr w:rsidR="00D23AE4" w:rsidRPr="002C7BFB" w14:paraId="32C06B1F" w14:textId="77777777" w:rsidTr="005167D2">
        <w:tc>
          <w:tcPr>
            <w:tcW w:w="2908" w:type="dxa"/>
          </w:tcPr>
          <w:p w14:paraId="6CD3BDDD" w14:textId="77777777" w:rsidR="00D23AE4" w:rsidRPr="002C7BFB" w:rsidRDefault="00D23AE4" w:rsidP="005167D2">
            <w:pPr>
              <w:ind w:left="72"/>
              <w:rPr>
                <w:rFonts w:ascii="Arial" w:hAnsi="Arial" w:cs="Arial"/>
                <w:b/>
                <w:snapToGrid w:val="0"/>
              </w:rPr>
            </w:pPr>
            <w:r w:rsidRPr="002C7BFB">
              <w:rPr>
                <w:rFonts w:ascii="Arial" w:hAnsi="Arial" w:cs="Arial"/>
                <w:b/>
                <w:snapToGrid w:val="0"/>
              </w:rPr>
              <w:t>NÓMINA EXTRAORDINARIA:</w:t>
            </w:r>
          </w:p>
        </w:tc>
        <w:tc>
          <w:tcPr>
            <w:tcW w:w="7087" w:type="dxa"/>
          </w:tcPr>
          <w:p w14:paraId="1227C89D" w14:textId="77777777" w:rsidR="00D23AE4" w:rsidRPr="002C7BFB" w:rsidRDefault="00D23AE4" w:rsidP="005167D2">
            <w:pPr>
              <w:ind w:left="72" w:right="391"/>
              <w:jc w:val="both"/>
              <w:rPr>
                <w:rFonts w:ascii="Arial" w:hAnsi="Arial" w:cs="Arial"/>
                <w:snapToGrid w:val="0"/>
              </w:rPr>
            </w:pPr>
            <w:r w:rsidRPr="002C7BFB">
              <w:rPr>
                <w:rFonts w:ascii="Arial" w:hAnsi="Arial" w:cs="Arial"/>
                <w:snapToGrid w:val="0"/>
              </w:rPr>
              <w:t>Listado general de los servidores públicos que prestan sus servicios en el Tribunal Electoral</w:t>
            </w:r>
            <w:r>
              <w:rPr>
                <w:rFonts w:ascii="Arial" w:hAnsi="Arial" w:cs="Arial"/>
                <w:snapToGrid w:val="0"/>
              </w:rPr>
              <w:t xml:space="preserve"> del Poder Judicial de la Federación</w:t>
            </w:r>
            <w:r w:rsidRPr="002C7BFB">
              <w:rPr>
                <w:rFonts w:ascii="Arial" w:hAnsi="Arial" w:cs="Arial"/>
                <w:snapToGrid w:val="0"/>
              </w:rPr>
              <w:t>, donde se asientan las percepciones, deducciones y alcance neto de las mismas, de to</w:t>
            </w:r>
            <w:r w:rsidR="00E16D98">
              <w:rPr>
                <w:rFonts w:ascii="Arial" w:hAnsi="Arial" w:cs="Arial"/>
                <w:snapToGrid w:val="0"/>
              </w:rPr>
              <w:t>dos aquellos conceptos que por a</w:t>
            </w:r>
            <w:r w:rsidRPr="002C7BFB">
              <w:rPr>
                <w:rFonts w:ascii="Arial" w:hAnsi="Arial" w:cs="Arial"/>
                <w:snapToGrid w:val="0"/>
              </w:rPr>
              <w:t>cuerdo expreso de la Comisión de Administración autorice</w:t>
            </w:r>
            <w:r>
              <w:rPr>
                <w:rFonts w:ascii="Arial" w:hAnsi="Arial" w:cs="Arial"/>
                <w:snapToGrid w:val="0"/>
              </w:rPr>
              <w:t xml:space="preserve"> </w:t>
            </w:r>
            <w:r w:rsidRPr="001B61F8">
              <w:rPr>
                <w:rFonts w:ascii="Arial" w:hAnsi="Arial" w:cs="Arial"/>
                <w:snapToGrid w:val="0"/>
              </w:rPr>
              <w:t>su pago de manera extraordinaria</w:t>
            </w:r>
            <w:r w:rsidRPr="002C7BFB">
              <w:rPr>
                <w:rFonts w:ascii="Arial" w:hAnsi="Arial" w:cs="Arial"/>
                <w:snapToGrid w:val="0"/>
              </w:rPr>
              <w:t>.</w:t>
            </w:r>
          </w:p>
          <w:p w14:paraId="1B47F64B" w14:textId="77777777" w:rsidR="00D23AE4" w:rsidRPr="002C7BFB" w:rsidRDefault="00D23AE4" w:rsidP="005167D2">
            <w:pPr>
              <w:ind w:left="72" w:right="391"/>
              <w:jc w:val="both"/>
              <w:rPr>
                <w:rFonts w:ascii="Arial" w:hAnsi="Arial" w:cs="Arial"/>
                <w:snapToGrid w:val="0"/>
              </w:rPr>
            </w:pPr>
          </w:p>
        </w:tc>
      </w:tr>
      <w:tr w:rsidR="00D23AE4" w:rsidRPr="002C7BFB" w14:paraId="4ABFDB95" w14:textId="77777777" w:rsidTr="005167D2">
        <w:tc>
          <w:tcPr>
            <w:tcW w:w="2908" w:type="dxa"/>
          </w:tcPr>
          <w:p w14:paraId="1ADA4FDE" w14:textId="77777777" w:rsidR="00D23AE4" w:rsidRPr="002C7BFB" w:rsidRDefault="00D23AE4" w:rsidP="005167D2">
            <w:pPr>
              <w:ind w:left="72"/>
              <w:rPr>
                <w:rFonts w:ascii="Arial" w:hAnsi="Arial" w:cs="Arial"/>
                <w:b/>
                <w:snapToGrid w:val="0"/>
              </w:rPr>
            </w:pPr>
            <w:r w:rsidRPr="002C7BFB">
              <w:rPr>
                <w:rFonts w:ascii="Arial" w:hAnsi="Arial" w:cs="Arial"/>
                <w:b/>
                <w:snapToGrid w:val="0"/>
              </w:rPr>
              <w:t>NÓMINA ORDINARIA:</w:t>
            </w:r>
          </w:p>
        </w:tc>
        <w:tc>
          <w:tcPr>
            <w:tcW w:w="7087" w:type="dxa"/>
          </w:tcPr>
          <w:p w14:paraId="4436B5B0" w14:textId="77777777" w:rsidR="00D23AE4" w:rsidRPr="002C7BFB" w:rsidRDefault="00D23AE4" w:rsidP="005167D2">
            <w:pPr>
              <w:ind w:left="72" w:right="391"/>
              <w:jc w:val="both"/>
              <w:rPr>
                <w:rFonts w:ascii="Arial" w:hAnsi="Arial" w:cs="Arial"/>
                <w:snapToGrid w:val="0"/>
              </w:rPr>
            </w:pPr>
            <w:r w:rsidRPr="002C7BFB">
              <w:rPr>
                <w:rFonts w:ascii="Arial" w:hAnsi="Arial" w:cs="Arial"/>
                <w:snapToGrid w:val="0"/>
              </w:rPr>
              <w:t>Listado general de los servidores públicos que prestan sus servicios en el Tribunal Electoral</w:t>
            </w:r>
            <w:r>
              <w:rPr>
                <w:rFonts w:ascii="Arial" w:hAnsi="Arial" w:cs="Arial"/>
                <w:snapToGrid w:val="0"/>
              </w:rPr>
              <w:t xml:space="preserve"> del Poder Judicial de la Federación</w:t>
            </w:r>
            <w:r w:rsidRPr="002C7BFB">
              <w:rPr>
                <w:rFonts w:ascii="Arial" w:hAnsi="Arial" w:cs="Arial"/>
                <w:snapToGrid w:val="0"/>
              </w:rPr>
              <w:t>, donde se asientan las percepciones, deducciones y alcance neto de las mismas, el cual se emite quincenalmente y se encuentra considerada su fecha de pago en el calendario de pagos de nómina aprobado por la Comisión de Administración.</w:t>
            </w:r>
          </w:p>
          <w:p w14:paraId="01E50A11" w14:textId="77777777" w:rsidR="00D23AE4" w:rsidRPr="002C7BFB" w:rsidRDefault="00D23AE4" w:rsidP="005167D2">
            <w:pPr>
              <w:ind w:left="72" w:right="391"/>
              <w:jc w:val="both"/>
              <w:rPr>
                <w:rFonts w:ascii="Arial" w:hAnsi="Arial" w:cs="Arial"/>
                <w:snapToGrid w:val="0"/>
              </w:rPr>
            </w:pPr>
          </w:p>
        </w:tc>
      </w:tr>
      <w:tr w:rsidR="00D23AE4" w:rsidRPr="002C7BFB" w14:paraId="30B29095" w14:textId="77777777" w:rsidTr="005167D2">
        <w:tc>
          <w:tcPr>
            <w:tcW w:w="2908" w:type="dxa"/>
          </w:tcPr>
          <w:p w14:paraId="3D57BFD1" w14:textId="77777777" w:rsidR="00D23AE4" w:rsidRPr="002C7BFB" w:rsidRDefault="00D23AE4" w:rsidP="005167D2">
            <w:pPr>
              <w:ind w:left="72"/>
              <w:rPr>
                <w:rFonts w:ascii="Arial" w:hAnsi="Arial" w:cs="Arial"/>
                <w:b/>
                <w:snapToGrid w:val="0"/>
              </w:rPr>
            </w:pPr>
            <w:r w:rsidRPr="002C7BFB">
              <w:rPr>
                <w:rFonts w:ascii="Arial" w:hAnsi="Arial" w:cs="Arial"/>
                <w:b/>
                <w:snapToGrid w:val="0"/>
              </w:rPr>
              <w:t>PAGO:</w:t>
            </w:r>
          </w:p>
        </w:tc>
        <w:tc>
          <w:tcPr>
            <w:tcW w:w="7087" w:type="dxa"/>
          </w:tcPr>
          <w:p w14:paraId="6A6699DA" w14:textId="77777777" w:rsidR="00D23AE4" w:rsidRPr="002C7BFB" w:rsidRDefault="00D23AE4" w:rsidP="005167D2">
            <w:pPr>
              <w:ind w:left="72" w:right="391"/>
              <w:jc w:val="both"/>
              <w:rPr>
                <w:rFonts w:ascii="Arial" w:hAnsi="Arial" w:cs="Arial"/>
                <w:snapToGrid w:val="0"/>
              </w:rPr>
            </w:pPr>
            <w:r w:rsidRPr="009D140B">
              <w:rPr>
                <w:rFonts w:ascii="Arial" w:hAnsi="Arial" w:cs="Arial"/>
                <w:snapToGrid w:val="0"/>
              </w:rPr>
              <w:t xml:space="preserve">Retribución de las </w:t>
            </w:r>
            <w:r w:rsidRPr="002C7BFB">
              <w:rPr>
                <w:rFonts w:ascii="Arial" w:hAnsi="Arial" w:cs="Arial"/>
                <w:snapToGrid w:val="0"/>
              </w:rPr>
              <w:t xml:space="preserve">percepciones a las que </w:t>
            </w:r>
            <w:r w:rsidRPr="00D26C8D">
              <w:rPr>
                <w:rFonts w:ascii="Arial" w:hAnsi="Arial" w:cs="Arial"/>
                <w:strike/>
                <w:snapToGrid w:val="0"/>
              </w:rPr>
              <w:t>se</w:t>
            </w:r>
            <w:r w:rsidRPr="002C7BFB">
              <w:rPr>
                <w:rFonts w:ascii="Arial" w:hAnsi="Arial" w:cs="Arial"/>
                <w:snapToGrid w:val="0"/>
              </w:rPr>
              <w:t xml:space="preserve"> tiene</w:t>
            </w:r>
            <w:r>
              <w:rPr>
                <w:rFonts w:ascii="Arial" w:hAnsi="Arial" w:cs="Arial"/>
                <w:snapToGrid w:val="0"/>
              </w:rPr>
              <w:t>n</w:t>
            </w:r>
            <w:r w:rsidRPr="002C7BFB">
              <w:rPr>
                <w:rFonts w:ascii="Arial" w:hAnsi="Arial" w:cs="Arial"/>
                <w:snapToGrid w:val="0"/>
              </w:rPr>
              <w:t xml:space="preserve"> </w:t>
            </w:r>
            <w:r w:rsidRPr="00C41591">
              <w:rPr>
                <w:rFonts w:ascii="Arial" w:hAnsi="Arial" w:cs="Arial"/>
                <w:snapToGrid w:val="0"/>
              </w:rPr>
              <w:t>derecho las y los servidores</w:t>
            </w:r>
            <w:r w:rsidRPr="002C7BFB">
              <w:rPr>
                <w:rFonts w:ascii="Arial" w:hAnsi="Arial" w:cs="Arial"/>
                <w:snapToGrid w:val="0"/>
              </w:rPr>
              <w:t xml:space="preserve"> público</w:t>
            </w:r>
            <w:r>
              <w:rPr>
                <w:rFonts w:ascii="Arial" w:hAnsi="Arial" w:cs="Arial"/>
                <w:snapToGrid w:val="0"/>
              </w:rPr>
              <w:t>s</w:t>
            </w:r>
            <w:r w:rsidRPr="002C7BFB">
              <w:rPr>
                <w:rFonts w:ascii="Arial" w:hAnsi="Arial" w:cs="Arial"/>
                <w:snapToGrid w:val="0"/>
              </w:rPr>
              <w:t xml:space="preserve"> que presta</w:t>
            </w:r>
            <w:r>
              <w:rPr>
                <w:rFonts w:ascii="Arial" w:hAnsi="Arial" w:cs="Arial"/>
                <w:snapToGrid w:val="0"/>
              </w:rPr>
              <w:t>n</w:t>
            </w:r>
            <w:r w:rsidRPr="005633AD">
              <w:rPr>
                <w:rFonts w:ascii="Arial" w:hAnsi="Arial" w:cs="Arial"/>
                <w:snapToGrid w:val="0"/>
                <w:color w:val="FF0000"/>
              </w:rPr>
              <w:t xml:space="preserve"> </w:t>
            </w:r>
            <w:r w:rsidRPr="002C7BFB">
              <w:rPr>
                <w:rFonts w:ascii="Arial" w:hAnsi="Arial" w:cs="Arial"/>
                <w:snapToGrid w:val="0"/>
              </w:rPr>
              <w:t>sus servicios en el Tribunal Electoral</w:t>
            </w:r>
            <w:r>
              <w:rPr>
                <w:rFonts w:ascii="Arial" w:hAnsi="Arial" w:cs="Arial"/>
                <w:snapToGrid w:val="0"/>
              </w:rPr>
              <w:t xml:space="preserve"> del Poder Judicial de la Federación</w:t>
            </w:r>
            <w:r w:rsidRPr="002C7BFB">
              <w:rPr>
                <w:rFonts w:ascii="Arial" w:hAnsi="Arial" w:cs="Arial"/>
                <w:snapToGrid w:val="0"/>
              </w:rPr>
              <w:t>.</w:t>
            </w:r>
          </w:p>
          <w:p w14:paraId="7D2933BB" w14:textId="77777777" w:rsidR="00D23AE4" w:rsidRPr="002C7BFB" w:rsidRDefault="00D23AE4" w:rsidP="005167D2">
            <w:pPr>
              <w:ind w:left="72" w:right="391"/>
              <w:jc w:val="both"/>
              <w:rPr>
                <w:rFonts w:ascii="Arial" w:hAnsi="Arial" w:cs="Arial"/>
                <w:snapToGrid w:val="0"/>
              </w:rPr>
            </w:pPr>
          </w:p>
        </w:tc>
      </w:tr>
      <w:tr w:rsidR="00D23AE4" w:rsidRPr="002C7BFB" w14:paraId="1D3F0AC1" w14:textId="77777777" w:rsidTr="005167D2">
        <w:tc>
          <w:tcPr>
            <w:tcW w:w="2908" w:type="dxa"/>
          </w:tcPr>
          <w:p w14:paraId="4D618383" w14:textId="77777777" w:rsidR="00D23AE4" w:rsidRPr="002C7BFB" w:rsidRDefault="00D23AE4" w:rsidP="005167D2">
            <w:pPr>
              <w:ind w:left="72"/>
              <w:rPr>
                <w:rFonts w:ascii="Arial" w:hAnsi="Arial" w:cs="Arial"/>
                <w:b/>
                <w:snapToGrid w:val="0"/>
              </w:rPr>
            </w:pPr>
            <w:r w:rsidRPr="002C7BFB">
              <w:rPr>
                <w:rFonts w:ascii="Arial" w:hAnsi="Arial" w:cs="Arial"/>
                <w:b/>
                <w:snapToGrid w:val="0"/>
              </w:rPr>
              <w:t>PAGO A TERCEROS:</w:t>
            </w:r>
          </w:p>
        </w:tc>
        <w:tc>
          <w:tcPr>
            <w:tcW w:w="7087" w:type="dxa"/>
          </w:tcPr>
          <w:p w14:paraId="30FF1B32" w14:textId="77777777" w:rsidR="00D23AE4" w:rsidRPr="002C7BFB" w:rsidRDefault="00D23AE4" w:rsidP="005167D2">
            <w:pPr>
              <w:ind w:left="72" w:right="391"/>
              <w:jc w:val="both"/>
              <w:rPr>
                <w:rFonts w:ascii="Arial" w:hAnsi="Arial" w:cs="Arial"/>
                <w:snapToGrid w:val="0"/>
              </w:rPr>
            </w:pPr>
            <w:r w:rsidRPr="002C7BFB">
              <w:rPr>
                <w:rFonts w:ascii="Arial" w:hAnsi="Arial" w:cs="Arial"/>
                <w:snapToGrid w:val="0"/>
              </w:rPr>
              <w:t>Cumplimiento de los compromisos económicos pactados con proveedores respecto a los servicios que éstos otorgan al Tribunal Electoral</w:t>
            </w:r>
            <w:r>
              <w:rPr>
                <w:rFonts w:ascii="Arial" w:hAnsi="Arial" w:cs="Arial"/>
                <w:snapToGrid w:val="0"/>
              </w:rPr>
              <w:t xml:space="preserve"> del Poder Judicial de la Federación</w:t>
            </w:r>
            <w:r w:rsidRPr="002C7BFB">
              <w:rPr>
                <w:rFonts w:ascii="Arial" w:hAnsi="Arial" w:cs="Arial"/>
                <w:snapToGrid w:val="0"/>
              </w:rPr>
              <w:t>.</w:t>
            </w:r>
          </w:p>
          <w:p w14:paraId="45C32880" w14:textId="77777777" w:rsidR="00D23AE4" w:rsidRPr="002C7BFB" w:rsidRDefault="00D23AE4" w:rsidP="005167D2">
            <w:pPr>
              <w:ind w:left="72" w:right="391"/>
              <w:jc w:val="both"/>
              <w:rPr>
                <w:rFonts w:ascii="Arial" w:hAnsi="Arial" w:cs="Arial"/>
                <w:snapToGrid w:val="0"/>
              </w:rPr>
            </w:pPr>
          </w:p>
          <w:p w14:paraId="6AF5A072" w14:textId="77777777" w:rsidR="00D23AE4" w:rsidRPr="002C7BFB" w:rsidRDefault="00D23AE4" w:rsidP="005167D2">
            <w:pPr>
              <w:ind w:left="72" w:right="391"/>
              <w:jc w:val="both"/>
              <w:rPr>
                <w:rFonts w:ascii="Arial" w:hAnsi="Arial" w:cs="Arial"/>
                <w:snapToGrid w:val="0"/>
              </w:rPr>
            </w:pPr>
            <w:r w:rsidRPr="002C7BFB">
              <w:rPr>
                <w:rFonts w:ascii="Arial" w:hAnsi="Arial" w:cs="Arial"/>
                <w:snapToGrid w:val="0"/>
              </w:rPr>
              <w:t>Asimismo, se considerará Pago a Terceros para el caso del otorgamiento de alguna prestación económica a los servidores públicos, adscritos al Tribunal Electoral</w:t>
            </w:r>
            <w:r>
              <w:rPr>
                <w:rFonts w:ascii="Arial" w:hAnsi="Arial" w:cs="Arial"/>
                <w:snapToGrid w:val="0"/>
              </w:rPr>
              <w:t xml:space="preserve"> del Poder Judicial de la Federación</w:t>
            </w:r>
            <w:r w:rsidRPr="002C7BFB">
              <w:rPr>
                <w:rFonts w:ascii="Arial" w:hAnsi="Arial" w:cs="Arial"/>
                <w:snapToGrid w:val="0"/>
              </w:rPr>
              <w:t>.</w:t>
            </w:r>
          </w:p>
          <w:p w14:paraId="6C192F78" w14:textId="77777777" w:rsidR="00D23AE4" w:rsidRPr="002C7BFB" w:rsidRDefault="00D23AE4" w:rsidP="005167D2">
            <w:pPr>
              <w:ind w:left="72" w:right="391"/>
              <w:jc w:val="both"/>
              <w:rPr>
                <w:rFonts w:ascii="Arial" w:hAnsi="Arial" w:cs="Arial"/>
                <w:snapToGrid w:val="0"/>
              </w:rPr>
            </w:pPr>
          </w:p>
        </w:tc>
      </w:tr>
      <w:tr w:rsidR="00D23AE4" w:rsidRPr="002C7BFB" w14:paraId="5CA25985" w14:textId="77777777" w:rsidTr="005167D2">
        <w:tc>
          <w:tcPr>
            <w:tcW w:w="2908" w:type="dxa"/>
          </w:tcPr>
          <w:p w14:paraId="168C40D8" w14:textId="77777777" w:rsidR="00D23AE4" w:rsidRPr="002C7BFB" w:rsidRDefault="00D23AE4" w:rsidP="005167D2">
            <w:pPr>
              <w:ind w:left="72"/>
              <w:rPr>
                <w:rFonts w:ascii="Arial" w:hAnsi="Arial" w:cs="Arial"/>
                <w:b/>
                <w:snapToGrid w:val="0"/>
              </w:rPr>
            </w:pPr>
            <w:r w:rsidRPr="002C7BFB">
              <w:rPr>
                <w:rFonts w:ascii="Arial" w:hAnsi="Arial" w:cs="Arial"/>
                <w:b/>
                <w:snapToGrid w:val="0"/>
              </w:rPr>
              <w:lastRenderedPageBreak/>
              <w:t>PERCEPCIONES:</w:t>
            </w:r>
          </w:p>
        </w:tc>
        <w:tc>
          <w:tcPr>
            <w:tcW w:w="7087" w:type="dxa"/>
          </w:tcPr>
          <w:p w14:paraId="1DA050D3" w14:textId="77777777" w:rsidR="00D23AE4" w:rsidRPr="002C7BFB" w:rsidRDefault="00D23AE4" w:rsidP="005167D2">
            <w:pPr>
              <w:ind w:left="72" w:right="391"/>
              <w:jc w:val="both"/>
              <w:rPr>
                <w:rFonts w:ascii="Arial" w:hAnsi="Arial" w:cs="Arial"/>
                <w:snapToGrid w:val="0"/>
              </w:rPr>
            </w:pPr>
            <w:r>
              <w:rPr>
                <w:rFonts w:ascii="Arial" w:hAnsi="Arial" w:cs="Arial"/>
                <w:snapToGrid w:val="0"/>
              </w:rPr>
              <w:t>Conjunto de</w:t>
            </w:r>
            <w:r w:rsidRPr="009D140B">
              <w:rPr>
                <w:rFonts w:ascii="Arial" w:hAnsi="Arial" w:cs="Arial"/>
                <w:snapToGrid w:val="0"/>
              </w:rPr>
              <w:t xml:space="preserve"> </w:t>
            </w:r>
            <w:r w:rsidRPr="002C7BFB">
              <w:rPr>
                <w:rFonts w:ascii="Arial" w:hAnsi="Arial" w:cs="Arial"/>
                <w:snapToGrid w:val="0"/>
              </w:rPr>
              <w:t xml:space="preserve">ingresos monetarios, prestaciones y beneficios que reciben los </w:t>
            </w:r>
            <w:r>
              <w:rPr>
                <w:rFonts w:ascii="Arial" w:hAnsi="Arial" w:cs="Arial"/>
                <w:snapToGrid w:val="0"/>
              </w:rPr>
              <w:t>trabajadores</w:t>
            </w:r>
            <w:r w:rsidRPr="002C7BFB">
              <w:rPr>
                <w:rFonts w:ascii="Arial" w:hAnsi="Arial" w:cs="Arial"/>
                <w:snapToGrid w:val="0"/>
              </w:rPr>
              <w:t xml:space="preserve"> por sus servicios prestados en el Tribunal Electoral</w:t>
            </w:r>
            <w:r>
              <w:rPr>
                <w:rFonts w:ascii="Arial" w:hAnsi="Arial" w:cs="Arial"/>
                <w:snapToGrid w:val="0"/>
              </w:rPr>
              <w:t xml:space="preserve"> del Poder Judicial de la Federación</w:t>
            </w:r>
            <w:r w:rsidRPr="002C7BFB">
              <w:rPr>
                <w:rFonts w:ascii="Arial" w:hAnsi="Arial" w:cs="Arial"/>
                <w:snapToGrid w:val="0"/>
              </w:rPr>
              <w:t>.</w:t>
            </w:r>
          </w:p>
          <w:p w14:paraId="2A496487" w14:textId="77777777" w:rsidR="00D23AE4" w:rsidRPr="002C7BFB" w:rsidRDefault="00D23AE4" w:rsidP="005167D2">
            <w:pPr>
              <w:ind w:left="72" w:right="391"/>
              <w:jc w:val="both"/>
              <w:rPr>
                <w:rFonts w:ascii="Arial" w:hAnsi="Arial" w:cs="Arial"/>
                <w:snapToGrid w:val="0"/>
              </w:rPr>
            </w:pPr>
          </w:p>
        </w:tc>
      </w:tr>
      <w:tr w:rsidR="00D23AE4" w:rsidRPr="002C7BFB" w14:paraId="07926691" w14:textId="77777777" w:rsidTr="005167D2">
        <w:tc>
          <w:tcPr>
            <w:tcW w:w="2908" w:type="dxa"/>
          </w:tcPr>
          <w:p w14:paraId="5B513249" w14:textId="77777777" w:rsidR="00D23AE4" w:rsidRPr="002C7BFB" w:rsidRDefault="00D23AE4" w:rsidP="005167D2">
            <w:pPr>
              <w:ind w:left="72"/>
              <w:rPr>
                <w:rFonts w:ascii="Arial" w:hAnsi="Arial" w:cs="Arial"/>
                <w:b/>
                <w:snapToGrid w:val="0"/>
              </w:rPr>
            </w:pPr>
            <w:r w:rsidRPr="002C7BFB">
              <w:rPr>
                <w:rFonts w:ascii="Arial" w:hAnsi="Arial" w:cs="Arial"/>
                <w:b/>
                <w:snapToGrid w:val="0"/>
              </w:rPr>
              <w:t>PERCEPCIONES EXTRAORDINARIAS:</w:t>
            </w:r>
          </w:p>
        </w:tc>
        <w:tc>
          <w:tcPr>
            <w:tcW w:w="7087" w:type="dxa"/>
          </w:tcPr>
          <w:p w14:paraId="5502F4BB" w14:textId="77777777" w:rsidR="00D23AE4" w:rsidRPr="002C7BFB" w:rsidRDefault="00D23AE4" w:rsidP="005167D2">
            <w:pPr>
              <w:ind w:left="72" w:right="391"/>
              <w:jc w:val="both"/>
              <w:rPr>
                <w:rFonts w:ascii="Arial" w:hAnsi="Arial" w:cs="Arial"/>
                <w:snapToGrid w:val="0"/>
              </w:rPr>
            </w:pPr>
            <w:r>
              <w:rPr>
                <w:rFonts w:ascii="Arial" w:hAnsi="Arial" w:cs="Arial"/>
                <w:snapToGrid w:val="0"/>
              </w:rPr>
              <w:t>Pago</w:t>
            </w:r>
            <w:r w:rsidRPr="002C7BFB">
              <w:rPr>
                <w:rFonts w:ascii="Arial" w:hAnsi="Arial" w:cs="Arial"/>
                <w:snapToGrid w:val="0"/>
              </w:rPr>
              <w:t xml:space="preserve"> que se cubre de manera excepcional a los servidores públicos del Tribunal Electoral del Poder</w:t>
            </w:r>
            <w:r w:rsidR="003377B8">
              <w:rPr>
                <w:rFonts w:ascii="Arial" w:hAnsi="Arial" w:cs="Arial"/>
                <w:snapToGrid w:val="0"/>
              </w:rPr>
              <w:t xml:space="preserve"> Judicial de la Federación por a</w:t>
            </w:r>
            <w:r w:rsidRPr="002C7BFB">
              <w:rPr>
                <w:rFonts w:ascii="Arial" w:hAnsi="Arial" w:cs="Arial"/>
                <w:snapToGrid w:val="0"/>
              </w:rPr>
              <w:t>cuerdo expreso de la Comisión de Administración.</w:t>
            </w:r>
          </w:p>
          <w:p w14:paraId="6D739E72" w14:textId="77777777" w:rsidR="00D23AE4" w:rsidRPr="002C7BFB" w:rsidRDefault="00D23AE4" w:rsidP="005167D2">
            <w:pPr>
              <w:ind w:left="72" w:right="391"/>
              <w:jc w:val="both"/>
              <w:rPr>
                <w:rFonts w:ascii="Arial" w:hAnsi="Arial" w:cs="Arial"/>
                <w:snapToGrid w:val="0"/>
              </w:rPr>
            </w:pPr>
          </w:p>
        </w:tc>
      </w:tr>
      <w:tr w:rsidR="00D23AE4" w:rsidRPr="002C7BFB" w14:paraId="11740669" w14:textId="77777777" w:rsidTr="005167D2">
        <w:tc>
          <w:tcPr>
            <w:tcW w:w="2908" w:type="dxa"/>
          </w:tcPr>
          <w:p w14:paraId="16757290" w14:textId="77777777" w:rsidR="00D23AE4" w:rsidRPr="002C7BFB" w:rsidRDefault="00D23AE4" w:rsidP="005167D2">
            <w:pPr>
              <w:ind w:left="72"/>
              <w:rPr>
                <w:rFonts w:ascii="Arial" w:hAnsi="Arial" w:cs="Arial"/>
                <w:b/>
                <w:snapToGrid w:val="0"/>
              </w:rPr>
            </w:pPr>
            <w:r>
              <w:rPr>
                <w:rFonts w:ascii="Arial" w:hAnsi="Arial" w:cs="Arial"/>
                <w:b/>
                <w:snapToGrid w:val="0"/>
              </w:rPr>
              <w:t>PERSONAL EVENTUAL:</w:t>
            </w:r>
          </w:p>
        </w:tc>
        <w:tc>
          <w:tcPr>
            <w:tcW w:w="7087" w:type="dxa"/>
          </w:tcPr>
          <w:p w14:paraId="32B8C665" w14:textId="77777777" w:rsidR="00D23AE4" w:rsidRDefault="00D23AE4" w:rsidP="005167D2">
            <w:pPr>
              <w:ind w:left="72" w:right="391"/>
              <w:jc w:val="both"/>
              <w:rPr>
                <w:rFonts w:ascii="Arial" w:hAnsi="Arial" w:cs="Arial"/>
                <w:snapToGrid w:val="0"/>
              </w:rPr>
            </w:pPr>
            <w:r>
              <w:rPr>
                <w:rFonts w:ascii="Arial" w:hAnsi="Arial" w:cs="Arial"/>
                <w:snapToGrid w:val="0"/>
              </w:rPr>
              <w:t>Persona que mediante un nombramiento libre ocupa algún puesto de trabajo que se considera de carácter temporal.</w:t>
            </w:r>
          </w:p>
          <w:p w14:paraId="759FE07D" w14:textId="77777777" w:rsidR="00D23AE4" w:rsidRPr="002C7BFB" w:rsidRDefault="00D23AE4" w:rsidP="005167D2">
            <w:pPr>
              <w:ind w:left="72" w:right="391"/>
              <w:jc w:val="both"/>
              <w:rPr>
                <w:rFonts w:ascii="Arial" w:hAnsi="Arial" w:cs="Arial"/>
                <w:snapToGrid w:val="0"/>
              </w:rPr>
            </w:pPr>
          </w:p>
        </w:tc>
      </w:tr>
      <w:tr w:rsidR="00D23AE4" w:rsidRPr="002C7BFB" w14:paraId="3D8CEF73" w14:textId="77777777" w:rsidTr="005167D2">
        <w:tc>
          <w:tcPr>
            <w:tcW w:w="2908" w:type="dxa"/>
          </w:tcPr>
          <w:p w14:paraId="2B26AC4F" w14:textId="77777777" w:rsidR="00D23AE4" w:rsidRPr="002C7BFB" w:rsidRDefault="00D23AE4" w:rsidP="005167D2">
            <w:pPr>
              <w:ind w:left="72"/>
              <w:rPr>
                <w:rFonts w:ascii="Arial" w:hAnsi="Arial" w:cs="Arial"/>
                <w:b/>
                <w:snapToGrid w:val="0"/>
              </w:rPr>
            </w:pPr>
            <w:r w:rsidRPr="002C7BFB">
              <w:rPr>
                <w:rFonts w:ascii="Arial" w:hAnsi="Arial" w:cs="Arial"/>
                <w:b/>
                <w:snapToGrid w:val="0"/>
              </w:rPr>
              <w:t>PLAZA DE ESTRUCTURA:</w:t>
            </w:r>
          </w:p>
        </w:tc>
        <w:tc>
          <w:tcPr>
            <w:tcW w:w="7087" w:type="dxa"/>
          </w:tcPr>
          <w:p w14:paraId="05AD1517" w14:textId="77777777" w:rsidR="00D23AE4" w:rsidRDefault="00D23AE4" w:rsidP="005167D2">
            <w:pPr>
              <w:ind w:left="72" w:right="391"/>
              <w:jc w:val="both"/>
              <w:rPr>
                <w:rFonts w:ascii="Arial" w:hAnsi="Arial" w:cs="Arial"/>
              </w:rPr>
            </w:pPr>
            <w:r w:rsidRPr="006071C4">
              <w:rPr>
                <w:rFonts w:ascii="Arial" w:hAnsi="Arial" w:cs="Arial"/>
              </w:rPr>
              <w:t>Posición individual de trabajo que no puede ser ocupada por más de una servidora o servidor público a la vez, que tiene una adscripción determinada y debe respaldarse presupuestalmente.</w:t>
            </w:r>
          </w:p>
          <w:p w14:paraId="5C0EC448" w14:textId="77777777" w:rsidR="00F858E4" w:rsidRPr="002C7BFB" w:rsidRDefault="00F858E4" w:rsidP="005167D2">
            <w:pPr>
              <w:ind w:left="72" w:right="391"/>
              <w:jc w:val="both"/>
              <w:rPr>
                <w:rFonts w:ascii="Arial" w:hAnsi="Arial" w:cs="Arial"/>
                <w:snapToGrid w:val="0"/>
              </w:rPr>
            </w:pPr>
          </w:p>
        </w:tc>
      </w:tr>
      <w:tr w:rsidR="00D23AE4" w:rsidRPr="002C7BFB" w14:paraId="0D3F9161" w14:textId="77777777" w:rsidTr="005167D2">
        <w:tc>
          <w:tcPr>
            <w:tcW w:w="2908" w:type="dxa"/>
          </w:tcPr>
          <w:p w14:paraId="62CADAD4" w14:textId="77777777" w:rsidR="00D23AE4" w:rsidRPr="002C7BFB" w:rsidRDefault="00D23AE4" w:rsidP="005167D2">
            <w:pPr>
              <w:ind w:left="72"/>
              <w:rPr>
                <w:rFonts w:ascii="Arial" w:hAnsi="Arial" w:cs="Arial"/>
                <w:b/>
                <w:snapToGrid w:val="0"/>
              </w:rPr>
            </w:pPr>
            <w:r w:rsidRPr="002C7BFB">
              <w:rPr>
                <w:rFonts w:ascii="Arial" w:hAnsi="Arial" w:cs="Arial"/>
                <w:b/>
                <w:snapToGrid w:val="0"/>
              </w:rPr>
              <w:t>PRESTACIONES:</w:t>
            </w:r>
          </w:p>
        </w:tc>
        <w:tc>
          <w:tcPr>
            <w:tcW w:w="7087" w:type="dxa"/>
          </w:tcPr>
          <w:p w14:paraId="1B39DEDE" w14:textId="77777777" w:rsidR="00D23AE4" w:rsidRPr="00C41591" w:rsidRDefault="00D23AE4" w:rsidP="005167D2">
            <w:pPr>
              <w:ind w:left="72" w:right="391"/>
              <w:jc w:val="both"/>
              <w:rPr>
                <w:rFonts w:ascii="Arial" w:hAnsi="Arial" w:cs="Arial"/>
                <w:snapToGrid w:val="0"/>
              </w:rPr>
            </w:pPr>
            <w:r w:rsidRPr="00C41591">
              <w:rPr>
                <w:rFonts w:ascii="Arial" w:hAnsi="Arial" w:cs="Arial"/>
                <w:snapToGrid w:val="0"/>
              </w:rPr>
              <w:t>Beneficio adicional que reciben los servidores públicos, en razón del nivel salarial del puesto al que pertenezcan. Dichas prestaciones podrán ser modificadas de conformidad con el marco jurídico aplicable y se sujetarán en todo momento a la disponibilidad presupuestal y a las disposiciones normativas que establezca la Comisión de Administración.</w:t>
            </w:r>
          </w:p>
          <w:p w14:paraId="1627BB0D" w14:textId="77777777" w:rsidR="00D23AE4" w:rsidRPr="002C7BFB" w:rsidRDefault="00D23AE4" w:rsidP="005167D2">
            <w:pPr>
              <w:ind w:left="72" w:right="391"/>
              <w:jc w:val="both"/>
              <w:rPr>
                <w:rFonts w:ascii="Arial" w:hAnsi="Arial" w:cs="Arial"/>
                <w:snapToGrid w:val="0"/>
              </w:rPr>
            </w:pPr>
          </w:p>
        </w:tc>
      </w:tr>
      <w:tr w:rsidR="00D23AE4" w:rsidRPr="002C7BFB" w14:paraId="3C19BA84" w14:textId="77777777" w:rsidTr="005167D2">
        <w:tc>
          <w:tcPr>
            <w:tcW w:w="2908" w:type="dxa"/>
          </w:tcPr>
          <w:p w14:paraId="5AB8FDCB" w14:textId="77777777" w:rsidR="00D23AE4" w:rsidRDefault="00D23AE4" w:rsidP="005167D2">
            <w:pPr>
              <w:ind w:left="72"/>
              <w:rPr>
                <w:rFonts w:ascii="Arial" w:hAnsi="Arial" w:cs="Arial"/>
                <w:b/>
                <w:snapToGrid w:val="0"/>
              </w:rPr>
            </w:pPr>
            <w:r>
              <w:rPr>
                <w:rFonts w:ascii="Arial" w:hAnsi="Arial" w:cs="Arial"/>
                <w:b/>
                <w:snapToGrid w:val="0"/>
              </w:rPr>
              <w:t>PRIMA QUINQUENAL</w:t>
            </w:r>
            <w:r w:rsidR="00F858E4">
              <w:rPr>
                <w:rFonts w:ascii="Arial" w:hAnsi="Arial" w:cs="Arial"/>
                <w:b/>
                <w:snapToGrid w:val="0"/>
              </w:rPr>
              <w:t>:</w:t>
            </w:r>
          </w:p>
        </w:tc>
        <w:tc>
          <w:tcPr>
            <w:tcW w:w="7087" w:type="dxa"/>
          </w:tcPr>
          <w:p w14:paraId="05ED407F" w14:textId="77777777" w:rsidR="00D23AE4" w:rsidRDefault="00D23AE4" w:rsidP="005167D2">
            <w:pPr>
              <w:ind w:left="72" w:right="391"/>
              <w:jc w:val="both"/>
              <w:rPr>
                <w:rFonts w:ascii="Arial" w:hAnsi="Arial" w:cs="Arial"/>
                <w:snapToGrid w:val="0"/>
              </w:rPr>
            </w:pPr>
            <w:r w:rsidRPr="00AC4DFF">
              <w:rPr>
                <w:rFonts w:ascii="Arial" w:hAnsi="Arial" w:cs="Arial"/>
                <w:snapToGrid w:val="0"/>
              </w:rPr>
              <w:t>P</w:t>
            </w:r>
            <w:r>
              <w:rPr>
                <w:rFonts w:ascii="Arial" w:hAnsi="Arial" w:cs="Arial"/>
                <w:snapToGrid w:val="0"/>
              </w:rPr>
              <w:t>restación</w:t>
            </w:r>
            <w:r w:rsidRPr="00AC4DFF">
              <w:rPr>
                <w:rFonts w:ascii="Arial" w:hAnsi="Arial" w:cs="Arial"/>
                <w:snapToGrid w:val="0"/>
              </w:rPr>
              <w:t xml:space="preserve"> que se otorga a los servidores públicos de manera quincenal en razón de su antigüedad efectiva, por cada cinco años de servicios efectivos prestados en el Gobierno Federal, hasta llegar a veinticinco años</w:t>
            </w:r>
            <w:r>
              <w:rPr>
                <w:rFonts w:ascii="Arial" w:hAnsi="Arial" w:cs="Arial"/>
                <w:snapToGrid w:val="0"/>
              </w:rPr>
              <w:t>.</w:t>
            </w:r>
          </w:p>
          <w:p w14:paraId="79D00340" w14:textId="77777777" w:rsidR="00D23AE4" w:rsidRDefault="00D23AE4" w:rsidP="005167D2">
            <w:pPr>
              <w:ind w:left="72" w:right="391"/>
              <w:jc w:val="both"/>
              <w:rPr>
                <w:rFonts w:ascii="Arial" w:hAnsi="Arial" w:cs="Arial"/>
                <w:snapToGrid w:val="0"/>
              </w:rPr>
            </w:pPr>
          </w:p>
        </w:tc>
      </w:tr>
      <w:tr w:rsidR="00D23AE4" w:rsidRPr="002C7BFB" w14:paraId="1A23D9D0" w14:textId="77777777" w:rsidTr="005167D2">
        <w:tc>
          <w:tcPr>
            <w:tcW w:w="2908" w:type="dxa"/>
          </w:tcPr>
          <w:p w14:paraId="421534FE" w14:textId="77777777" w:rsidR="00D23AE4" w:rsidRDefault="00D23AE4" w:rsidP="005167D2">
            <w:pPr>
              <w:ind w:left="72"/>
              <w:rPr>
                <w:rFonts w:ascii="Arial" w:hAnsi="Arial" w:cs="Arial"/>
                <w:b/>
                <w:snapToGrid w:val="0"/>
              </w:rPr>
            </w:pPr>
            <w:r>
              <w:rPr>
                <w:rFonts w:ascii="Arial" w:hAnsi="Arial" w:cs="Arial"/>
                <w:b/>
                <w:snapToGrid w:val="0"/>
              </w:rPr>
              <w:t>PRIMA VACACIONAL</w:t>
            </w:r>
            <w:r w:rsidR="00F858E4">
              <w:rPr>
                <w:rFonts w:ascii="Arial" w:hAnsi="Arial" w:cs="Arial"/>
                <w:b/>
                <w:snapToGrid w:val="0"/>
              </w:rPr>
              <w:t>:</w:t>
            </w:r>
          </w:p>
        </w:tc>
        <w:tc>
          <w:tcPr>
            <w:tcW w:w="7087" w:type="dxa"/>
          </w:tcPr>
          <w:p w14:paraId="429EC259" w14:textId="77777777" w:rsidR="00D23AE4" w:rsidRPr="00C41591" w:rsidRDefault="00D23AE4" w:rsidP="005167D2">
            <w:pPr>
              <w:ind w:left="72" w:right="391"/>
              <w:jc w:val="both"/>
              <w:rPr>
                <w:rFonts w:ascii="Arial" w:hAnsi="Arial" w:cs="Arial"/>
                <w:snapToGrid w:val="0"/>
              </w:rPr>
            </w:pPr>
            <w:r>
              <w:rPr>
                <w:rFonts w:ascii="Arial" w:hAnsi="Arial" w:cs="Arial"/>
                <w:snapToGrid w:val="0"/>
              </w:rPr>
              <w:t xml:space="preserve">Derecho del trabajador que se paga por cada uno de los periodos vacacionales y al término de la relación laboral con el Tribunal Electoral del Poder Judicial de la Federación, </w:t>
            </w:r>
            <w:r w:rsidRPr="00C41591">
              <w:rPr>
                <w:rFonts w:ascii="Arial" w:hAnsi="Arial" w:cs="Arial"/>
                <w:snapToGrid w:val="0"/>
              </w:rPr>
              <w:t>en caso de que haya quedado pendiente el pago.</w:t>
            </w:r>
          </w:p>
          <w:p w14:paraId="5F92B482" w14:textId="77777777" w:rsidR="00D23AE4" w:rsidRDefault="00D23AE4" w:rsidP="005167D2">
            <w:pPr>
              <w:ind w:left="72" w:right="391"/>
              <w:jc w:val="both"/>
              <w:rPr>
                <w:rFonts w:ascii="Arial" w:hAnsi="Arial" w:cs="Arial"/>
                <w:snapToGrid w:val="0"/>
              </w:rPr>
            </w:pPr>
          </w:p>
        </w:tc>
      </w:tr>
      <w:tr w:rsidR="00D23AE4" w:rsidRPr="002C7BFB" w14:paraId="5A01CFA3" w14:textId="77777777" w:rsidTr="005167D2">
        <w:tc>
          <w:tcPr>
            <w:tcW w:w="2908" w:type="dxa"/>
          </w:tcPr>
          <w:p w14:paraId="6C67BA54" w14:textId="77777777" w:rsidR="00D23AE4" w:rsidRDefault="00D23AE4" w:rsidP="005167D2">
            <w:pPr>
              <w:ind w:left="72"/>
              <w:rPr>
                <w:rFonts w:ascii="Arial" w:hAnsi="Arial" w:cs="Arial"/>
                <w:b/>
                <w:snapToGrid w:val="0"/>
              </w:rPr>
            </w:pPr>
            <w:r>
              <w:rPr>
                <w:rFonts w:ascii="Arial" w:hAnsi="Arial" w:cs="Arial"/>
                <w:b/>
                <w:snapToGrid w:val="0"/>
              </w:rPr>
              <w:t>PRODUCTO DE NÓMINA</w:t>
            </w:r>
            <w:r w:rsidR="00F858E4">
              <w:rPr>
                <w:rFonts w:ascii="Arial" w:hAnsi="Arial" w:cs="Arial"/>
                <w:b/>
                <w:snapToGrid w:val="0"/>
              </w:rPr>
              <w:t>:</w:t>
            </w:r>
          </w:p>
          <w:p w14:paraId="62642A71" w14:textId="77777777" w:rsidR="00D23AE4" w:rsidRPr="002C7BFB" w:rsidRDefault="00D23AE4" w:rsidP="005167D2">
            <w:pPr>
              <w:ind w:left="72"/>
              <w:rPr>
                <w:rFonts w:ascii="Arial" w:hAnsi="Arial" w:cs="Arial"/>
                <w:b/>
                <w:snapToGrid w:val="0"/>
              </w:rPr>
            </w:pPr>
          </w:p>
        </w:tc>
        <w:tc>
          <w:tcPr>
            <w:tcW w:w="7087" w:type="dxa"/>
          </w:tcPr>
          <w:p w14:paraId="37BD09B1" w14:textId="77777777" w:rsidR="00D23AE4" w:rsidRDefault="00D23AE4" w:rsidP="005167D2">
            <w:pPr>
              <w:ind w:left="72" w:right="391"/>
              <w:jc w:val="both"/>
              <w:rPr>
                <w:rFonts w:ascii="Arial" w:hAnsi="Arial" w:cs="Arial"/>
                <w:snapToGrid w:val="0"/>
              </w:rPr>
            </w:pPr>
            <w:r>
              <w:rPr>
                <w:rFonts w:ascii="Arial" w:hAnsi="Arial" w:cs="Arial"/>
                <w:snapToGrid w:val="0"/>
              </w:rPr>
              <w:t>Nombre con el que se identifica un proceso de nómina cerrado y acumulado, es decir, de carácter definitivo, con el cual se afectaron en los acumulados del trabajador los conceptos de percepción, deducción y/o provisión.</w:t>
            </w:r>
          </w:p>
          <w:p w14:paraId="6A29A091" w14:textId="77777777" w:rsidR="00D23AE4" w:rsidRPr="002C7BFB" w:rsidRDefault="00D23AE4" w:rsidP="005167D2">
            <w:pPr>
              <w:ind w:left="72" w:right="391"/>
              <w:jc w:val="both"/>
              <w:rPr>
                <w:rFonts w:ascii="Arial" w:hAnsi="Arial" w:cs="Arial"/>
                <w:snapToGrid w:val="0"/>
              </w:rPr>
            </w:pPr>
            <w:r>
              <w:rPr>
                <w:rFonts w:ascii="Arial" w:hAnsi="Arial" w:cs="Arial"/>
                <w:snapToGrid w:val="0"/>
              </w:rPr>
              <w:t xml:space="preserve"> </w:t>
            </w:r>
          </w:p>
        </w:tc>
      </w:tr>
      <w:tr w:rsidR="00D23AE4" w:rsidRPr="002C7BFB" w14:paraId="5D4A5630" w14:textId="77777777" w:rsidTr="005167D2">
        <w:tc>
          <w:tcPr>
            <w:tcW w:w="2908" w:type="dxa"/>
          </w:tcPr>
          <w:p w14:paraId="12878ED0" w14:textId="77777777" w:rsidR="00D23AE4" w:rsidRPr="002C7BFB" w:rsidRDefault="00D23AE4" w:rsidP="005167D2">
            <w:pPr>
              <w:ind w:left="72"/>
              <w:rPr>
                <w:rFonts w:ascii="Arial" w:hAnsi="Arial" w:cs="Arial"/>
                <w:b/>
                <w:snapToGrid w:val="0"/>
              </w:rPr>
            </w:pPr>
            <w:r w:rsidRPr="002C7BFB">
              <w:rPr>
                <w:rFonts w:ascii="Arial" w:hAnsi="Arial" w:cs="Arial"/>
                <w:b/>
                <w:snapToGrid w:val="0"/>
              </w:rPr>
              <w:t>PUESTO:</w:t>
            </w:r>
          </w:p>
        </w:tc>
        <w:tc>
          <w:tcPr>
            <w:tcW w:w="7087" w:type="dxa"/>
          </w:tcPr>
          <w:p w14:paraId="757E78EE" w14:textId="77777777" w:rsidR="00D23AE4" w:rsidRPr="002C7BFB" w:rsidRDefault="00D23AE4" w:rsidP="005167D2">
            <w:pPr>
              <w:ind w:left="72" w:right="391"/>
              <w:jc w:val="both"/>
              <w:rPr>
                <w:rFonts w:ascii="Arial" w:hAnsi="Arial" w:cs="Arial"/>
                <w:snapToGrid w:val="0"/>
              </w:rPr>
            </w:pPr>
            <w:r w:rsidRPr="006071C4">
              <w:rPr>
                <w:rFonts w:ascii="Arial" w:hAnsi="Arial" w:cs="Arial"/>
              </w:rPr>
              <w:t>Es la fijación del objetivo, funciones y requisitos establecidos en el Catálogo de Puestos del Tribunal Electoral del Poder Judicial de la Federación, implica deberes específicos, posición jerárquica, capacidades para su desempeño y remuneración.</w:t>
            </w:r>
          </w:p>
          <w:p w14:paraId="0FF24B95" w14:textId="77777777" w:rsidR="00D23AE4" w:rsidRPr="002C7BFB" w:rsidRDefault="00D23AE4" w:rsidP="005167D2">
            <w:pPr>
              <w:ind w:left="72" w:right="391"/>
              <w:jc w:val="both"/>
              <w:rPr>
                <w:rFonts w:ascii="Arial" w:hAnsi="Arial" w:cs="Arial"/>
                <w:snapToGrid w:val="0"/>
              </w:rPr>
            </w:pPr>
          </w:p>
        </w:tc>
      </w:tr>
      <w:tr w:rsidR="00D23AE4" w:rsidRPr="002C7BFB" w14:paraId="37EF4CFE" w14:textId="77777777" w:rsidTr="005167D2">
        <w:tc>
          <w:tcPr>
            <w:tcW w:w="2908" w:type="dxa"/>
          </w:tcPr>
          <w:p w14:paraId="07D95F16" w14:textId="77777777" w:rsidR="00D23AE4" w:rsidRPr="002C7BFB" w:rsidRDefault="00D23AE4" w:rsidP="005167D2">
            <w:pPr>
              <w:ind w:left="72"/>
              <w:rPr>
                <w:rFonts w:ascii="Arial" w:hAnsi="Arial" w:cs="Arial"/>
                <w:b/>
                <w:snapToGrid w:val="0"/>
              </w:rPr>
            </w:pPr>
            <w:r w:rsidRPr="002C7BFB">
              <w:rPr>
                <w:rFonts w:ascii="Arial" w:hAnsi="Arial" w:cs="Arial"/>
                <w:b/>
                <w:snapToGrid w:val="0"/>
              </w:rPr>
              <w:lastRenderedPageBreak/>
              <w:t>RECUPERA</w:t>
            </w:r>
            <w:r>
              <w:rPr>
                <w:rFonts w:ascii="Arial" w:hAnsi="Arial" w:cs="Arial"/>
                <w:b/>
                <w:snapToGrid w:val="0"/>
              </w:rPr>
              <w:t>CIÓN</w:t>
            </w:r>
            <w:r w:rsidRPr="002C7BFB">
              <w:rPr>
                <w:rFonts w:ascii="Arial" w:hAnsi="Arial" w:cs="Arial"/>
                <w:b/>
                <w:snapToGrid w:val="0"/>
              </w:rPr>
              <w:t>:</w:t>
            </w:r>
          </w:p>
        </w:tc>
        <w:tc>
          <w:tcPr>
            <w:tcW w:w="7087" w:type="dxa"/>
          </w:tcPr>
          <w:p w14:paraId="392174D5" w14:textId="77777777" w:rsidR="00D23AE4" w:rsidRPr="00C41591" w:rsidRDefault="00D23AE4" w:rsidP="005167D2">
            <w:pPr>
              <w:ind w:left="72" w:right="391"/>
              <w:jc w:val="both"/>
              <w:rPr>
                <w:rFonts w:ascii="Arial" w:hAnsi="Arial" w:cs="Arial"/>
                <w:snapToGrid w:val="0"/>
              </w:rPr>
            </w:pPr>
            <w:r w:rsidRPr="00C41591">
              <w:rPr>
                <w:rFonts w:ascii="Arial" w:hAnsi="Arial" w:cs="Arial"/>
                <w:snapToGrid w:val="0"/>
              </w:rPr>
              <w:t>Reembolso del monto adelantado no comprobado que se le otorga al servidor público por concepto de gastos por comprobar tales como viáticos</w:t>
            </w:r>
            <w:r>
              <w:rPr>
                <w:rFonts w:ascii="Arial" w:hAnsi="Arial" w:cs="Arial"/>
                <w:snapToGrid w:val="0"/>
              </w:rPr>
              <w:t xml:space="preserve"> y vales de alimentos</w:t>
            </w:r>
            <w:r w:rsidRPr="00C41591">
              <w:rPr>
                <w:rFonts w:ascii="Arial" w:hAnsi="Arial" w:cs="Arial"/>
                <w:snapToGrid w:val="0"/>
              </w:rPr>
              <w:t xml:space="preserve"> y el cual debe ser reintegrado al Tribunal Electoral</w:t>
            </w:r>
            <w:r>
              <w:rPr>
                <w:rFonts w:ascii="Arial" w:hAnsi="Arial" w:cs="Arial"/>
                <w:snapToGrid w:val="0"/>
              </w:rPr>
              <w:t xml:space="preserve"> del Poder Judicial de la Federación</w:t>
            </w:r>
            <w:r w:rsidRPr="00C41591">
              <w:rPr>
                <w:rFonts w:ascii="Arial" w:hAnsi="Arial" w:cs="Arial"/>
                <w:snapToGrid w:val="0"/>
              </w:rPr>
              <w:t xml:space="preserve"> mediante descuento vía nómina.</w:t>
            </w:r>
          </w:p>
          <w:p w14:paraId="538BDECD" w14:textId="77777777" w:rsidR="00D23AE4" w:rsidRPr="002C7BFB" w:rsidRDefault="00D23AE4" w:rsidP="005167D2">
            <w:pPr>
              <w:ind w:left="72" w:right="391"/>
              <w:jc w:val="both"/>
              <w:rPr>
                <w:rFonts w:ascii="Arial" w:hAnsi="Arial" w:cs="Arial"/>
                <w:snapToGrid w:val="0"/>
              </w:rPr>
            </w:pPr>
          </w:p>
        </w:tc>
      </w:tr>
      <w:tr w:rsidR="00D23AE4" w:rsidRPr="002C7BFB" w14:paraId="61B489B9" w14:textId="77777777" w:rsidTr="005167D2">
        <w:tc>
          <w:tcPr>
            <w:tcW w:w="2908" w:type="dxa"/>
          </w:tcPr>
          <w:p w14:paraId="7269830A" w14:textId="77777777" w:rsidR="00D23AE4" w:rsidRPr="002C7BFB" w:rsidRDefault="00D23AE4" w:rsidP="005167D2">
            <w:pPr>
              <w:ind w:left="72"/>
              <w:rPr>
                <w:rFonts w:ascii="Arial" w:hAnsi="Arial" w:cs="Arial"/>
                <w:b/>
                <w:snapToGrid w:val="0"/>
              </w:rPr>
            </w:pPr>
            <w:r w:rsidRPr="002C7BFB">
              <w:rPr>
                <w:rFonts w:ascii="Arial" w:hAnsi="Arial" w:cs="Arial"/>
                <w:b/>
                <w:snapToGrid w:val="0"/>
              </w:rPr>
              <w:t>RELACIÓN LABORAL:</w:t>
            </w:r>
          </w:p>
        </w:tc>
        <w:tc>
          <w:tcPr>
            <w:tcW w:w="7087" w:type="dxa"/>
          </w:tcPr>
          <w:p w14:paraId="54D4FD82" w14:textId="77777777" w:rsidR="00D23AE4" w:rsidRPr="002C7BFB" w:rsidRDefault="00D23AE4" w:rsidP="005167D2">
            <w:pPr>
              <w:ind w:left="72" w:right="391"/>
              <w:jc w:val="both"/>
              <w:rPr>
                <w:rFonts w:ascii="Arial" w:hAnsi="Arial" w:cs="Arial"/>
                <w:snapToGrid w:val="0"/>
              </w:rPr>
            </w:pPr>
            <w:r w:rsidRPr="006071C4">
              <w:rPr>
                <w:rFonts w:ascii="Arial" w:hAnsi="Arial" w:cs="Arial"/>
              </w:rPr>
              <w:t>Relación jurídica de trabajo que se establece por nombramiento entre el Tribunal Electoral del Poder Judicial de la Federación y la servidora o servidor público.</w:t>
            </w:r>
          </w:p>
          <w:p w14:paraId="0A0E4D34" w14:textId="77777777" w:rsidR="00D23AE4" w:rsidRPr="002C7BFB" w:rsidRDefault="00D23AE4" w:rsidP="005167D2">
            <w:pPr>
              <w:ind w:left="72" w:right="391"/>
              <w:jc w:val="both"/>
              <w:rPr>
                <w:rFonts w:ascii="Arial" w:hAnsi="Arial" w:cs="Arial"/>
                <w:snapToGrid w:val="0"/>
              </w:rPr>
            </w:pPr>
          </w:p>
        </w:tc>
      </w:tr>
      <w:tr w:rsidR="00D23AE4" w:rsidRPr="002C7BFB" w14:paraId="435EB1D8" w14:textId="77777777" w:rsidTr="005167D2">
        <w:tc>
          <w:tcPr>
            <w:tcW w:w="2908" w:type="dxa"/>
          </w:tcPr>
          <w:p w14:paraId="66146322" w14:textId="77777777" w:rsidR="00D23AE4" w:rsidRPr="00006A3C" w:rsidRDefault="00D23AE4" w:rsidP="005167D2">
            <w:pPr>
              <w:ind w:left="72"/>
              <w:rPr>
                <w:rFonts w:ascii="Arial" w:hAnsi="Arial" w:cs="Arial"/>
                <w:b/>
                <w:snapToGrid w:val="0"/>
              </w:rPr>
            </w:pPr>
            <w:r w:rsidRPr="00006A3C">
              <w:rPr>
                <w:rFonts w:ascii="Arial" w:hAnsi="Arial" w:cs="Arial"/>
                <w:b/>
                <w:snapToGrid w:val="0"/>
              </w:rPr>
              <w:t>REMUNERACIONES:</w:t>
            </w:r>
          </w:p>
        </w:tc>
        <w:tc>
          <w:tcPr>
            <w:tcW w:w="7087" w:type="dxa"/>
          </w:tcPr>
          <w:p w14:paraId="372C02E4" w14:textId="77777777" w:rsidR="00D23AE4" w:rsidRPr="00006A3C" w:rsidRDefault="00D23AE4" w:rsidP="005167D2">
            <w:pPr>
              <w:ind w:left="72" w:right="399"/>
              <w:jc w:val="both"/>
              <w:rPr>
                <w:rFonts w:ascii="Arial" w:hAnsi="Arial" w:cs="Arial"/>
                <w:snapToGrid w:val="0"/>
              </w:rPr>
            </w:pPr>
            <w:r w:rsidRPr="00006A3C">
              <w:rPr>
                <w:rFonts w:ascii="Arial" w:hAnsi="Arial" w:cs="Arial"/>
                <w:snapToGrid w:val="0"/>
              </w:rPr>
              <w:t>Conjunto de conceptos que conforman el total de ingresos monetarios, derivado de la suma de las percepciones ordinarias y extraordinarias contempladas en el Manual que Regula las Remuneraciones para los Servidores Públicos del Poder Judicial de la Federación.</w:t>
            </w:r>
          </w:p>
          <w:p w14:paraId="2E77C21E" w14:textId="77777777" w:rsidR="00D23AE4" w:rsidRPr="00006A3C" w:rsidRDefault="00D23AE4" w:rsidP="005167D2">
            <w:pPr>
              <w:ind w:left="72" w:right="249"/>
              <w:jc w:val="both"/>
              <w:rPr>
                <w:rFonts w:ascii="Arial" w:hAnsi="Arial" w:cs="Arial"/>
                <w:snapToGrid w:val="0"/>
              </w:rPr>
            </w:pPr>
          </w:p>
        </w:tc>
      </w:tr>
      <w:tr w:rsidR="00D23AE4" w:rsidRPr="002C7BFB" w14:paraId="57D71302" w14:textId="77777777" w:rsidTr="005167D2">
        <w:tc>
          <w:tcPr>
            <w:tcW w:w="2908" w:type="dxa"/>
          </w:tcPr>
          <w:p w14:paraId="22D9871C" w14:textId="77777777" w:rsidR="00D23AE4" w:rsidRPr="002C7BFB" w:rsidRDefault="00D23AE4" w:rsidP="005167D2">
            <w:pPr>
              <w:ind w:left="72"/>
              <w:rPr>
                <w:rFonts w:ascii="Arial" w:hAnsi="Arial" w:cs="Arial"/>
                <w:b/>
                <w:snapToGrid w:val="0"/>
              </w:rPr>
            </w:pPr>
            <w:r w:rsidRPr="002C7BFB">
              <w:rPr>
                <w:rFonts w:ascii="Arial" w:hAnsi="Arial" w:cs="Arial"/>
                <w:b/>
                <w:snapToGrid w:val="0"/>
              </w:rPr>
              <w:t>REPROGRAMAR:</w:t>
            </w:r>
          </w:p>
        </w:tc>
        <w:tc>
          <w:tcPr>
            <w:tcW w:w="7087" w:type="dxa"/>
          </w:tcPr>
          <w:p w14:paraId="0E20F645" w14:textId="77777777" w:rsidR="00D23AE4" w:rsidRDefault="004416B2" w:rsidP="005167D2">
            <w:pPr>
              <w:tabs>
                <w:tab w:val="left" w:pos="1633"/>
              </w:tabs>
              <w:ind w:left="72" w:right="399"/>
              <w:jc w:val="both"/>
              <w:rPr>
                <w:rFonts w:ascii="Arial" w:hAnsi="Arial" w:cs="Arial"/>
                <w:snapToGrid w:val="0"/>
              </w:rPr>
            </w:pPr>
            <w:r w:rsidRPr="006071C4">
              <w:rPr>
                <w:rFonts w:ascii="Arial" w:hAnsi="Arial" w:cs="Arial"/>
              </w:rPr>
              <w:t>Establecer nuevas fechas para disfrutar un periodo vacacional.</w:t>
            </w:r>
          </w:p>
          <w:p w14:paraId="21947847" w14:textId="77777777" w:rsidR="00D23AE4" w:rsidRPr="002C7BFB" w:rsidRDefault="00D23AE4" w:rsidP="005167D2">
            <w:pPr>
              <w:tabs>
                <w:tab w:val="left" w:pos="1633"/>
              </w:tabs>
              <w:ind w:left="72" w:right="249"/>
              <w:jc w:val="both"/>
              <w:rPr>
                <w:rFonts w:ascii="Arial" w:hAnsi="Arial" w:cs="Arial"/>
                <w:snapToGrid w:val="0"/>
              </w:rPr>
            </w:pPr>
          </w:p>
        </w:tc>
      </w:tr>
      <w:tr w:rsidR="00D23AE4" w:rsidRPr="002C7BFB" w14:paraId="2DE973C9" w14:textId="77777777" w:rsidTr="005167D2">
        <w:tc>
          <w:tcPr>
            <w:tcW w:w="2908" w:type="dxa"/>
          </w:tcPr>
          <w:p w14:paraId="71011E0C" w14:textId="77777777" w:rsidR="00D23AE4" w:rsidRPr="002C7BFB" w:rsidRDefault="00D23AE4" w:rsidP="005167D2">
            <w:pPr>
              <w:ind w:left="72"/>
              <w:rPr>
                <w:rFonts w:ascii="Arial" w:hAnsi="Arial" w:cs="Arial"/>
                <w:b/>
                <w:snapToGrid w:val="0"/>
              </w:rPr>
            </w:pPr>
            <w:r w:rsidRPr="002C7BFB">
              <w:rPr>
                <w:rFonts w:ascii="Arial" w:hAnsi="Arial" w:cs="Arial"/>
                <w:b/>
                <w:snapToGrid w:val="0"/>
              </w:rPr>
              <w:t>RETENCIÓN:</w:t>
            </w:r>
          </w:p>
        </w:tc>
        <w:tc>
          <w:tcPr>
            <w:tcW w:w="7087" w:type="dxa"/>
          </w:tcPr>
          <w:p w14:paraId="52EAA8E5" w14:textId="77777777" w:rsidR="00D23AE4" w:rsidRPr="002C7BFB" w:rsidRDefault="00D23AE4" w:rsidP="005167D2">
            <w:pPr>
              <w:ind w:left="72" w:right="391"/>
              <w:jc w:val="both"/>
              <w:rPr>
                <w:rFonts w:ascii="Arial" w:hAnsi="Arial" w:cs="Arial"/>
                <w:snapToGrid w:val="0"/>
              </w:rPr>
            </w:pPr>
            <w:r>
              <w:rPr>
                <w:rFonts w:ascii="Arial" w:hAnsi="Arial" w:cs="Arial"/>
                <w:snapToGrid w:val="0"/>
              </w:rPr>
              <w:t>D</w:t>
            </w:r>
            <w:r w:rsidRPr="002C7BFB">
              <w:rPr>
                <w:rFonts w:ascii="Arial" w:hAnsi="Arial" w:cs="Arial"/>
                <w:snapToGrid w:val="0"/>
              </w:rPr>
              <w:t>escuento derivado del impuesto sobre la renta (ISR) y conceptos de seguridad social a cargo del servidor público.</w:t>
            </w:r>
          </w:p>
          <w:p w14:paraId="0F5E40D2" w14:textId="77777777" w:rsidR="00D23AE4" w:rsidRPr="002C7BFB" w:rsidRDefault="00D23AE4" w:rsidP="005167D2">
            <w:pPr>
              <w:ind w:left="72" w:right="391"/>
              <w:jc w:val="both"/>
              <w:rPr>
                <w:rFonts w:ascii="Arial" w:hAnsi="Arial" w:cs="Arial"/>
                <w:snapToGrid w:val="0"/>
              </w:rPr>
            </w:pPr>
          </w:p>
        </w:tc>
      </w:tr>
      <w:tr w:rsidR="006E26B0" w:rsidRPr="002C7BFB" w14:paraId="05FB2A33" w14:textId="77777777" w:rsidTr="005167D2">
        <w:tc>
          <w:tcPr>
            <w:tcW w:w="2908" w:type="dxa"/>
          </w:tcPr>
          <w:p w14:paraId="700BA209" w14:textId="77777777" w:rsidR="006E26B0" w:rsidRPr="002C7BFB" w:rsidRDefault="006E26B0" w:rsidP="005167D2">
            <w:pPr>
              <w:ind w:left="72"/>
              <w:rPr>
                <w:rFonts w:ascii="Arial" w:hAnsi="Arial" w:cs="Arial"/>
                <w:b/>
                <w:snapToGrid w:val="0"/>
              </w:rPr>
            </w:pPr>
            <w:r w:rsidRPr="002C7BFB">
              <w:rPr>
                <w:rFonts w:ascii="Arial" w:hAnsi="Arial" w:cs="Arial"/>
                <w:b/>
                <w:snapToGrid w:val="0"/>
              </w:rPr>
              <w:t>SECRETARÍA ADMINISTRATIVA:</w:t>
            </w:r>
          </w:p>
        </w:tc>
        <w:tc>
          <w:tcPr>
            <w:tcW w:w="7087" w:type="dxa"/>
          </w:tcPr>
          <w:p w14:paraId="09542012" w14:textId="77777777" w:rsidR="006E26B0" w:rsidRDefault="006E26B0" w:rsidP="005167D2">
            <w:pPr>
              <w:ind w:left="72" w:right="391"/>
              <w:jc w:val="both"/>
              <w:rPr>
                <w:rFonts w:ascii="Arial" w:hAnsi="Arial" w:cs="Arial"/>
              </w:rPr>
            </w:pPr>
            <w:r w:rsidRPr="006071C4">
              <w:rPr>
                <w:rFonts w:ascii="Arial" w:hAnsi="Arial" w:cs="Arial"/>
              </w:rPr>
              <w:t>Secretaría Administrativa del Tribunal Electoral del Poder Judicial de la Federación.</w:t>
            </w:r>
          </w:p>
          <w:p w14:paraId="7B5EFC1F" w14:textId="77777777" w:rsidR="00F858E4" w:rsidRPr="002C7BFB" w:rsidRDefault="00F858E4" w:rsidP="005167D2">
            <w:pPr>
              <w:ind w:left="72" w:right="391"/>
              <w:jc w:val="both"/>
              <w:rPr>
                <w:rFonts w:ascii="Arial" w:hAnsi="Arial" w:cs="Arial"/>
                <w:snapToGrid w:val="0"/>
              </w:rPr>
            </w:pPr>
          </w:p>
        </w:tc>
      </w:tr>
      <w:tr w:rsidR="006E26B0" w:rsidRPr="002C7BFB" w14:paraId="53A358DB" w14:textId="77777777" w:rsidTr="005167D2">
        <w:tc>
          <w:tcPr>
            <w:tcW w:w="2908" w:type="dxa"/>
          </w:tcPr>
          <w:p w14:paraId="0F8EA09A" w14:textId="77777777" w:rsidR="006E26B0" w:rsidRDefault="006E26B0" w:rsidP="005167D2">
            <w:pPr>
              <w:ind w:left="72"/>
              <w:rPr>
                <w:rFonts w:ascii="Arial" w:hAnsi="Arial" w:cs="Arial"/>
                <w:b/>
                <w:snapToGrid w:val="0"/>
              </w:rPr>
            </w:pPr>
            <w:r w:rsidRPr="002C7BFB">
              <w:rPr>
                <w:rFonts w:ascii="Arial" w:hAnsi="Arial" w:cs="Arial"/>
                <w:b/>
                <w:snapToGrid w:val="0"/>
              </w:rPr>
              <w:t>SERVIDOR</w:t>
            </w:r>
            <w:r>
              <w:rPr>
                <w:rFonts w:ascii="Arial" w:hAnsi="Arial" w:cs="Arial"/>
                <w:b/>
                <w:snapToGrid w:val="0"/>
              </w:rPr>
              <w:t>A</w:t>
            </w:r>
            <w:r w:rsidRPr="002C7BFB">
              <w:rPr>
                <w:rFonts w:ascii="Arial" w:hAnsi="Arial" w:cs="Arial"/>
                <w:b/>
                <w:snapToGrid w:val="0"/>
              </w:rPr>
              <w:t xml:space="preserve"> PÚBLIC</w:t>
            </w:r>
            <w:r>
              <w:rPr>
                <w:rFonts w:ascii="Arial" w:hAnsi="Arial" w:cs="Arial"/>
                <w:b/>
                <w:snapToGrid w:val="0"/>
              </w:rPr>
              <w:t>A/</w:t>
            </w:r>
          </w:p>
          <w:p w14:paraId="6DB3DEA7" w14:textId="77777777" w:rsidR="006E26B0" w:rsidRPr="002C7BFB" w:rsidRDefault="006E26B0" w:rsidP="005167D2">
            <w:pPr>
              <w:ind w:left="72"/>
              <w:rPr>
                <w:rFonts w:ascii="Arial" w:hAnsi="Arial" w:cs="Arial"/>
                <w:b/>
                <w:snapToGrid w:val="0"/>
              </w:rPr>
            </w:pPr>
            <w:r>
              <w:rPr>
                <w:rFonts w:ascii="Arial" w:hAnsi="Arial" w:cs="Arial"/>
                <w:b/>
                <w:snapToGrid w:val="0"/>
              </w:rPr>
              <w:t>SERVIDOR PÚBLICO</w:t>
            </w:r>
            <w:r w:rsidRPr="002C7BFB">
              <w:rPr>
                <w:rFonts w:ascii="Arial" w:hAnsi="Arial" w:cs="Arial"/>
                <w:b/>
                <w:snapToGrid w:val="0"/>
              </w:rPr>
              <w:t>:</w:t>
            </w:r>
          </w:p>
        </w:tc>
        <w:tc>
          <w:tcPr>
            <w:tcW w:w="7087" w:type="dxa"/>
          </w:tcPr>
          <w:p w14:paraId="28719B0A" w14:textId="77777777" w:rsidR="006E26B0" w:rsidRDefault="006E26B0" w:rsidP="005167D2">
            <w:pPr>
              <w:ind w:left="72" w:right="391"/>
              <w:jc w:val="both"/>
              <w:rPr>
                <w:rFonts w:ascii="Arial" w:hAnsi="Arial" w:cs="Arial"/>
              </w:rPr>
            </w:pPr>
            <w:r w:rsidRPr="006071C4">
              <w:rPr>
                <w:rFonts w:ascii="Arial" w:hAnsi="Arial" w:cs="Arial"/>
              </w:rPr>
              <w:t>Persona designada o nombrada para ocupar un puesto con plaza permanente o eventual en las Unidades Administrativas y/o Jurisdiccionales del Tribunal Electoral del Poder Judicial de la Federación.</w:t>
            </w:r>
          </w:p>
          <w:p w14:paraId="2955978A" w14:textId="77777777" w:rsidR="00F858E4" w:rsidRPr="002C7BFB" w:rsidRDefault="00F858E4" w:rsidP="005167D2">
            <w:pPr>
              <w:ind w:left="72" w:right="391"/>
              <w:jc w:val="both"/>
              <w:rPr>
                <w:rFonts w:ascii="Arial" w:hAnsi="Arial" w:cs="Arial"/>
                <w:snapToGrid w:val="0"/>
              </w:rPr>
            </w:pPr>
          </w:p>
        </w:tc>
      </w:tr>
      <w:tr w:rsidR="006E26B0" w:rsidRPr="002C7BFB" w14:paraId="5A58B82B" w14:textId="77777777" w:rsidTr="005167D2">
        <w:tc>
          <w:tcPr>
            <w:tcW w:w="2908" w:type="dxa"/>
          </w:tcPr>
          <w:p w14:paraId="3C94AD97" w14:textId="77777777" w:rsidR="006E26B0" w:rsidRPr="002C7BFB" w:rsidRDefault="006E26B0" w:rsidP="005167D2">
            <w:pPr>
              <w:ind w:left="72"/>
              <w:rPr>
                <w:rFonts w:ascii="Arial" w:hAnsi="Arial" w:cs="Arial"/>
                <w:b/>
                <w:snapToGrid w:val="0"/>
              </w:rPr>
            </w:pPr>
            <w:r w:rsidRPr="002C7BFB">
              <w:rPr>
                <w:rFonts w:ascii="Arial" w:hAnsi="Arial" w:cs="Arial"/>
                <w:b/>
                <w:snapToGrid w:val="0"/>
              </w:rPr>
              <w:t>SERVIDOR PÚBLICO DE NIVEL OPERATIVO:</w:t>
            </w:r>
          </w:p>
        </w:tc>
        <w:tc>
          <w:tcPr>
            <w:tcW w:w="7087" w:type="dxa"/>
          </w:tcPr>
          <w:p w14:paraId="2ED44024" w14:textId="77777777" w:rsidR="006E26B0" w:rsidRPr="002C7BFB" w:rsidRDefault="006E26B0" w:rsidP="005167D2">
            <w:pPr>
              <w:ind w:left="72" w:right="391"/>
              <w:jc w:val="both"/>
              <w:rPr>
                <w:rFonts w:ascii="Arial" w:hAnsi="Arial" w:cs="Arial"/>
                <w:snapToGrid w:val="0"/>
              </w:rPr>
            </w:pPr>
            <w:r>
              <w:rPr>
                <w:rFonts w:ascii="Arial" w:hAnsi="Arial" w:cs="Arial"/>
                <w:snapToGrid w:val="0"/>
              </w:rPr>
              <w:t>P</w:t>
            </w:r>
            <w:r w:rsidRPr="002C7BFB">
              <w:rPr>
                <w:rFonts w:ascii="Arial" w:hAnsi="Arial" w:cs="Arial"/>
                <w:snapToGrid w:val="0"/>
              </w:rPr>
              <w:t xml:space="preserve">ersonal </w:t>
            </w:r>
            <w:r>
              <w:rPr>
                <w:rFonts w:ascii="Arial" w:hAnsi="Arial" w:cs="Arial"/>
                <w:snapToGrid w:val="0"/>
              </w:rPr>
              <w:t>comprendido entre los niveles 25 al 32</w:t>
            </w:r>
            <w:r w:rsidRPr="002C7BFB">
              <w:rPr>
                <w:rFonts w:ascii="Arial" w:hAnsi="Arial" w:cs="Arial"/>
                <w:snapToGrid w:val="0"/>
              </w:rPr>
              <w:t xml:space="preserve"> del Catálogo de Puestos y del Tabulador General de Sueldos y Prestaciones.</w:t>
            </w:r>
          </w:p>
          <w:p w14:paraId="1FAD6718" w14:textId="77777777" w:rsidR="006E26B0" w:rsidRPr="002C7BFB" w:rsidRDefault="006E26B0" w:rsidP="005167D2">
            <w:pPr>
              <w:ind w:left="72" w:right="391"/>
              <w:jc w:val="both"/>
              <w:rPr>
                <w:rFonts w:ascii="Arial" w:hAnsi="Arial" w:cs="Arial"/>
                <w:snapToGrid w:val="0"/>
              </w:rPr>
            </w:pPr>
          </w:p>
        </w:tc>
      </w:tr>
      <w:tr w:rsidR="006E26B0" w:rsidRPr="002C7BFB" w14:paraId="19E1EC51" w14:textId="77777777" w:rsidTr="005167D2">
        <w:tc>
          <w:tcPr>
            <w:tcW w:w="2908" w:type="dxa"/>
          </w:tcPr>
          <w:p w14:paraId="189E2928" w14:textId="77777777" w:rsidR="006E26B0" w:rsidRPr="002C7BFB" w:rsidRDefault="006E26B0" w:rsidP="005167D2">
            <w:pPr>
              <w:ind w:left="72"/>
              <w:rPr>
                <w:rFonts w:ascii="Arial" w:hAnsi="Arial" w:cs="Arial"/>
                <w:b/>
                <w:snapToGrid w:val="0"/>
              </w:rPr>
            </w:pPr>
            <w:r w:rsidRPr="002C7BFB">
              <w:rPr>
                <w:rFonts w:ascii="Arial" w:hAnsi="Arial" w:cs="Arial"/>
                <w:b/>
                <w:snapToGrid w:val="0"/>
              </w:rPr>
              <w:t>SERVIDOR PÚBLICO DE MANDO MEDIO Y SUPERIOR:</w:t>
            </w:r>
          </w:p>
        </w:tc>
        <w:tc>
          <w:tcPr>
            <w:tcW w:w="7087" w:type="dxa"/>
          </w:tcPr>
          <w:p w14:paraId="069DADB7" w14:textId="77777777" w:rsidR="006E26B0" w:rsidRPr="002C7BFB" w:rsidRDefault="006E26B0" w:rsidP="005167D2">
            <w:pPr>
              <w:ind w:left="72" w:right="391"/>
              <w:jc w:val="both"/>
              <w:rPr>
                <w:rFonts w:ascii="Arial" w:hAnsi="Arial" w:cs="Arial"/>
                <w:snapToGrid w:val="0"/>
              </w:rPr>
            </w:pPr>
            <w:r>
              <w:rPr>
                <w:rFonts w:ascii="Arial" w:hAnsi="Arial" w:cs="Arial"/>
                <w:snapToGrid w:val="0"/>
              </w:rPr>
              <w:t>P</w:t>
            </w:r>
            <w:r w:rsidRPr="004B4517">
              <w:rPr>
                <w:rFonts w:ascii="Arial" w:hAnsi="Arial" w:cs="Arial"/>
                <w:snapToGrid w:val="0"/>
              </w:rPr>
              <w:t>ersonal</w:t>
            </w:r>
            <w:r w:rsidRPr="002C7BFB">
              <w:rPr>
                <w:rFonts w:ascii="Arial" w:hAnsi="Arial" w:cs="Arial"/>
                <w:snapToGrid w:val="0"/>
              </w:rPr>
              <w:t xml:space="preserve"> compr</w:t>
            </w:r>
            <w:r>
              <w:rPr>
                <w:rFonts w:ascii="Arial" w:hAnsi="Arial" w:cs="Arial"/>
                <w:snapToGrid w:val="0"/>
              </w:rPr>
              <w:t>endido entre los niveles 1 al 24</w:t>
            </w:r>
            <w:r w:rsidRPr="002C7BFB">
              <w:rPr>
                <w:rFonts w:ascii="Arial" w:hAnsi="Arial" w:cs="Arial"/>
                <w:snapToGrid w:val="0"/>
              </w:rPr>
              <w:t xml:space="preserve"> del Catálogo de Puestos y del Tabulador General de Sueldos y Prestaciones.</w:t>
            </w:r>
          </w:p>
          <w:p w14:paraId="6A1DF236" w14:textId="77777777" w:rsidR="006E26B0" w:rsidRPr="002C7BFB" w:rsidRDefault="006E26B0" w:rsidP="005167D2">
            <w:pPr>
              <w:ind w:left="72" w:right="391"/>
              <w:jc w:val="both"/>
              <w:rPr>
                <w:rFonts w:ascii="Arial" w:hAnsi="Arial" w:cs="Arial"/>
                <w:snapToGrid w:val="0"/>
              </w:rPr>
            </w:pPr>
          </w:p>
        </w:tc>
      </w:tr>
      <w:tr w:rsidR="006E26B0" w:rsidRPr="002C7BFB" w14:paraId="1581D63F" w14:textId="77777777" w:rsidTr="005167D2">
        <w:tc>
          <w:tcPr>
            <w:tcW w:w="2908" w:type="dxa"/>
          </w:tcPr>
          <w:p w14:paraId="0B33AC15" w14:textId="77777777" w:rsidR="006E26B0" w:rsidRPr="002C7BFB" w:rsidRDefault="006E26B0" w:rsidP="005167D2">
            <w:pPr>
              <w:ind w:left="72"/>
              <w:rPr>
                <w:rFonts w:ascii="Arial" w:hAnsi="Arial" w:cs="Arial"/>
                <w:b/>
                <w:snapToGrid w:val="0"/>
              </w:rPr>
            </w:pPr>
            <w:r w:rsidRPr="002C7BFB">
              <w:rPr>
                <w:rFonts w:ascii="Arial" w:hAnsi="Arial" w:cs="Arial"/>
                <w:b/>
                <w:snapToGrid w:val="0"/>
              </w:rPr>
              <w:t>SHCP:</w:t>
            </w:r>
          </w:p>
        </w:tc>
        <w:tc>
          <w:tcPr>
            <w:tcW w:w="7087" w:type="dxa"/>
          </w:tcPr>
          <w:p w14:paraId="585D4E23" w14:textId="77777777" w:rsidR="006E26B0" w:rsidRPr="002C7BFB" w:rsidRDefault="006E26B0" w:rsidP="005167D2">
            <w:pPr>
              <w:ind w:left="72" w:right="391"/>
              <w:jc w:val="both"/>
              <w:rPr>
                <w:rFonts w:ascii="Arial" w:hAnsi="Arial" w:cs="Arial"/>
                <w:snapToGrid w:val="0"/>
              </w:rPr>
            </w:pPr>
            <w:r w:rsidRPr="002C7BFB">
              <w:rPr>
                <w:rFonts w:ascii="Arial" w:hAnsi="Arial" w:cs="Arial"/>
                <w:snapToGrid w:val="0"/>
              </w:rPr>
              <w:t>Secretaría de Hacienda y Crédito Público.</w:t>
            </w:r>
          </w:p>
          <w:p w14:paraId="0E8B6A83" w14:textId="77777777" w:rsidR="006E26B0" w:rsidRPr="002C7BFB" w:rsidRDefault="006E26B0" w:rsidP="005167D2">
            <w:pPr>
              <w:ind w:left="72" w:right="391"/>
              <w:jc w:val="both"/>
              <w:rPr>
                <w:rFonts w:ascii="Arial" w:hAnsi="Arial" w:cs="Arial"/>
                <w:snapToGrid w:val="0"/>
              </w:rPr>
            </w:pPr>
          </w:p>
        </w:tc>
      </w:tr>
      <w:tr w:rsidR="006E26B0" w:rsidRPr="002C7BFB" w14:paraId="26937985" w14:textId="77777777" w:rsidTr="005167D2">
        <w:tc>
          <w:tcPr>
            <w:tcW w:w="2908" w:type="dxa"/>
          </w:tcPr>
          <w:p w14:paraId="3104DA45" w14:textId="77777777" w:rsidR="006E26B0" w:rsidRPr="00735094" w:rsidRDefault="006E26B0" w:rsidP="005167D2">
            <w:pPr>
              <w:ind w:left="72"/>
              <w:rPr>
                <w:rFonts w:ascii="Arial" w:hAnsi="Arial" w:cs="Arial"/>
                <w:b/>
                <w:snapToGrid w:val="0"/>
              </w:rPr>
            </w:pPr>
            <w:r w:rsidRPr="00735094">
              <w:rPr>
                <w:rFonts w:ascii="Arial" w:hAnsi="Arial" w:cs="Arial"/>
                <w:b/>
                <w:snapToGrid w:val="0"/>
              </w:rPr>
              <w:t>SISTEMA DE AHORRO PARA EL RETIRO (SAR):</w:t>
            </w:r>
          </w:p>
        </w:tc>
        <w:tc>
          <w:tcPr>
            <w:tcW w:w="7087" w:type="dxa"/>
          </w:tcPr>
          <w:p w14:paraId="2236696D" w14:textId="77777777" w:rsidR="006E26B0" w:rsidRDefault="006E26B0" w:rsidP="005167D2">
            <w:pPr>
              <w:ind w:left="72" w:right="249"/>
              <w:jc w:val="both"/>
              <w:rPr>
                <w:rFonts w:ascii="Arial" w:hAnsi="Arial" w:cs="Arial"/>
                <w:snapToGrid w:val="0"/>
              </w:rPr>
            </w:pPr>
            <w:r w:rsidRPr="00735094">
              <w:rPr>
                <w:rFonts w:ascii="Arial" w:hAnsi="Arial" w:cs="Arial"/>
                <w:snapToGrid w:val="0"/>
              </w:rPr>
              <w:t>Sistema de Ahorro para el Retiro que se basa en cuentas individuales en las que contribuyen el trabajador, el patrón y el Gobierno Federal.</w:t>
            </w:r>
          </w:p>
          <w:p w14:paraId="1C7744B4" w14:textId="77777777" w:rsidR="006E26B0" w:rsidRDefault="006E26B0" w:rsidP="005167D2">
            <w:pPr>
              <w:ind w:left="72" w:right="249"/>
              <w:jc w:val="both"/>
              <w:rPr>
                <w:rFonts w:ascii="Arial" w:hAnsi="Arial" w:cs="Arial"/>
                <w:snapToGrid w:val="0"/>
              </w:rPr>
            </w:pPr>
          </w:p>
        </w:tc>
      </w:tr>
      <w:tr w:rsidR="006E26B0" w:rsidRPr="002C7BFB" w14:paraId="4A149558" w14:textId="77777777" w:rsidTr="005167D2">
        <w:tc>
          <w:tcPr>
            <w:tcW w:w="2908" w:type="dxa"/>
          </w:tcPr>
          <w:p w14:paraId="02A9ABC7" w14:textId="77777777" w:rsidR="006E26B0" w:rsidRPr="002C7BFB" w:rsidRDefault="006E26B0" w:rsidP="005167D2">
            <w:pPr>
              <w:ind w:left="72"/>
              <w:rPr>
                <w:rFonts w:ascii="Arial" w:hAnsi="Arial" w:cs="Arial"/>
                <w:b/>
                <w:snapToGrid w:val="0"/>
              </w:rPr>
            </w:pPr>
            <w:r w:rsidRPr="002C7BFB">
              <w:rPr>
                <w:rFonts w:ascii="Arial" w:hAnsi="Arial" w:cs="Arial"/>
                <w:b/>
                <w:snapToGrid w:val="0"/>
              </w:rPr>
              <w:t>SUBDIRECCIÓN DE NÓMINA Y SERVICIOS:</w:t>
            </w:r>
          </w:p>
        </w:tc>
        <w:tc>
          <w:tcPr>
            <w:tcW w:w="7087" w:type="dxa"/>
          </w:tcPr>
          <w:p w14:paraId="422F9735" w14:textId="77777777" w:rsidR="006E26B0" w:rsidRPr="002C7BFB" w:rsidRDefault="006E26B0" w:rsidP="005167D2">
            <w:pPr>
              <w:ind w:left="72" w:right="249"/>
              <w:jc w:val="both"/>
              <w:rPr>
                <w:rFonts w:ascii="Arial" w:hAnsi="Arial" w:cs="Arial"/>
                <w:snapToGrid w:val="0"/>
              </w:rPr>
            </w:pPr>
            <w:r w:rsidRPr="002C7BFB">
              <w:rPr>
                <w:rFonts w:ascii="Arial" w:hAnsi="Arial" w:cs="Arial"/>
                <w:snapToGrid w:val="0"/>
              </w:rPr>
              <w:t>Subdirección de Nómina y Servicios adscrita a la Dirección de Remuneraciones.</w:t>
            </w:r>
          </w:p>
          <w:p w14:paraId="36C8A2A6" w14:textId="77777777" w:rsidR="006E26B0" w:rsidRPr="002C7BFB" w:rsidRDefault="006E26B0" w:rsidP="005167D2">
            <w:pPr>
              <w:ind w:left="72" w:right="249"/>
              <w:jc w:val="both"/>
              <w:rPr>
                <w:rFonts w:ascii="Arial" w:hAnsi="Arial" w:cs="Arial"/>
                <w:snapToGrid w:val="0"/>
              </w:rPr>
            </w:pPr>
          </w:p>
        </w:tc>
      </w:tr>
      <w:tr w:rsidR="006E26B0" w:rsidRPr="002C7BFB" w14:paraId="2BBE75C3" w14:textId="77777777" w:rsidTr="005167D2">
        <w:tc>
          <w:tcPr>
            <w:tcW w:w="2908" w:type="dxa"/>
          </w:tcPr>
          <w:p w14:paraId="12B21F0C" w14:textId="77777777" w:rsidR="006E26B0" w:rsidRDefault="006E26B0" w:rsidP="005167D2">
            <w:pPr>
              <w:ind w:left="72"/>
              <w:rPr>
                <w:rFonts w:ascii="Arial" w:hAnsi="Arial" w:cs="Arial"/>
                <w:b/>
                <w:snapToGrid w:val="0"/>
              </w:rPr>
            </w:pPr>
            <w:r w:rsidRPr="002C7BFB">
              <w:rPr>
                <w:rFonts w:ascii="Arial" w:hAnsi="Arial" w:cs="Arial"/>
                <w:b/>
                <w:snapToGrid w:val="0"/>
              </w:rPr>
              <w:lastRenderedPageBreak/>
              <w:t>SUBDIRECCIÓN DE PROCESOS Y VALIDACIÓN OPERATIVA:</w:t>
            </w:r>
          </w:p>
          <w:p w14:paraId="565DCD2D" w14:textId="77777777" w:rsidR="006E26B0" w:rsidRPr="002C7BFB" w:rsidRDefault="006E26B0" w:rsidP="005167D2">
            <w:pPr>
              <w:ind w:left="72"/>
              <w:rPr>
                <w:rFonts w:ascii="Arial" w:hAnsi="Arial" w:cs="Arial"/>
                <w:b/>
                <w:snapToGrid w:val="0"/>
              </w:rPr>
            </w:pPr>
          </w:p>
        </w:tc>
        <w:tc>
          <w:tcPr>
            <w:tcW w:w="7087" w:type="dxa"/>
          </w:tcPr>
          <w:p w14:paraId="67950B91" w14:textId="77777777" w:rsidR="006E26B0" w:rsidRPr="002C7BFB" w:rsidRDefault="006E26B0" w:rsidP="005167D2">
            <w:pPr>
              <w:ind w:left="72" w:right="391"/>
              <w:jc w:val="both"/>
              <w:rPr>
                <w:rFonts w:ascii="Arial" w:hAnsi="Arial" w:cs="Arial"/>
                <w:snapToGrid w:val="0"/>
              </w:rPr>
            </w:pPr>
            <w:r w:rsidRPr="002C7BFB">
              <w:rPr>
                <w:rFonts w:ascii="Arial" w:hAnsi="Arial" w:cs="Arial"/>
                <w:snapToGrid w:val="0"/>
              </w:rPr>
              <w:t>Subdirección de Procesos y Validación Operativa adscrita a la Dirección de Apoyo Técnico.</w:t>
            </w:r>
          </w:p>
          <w:p w14:paraId="5BE999CF" w14:textId="77777777" w:rsidR="006E26B0" w:rsidRPr="002C7BFB" w:rsidRDefault="006E26B0" w:rsidP="005167D2">
            <w:pPr>
              <w:ind w:left="72" w:right="391"/>
              <w:jc w:val="both"/>
              <w:rPr>
                <w:rFonts w:ascii="Arial" w:hAnsi="Arial" w:cs="Arial"/>
                <w:snapToGrid w:val="0"/>
              </w:rPr>
            </w:pPr>
          </w:p>
        </w:tc>
      </w:tr>
      <w:tr w:rsidR="006E26B0" w:rsidRPr="002C7BFB" w14:paraId="23E39CFC" w14:textId="77777777" w:rsidTr="005167D2">
        <w:tc>
          <w:tcPr>
            <w:tcW w:w="2908" w:type="dxa"/>
          </w:tcPr>
          <w:p w14:paraId="44B89255" w14:textId="77777777" w:rsidR="006E26B0" w:rsidRDefault="006E26B0" w:rsidP="005167D2">
            <w:pPr>
              <w:ind w:left="72"/>
              <w:rPr>
                <w:rFonts w:ascii="Arial" w:hAnsi="Arial" w:cs="Arial"/>
                <w:b/>
                <w:snapToGrid w:val="0"/>
              </w:rPr>
            </w:pPr>
            <w:r w:rsidRPr="002C7BFB">
              <w:rPr>
                <w:rFonts w:ascii="Arial" w:hAnsi="Arial" w:cs="Arial"/>
                <w:b/>
                <w:snapToGrid w:val="0"/>
              </w:rPr>
              <w:t xml:space="preserve">SUBDIRECCIÓN DE </w:t>
            </w:r>
            <w:r w:rsidRPr="00802740">
              <w:rPr>
                <w:rFonts w:ascii="Arial" w:hAnsi="Arial" w:cs="Arial"/>
                <w:b/>
                <w:snapToGrid w:val="0"/>
              </w:rPr>
              <w:t>GESTORÍA Y TRÁMITES ISSSTE</w:t>
            </w:r>
            <w:r w:rsidRPr="002C7BFB">
              <w:rPr>
                <w:rFonts w:ascii="Arial" w:hAnsi="Arial" w:cs="Arial"/>
                <w:b/>
                <w:snapToGrid w:val="0"/>
              </w:rPr>
              <w:t>:</w:t>
            </w:r>
          </w:p>
          <w:p w14:paraId="77D28E35" w14:textId="77777777" w:rsidR="006E26B0" w:rsidRPr="002C7BFB" w:rsidRDefault="006E26B0" w:rsidP="005167D2">
            <w:pPr>
              <w:ind w:left="72"/>
              <w:rPr>
                <w:rFonts w:ascii="Arial" w:hAnsi="Arial" w:cs="Arial"/>
                <w:b/>
                <w:snapToGrid w:val="0"/>
              </w:rPr>
            </w:pPr>
          </w:p>
        </w:tc>
        <w:tc>
          <w:tcPr>
            <w:tcW w:w="7087" w:type="dxa"/>
          </w:tcPr>
          <w:p w14:paraId="63A68475" w14:textId="77777777" w:rsidR="006E26B0" w:rsidRPr="002C7BFB" w:rsidRDefault="006E26B0" w:rsidP="005167D2">
            <w:pPr>
              <w:ind w:left="72" w:right="391"/>
              <w:jc w:val="both"/>
              <w:rPr>
                <w:rFonts w:ascii="Arial" w:hAnsi="Arial" w:cs="Arial"/>
                <w:snapToGrid w:val="0"/>
              </w:rPr>
            </w:pPr>
            <w:r w:rsidRPr="002C7BFB">
              <w:rPr>
                <w:rFonts w:ascii="Arial" w:hAnsi="Arial" w:cs="Arial"/>
                <w:snapToGrid w:val="0"/>
              </w:rPr>
              <w:t xml:space="preserve">Subdirección de </w:t>
            </w:r>
            <w:r w:rsidRPr="00802740">
              <w:rPr>
                <w:rFonts w:ascii="Arial" w:hAnsi="Arial" w:cs="Arial"/>
                <w:snapToGrid w:val="0"/>
              </w:rPr>
              <w:t xml:space="preserve">Gestoría y Trámites ISSSTE </w:t>
            </w:r>
            <w:r w:rsidRPr="002C7BFB">
              <w:rPr>
                <w:rFonts w:ascii="Arial" w:hAnsi="Arial" w:cs="Arial"/>
                <w:snapToGrid w:val="0"/>
              </w:rPr>
              <w:t xml:space="preserve">adscrita a la Dirección de </w:t>
            </w:r>
            <w:r>
              <w:rPr>
                <w:rFonts w:ascii="Arial" w:hAnsi="Arial" w:cs="Arial"/>
                <w:snapToGrid w:val="0"/>
              </w:rPr>
              <w:t>Prestaciones al Personal</w:t>
            </w:r>
            <w:r w:rsidRPr="002C7BFB">
              <w:rPr>
                <w:rFonts w:ascii="Arial" w:hAnsi="Arial" w:cs="Arial"/>
                <w:snapToGrid w:val="0"/>
              </w:rPr>
              <w:t>.</w:t>
            </w:r>
          </w:p>
          <w:p w14:paraId="06346A6D" w14:textId="77777777" w:rsidR="006E26B0" w:rsidRPr="002C7BFB" w:rsidRDefault="006E26B0" w:rsidP="005167D2">
            <w:pPr>
              <w:ind w:left="72" w:right="391"/>
              <w:jc w:val="both"/>
              <w:rPr>
                <w:rFonts w:ascii="Arial" w:hAnsi="Arial" w:cs="Arial"/>
                <w:snapToGrid w:val="0"/>
              </w:rPr>
            </w:pPr>
          </w:p>
        </w:tc>
      </w:tr>
      <w:tr w:rsidR="006E26B0" w:rsidRPr="002C7BFB" w14:paraId="5E168F66" w14:textId="77777777" w:rsidTr="005167D2">
        <w:tc>
          <w:tcPr>
            <w:tcW w:w="2908" w:type="dxa"/>
          </w:tcPr>
          <w:p w14:paraId="6E0A2AAA" w14:textId="77777777" w:rsidR="006E26B0" w:rsidRPr="002C7BFB" w:rsidRDefault="006E26B0" w:rsidP="005167D2">
            <w:pPr>
              <w:ind w:left="72"/>
              <w:rPr>
                <w:rFonts w:ascii="Arial" w:hAnsi="Arial" w:cs="Arial"/>
                <w:b/>
                <w:snapToGrid w:val="0"/>
              </w:rPr>
            </w:pPr>
            <w:r w:rsidRPr="002C7BFB">
              <w:rPr>
                <w:rFonts w:ascii="Arial" w:hAnsi="Arial" w:cs="Arial"/>
                <w:b/>
                <w:snapToGrid w:val="0"/>
              </w:rPr>
              <w:t>SUELDO BASE MENSUAL:</w:t>
            </w:r>
          </w:p>
        </w:tc>
        <w:tc>
          <w:tcPr>
            <w:tcW w:w="7087" w:type="dxa"/>
          </w:tcPr>
          <w:p w14:paraId="1713A1AA" w14:textId="77777777" w:rsidR="006E26B0" w:rsidRPr="00C41591" w:rsidRDefault="006E26B0" w:rsidP="005167D2">
            <w:pPr>
              <w:ind w:left="72" w:right="391"/>
              <w:jc w:val="both"/>
              <w:rPr>
                <w:rFonts w:ascii="Arial" w:hAnsi="Arial" w:cs="Arial"/>
                <w:snapToGrid w:val="0"/>
              </w:rPr>
            </w:pPr>
            <w:r w:rsidRPr="00C41591">
              <w:rPr>
                <w:rFonts w:ascii="Arial" w:hAnsi="Arial" w:cs="Arial"/>
                <w:snapToGrid w:val="0"/>
              </w:rPr>
              <w:t>Importe contemplado en el Tabulador General de Sueldos y prestaciones del Tribunal Electoral del Poder Judicial de la Federación, que se asigna mensualmente a las y los servidores públicos que ocupan los puestos de acuerdo a cada nivel salarial, sobre la cual se cubren las cuotas y aportaciones de seguridad social.</w:t>
            </w:r>
          </w:p>
          <w:p w14:paraId="672DAB6E" w14:textId="77777777" w:rsidR="006E26B0" w:rsidRPr="002C7BFB" w:rsidRDefault="006E26B0" w:rsidP="005167D2">
            <w:pPr>
              <w:ind w:left="72" w:right="391"/>
              <w:jc w:val="both"/>
              <w:rPr>
                <w:rFonts w:ascii="Arial" w:hAnsi="Arial" w:cs="Arial"/>
                <w:snapToGrid w:val="0"/>
              </w:rPr>
            </w:pPr>
          </w:p>
        </w:tc>
      </w:tr>
      <w:tr w:rsidR="006E26B0" w:rsidRPr="002C7BFB" w14:paraId="62D2CD0E" w14:textId="77777777" w:rsidTr="005167D2">
        <w:tc>
          <w:tcPr>
            <w:tcW w:w="2908" w:type="dxa"/>
          </w:tcPr>
          <w:p w14:paraId="2288203C" w14:textId="77777777" w:rsidR="006E26B0" w:rsidRPr="002C7BFB" w:rsidRDefault="006E26B0" w:rsidP="005167D2">
            <w:pPr>
              <w:ind w:left="72"/>
              <w:rPr>
                <w:rFonts w:ascii="Arial" w:hAnsi="Arial" w:cs="Arial"/>
                <w:b/>
                <w:snapToGrid w:val="0"/>
              </w:rPr>
            </w:pPr>
            <w:r w:rsidRPr="002C7BFB">
              <w:rPr>
                <w:rFonts w:ascii="Arial" w:hAnsi="Arial" w:cs="Arial"/>
                <w:b/>
                <w:snapToGrid w:val="0"/>
              </w:rPr>
              <w:t>SUELDO TABULAR:</w:t>
            </w:r>
          </w:p>
        </w:tc>
        <w:tc>
          <w:tcPr>
            <w:tcW w:w="7087" w:type="dxa"/>
          </w:tcPr>
          <w:p w14:paraId="5B497204" w14:textId="77777777" w:rsidR="006E26B0" w:rsidRPr="002C7BFB" w:rsidRDefault="006E26B0" w:rsidP="005167D2">
            <w:pPr>
              <w:ind w:left="72" w:right="391"/>
              <w:jc w:val="both"/>
              <w:rPr>
                <w:rFonts w:ascii="Arial" w:hAnsi="Arial" w:cs="Arial"/>
                <w:snapToGrid w:val="0"/>
              </w:rPr>
            </w:pPr>
            <w:r w:rsidRPr="002C7BFB">
              <w:rPr>
                <w:rFonts w:ascii="Arial" w:hAnsi="Arial" w:cs="Arial"/>
                <w:snapToGrid w:val="0"/>
              </w:rPr>
              <w:t>Importe total que refleja el Tabulador General de Sueldos y Prestaciones para el Tribunal Electoral</w:t>
            </w:r>
            <w:r>
              <w:rPr>
                <w:rFonts w:ascii="Arial" w:hAnsi="Arial" w:cs="Arial"/>
                <w:snapToGrid w:val="0"/>
              </w:rPr>
              <w:t xml:space="preserve"> del Poder Judicial de la Federación</w:t>
            </w:r>
            <w:r w:rsidRPr="002C7BFB">
              <w:rPr>
                <w:rFonts w:ascii="Arial" w:hAnsi="Arial" w:cs="Arial"/>
                <w:snapToGrid w:val="0"/>
              </w:rPr>
              <w:t>, en el ejercicio fiscal correspondiente, que representa la suma del sueldo base más compensaciones, más diversas prestaciones.</w:t>
            </w:r>
          </w:p>
          <w:p w14:paraId="2BA7E396" w14:textId="77777777" w:rsidR="006E26B0" w:rsidRPr="002C7BFB" w:rsidRDefault="006E26B0" w:rsidP="005167D2">
            <w:pPr>
              <w:ind w:left="72" w:right="391"/>
              <w:jc w:val="both"/>
              <w:rPr>
                <w:rFonts w:ascii="Arial" w:hAnsi="Arial" w:cs="Arial"/>
                <w:snapToGrid w:val="0"/>
              </w:rPr>
            </w:pPr>
          </w:p>
        </w:tc>
      </w:tr>
      <w:tr w:rsidR="006E26B0" w:rsidRPr="002C7BFB" w14:paraId="71CAA18B" w14:textId="77777777" w:rsidTr="005167D2">
        <w:tc>
          <w:tcPr>
            <w:tcW w:w="2908" w:type="dxa"/>
          </w:tcPr>
          <w:p w14:paraId="4C116A93" w14:textId="77777777" w:rsidR="006E26B0" w:rsidRPr="00646D04" w:rsidRDefault="006E26B0" w:rsidP="005167D2">
            <w:pPr>
              <w:ind w:left="72"/>
              <w:rPr>
                <w:rFonts w:ascii="Arial" w:hAnsi="Arial" w:cs="Arial"/>
                <w:b/>
                <w:caps/>
              </w:rPr>
            </w:pPr>
            <w:r w:rsidRPr="00646D04">
              <w:rPr>
                <w:rFonts w:ascii="Arial" w:hAnsi="Arial" w:cs="Arial"/>
                <w:b/>
                <w:caps/>
              </w:rPr>
              <w:t>SUFICIENCIA PRESUPUEsTAria:</w:t>
            </w:r>
          </w:p>
          <w:p w14:paraId="53327719" w14:textId="77777777" w:rsidR="006E26B0" w:rsidRPr="00646D04" w:rsidRDefault="006E26B0" w:rsidP="005167D2">
            <w:pPr>
              <w:ind w:left="72"/>
              <w:rPr>
                <w:rFonts w:ascii="Arial" w:hAnsi="Arial" w:cs="Arial"/>
                <w:b/>
                <w:caps/>
              </w:rPr>
            </w:pPr>
          </w:p>
        </w:tc>
        <w:tc>
          <w:tcPr>
            <w:tcW w:w="7087" w:type="dxa"/>
          </w:tcPr>
          <w:p w14:paraId="520FD0EC" w14:textId="77777777" w:rsidR="006E26B0" w:rsidRDefault="006E26B0" w:rsidP="005167D2">
            <w:pPr>
              <w:ind w:left="72" w:right="249"/>
              <w:jc w:val="both"/>
              <w:rPr>
                <w:rFonts w:ascii="Arial" w:hAnsi="Arial" w:cs="Arial"/>
              </w:rPr>
            </w:pPr>
            <w:r w:rsidRPr="006071C4">
              <w:rPr>
                <w:rFonts w:ascii="Arial" w:hAnsi="Arial" w:cs="Arial"/>
              </w:rPr>
              <w:t>Documento que expresa la existencia de recursos financieros para solventar el adecuado ejercicio del presupuesto asignado en las partidas de gasto correspondientes.</w:t>
            </w:r>
          </w:p>
          <w:p w14:paraId="43CEDB94" w14:textId="77777777" w:rsidR="005167D2" w:rsidRPr="00646D04" w:rsidRDefault="005167D2" w:rsidP="005167D2">
            <w:pPr>
              <w:ind w:left="72" w:right="249"/>
              <w:jc w:val="both"/>
              <w:rPr>
                <w:rFonts w:ascii="Arial" w:hAnsi="Arial" w:cs="Arial"/>
                <w:b/>
              </w:rPr>
            </w:pPr>
          </w:p>
        </w:tc>
      </w:tr>
      <w:tr w:rsidR="006E26B0" w:rsidRPr="002C7BFB" w14:paraId="79EC741C" w14:textId="77777777" w:rsidTr="005167D2">
        <w:tc>
          <w:tcPr>
            <w:tcW w:w="2908" w:type="dxa"/>
          </w:tcPr>
          <w:p w14:paraId="05A4371A" w14:textId="77777777" w:rsidR="006E26B0" w:rsidRPr="002C7BFB" w:rsidRDefault="006E26B0" w:rsidP="005167D2">
            <w:pPr>
              <w:ind w:left="72"/>
              <w:rPr>
                <w:rFonts w:ascii="Arial" w:hAnsi="Arial" w:cs="Arial"/>
                <w:b/>
                <w:snapToGrid w:val="0"/>
              </w:rPr>
            </w:pPr>
            <w:r w:rsidRPr="002C7BFB">
              <w:rPr>
                <w:rFonts w:ascii="Arial" w:hAnsi="Arial" w:cs="Arial"/>
                <w:b/>
                <w:snapToGrid w:val="0"/>
              </w:rPr>
              <w:t>TABULADOR GENERAL DE SUELDOS Y PRESTACIONES:</w:t>
            </w:r>
          </w:p>
        </w:tc>
        <w:tc>
          <w:tcPr>
            <w:tcW w:w="7087" w:type="dxa"/>
          </w:tcPr>
          <w:p w14:paraId="07E29F9D" w14:textId="77777777" w:rsidR="006E26B0" w:rsidRDefault="005B7784" w:rsidP="005167D2">
            <w:pPr>
              <w:pStyle w:val="Textoindependiente3"/>
              <w:spacing w:after="0"/>
              <w:ind w:left="72" w:right="249"/>
              <w:jc w:val="both"/>
              <w:rPr>
                <w:rFonts w:ascii="Arial" w:hAnsi="Arial" w:cs="Arial"/>
                <w:sz w:val="24"/>
                <w:szCs w:val="24"/>
              </w:rPr>
            </w:pPr>
            <w:r w:rsidRPr="006071C4">
              <w:rPr>
                <w:rFonts w:ascii="Arial" w:hAnsi="Arial" w:cs="Arial"/>
                <w:sz w:val="24"/>
                <w:szCs w:val="24"/>
              </w:rPr>
              <w:t>Documento que fija y ordena por nivel y rango el sueldo, compensación garantizada, compen</w:t>
            </w:r>
            <w:r>
              <w:rPr>
                <w:rFonts w:ascii="Arial" w:hAnsi="Arial" w:cs="Arial"/>
                <w:sz w:val="24"/>
                <w:szCs w:val="24"/>
              </w:rPr>
              <w:t>s</w:t>
            </w:r>
            <w:r w:rsidRPr="006071C4">
              <w:rPr>
                <w:rFonts w:ascii="Arial" w:hAnsi="Arial" w:cs="Arial"/>
                <w:sz w:val="24"/>
                <w:szCs w:val="24"/>
              </w:rPr>
              <w:t>ación de apoyo, prestaciones de previsión social y prestaciones inherentes al cargo para los puestos contenidos en el Catálogo de Puestos del Tribunal Electoral del Poder Judicial de la Federación.</w:t>
            </w:r>
          </w:p>
          <w:p w14:paraId="1C12023C" w14:textId="77777777" w:rsidR="006E26B0" w:rsidRPr="002C7BFB" w:rsidRDefault="006E26B0" w:rsidP="005167D2">
            <w:pPr>
              <w:pStyle w:val="Textoindependiente3"/>
              <w:spacing w:after="0"/>
              <w:ind w:left="72" w:right="249"/>
              <w:jc w:val="both"/>
              <w:rPr>
                <w:rFonts w:ascii="Arial" w:hAnsi="Arial" w:cs="Arial"/>
                <w:sz w:val="24"/>
                <w:szCs w:val="24"/>
              </w:rPr>
            </w:pPr>
          </w:p>
        </w:tc>
      </w:tr>
      <w:tr w:rsidR="006E26B0" w:rsidRPr="002C7BFB" w14:paraId="58FFEDA9" w14:textId="77777777" w:rsidTr="005167D2">
        <w:tc>
          <w:tcPr>
            <w:tcW w:w="2908" w:type="dxa"/>
          </w:tcPr>
          <w:p w14:paraId="7F2F5ED6" w14:textId="77777777" w:rsidR="006E26B0" w:rsidRPr="002C7BFB" w:rsidRDefault="00F858E4" w:rsidP="005167D2">
            <w:pPr>
              <w:ind w:left="72"/>
              <w:rPr>
                <w:rFonts w:ascii="Arial" w:hAnsi="Arial" w:cs="Arial"/>
                <w:b/>
                <w:snapToGrid w:val="0"/>
              </w:rPr>
            </w:pPr>
            <w:r>
              <w:rPr>
                <w:rFonts w:ascii="Arial" w:hAnsi="Arial" w:cs="Arial"/>
                <w:b/>
                <w:snapToGrid w:val="0"/>
              </w:rPr>
              <w:t>TRIBUNAL ELECTORAL</w:t>
            </w:r>
            <w:r w:rsidR="006E26B0" w:rsidRPr="002C7BFB">
              <w:rPr>
                <w:rFonts w:ascii="Arial" w:hAnsi="Arial" w:cs="Arial"/>
                <w:b/>
                <w:snapToGrid w:val="0"/>
              </w:rPr>
              <w:t>:</w:t>
            </w:r>
          </w:p>
          <w:p w14:paraId="575643EF" w14:textId="77777777" w:rsidR="006E26B0" w:rsidRPr="002C7BFB" w:rsidRDefault="006E26B0" w:rsidP="005167D2">
            <w:pPr>
              <w:ind w:left="72"/>
              <w:rPr>
                <w:rFonts w:ascii="Arial" w:hAnsi="Arial" w:cs="Arial"/>
                <w:b/>
                <w:snapToGrid w:val="0"/>
              </w:rPr>
            </w:pPr>
          </w:p>
        </w:tc>
        <w:tc>
          <w:tcPr>
            <w:tcW w:w="7087" w:type="dxa"/>
          </w:tcPr>
          <w:p w14:paraId="2378FBF9" w14:textId="77777777" w:rsidR="006E26B0" w:rsidRPr="002C7BFB" w:rsidRDefault="006E26B0" w:rsidP="005167D2">
            <w:pPr>
              <w:ind w:left="72" w:right="391"/>
              <w:jc w:val="both"/>
              <w:rPr>
                <w:rFonts w:ascii="Arial" w:hAnsi="Arial" w:cs="Arial"/>
                <w:snapToGrid w:val="0"/>
              </w:rPr>
            </w:pPr>
            <w:r w:rsidRPr="002C7BFB">
              <w:rPr>
                <w:rFonts w:ascii="Arial" w:hAnsi="Arial" w:cs="Arial"/>
                <w:snapToGrid w:val="0"/>
              </w:rPr>
              <w:t>Tribunal Electoral del Poder Judicial de la Federación.</w:t>
            </w:r>
          </w:p>
          <w:p w14:paraId="73673241" w14:textId="77777777" w:rsidR="006E26B0" w:rsidRPr="002C7BFB" w:rsidRDefault="006E26B0" w:rsidP="005167D2">
            <w:pPr>
              <w:ind w:left="72" w:right="391"/>
              <w:jc w:val="both"/>
              <w:rPr>
                <w:rFonts w:ascii="Arial" w:hAnsi="Arial" w:cs="Arial"/>
                <w:snapToGrid w:val="0"/>
              </w:rPr>
            </w:pPr>
          </w:p>
        </w:tc>
      </w:tr>
      <w:tr w:rsidR="006E26B0" w:rsidRPr="002C7BFB" w14:paraId="42739650" w14:textId="77777777" w:rsidTr="005167D2">
        <w:tc>
          <w:tcPr>
            <w:tcW w:w="2908" w:type="dxa"/>
          </w:tcPr>
          <w:p w14:paraId="6D4D4495" w14:textId="77777777" w:rsidR="006E26B0" w:rsidRPr="002C7BFB" w:rsidRDefault="006E26B0" w:rsidP="005167D2">
            <w:pPr>
              <w:ind w:left="72"/>
              <w:rPr>
                <w:rFonts w:ascii="Arial" w:hAnsi="Arial" w:cs="Arial"/>
                <w:b/>
                <w:bCs/>
                <w:snapToGrid w:val="0"/>
              </w:rPr>
            </w:pPr>
            <w:r>
              <w:rPr>
                <w:rFonts w:ascii="Arial" w:hAnsi="Arial" w:cs="Arial"/>
                <w:b/>
                <w:bCs/>
                <w:snapToGrid w:val="0"/>
              </w:rPr>
              <w:t>UMA:</w:t>
            </w:r>
          </w:p>
        </w:tc>
        <w:tc>
          <w:tcPr>
            <w:tcW w:w="7087" w:type="dxa"/>
          </w:tcPr>
          <w:p w14:paraId="484D0050" w14:textId="77777777" w:rsidR="006E26B0" w:rsidRDefault="006E26B0" w:rsidP="005167D2">
            <w:pPr>
              <w:ind w:left="72" w:right="249"/>
              <w:jc w:val="both"/>
              <w:rPr>
                <w:rFonts w:ascii="Arial" w:hAnsi="Arial" w:cs="Arial"/>
                <w:snapToGrid w:val="0"/>
              </w:rPr>
            </w:pPr>
            <w:r>
              <w:rPr>
                <w:rFonts w:ascii="Arial" w:hAnsi="Arial" w:cs="Arial"/>
                <w:snapToGrid w:val="0"/>
              </w:rPr>
              <w:t>Unidad de Medida y Actualización, es la referencia económica en pesos para determinar la cuantía del pago de las obligaciones y supuestos previstos en las leyes federales, de las entidades federativas y de la Ciudad de México.</w:t>
            </w:r>
          </w:p>
          <w:p w14:paraId="4D11E463" w14:textId="77777777" w:rsidR="006E26B0" w:rsidRPr="002F42C5" w:rsidRDefault="006E26B0" w:rsidP="005167D2">
            <w:pPr>
              <w:ind w:left="72" w:right="249"/>
              <w:jc w:val="both"/>
              <w:rPr>
                <w:rFonts w:ascii="Arial" w:hAnsi="Arial" w:cs="Arial"/>
                <w:snapToGrid w:val="0"/>
              </w:rPr>
            </w:pPr>
          </w:p>
        </w:tc>
      </w:tr>
      <w:tr w:rsidR="005B7784" w:rsidRPr="002C7BFB" w14:paraId="709A9804" w14:textId="77777777" w:rsidTr="005167D2">
        <w:tc>
          <w:tcPr>
            <w:tcW w:w="2908" w:type="dxa"/>
          </w:tcPr>
          <w:p w14:paraId="675A4790" w14:textId="77777777" w:rsidR="005B7784" w:rsidRPr="002C7BFB" w:rsidRDefault="005B7784" w:rsidP="005167D2">
            <w:pPr>
              <w:ind w:left="72"/>
              <w:rPr>
                <w:rFonts w:ascii="Arial" w:hAnsi="Arial" w:cs="Arial"/>
                <w:b/>
                <w:bCs/>
                <w:snapToGrid w:val="0"/>
              </w:rPr>
            </w:pPr>
            <w:r w:rsidRPr="006071C4">
              <w:rPr>
                <w:rFonts w:ascii="Arial" w:hAnsi="Arial" w:cs="Arial"/>
                <w:b/>
                <w:bCs/>
              </w:rPr>
              <w:t>UNIDA</w:t>
            </w:r>
            <w:r w:rsidR="009C3800">
              <w:rPr>
                <w:rFonts w:ascii="Arial" w:hAnsi="Arial" w:cs="Arial"/>
                <w:b/>
                <w:bCs/>
              </w:rPr>
              <w:t xml:space="preserve">D ADMINISTRATIVA </w:t>
            </w:r>
            <w:r w:rsidRPr="006071C4">
              <w:rPr>
                <w:rFonts w:ascii="Arial" w:hAnsi="Arial" w:cs="Arial"/>
                <w:b/>
                <w:bCs/>
              </w:rPr>
              <w:t>O JURISDICCIONAL:</w:t>
            </w:r>
          </w:p>
        </w:tc>
        <w:tc>
          <w:tcPr>
            <w:tcW w:w="7087" w:type="dxa"/>
          </w:tcPr>
          <w:p w14:paraId="0D784A9D" w14:textId="77777777" w:rsidR="005B7784" w:rsidRDefault="005B7784" w:rsidP="005167D2">
            <w:pPr>
              <w:ind w:left="72" w:right="249"/>
              <w:jc w:val="both"/>
              <w:rPr>
                <w:rFonts w:ascii="Arial" w:hAnsi="Arial" w:cs="Arial"/>
              </w:rPr>
            </w:pPr>
            <w:r w:rsidRPr="006071C4">
              <w:rPr>
                <w:rFonts w:ascii="Arial" w:hAnsi="Arial" w:cs="Arial"/>
              </w:rPr>
              <w:t>Área que integra el Tribunal Electoral</w:t>
            </w:r>
            <w:r>
              <w:rPr>
                <w:rFonts w:ascii="Arial" w:hAnsi="Arial" w:cs="Arial"/>
              </w:rPr>
              <w:t xml:space="preserve"> </w:t>
            </w:r>
            <w:r w:rsidRPr="006071C4">
              <w:rPr>
                <w:rFonts w:ascii="Arial" w:hAnsi="Arial" w:cs="Arial"/>
              </w:rPr>
              <w:t>del Poder Judicial de la Federación, facultada para llevar a cabo actividades necesarias que conduzcan al cumplimiento de objetivos, tareas y programas institucionales.</w:t>
            </w:r>
          </w:p>
          <w:p w14:paraId="5AD320B5" w14:textId="77777777" w:rsidR="005167D2" w:rsidRPr="002C7BFB" w:rsidRDefault="005167D2" w:rsidP="005167D2">
            <w:pPr>
              <w:ind w:left="72" w:right="249"/>
              <w:jc w:val="both"/>
              <w:rPr>
                <w:rFonts w:ascii="Arial" w:hAnsi="Arial" w:cs="Arial"/>
                <w:snapToGrid w:val="0"/>
              </w:rPr>
            </w:pPr>
          </w:p>
        </w:tc>
      </w:tr>
      <w:tr w:rsidR="005B7784" w:rsidRPr="002C7BFB" w14:paraId="44394742" w14:textId="77777777" w:rsidTr="005167D2">
        <w:tc>
          <w:tcPr>
            <w:tcW w:w="2908" w:type="dxa"/>
          </w:tcPr>
          <w:p w14:paraId="75C6D09A" w14:textId="77777777" w:rsidR="005B7784" w:rsidRPr="006F1E12" w:rsidRDefault="005B7784" w:rsidP="005167D2">
            <w:pPr>
              <w:ind w:left="72"/>
              <w:rPr>
                <w:rFonts w:ascii="Arial" w:hAnsi="Arial" w:cs="Arial"/>
                <w:b/>
                <w:bCs/>
                <w:snapToGrid w:val="0"/>
                <w:color w:val="FF0000"/>
              </w:rPr>
            </w:pPr>
            <w:r>
              <w:rPr>
                <w:rFonts w:ascii="Arial" w:hAnsi="Arial" w:cs="Arial"/>
                <w:b/>
                <w:bCs/>
                <w:snapToGrid w:val="0"/>
              </w:rPr>
              <w:lastRenderedPageBreak/>
              <w:t>VACACIONES NO DISFRUTADAS</w:t>
            </w:r>
            <w:r w:rsidRPr="00E8480D">
              <w:rPr>
                <w:rFonts w:ascii="Arial" w:hAnsi="Arial" w:cs="Arial"/>
                <w:b/>
                <w:bCs/>
                <w:snapToGrid w:val="0"/>
              </w:rPr>
              <w:t>:</w:t>
            </w:r>
          </w:p>
        </w:tc>
        <w:tc>
          <w:tcPr>
            <w:tcW w:w="7087" w:type="dxa"/>
          </w:tcPr>
          <w:p w14:paraId="673DAD96" w14:textId="77777777" w:rsidR="005B7784" w:rsidRPr="002C7BFB" w:rsidRDefault="005B7784" w:rsidP="005167D2">
            <w:pPr>
              <w:ind w:left="72" w:right="249"/>
              <w:jc w:val="both"/>
              <w:rPr>
                <w:rFonts w:ascii="Arial" w:hAnsi="Arial" w:cs="Arial"/>
                <w:snapToGrid w:val="0"/>
              </w:rPr>
            </w:pPr>
            <w:r>
              <w:rPr>
                <w:rFonts w:ascii="Arial" w:hAnsi="Arial" w:cs="Arial"/>
                <w:snapToGrid w:val="0"/>
              </w:rPr>
              <w:t xml:space="preserve">Número de días de vacaciones devengadas en un </w:t>
            </w:r>
            <w:r w:rsidRPr="002F42C5">
              <w:rPr>
                <w:rFonts w:ascii="Arial" w:hAnsi="Arial" w:cs="Arial"/>
                <w:snapToGrid w:val="0"/>
              </w:rPr>
              <w:t xml:space="preserve">periodo por las y los servidores públicos </w:t>
            </w:r>
            <w:r>
              <w:rPr>
                <w:rFonts w:ascii="Arial" w:hAnsi="Arial" w:cs="Arial"/>
                <w:snapToGrid w:val="0"/>
              </w:rPr>
              <w:t xml:space="preserve">y que tienen </w:t>
            </w:r>
            <w:r w:rsidRPr="002F42C5">
              <w:rPr>
                <w:rFonts w:ascii="Arial" w:hAnsi="Arial" w:cs="Arial"/>
                <w:snapToGrid w:val="0"/>
              </w:rPr>
              <w:t>pendientes de disfrutar</w:t>
            </w:r>
            <w:r>
              <w:rPr>
                <w:rFonts w:ascii="Arial" w:hAnsi="Arial" w:cs="Arial"/>
                <w:snapToGrid w:val="0"/>
              </w:rPr>
              <w:t>.</w:t>
            </w:r>
          </w:p>
        </w:tc>
      </w:tr>
    </w:tbl>
    <w:p w14:paraId="646F7ACD" w14:textId="77777777" w:rsidR="00371B82" w:rsidRDefault="00371B82">
      <w:pPr>
        <w:rPr>
          <w:rFonts w:ascii="Arial" w:hAnsi="Arial" w:cs="Arial"/>
          <w:b/>
          <w:noProof/>
          <w:lang w:val="es-MX" w:eastAsia="es-MX"/>
        </w:rPr>
      </w:pPr>
      <w:r>
        <w:rPr>
          <w:lang w:val="es-MX" w:eastAsia="es-MX"/>
        </w:rPr>
        <w:br w:type="page"/>
      </w:r>
    </w:p>
    <w:p w14:paraId="23C703C9" w14:textId="77777777" w:rsidR="00F92A7D" w:rsidRPr="00926E23" w:rsidRDefault="00F92A7D" w:rsidP="005C2C31">
      <w:pPr>
        <w:pStyle w:val="Ttulo2"/>
        <w:rPr>
          <w:lang w:val="es-MX" w:eastAsia="es-MX"/>
        </w:rPr>
      </w:pPr>
      <w:bookmarkStart w:id="8" w:name="_Toc475139716"/>
      <w:bookmarkStart w:id="9" w:name="_Toc476046949"/>
      <w:r w:rsidRPr="00926E23">
        <w:rPr>
          <w:lang w:val="es-MX" w:eastAsia="es-MX"/>
        </w:rPr>
        <w:lastRenderedPageBreak/>
        <w:t>DISPOSICIONES GENERALES</w:t>
      </w:r>
      <w:bookmarkEnd w:id="8"/>
      <w:bookmarkEnd w:id="9"/>
    </w:p>
    <w:p w14:paraId="24E8EC6B" w14:textId="77777777" w:rsidR="004546FE" w:rsidRPr="004C7461" w:rsidRDefault="00510958" w:rsidP="00F37555">
      <w:pPr>
        <w:pStyle w:val="Prrafodelista"/>
        <w:numPr>
          <w:ilvl w:val="0"/>
          <w:numId w:val="5"/>
        </w:numPr>
        <w:spacing w:before="100" w:beforeAutospacing="1" w:after="120" w:line="360" w:lineRule="auto"/>
        <w:ind w:left="425" w:hanging="425"/>
        <w:jc w:val="both"/>
        <w:rPr>
          <w:rFonts w:ascii="Arial" w:hAnsi="Arial" w:cs="Arial"/>
        </w:rPr>
      </w:pPr>
      <w:r>
        <w:rPr>
          <w:rFonts w:ascii="Arial" w:hAnsi="Arial" w:cs="Arial"/>
        </w:rPr>
        <w:t>Recursos Humanos</w:t>
      </w:r>
      <w:r w:rsidR="004546FE" w:rsidRPr="004C7461">
        <w:rPr>
          <w:rFonts w:ascii="Arial" w:hAnsi="Arial" w:cs="Arial"/>
        </w:rPr>
        <w:t xml:space="preserve"> </w:t>
      </w:r>
      <w:r w:rsidR="00145099">
        <w:rPr>
          <w:rFonts w:ascii="Arial" w:hAnsi="Arial" w:cs="Arial"/>
        </w:rPr>
        <w:t xml:space="preserve">a </w:t>
      </w:r>
      <w:r w:rsidR="004546FE" w:rsidRPr="004C7461">
        <w:rPr>
          <w:rFonts w:ascii="Arial" w:hAnsi="Arial" w:cs="Arial"/>
        </w:rPr>
        <w:t xml:space="preserve">través de la Jefatura de Unidad de Administración de Personal y de </w:t>
      </w:r>
      <w:r w:rsidR="00BD2735" w:rsidRPr="004C7461">
        <w:rPr>
          <w:rFonts w:ascii="Arial" w:hAnsi="Arial" w:cs="Arial"/>
        </w:rPr>
        <w:t>la</w:t>
      </w:r>
      <w:r w:rsidR="004546FE" w:rsidRPr="004C7461">
        <w:rPr>
          <w:rFonts w:ascii="Arial" w:hAnsi="Arial" w:cs="Arial"/>
        </w:rPr>
        <w:t xml:space="preserve"> Dirección de Remuneraciones, es el área responsable de administrar, procesar</w:t>
      </w:r>
      <w:r w:rsidR="00BD2735" w:rsidRPr="004C7461">
        <w:rPr>
          <w:rFonts w:ascii="Arial" w:hAnsi="Arial" w:cs="Arial"/>
        </w:rPr>
        <w:t>,</w:t>
      </w:r>
      <w:r w:rsidR="004546FE" w:rsidRPr="004C7461">
        <w:rPr>
          <w:rFonts w:ascii="Arial" w:hAnsi="Arial" w:cs="Arial"/>
        </w:rPr>
        <w:t xml:space="preserve"> generar</w:t>
      </w:r>
      <w:r w:rsidR="00BD2735" w:rsidRPr="004C7461">
        <w:rPr>
          <w:rFonts w:ascii="Arial" w:hAnsi="Arial" w:cs="Arial"/>
        </w:rPr>
        <w:t xml:space="preserve"> y enviar </w:t>
      </w:r>
      <w:r w:rsidR="004546FE" w:rsidRPr="004C7461">
        <w:rPr>
          <w:rFonts w:ascii="Arial" w:hAnsi="Arial" w:cs="Arial"/>
        </w:rPr>
        <w:t xml:space="preserve">la nómina del personal a la </w:t>
      </w:r>
      <w:r>
        <w:rPr>
          <w:rFonts w:ascii="Arial" w:hAnsi="Arial" w:cs="Arial"/>
        </w:rPr>
        <w:t>Dirección General de Recursos Financieros</w:t>
      </w:r>
      <w:r w:rsidR="004546FE" w:rsidRPr="004C7461">
        <w:rPr>
          <w:rFonts w:ascii="Arial" w:hAnsi="Arial" w:cs="Arial"/>
        </w:rPr>
        <w:t xml:space="preserve"> para su pago.</w:t>
      </w:r>
    </w:p>
    <w:p w14:paraId="16C299C5" w14:textId="77777777" w:rsidR="004546FE" w:rsidRDefault="00DA026D"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D90402">
        <w:rPr>
          <w:rFonts w:ascii="Arial" w:hAnsi="Arial" w:cs="Arial"/>
        </w:rPr>
        <w:t xml:space="preserve">El </w:t>
      </w:r>
      <w:r w:rsidR="004546FE" w:rsidRPr="00D90402">
        <w:rPr>
          <w:rFonts w:ascii="Arial" w:hAnsi="Arial" w:cs="Arial"/>
        </w:rPr>
        <w:t xml:space="preserve">pago de remuneraciones a </w:t>
      </w:r>
      <w:r w:rsidR="00DB50A4">
        <w:rPr>
          <w:rFonts w:ascii="Arial" w:hAnsi="Arial" w:cs="Arial"/>
        </w:rPr>
        <w:t>las</w:t>
      </w:r>
      <w:r w:rsidR="004D05B4">
        <w:rPr>
          <w:rFonts w:ascii="Arial" w:hAnsi="Arial" w:cs="Arial"/>
        </w:rPr>
        <w:t xml:space="preserve"> servidoras</w:t>
      </w:r>
      <w:r w:rsidR="00DB50A4">
        <w:rPr>
          <w:rFonts w:ascii="Arial" w:hAnsi="Arial" w:cs="Arial"/>
        </w:rPr>
        <w:t xml:space="preserve"> </w:t>
      </w:r>
      <w:r w:rsidR="00D106DC">
        <w:rPr>
          <w:rFonts w:ascii="Arial" w:hAnsi="Arial" w:cs="Arial"/>
        </w:rPr>
        <w:t xml:space="preserve">y </w:t>
      </w:r>
      <w:r w:rsidR="00D106DC" w:rsidRPr="00D90402">
        <w:rPr>
          <w:rFonts w:ascii="Arial" w:hAnsi="Arial" w:cs="Arial"/>
        </w:rPr>
        <w:t>servidores</w:t>
      </w:r>
      <w:r w:rsidR="004546FE" w:rsidRPr="00D90402">
        <w:rPr>
          <w:rFonts w:ascii="Arial" w:hAnsi="Arial" w:cs="Arial"/>
        </w:rPr>
        <w:t xml:space="preserve"> públicos deberá realizarse conforme al Tabulador General de Sueldos y Prestaciones aprobado para el ejercicio correspondiente y considerando el lugar de adscripción de</w:t>
      </w:r>
      <w:r w:rsidR="009B690E">
        <w:rPr>
          <w:rFonts w:ascii="Arial" w:hAnsi="Arial" w:cs="Arial"/>
        </w:rPr>
        <w:t xml:space="preserve"> </w:t>
      </w:r>
      <w:r w:rsidR="004546FE" w:rsidRPr="00D90402">
        <w:rPr>
          <w:rFonts w:ascii="Arial" w:hAnsi="Arial" w:cs="Arial"/>
        </w:rPr>
        <w:t>l</w:t>
      </w:r>
      <w:r w:rsidR="009B690E">
        <w:rPr>
          <w:rFonts w:ascii="Arial" w:hAnsi="Arial" w:cs="Arial"/>
        </w:rPr>
        <w:t xml:space="preserve">a </w:t>
      </w:r>
      <w:r w:rsidR="00D106DC">
        <w:rPr>
          <w:rFonts w:ascii="Arial" w:hAnsi="Arial" w:cs="Arial"/>
        </w:rPr>
        <w:t>servidora o servidor público</w:t>
      </w:r>
      <w:r w:rsidR="004546FE" w:rsidRPr="00D90402">
        <w:rPr>
          <w:rFonts w:ascii="Arial" w:hAnsi="Arial" w:cs="Arial"/>
        </w:rPr>
        <w:t xml:space="preserve"> al momento en que surge la obligación de pago.</w:t>
      </w:r>
    </w:p>
    <w:p w14:paraId="4291C653" w14:textId="77777777" w:rsidR="004D233C" w:rsidRDefault="00DA026D"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D90402">
        <w:rPr>
          <w:rFonts w:ascii="Arial" w:hAnsi="Arial" w:cs="Arial"/>
        </w:rPr>
        <w:t xml:space="preserve">Para </w:t>
      </w:r>
      <w:r w:rsidR="004546FE" w:rsidRPr="00D90402">
        <w:rPr>
          <w:rFonts w:ascii="Arial" w:hAnsi="Arial" w:cs="Arial"/>
        </w:rPr>
        <w:t>efectuar cualquier pago de remuneraciones, es requisito indispensable que esté cubierto el trámite de alta, establecido en el Manual de Procedimientos para Movimientos de Personal</w:t>
      </w:r>
      <w:r w:rsidR="004D233C" w:rsidRPr="00D90402">
        <w:rPr>
          <w:rFonts w:ascii="Arial" w:hAnsi="Arial" w:cs="Arial"/>
        </w:rPr>
        <w:t>.</w:t>
      </w:r>
      <w:r w:rsidR="004546FE" w:rsidRPr="00D90402">
        <w:rPr>
          <w:rFonts w:ascii="Arial" w:hAnsi="Arial" w:cs="Arial"/>
        </w:rPr>
        <w:t xml:space="preserve"> </w:t>
      </w:r>
    </w:p>
    <w:p w14:paraId="6D723AFC" w14:textId="77777777" w:rsidR="004546FE" w:rsidRDefault="00DA026D"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D90402">
        <w:rPr>
          <w:rFonts w:ascii="Arial" w:hAnsi="Arial" w:cs="Arial"/>
        </w:rPr>
        <w:t>Todos</w:t>
      </w:r>
      <w:r w:rsidR="004546FE" w:rsidRPr="00D90402">
        <w:rPr>
          <w:rFonts w:ascii="Arial" w:hAnsi="Arial" w:cs="Arial"/>
        </w:rPr>
        <w:t xml:space="preserve"> los pagos del sistema de remuneraciones deberán ser soportados en las partidas presupuestales respectivas</w:t>
      </w:r>
      <w:r w:rsidR="00D106DC">
        <w:rPr>
          <w:rFonts w:ascii="Arial" w:hAnsi="Arial" w:cs="Arial"/>
        </w:rPr>
        <w:t>,</w:t>
      </w:r>
      <w:r w:rsidR="004546FE" w:rsidRPr="00D90402">
        <w:rPr>
          <w:rFonts w:ascii="Arial" w:hAnsi="Arial" w:cs="Arial"/>
        </w:rPr>
        <w:t xml:space="preserve"> conforme el Clasificador por Objeto del Gasto.</w:t>
      </w:r>
    </w:p>
    <w:p w14:paraId="524DD7C5" w14:textId="77777777" w:rsidR="004546FE" w:rsidRDefault="00DA026D"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D90402">
        <w:rPr>
          <w:rFonts w:ascii="Arial" w:hAnsi="Arial" w:cs="Arial"/>
        </w:rPr>
        <w:t xml:space="preserve">En </w:t>
      </w:r>
      <w:r w:rsidR="007B5112" w:rsidRPr="00D90402">
        <w:rPr>
          <w:rFonts w:ascii="Arial" w:hAnsi="Arial" w:cs="Arial"/>
        </w:rPr>
        <w:t xml:space="preserve">los pagos se incluirán </w:t>
      </w:r>
      <w:r w:rsidR="00D106DC">
        <w:rPr>
          <w:rFonts w:ascii="Arial" w:hAnsi="Arial" w:cs="Arial"/>
        </w:rPr>
        <w:t xml:space="preserve">los conceptos de las </w:t>
      </w:r>
      <w:r w:rsidR="007B5112" w:rsidRPr="00D90402">
        <w:rPr>
          <w:rFonts w:ascii="Arial" w:hAnsi="Arial" w:cs="Arial"/>
        </w:rPr>
        <w:t xml:space="preserve">percepciones a que tenga derecho </w:t>
      </w:r>
      <w:r w:rsidR="0016306A">
        <w:rPr>
          <w:rFonts w:ascii="Arial" w:hAnsi="Arial" w:cs="Arial"/>
        </w:rPr>
        <w:t xml:space="preserve">la </w:t>
      </w:r>
      <w:r w:rsidR="00D106DC">
        <w:rPr>
          <w:rFonts w:ascii="Arial" w:hAnsi="Arial" w:cs="Arial"/>
        </w:rPr>
        <w:t>servidora o servidor público</w:t>
      </w:r>
      <w:r w:rsidR="007B5112" w:rsidRPr="00D90402">
        <w:rPr>
          <w:rFonts w:ascii="Arial" w:hAnsi="Arial" w:cs="Arial"/>
        </w:rPr>
        <w:t xml:space="preserve"> adscrito al </w:t>
      </w:r>
      <w:r w:rsidR="00D106DC">
        <w:rPr>
          <w:rFonts w:ascii="Arial" w:hAnsi="Arial" w:cs="Arial"/>
        </w:rPr>
        <w:t>Tribunal Electoral</w:t>
      </w:r>
      <w:r w:rsidR="007B5112" w:rsidRPr="00D90402">
        <w:rPr>
          <w:rFonts w:ascii="Arial" w:hAnsi="Arial" w:cs="Arial"/>
        </w:rPr>
        <w:t xml:space="preserve">, según la plaza, </w:t>
      </w:r>
      <w:r w:rsidR="00D106DC">
        <w:rPr>
          <w:rFonts w:ascii="Arial" w:hAnsi="Arial" w:cs="Arial"/>
        </w:rPr>
        <w:t xml:space="preserve">así como </w:t>
      </w:r>
      <w:r w:rsidR="007B5112" w:rsidRPr="00D90402">
        <w:rPr>
          <w:rFonts w:ascii="Arial" w:hAnsi="Arial" w:cs="Arial"/>
        </w:rPr>
        <w:t xml:space="preserve">las </w:t>
      </w:r>
      <w:r w:rsidR="00D106DC">
        <w:rPr>
          <w:rFonts w:ascii="Arial" w:hAnsi="Arial" w:cs="Arial"/>
        </w:rPr>
        <w:t>deducciones</w:t>
      </w:r>
      <w:r w:rsidR="00831DCC">
        <w:rPr>
          <w:rFonts w:ascii="Arial" w:hAnsi="Arial" w:cs="Arial"/>
        </w:rPr>
        <w:t>, descuentos, retenciones o análogos</w:t>
      </w:r>
      <w:r w:rsidR="00D106DC">
        <w:rPr>
          <w:rFonts w:ascii="Arial" w:hAnsi="Arial" w:cs="Arial"/>
        </w:rPr>
        <w:t xml:space="preserve"> que marque la ley</w:t>
      </w:r>
      <w:r w:rsidR="002F21B5">
        <w:rPr>
          <w:rFonts w:ascii="Arial" w:hAnsi="Arial" w:cs="Arial"/>
        </w:rPr>
        <w:t>,</w:t>
      </w:r>
      <w:r w:rsidR="00D106DC">
        <w:rPr>
          <w:rFonts w:ascii="Arial" w:hAnsi="Arial" w:cs="Arial"/>
        </w:rPr>
        <w:t xml:space="preserve"> las derivadas de obligaciones que voluntariamente haya adquirido</w:t>
      </w:r>
      <w:r w:rsidR="0016306A">
        <w:rPr>
          <w:rFonts w:ascii="Arial" w:hAnsi="Arial" w:cs="Arial"/>
        </w:rPr>
        <w:t xml:space="preserve"> la </w:t>
      </w:r>
      <w:r w:rsidR="002F21B5">
        <w:rPr>
          <w:rFonts w:ascii="Arial" w:hAnsi="Arial" w:cs="Arial"/>
        </w:rPr>
        <w:t>servidora o servidor público</w:t>
      </w:r>
      <w:r w:rsidR="007B5112" w:rsidRPr="00D90402">
        <w:rPr>
          <w:rFonts w:ascii="Arial" w:hAnsi="Arial" w:cs="Arial"/>
        </w:rPr>
        <w:t xml:space="preserve">, </w:t>
      </w:r>
      <w:r w:rsidR="002F21B5">
        <w:rPr>
          <w:rFonts w:ascii="Arial" w:hAnsi="Arial" w:cs="Arial"/>
        </w:rPr>
        <w:t xml:space="preserve">las que </w:t>
      </w:r>
      <w:r w:rsidR="007B5112" w:rsidRPr="00D71AC4">
        <w:rPr>
          <w:rFonts w:ascii="Arial" w:hAnsi="Arial" w:cs="Arial"/>
        </w:rPr>
        <w:t xml:space="preserve">ordene la </w:t>
      </w:r>
      <w:r w:rsidR="004D233C" w:rsidRPr="00D71AC4">
        <w:rPr>
          <w:rFonts w:ascii="Arial" w:hAnsi="Arial" w:cs="Arial"/>
        </w:rPr>
        <w:t>autoridad j</w:t>
      </w:r>
      <w:r w:rsidR="007B5112" w:rsidRPr="00D71AC4">
        <w:rPr>
          <w:rFonts w:ascii="Arial" w:hAnsi="Arial" w:cs="Arial"/>
        </w:rPr>
        <w:t>udicial competente</w:t>
      </w:r>
      <w:r w:rsidR="002F21B5">
        <w:rPr>
          <w:rFonts w:ascii="Arial" w:hAnsi="Arial" w:cs="Arial"/>
        </w:rPr>
        <w:t>, así como aquella</w:t>
      </w:r>
      <w:r w:rsidR="007B5112" w:rsidRPr="00D71AC4">
        <w:rPr>
          <w:rFonts w:ascii="Arial" w:hAnsi="Arial" w:cs="Arial"/>
        </w:rPr>
        <w:t xml:space="preserve">s </w:t>
      </w:r>
      <w:r w:rsidR="002F21B5">
        <w:rPr>
          <w:rFonts w:ascii="Arial" w:hAnsi="Arial" w:cs="Arial"/>
        </w:rPr>
        <w:t>derivadas de</w:t>
      </w:r>
      <w:r w:rsidR="007B5112" w:rsidRPr="00D71AC4">
        <w:rPr>
          <w:rFonts w:ascii="Arial" w:hAnsi="Arial" w:cs="Arial"/>
        </w:rPr>
        <w:t xml:space="preserve"> compromisos académicos contraídos con el Fondo de Apoyo a la Administración de Justicia del Poder Judicial de la Federación.</w:t>
      </w:r>
    </w:p>
    <w:p w14:paraId="0F5B9515" w14:textId="77777777" w:rsidR="00DA026D" w:rsidRDefault="002F21B5" w:rsidP="00F37555">
      <w:pPr>
        <w:pStyle w:val="Prrafodelista"/>
        <w:numPr>
          <w:ilvl w:val="0"/>
          <w:numId w:val="5"/>
        </w:numPr>
        <w:spacing w:before="100" w:beforeAutospacing="1" w:after="100" w:afterAutospacing="1" w:line="360" w:lineRule="auto"/>
        <w:ind w:left="426" w:hanging="426"/>
        <w:jc w:val="both"/>
        <w:rPr>
          <w:rFonts w:ascii="Arial" w:hAnsi="Arial" w:cs="Arial"/>
        </w:rPr>
      </w:pPr>
      <w:r>
        <w:rPr>
          <w:rFonts w:ascii="Arial" w:hAnsi="Arial" w:cs="Arial"/>
        </w:rPr>
        <w:t>L</w:t>
      </w:r>
      <w:r w:rsidR="00831DCC">
        <w:rPr>
          <w:rFonts w:ascii="Arial" w:hAnsi="Arial" w:cs="Arial"/>
        </w:rPr>
        <w:t>o</w:t>
      </w:r>
      <w:r>
        <w:rPr>
          <w:rFonts w:ascii="Arial" w:hAnsi="Arial" w:cs="Arial"/>
        </w:rPr>
        <w:t>s</w:t>
      </w:r>
      <w:r w:rsidR="007B5112" w:rsidRPr="00D90402">
        <w:rPr>
          <w:rFonts w:ascii="Arial" w:hAnsi="Arial" w:cs="Arial"/>
        </w:rPr>
        <w:t xml:space="preserve"> de</w:t>
      </w:r>
      <w:r w:rsidR="00831DCC">
        <w:rPr>
          <w:rFonts w:ascii="Arial" w:hAnsi="Arial" w:cs="Arial"/>
        </w:rPr>
        <w:t xml:space="preserve">scuentos </w:t>
      </w:r>
      <w:r w:rsidR="007B5112" w:rsidRPr="00D90402">
        <w:rPr>
          <w:rFonts w:ascii="Arial" w:hAnsi="Arial" w:cs="Arial"/>
        </w:rPr>
        <w:t xml:space="preserve">por compromisos </w:t>
      </w:r>
      <w:r w:rsidR="00DF3E04" w:rsidRPr="00D90402">
        <w:rPr>
          <w:rFonts w:ascii="Arial" w:hAnsi="Arial" w:cs="Arial"/>
        </w:rPr>
        <w:t xml:space="preserve">de carácter </w:t>
      </w:r>
      <w:r w:rsidR="007B5112" w:rsidRPr="00D90402">
        <w:rPr>
          <w:rFonts w:ascii="Arial" w:hAnsi="Arial" w:cs="Arial"/>
        </w:rPr>
        <w:t xml:space="preserve">personal que asuma </w:t>
      </w:r>
      <w:r w:rsidR="00935E31">
        <w:rPr>
          <w:rFonts w:ascii="Arial" w:hAnsi="Arial" w:cs="Arial"/>
        </w:rPr>
        <w:t xml:space="preserve">la </w:t>
      </w:r>
      <w:r w:rsidR="00D106DC">
        <w:rPr>
          <w:rFonts w:ascii="Arial" w:hAnsi="Arial" w:cs="Arial"/>
        </w:rPr>
        <w:t>servidora o servidor público</w:t>
      </w:r>
      <w:r w:rsidR="007B5112" w:rsidRPr="00D90402">
        <w:rPr>
          <w:rFonts w:ascii="Arial" w:hAnsi="Arial" w:cs="Arial"/>
        </w:rPr>
        <w:t>, deberá</w:t>
      </w:r>
      <w:r>
        <w:rPr>
          <w:rFonts w:ascii="Arial" w:hAnsi="Arial" w:cs="Arial"/>
        </w:rPr>
        <w:t>n</w:t>
      </w:r>
      <w:r w:rsidR="007B5112" w:rsidRPr="00D90402">
        <w:rPr>
          <w:rFonts w:ascii="Arial" w:hAnsi="Arial" w:cs="Arial"/>
        </w:rPr>
        <w:t xml:space="preserve"> consenti</w:t>
      </w:r>
      <w:r>
        <w:rPr>
          <w:rFonts w:ascii="Arial" w:hAnsi="Arial" w:cs="Arial"/>
        </w:rPr>
        <w:t xml:space="preserve">rse </w:t>
      </w:r>
      <w:r w:rsidR="007B5112" w:rsidRPr="00D90402">
        <w:rPr>
          <w:rFonts w:ascii="Arial" w:hAnsi="Arial" w:cs="Arial"/>
        </w:rPr>
        <w:t>por escrito</w:t>
      </w:r>
      <w:r w:rsidR="00145099">
        <w:rPr>
          <w:rFonts w:ascii="Arial" w:hAnsi="Arial" w:cs="Arial"/>
        </w:rPr>
        <w:t>,</w:t>
      </w:r>
      <w:r w:rsidR="007B5112" w:rsidRPr="00D90402">
        <w:rPr>
          <w:rFonts w:ascii="Arial" w:hAnsi="Arial" w:cs="Arial"/>
        </w:rPr>
        <w:t xml:space="preserve"> el cual deberá conservarse en el área que solicite el descuento</w:t>
      </w:r>
      <w:r w:rsidR="00831DCC">
        <w:rPr>
          <w:rFonts w:ascii="Arial" w:hAnsi="Arial" w:cs="Arial"/>
        </w:rPr>
        <w:t>, mismo que se realizará</w:t>
      </w:r>
      <w:r w:rsidR="007B5112" w:rsidRPr="00D90402">
        <w:rPr>
          <w:rFonts w:ascii="Arial" w:hAnsi="Arial" w:cs="Arial"/>
        </w:rPr>
        <w:t xml:space="preserve"> por nómina.</w:t>
      </w:r>
    </w:p>
    <w:p w14:paraId="47730B6A" w14:textId="77777777" w:rsidR="007B5112" w:rsidRDefault="00831DCC" w:rsidP="00F37555">
      <w:pPr>
        <w:pStyle w:val="Prrafodelista"/>
        <w:numPr>
          <w:ilvl w:val="0"/>
          <w:numId w:val="5"/>
        </w:numPr>
        <w:spacing w:before="100" w:beforeAutospacing="1" w:after="100" w:afterAutospacing="1" w:line="360" w:lineRule="auto"/>
        <w:ind w:left="426" w:hanging="426"/>
        <w:jc w:val="both"/>
        <w:rPr>
          <w:rFonts w:ascii="Arial" w:hAnsi="Arial" w:cs="Arial"/>
        </w:rPr>
      </w:pPr>
      <w:r>
        <w:rPr>
          <w:rFonts w:ascii="Arial" w:hAnsi="Arial" w:cs="Arial"/>
        </w:rPr>
        <w:t>El</w:t>
      </w:r>
      <w:r w:rsidR="007B5112" w:rsidRPr="00D90402">
        <w:rPr>
          <w:rFonts w:ascii="Arial" w:hAnsi="Arial" w:cs="Arial"/>
        </w:rPr>
        <w:t xml:space="preserve"> pago de percepciones contenidas en el Tabulador General de Sueldos y Prestaciones se hará quincenalmente; para otro tipo de percepciones su pago se realizará conforme al calendario establecido para tal efecto y por acuerdo de la Comisión de Administración.</w:t>
      </w:r>
    </w:p>
    <w:p w14:paraId="2389B19C" w14:textId="77777777" w:rsidR="00831DCC" w:rsidRDefault="00DA026D" w:rsidP="00A47706">
      <w:pPr>
        <w:pStyle w:val="Prrafodelista"/>
        <w:numPr>
          <w:ilvl w:val="0"/>
          <w:numId w:val="5"/>
        </w:numPr>
        <w:spacing w:before="100" w:beforeAutospacing="1" w:after="100" w:afterAutospacing="1" w:line="360" w:lineRule="auto"/>
        <w:ind w:left="426" w:hanging="426"/>
        <w:jc w:val="both"/>
        <w:rPr>
          <w:rFonts w:ascii="Arial" w:hAnsi="Arial" w:cs="Arial"/>
        </w:rPr>
      </w:pPr>
      <w:r w:rsidRPr="00831DCC">
        <w:rPr>
          <w:rFonts w:ascii="Arial" w:hAnsi="Arial" w:cs="Arial"/>
        </w:rPr>
        <w:t xml:space="preserve">El </w:t>
      </w:r>
      <w:r w:rsidR="007B5112" w:rsidRPr="00831DCC">
        <w:rPr>
          <w:rFonts w:ascii="Arial" w:hAnsi="Arial" w:cs="Arial"/>
        </w:rPr>
        <w:t xml:space="preserve">finiquito de las partes proporcionales de percepciones y prestaciones a que tenga derecho </w:t>
      </w:r>
      <w:r w:rsidR="00BF1E22" w:rsidRPr="00831DCC">
        <w:rPr>
          <w:rFonts w:ascii="Arial" w:hAnsi="Arial" w:cs="Arial"/>
        </w:rPr>
        <w:t xml:space="preserve">la </w:t>
      </w:r>
      <w:r w:rsidR="00D106DC" w:rsidRPr="00831DCC">
        <w:rPr>
          <w:rFonts w:ascii="Arial" w:hAnsi="Arial" w:cs="Arial"/>
        </w:rPr>
        <w:t>servidora o servidor público</w:t>
      </w:r>
      <w:r w:rsidR="007B5112" w:rsidRPr="00831DCC">
        <w:rPr>
          <w:rFonts w:ascii="Arial" w:hAnsi="Arial" w:cs="Arial"/>
        </w:rPr>
        <w:t xml:space="preserve"> al momento de concluir la relación laboral, se </w:t>
      </w:r>
      <w:r w:rsidR="007B5112" w:rsidRPr="00831DCC">
        <w:rPr>
          <w:rFonts w:ascii="Arial" w:hAnsi="Arial" w:cs="Arial"/>
        </w:rPr>
        <w:lastRenderedPageBreak/>
        <w:t xml:space="preserve">afectará con las </w:t>
      </w:r>
      <w:r w:rsidR="00831DCC" w:rsidRPr="00831DCC">
        <w:rPr>
          <w:rFonts w:ascii="Arial" w:hAnsi="Arial" w:cs="Arial"/>
        </w:rPr>
        <w:t>deducciones, descuentos, retenciones o análogos que marque la ley, las derivadas de obligaciones que voluntariamente haya adquirido la servidora o servidor público, las que ordene la autoridad judicial competente, así como aquellas derivadas de compromisos académicos contraídos con el Fondo de Apoyo a la Administración de Justicia del Poder Judicial de la Federación</w:t>
      </w:r>
      <w:r w:rsidR="007B5112" w:rsidRPr="00831DCC">
        <w:rPr>
          <w:rFonts w:ascii="Arial" w:hAnsi="Arial" w:cs="Arial"/>
        </w:rPr>
        <w:t>.</w:t>
      </w:r>
    </w:p>
    <w:p w14:paraId="746F67D0" w14:textId="77777777" w:rsidR="007B5112" w:rsidRPr="00831DCC" w:rsidRDefault="007B5112" w:rsidP="00A47706">
      <w:pPr>
        <w:pStyle w:val="Prrafodelista"/>
        <w:numPr>
          <w:ilvl w:val="0"/>
          <w:numId w:val="5"/>
        </w:numPr>
        <w:spacing w:before="100" w:beforeAutospacing="1" w:after="100" w:afterAutospacing="1" w:line="360" w:lineRule="auto"/>
        <w:ind w:left="426" w:hanging="426"/>
        <w:jc w:val="both"/>
        <w:rPr>
          <w:rFonts w:ascii="Arial" w:hAnsi="Arial" w:cs="Arial"/>
        </w:rPr>
      </w:pPr>
      <w:r w:rsidRPr="00831DCC">
        <w:rPr>
          <w:rFonts w:ascii="Arial" w:hAnsi="Arial" w:cs="Arial"/>
        </w:rPr>
        <w:t>Las áreas que en el ámbito de sus responsabilidades conozcan de adeudos por falta de comprobación de recursos, bienes y valores no rein</w:t>
      </w:r>
      <w:r w:rsidR="007E3EEB" w:rsidRPr="00831DCC">
        <w:rPr>
          <w:rFonts w:ascii="Arial" w:hAnsi="Arial" w:cs="Arial"/>
        </w:rPr>
        <w:t xml:space="preserve">tegrados parcial o totalmente, </w:t>
      </w:r>
      <w:r w:rsidRPr="00831DCC">
        <w:rPr>
          <w:rFonts w:ascii="Arial" w:hAnsi="Arial" w:cs="Arial"/>
        </w:rPr>
        <w:t xml:space="preserve">así como servicios a cargo </w:t>
      </w:r>
      <w:r w:rsidR="00831DCC">
        <w:rPr>
          <w:rFonts w:ascii="Arial" w:hAnsi="Arial" w:cs="Arial"/>
        </w:rPr>
        <w:t xml:space="preserve">de </w:t>
      </w:r>
      <w:r w:rsidR="00BF1E22" w:rsidRPr="00831DCC">
        <w:rPr>
          <w:rFonts w:ascii="Arial" w:hAnsi="Arial" w:cs="Arial"/>
        </w:rPr>
        <w:t xml:space="preserve">la </w:t>
      </w:r>
      <w:r w:rsidR="00D106DC" w:rsidRPr="00831DCC">
        <w:rPr>
          <w:rFonts w:ascii="Arial" w:hAnsi="Arial" w:cs="Arial"/>
        </w:rPr>
        <w:t>servidora o servidor público</w:t>
      </w:r>
      <w:r w:rsidRPr="00831DCC">
        <w:rPr>
          <w:rFonts w:ascii="Arial" w:hAnsi="Arial" w:cs="Arial"/>
        </w:rPr>
        <w:t xml:space="preserve"> no cubiertos en su totalidad, deberán </w:t>
      </w:r>
      <w:r w:rsidR="00621F1B" w:rsidRPr="00831DCC">
        <w:rPr>
          <w:rFonts w:ascii="Arial" w:hAnsi="Arial" w:cs="Arial"/>
        </w:rPr>
        <w:t>asentarlo</w:t>
      </w:r>
      <w:r w:rsidR="00BF1E22" w:rsidRPr="00831DCC">
        <w:rPr>
          <w:rFonts w:ascii="Arial" w:hAnsi="Arial" w:cs="Arial"/>
        </w:rPr>
        <w:t>s</w:t>
      </w:r>
      <w:r w:rsidR="00621F1B" w:rsidRPr="00831DCC">
        <w:rPr>
          <w:rFonts w:ascii="Arial" w:hAnsi="Arial" w:cs="Arial"/>
        </w:rPr>
        <w:t xml:space="preserve"> en la “Constancia de N</w:t>
      </w:r>
      <w:r w:rsidR="006A383C">
        <w:rPr>
          <w:rFonts w:ascii="Arial" w:hAnsi="Arial" w:cs="Arial"/>
        </w:rPr>
        <w:t xml:space="preserve">o Adeudo” que circula Recursos Humanos. </w:t>
      </w:r>
    </w:p>
    <w:p w14:paraId="70EE94F7" w14:textId="77777777" w:rsidR="007B5112" w:rsidRPr="004C7461" w:rsidRDefault="006A383C" w:rsidP="00F37555">
      <w:pPr>
        <w:pStyle w:val="Prrafodelista"/>
        <w:numPr>
          <w:ilvl w:val="0"/>
          <w:numId w:val="5"/>
        </w:numPr>
        <w:spacing w:before="100" w:beforeAutospacing="1" w:after="100" w:afterAutospacing="1" w:line="360" w:lineRule="auto"/>
        <w:ind w:left="426" w:hanging="426"/>
        <w:jc w:val="both"/>
        <w:rPr>
          <w:rFonts w:ascii="Arial" w:hAnsi="Arial" w:cs="Arial"/>
        </w:rPr>
      </w:pPr>
      <w:r>
        <w:rPr>
          <w:rFonts w:ascii="Arial" w:hAnsi="Arial" w:cs="Arial"/>
        </w:rPr>
        <w:t>En caso de que las servidoras y servidores públicos</w:t>
      </w:r>
      <w:r w:rsidRPr="004C7461">
        <w:rPr>
          <w:rFonts w:ascii="Arial" w:hAnsi="Arial" w:cs="Arial"/>
        </w:rPr>
        <w:t xml:space="preserve"> hubiesen</w:t>
      </w:r>
      <w:r>
        <w:rPr>
          <w:rFonts w:ascii="Arial" w:hAnsi="Arial" w:cs="Arial"/>
        </w:rPr>
        <w:t xml:space="preserve"> fallecido antes de hacer</w:t>
      </w:r>
      <w:r w:rsidRPr="004C7461">
        <w:rPr>
          <w:rFonts w:ascii="Arial" w:hAnsi="Arial" w:cs="Arial"/>
        </w:rPr>
        <w:t xml:space="preserve"> efectivo</w:t>
      </w:r>
      <w:r>
        <w:rPr>
          <w:rFonts w:ascii="Arial" w:hAnsi="Arial" w:cs="Arial"/>
        </w:rPr>
        <w:t xml:space="preserve"> </w:t>
      </w:r>
      <w:r w:rsidRPr="004C7461">
        <w:rPr>
          <w:rFonts w:ascii="Arial" w:hAnsi="Arial" w:cs="Arial"/>
        </w:rPr>
        <w:t>su derecho al cobro de los conceptos de nómina correspondientes</w:t>
      </w:r>
      <w:r>
        <w:rPr>
          <w:rFonts w:ascii="Arial" w:hAnsi="Arial" w:cs="Arial"/>
        </w:rPr>
        <w:t xml:space="preserve">, </w:t>
      </w:r>
      <w:r w:rsidR="000C7A1C">
        <w:rPr>
          <w:rFonts w:ascii="Arial" w:hAnsi="Arial" w:cs="Arial"/>
        </w:rPr>
        <w:t xml:space="preserve">estos deberán ser pagados por el Tribunal Electoral a la </w:t>
      </w:r>
      <w:r>
        <w:rPr>
          <w:rFonts w:ascii="Arial" w:hAnsi="Arial" w:cs="Arial"/>
        </w:rPr>
        <w:t>persona</w:t>
      </w:r>
      <w:r w:rsidR="000C7A1C">
        <w:rPr>
          <w:rFonts w:ascii="Arial" w:hAnsi="Arial" w:cs="Arial"/>
        </w:rPr>
        <w:t xml:space="preserve"> que acredite legalmente tener derecho al cobro</w:t>
      </w:r>
      <w:r w:rsidR="007B5112" w:rsidRPr="004C7461">
        <w:rPr>
          <w:rFonts w:ascii="Arial" w:hAnsi="Arial" w:cs="Arial"/>
        </w:rPr>
        <w:t>.</w:t>
      </w:r>
    </w:p>
    <w:p w14:paraId="0BD5B20F" w14:textId="77777777" w:rsidR="004C7461" w:rsidRDefault="00DA026D"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4C7461">
        <w:rPr>
          <w:rFonts w:ascii="Arial" w:hAnsi="Arial" w:cs="Arial"/>
        </w:rPr>
        <w:t xml:space="preserve">Los </w:t>
      </w:r>
      <w:r w:rsidR="007B5112" w:rsidRPr="004C7461">
        <w:rPr>
          <w:rFonts w:ascii="Arial" w:hAnsi="Arial" w:cs="Arial"/>
        </w:rPr>
        <w:t xml:space="preserve">recibos de nómina que expida el </w:t>
      </w:r>
      <w:r w:rsidR="00D106DC">
        <w:rPr>
          <w:rFonts w:ascii="Arial" w:hAnsi="Arial" w:cs="Arial"/>
        </w:rPr>
        <w:t>Tribunal Electoral</w:t>
      </w:r>
      <w:r w:rsidR="007B5112" w:rsidRPr="004C7461">
        <w:rPr>
          <w:rFonts w:ascii="Arial" w:hAnsi="Arial" w:cs="Arial"/>
        </w:rPr>
        <w:t>, deberán cumplir con las disposiciones fiscales</w:t>
      </w:r>
      <w:r w:rsidR="004C7461" w:rsidRPr="004C7461">
        <w:rPr>
          <w:rFonts w:ascii="Arial" w:hAnsi="Arial" w:cs="Arial"/>
        </w:rPr>
        <w:t xml:space="preserve"> que para tal efecto emita</w:t>
      </w:r>
      <w:r w:rsidR="007B5112" w:rsidRPr="004C7461">
        <w:rPr>
          <w:rFonts w:ascii="Arial" w:hAnsi="Arial" w:cs="Arial"/>
        </w:rPr>
        <w:t xml:space="preserve"> la autoridad </w:t>
      </w:r>
      <w:r w:rsidR="004C7461">
        <w:rPr>
          <w:rFonts w:ascii="Arial" w:hAnsi="Arial" w:cs="Arial"/>
        </w:rPr>
        <w:t>competente en la materia</w:t>
      </w:r>
      <w:r w:rsidR="00551DC1">
        <w:rPr>
          <w:rFonts w:ascii="Arial" w:hAnsi="Arial" w:cs="Arial"/>
        </w:rPr>
        <w:t>.</w:t>
      </w:r>
    </w:p>
    <w:p w14:paraId="201C9356" w14:textId="77777777" w:rsidR="000C7A1C" w:rsidRDefault="00DA026D" w:rsidP="000C7A1C">
      <w:pPr>
        <w:pStyle w:val="Prrafodelista"/>
        <w:numPr>
          <w:ilvl w:val="0"/>
          <w:numId w:val="5"/>
        </w:numPr>
        <w:spacing w:before="100" w:beforeAutospacing="1" w:after="100" w:afterAutospacing="1" w:line="360" w:lineRule="auto"/>
        <w:ind w:left="426" w:hanging="426"/>
        <w:jc w:val="both"/>
        <w:rPr>
          <w:rFonts w:ascii="Arial" w:hAnsi="Arial" w:cs="Arial"/>
        </w:rPr>
      </w:pPr>
      <w:r w:rsidRPr="004C7461">
        <w:rPr>
          <w:rFonts w:ascii="Arial" w:hAnsi="Arial" w:cs="Arial"/>
        </w:rPr>
        <w:t xml:space="preserve">La </w:t>
      </w:r>
      <w:r w:rsidR="00CA5F53" w:rsidRPr="004C7461">
        <w:rPr>
          <w:rFonts w:ascii="Arial" w:hAnsi="Arial" w:cs="Arial"/>
        </w:rPr>
        <w:t xml:space="preserve">entrega del comprobante de remuneraciones y prestaciones pagadas a </w:t>
      </w:r>
      <w:r w:rsidR="00DB50A4">
        <w:rPr>
          <w:rFonts w:ascii="Arial" w:hAnsi="Arial" w:cs="Arial"/>
        </w:rPr>
        <w:t xml:space="preserve">las </w:t>
      </w:r>
      <w:r w:rsidR="006A383C">
        <w:rPr>
          <w:rFonts w:ascii="Arial" w:hAnsi="Arial" w:cs="Arial"/>
        </w:rPr>
        <w:t>servidoras y servidores públicos</w:t>
      </w:r>
      <w:r w:rsidR="00CA5F53" w:rsidRPr="004C7461">
        <w:rPr>
          <w:rFonts w:ascii="Arial" w:hAnsi="Arial" w:cs="Arial"/>
        </w:rPr>
        <w:t xml:space="preserve"> se realizará a través del "Sistema de Recibos Electrónicos de Nómina". </w:t>
      </w:r>
    </w:p>
    <w:p w14:paraId="034D1254" w14:textId="77777777" w:rsidR="00CA5F53" w:rsidRPr="000C7A1C" w:rsidRDefault="000C7A1C" w:rsidP="000C7A1C">
      <w:pPr>
        <w:pStyle w:val="Prrafodelista"/>
        <w:numPr>
          <w:ilvl w:val="0"/>
          <w:numId w:val="5"/>
        </w:numPr>
        <w:spacing w:before="100" w:beforeAutospacing="1" w:after="100" w:afterAutospacing="1" w:line="360" w:lineRule="auto"/>
        <w:ind w:left="426" w:hanging="426"/>
        <w:jc w:val="both"/>
        <w:rPr>
          <w:rFonts w:ascii="Arial" w:hAnsi="Arial" w:cs="Arial"/>
        </w:rPr>
      </w:pPr>
      <w:r>
        <w:rPr>
          <w:rFonts w:ascii="Arial" w:hAnsi="Arial" w:cs="Arial"/>
        </w:rPr>
        <w:t xml:space="preserve">En el caso de </w:t>
      </w:r>
      <w:r w:rsidR="00CA5F53" w:rsidRPr="000C7A1C">
        <w:rPr>
          <w:rFonts w:ascii="Arial" w:hAnsi="Arial" w:cs="Arial"/>
        </w:rPr>
        <w:t xml:space="preserve">pagos de nómina que se efectúen mediante cheque nominativo y los correspondientes a la parte proporcional de prestaciones a que tenga derecho </w:t>
      </w:r>
      <w:r w:rsidR="008712D8" w:rsidRPr="000C7A1C">
        <w:rPr>
          <w:rFonts w:ascii="Arial" w:hAnsi="Arial" w:cs="Arial"/>
        </w:rPr>
        <w:t xml:space="preserve">la </w:t>
      </w:r>
      <w:r w:rsidR="00D106DC" w:rsidRPr="000C7A1C">
        <w:rPr>
          <w:rFonts w:ascii="Arial" w:hAnsi="Arial" w:cs="Arial"/>
        </w:rPr>
        <w:t>servidora o servidor público</w:t>
      </w:r>
      <w:r w:rsidR="00CA5F53" w:rsidRPr="000C7A1C">
        <w:rPr>
          <w:rFonts w:ascii="Arial" w:hAnsi="Arial" w:cs="Arial"/>
        </w:rPr>
        <w:t xml:space="preserve"> al momento de su separación laboral,</w:t>
      </w:r>
      <w:r>
        <w:rPr>
          <w:rFonts w:ascii="Arial" w:hAnsi="Arial" w:cs="Arial"/>
        </w:rPr>
        <w:t xml:space="preserve"> deberá recabarse </w:t>
      </w:r>
      <w:r w:rsidR="00CA5F53" w:rsidRPr="000C7A1C">
        <w:rPr>
          <w:rFonts w:ascii="Arial" w:hAnsi="Arial" w:cs="Arial"/>
        </w:rPr>
        <w:t>la firma de recibido en el recibo impreso, poniendo a disposición del</w:t>
      </w:r>
      <w:r w:rsidR="00D402F1" w:rsidRPr="000C7A1C">
        <w:rPr>
          <w:rFonts w:ascii="Arial" w:hAnsi="Arial" w:cs="Arial"/>
        </w:rPr>
        <w:t xml:space="preserve"> interesado</w:t>
      </w:r>
      <w:r w:rsidR="00CA5F53" w:rsidRPr="000C7A1C">
        <w:rPr>
          <w:rFonts w:ascii="Arial" w:hAnsi="Arial" w:cs="Arial"/>
        </w:rPr>
        <w:t>, el archivo electrónico del CFDI.</w:t>
      </w:r>
    </w:p>
    <w:p w14:paraId="3EC4C9F4" w14:textId="77777777" w:rsidR="004546FE" w:rsidRPr="008F7F05" w:rsidRDefault="00BB5B7E" w:rsidP="008F7F05">
      <w:pPr>
        <w:pStyle w:val="Ttulo3"/>
      </w:pPr>
      <w:bookmarkStart w:id="10" w:name="_Toc475139717"/>
      <w:bookmarkStart w:id="11" w:name="_Toc476046950"/>
      <w:r w:rsidRPr="008F7F05">
        <w:t>SISTEMA DE REMUNERACIONES</w:t>
      </w:r>
      <w:bookmarkEnd w:id="10"/>
      <w:bookmarkEnd w:id="11"/>
    </w:p>
    <w:p w14:paraId="1E845A48" w14:textId="77777777" w:rsidR="00BB5B7E" w:rsidRDefault="00BB5B7E"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B00CF">
        <w:rPr>
          <w:rFonts w:ascii="Arial" w:hAnsi="Arial" w:cs="Arial"/>
        </w:rPr>
        <w:t>La Dirección de Remuneraciones será la responsable de procesar y/o afectar en el sistema informático, los productos de nómina con las repercusiones económicas derivadas de los movimientos de personal que provengan de la Dirección de Selección, Registro y Control de Personal a través de éste sistema.</w:t>
      </w:r>
    </w:p>
    <w:p w14:paraId="56882EF5" w14:textId="77777777" w:rsidR="00BB5B7E" w:rsidRDefault="00BB5B7E"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6C4B72">
        <w:rPr>
          <w:rFonts w:ascii="Arial" w:hAnsi="Arial" w:cs="Arial"/>
        </w:rPr>
        <w:lastRenderedPageBreak/>
        <w:t>La Subdirección de Procesos y Validación Operativa, deberá validar las contribuciones resultantes en el proceso de nómina</w:t>
      </w:r>
      <w:r w:rsidR="00E87E46" w:rsidRPr="006C4B72">
        <w:rPr>
          <w:rFonts w:ascii="Arial" w:hAnsi="Arial" w:cs="Arial"/>
        </w:rPr>
        <w:t>.</w:t>
      </w:r>
    </w:p>
    <w:p w14:paraId="417E4CB0" w14:textId="77777777" w:rsidR="00BB5B7E" w:rsidRDefault="00BB5B7E"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6C4B72">
        <w:rPr>
          <w:rFonts w:ascii="Arial" w:hAnsi="Arial" w:cs="Arial"/>
        </w:rPr>
        <w:t>La Dirección de Remuneraciones deberá emitir los reportes de los productos de nómina para sustentar los enteros institucionales y/o pagos a terceros a través de las cuentas por pagar generadas en los productos de nómina autorizados.</w:t>
      </w:r>
    </w:p>
    <w:p w14:paraId="2550D40E" w14:textId="77777777" w:rsidR="00ED3DB1" w:rsidRPr="006C4B72" w:rsidRDefault="004D1915" w:rsidP="008F7F05">
      <w:pPr>
        <w:pStyle w:val="Ttulo3"/>
      </w:pPr>
      <w:bookmarkStart w:id="12" w:name="_Toc476046951"/>
      <w:r w:rsidRPr="006C4B72">
        <w:t>DESCUENTOS DE NÓMINA Y PAGOS EXTRAORDINARIOS</w:t>
      </w:r>
      <w:bookmarkEnd w:id="12"/>
    </w:p>
    <w:p w14:paraId="28E3E7F1" w14:textId="77777777" w:rsidR="00ED3DB1" w:rsidRDefault="00BB5B7E"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6C4B72">
        <w:rPr>
          <w:rFonts w:ascii="Arial" w:hAnsi="Arial" w:cs="Arial"/>
        </w:rPr>
        <w:t xml:space="preserve">La Dirección de Remuneraciones, realizará las afectaciones </w:t>
      </w:r>
      <w:r w:rsidR="000C7A1C">
        <w:rPr>
          <w:rFonts w:ascii="Arial" w:hAnsi="Arial" w:cs="Arial"/>
        </w:rPr>
        <w:t>que correspondan</w:t>
      </w:r>
      <w:r w:rsidRPr="006C4B72">
        <w:rPr>
          <w:rFonts w:ascii="Arial" w:hAnsi="Arial" w:cs="Arial"/>
        </w:rPr>
        <w:t xml:space="preserve"> a las solicitudes que reciba en forma electrónica o documental correspondientes a: descuentos en nómina, así como todo pago extraordinario emitido por acuerdo de la Comisión de Administración, las cuales deben ser entregadas por las áreas solicitantes a más tardar en la fecha establecida para el c</w:t>
      </w:r>
      <w:r w:rsidR="007E3EEB" w:rsidRPr="006C4B72">
        <w:rPr>
          <w:rFonts w:ascii="Arial" w:hAnsi="Arial" w:cs="Arial"/>
        </w:rPr>
        <w:t xml:space="preserve">ierre de nómina de conformidad </w:t>
      </w:r>
      <w:r w:rsidRPr="006C4B72">
        <w:rPr>
          <w:rFonts w:ascii="Arial" w:hAnsi="Arial" w:cs="Arial"/>
        </w:rPr>
        <w:t xml:space="preserve">con el </w:t>
      </w:r>
      <w:r w:rsidR="004D1915" w:rsidRPr="006C4B72">
        <w:rPr>
          <w:rFonts w:ascii="Arial" w:hAnsi="Arial" w:cs="Arial"/>
        </w:rPr>
        <w:t xml:space="preserve">calendario de pago </w:t>
      </w:r>
      <w:r w:rsidR="000C7A1C">
        <w:rPr>
          <w:rFonts w:ascii="Arial" w:hAnsi="Arial" w:cs="Arial"/>
        </w:rPr>
        <w:t>autorizado</w:t>
      </w:r>
      <w:r w:rsidRPr="006C4B72">
        <w:rPr>
          <w:rFonts w:ascii="Arial" w:hAnsi="Arial" w:cs="Arial"/>
        </w:rPr>
        <w:t>.</w:t>
      </w:r>
    </w:p>
    <w:p w14:paraId="4A45CDA2" w14:textId="77777777" w:rsidR="00CC0AC9" w:rsidRDefault="00CC0AC9"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6C4B72">
        <w:rPr>
          <w:rFonts w:ascii="Arial" w:hAnsi="Arial" w:cs="Arial"/>
        </w:rPr>
        <w:t xml:space="preserve">La Dirección de Remuneraciones a través de la Subdirección de Nómina y Servicios, será la responsable de realizar el registro y afectación conducente a los descuentos por </w:t>
      </w:r>
      <w:r w:rsidR="00E731C4" w:rsidRPr="006C4B72">
        <w:rPr>
          <w:rFonts w:ascii="Arial" w:hAnsi="Arial" w:cs="Arial"/>
        </w:rPr>
        <w:t xml:space="preserve">pensión alimenticia </w:t>
      </w:r>
      <w:r w:rsidRPr="006C4B72">
        <w:rPr>
          <w:rFonts w:ascii="Arial" w:hAnsi="Arial" w:cs="Arial"/>
        </w:rPr>
        <w:t>y FONAC en el sistema informático.</w:t>
      </w:r>
    </w:p>
    <w:p w14:paraId="72EEABD2" w14:textId="77777777" w:rsidR="00CC0AC9" w:rsidRDefault="00CC0AC9" w:rsidP="003D5E7B">
      <w:pPr>
        <w:pStyle w:val="Prrafodelista"/>
        <w:spacing w:before="100" w:beforeAutospacing="1" w:after="100" w:afterAutospacing="1" w:line="360" w:lineRule="auto"/>
        <w:ind w:left="426"/>
        <w:jc w:val="both"/>
        <w:rPr>
          <w:rFonts w:ascii="Arial" w:hAnsi="Arial" w:cs="Arial"/>
        </w:rPr>
      </w:pPr>
      <w:r w:rsidRPr="006C4B72">
        <w:rPr>
          <w:rFonts w:ascii="Arial" w:hAnsi="Arial" w:cs="Arial"/>
        </w:rPr>
        <w:t xml:space="preserve">Asimismo, registrará el </w:t>
      </w:r>
      <w:r w:rsidR="00E731C4" w:rsidRPr="006C4B72">
        <w:rPr>
          <w:rFonts w:ascii="Arial" w:hAnsi="Arial" w:cs="Arial"/>
        </w:rPr>
        <w:t xml:space="preserve">anticipo de sueldo </w:t>
      </w:r>
      <w:r w:rsidRPr="006C4B72">
        <w:rPr>
          <w:rFonts w:ascii="Arial" w:hAnsi="Arial" w:cs="Arial"/>
        </w:rPr>
        <w:t>otorgado a un</w:t>
      </w:r>
      <w:r w:rsidR="005474DA">
        <w:rPr>
          <w:rFonts w:ascii="Arial" w:hAnsi="Arial" w:cs="Arial"/>
        </w:rPr>
        <w:t xml:space="preserve">a </w:t>
      </w:r>
      <w:r w:rsidR="00D106DC">
        <w:rPr>
          <w:rFonts w:ascii="Arial" w:hAnsi="Arial" w:cs="Arial"/>
        </w:rPr>
        <w:t>servidora o servidor público</w:t>
      </w:r>
      <w:r w:rsidRPr="006C4B72">
        <w:rPr>
          <w:rFonts w:ascii="Arial" w:hAnsi="Arial" w:cs="Arial"/>
        </w:rPr>
        <w:t xml:space="preserve"> conforme a los lineamientos respectivos, para su recuperación vía descuento en la nó</w:t>
      </w:r>
      <w:r w:rsidR="00D33233" w:rsidRPr="006C4B72">
        <w:rPr>
          <w:rFonts w:ascii="Arial" w:hAnsi="Arial" w:cs="Arial"/>
        </w:rPr>
        <w:t>mina ordinaria del trabajador y</w:t>
      </w:r>
      <w:r w:rsidRPr="006C4B72">
        <w:rPr>
          <w:rFonts w:ascii="Arial" w:hAnsi="Arial" w:cs="Arial"/>
        </w:rPr>
        <w:t xml:space="preserve"> en los casos procedentes, </w:t>
      </w:r>
      <w:r w:rsidR="005474DA">
        <w:rPr>
          <w:rFonts w:ascii="Arial" w:hAnsi="Arial" w:cs="Arial"/>
        </w:rPr>
        <w:t>en</w:t>
      </w:r>
      <w:r w:rsidRPr="006C4B72">
        <w:rPr>
          <w:rFonts w:ascii="Arial" w:hAnsi="Arial" w:cs="Arial"/>
        </w:rPr>
        <w:t xml:space="preserve"> su finiquito.</w:t>
      </w:r>
    </w:p>
    <w:p w14:paraId="49428DAD" w14:textId="77777777" w:rsidR="00CC0AC9" w:rsidRDefault="00CC0AC9"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6C4B72">
        <w:rPr>
          <w:rFonts w:ascii="Arial" w:hAnsi="Arial" w:cs="Arial"/>
        </w:rPr>
        <w:t>Los movimientos de personal</w:t>
      </w:r>
      <w:r w:rsidR="00851120" w:rsidRPr="006C4B72">
        <w:rPr>
          <w:rFonts w:ascii="Arial" w:hAnsi="Arial" w:cs="Arial"/>
        </w:rPr>
        <w:t xml:space="preserve"> que tengan impacto en la nómina</w:t>
      </w:r>
      <w:r w:rsidRPr="006C4B72">
        <w:rPr>
          <w:rFonts w:ascii="Arial" w:hAnsi="Arial" w:cs="Arial"/>
        </w:rPr>
        <w:t xml:space="preserve"> tales como altas, cambios, bajas, licencias, se realizarán con base en el formato de Movimiento de Personal o en el Reporte de Movimientos de Personal autorizado que envíe la Dirección de Selección, Registro y Control de Personal.</w:t>
      </w:r>
    </w:p>
    <w:p w14:paraId="1941FF64" w14:textId="77777777" w:rsidR="00403B17" w:rsidRDefault="00CC0AC9" w:rsidP="00A47706">
      <w:pPr>
        <w:pStyle w:val="Prrafodelista"/>
        <w:numPr>
          <w:ilvl w:val="0"/>
          <w:numId w:val="5"/>
        </w:numPr>
        <w:spacing w:before="100" w:beforeAutospacing="1" w:after="100" w:afterAutospacing="1" w:line="360" w:lineRule="auto"/>
        <w:ind w:left="426" w:hanging="426"/>
        <w:jc w:val="both"/>
        <w:rPr>
          <w:rFonts w:ascii="Arial" w:hAnsi="Arial" w:cs="Arial"/>
        </w:rPr>
      </w:pPr>
      <w:r w:rsidRPr="00403B17">
        <w:rPr>
          <w:rFonts w:ascii="Arial" w:hAnsi="Arial" w:cs="Arial"/>
        </w:rPr>
        <w:t>Los descuentos a la nómina de remuneraciones y/o prestaciones de l</w:t>
      </w:r>
      <w:r w:rsidR="00A862C2" w:rsidRPr="00403B17">
        <w:rPr>
          <w:rFonts w:ascii="Arial" w:hAnsi="Arial" w:cs="Arial"/>
        </w:rPr>
        <w:t xml:space="preserve">as </w:t>
      </w:r>
      <w:r w:rsidR="006A383C" w:rsidRPr="00403B17">
        <w:rPr>
          <w:rFonts w:ascii="Arial" w:hAnsi="Arial" w:cs="Arial"/>
        </w:rPr>
        <w:t>servidoras y servidores públicos</w:t>
      </w:r>
      <w:r w:rsidRPr="00403B17">
        <w:rPr>
          <w:rFonts w:ascii="Arial" w:hAnsi="Arial" w:cs="Arial"/>
        </w:rPr>
        <w:t xml:space="preserve">, por concepto de viáticos y fondos fijos no comprobados, se efectuarán en los montos solicitados por la </w:t>
      </w:r>
      <w:r w:rsidR="00510958" w:rsidRPr="00403B17">
        <w:rPr>
          <w:rFonts w:ascii="Arial" w:hAnsi="Arial" w:cs="Arial"/>
        </w:rPr>
        <w:t>Dirección General de Recursos Financieros</w:t>
      </w:r>
      <w:r w:rsidRPr="00403B17">
        <w:rPr>
          <w:rFonts w:ascii="Arial" w:hAnsi="Arial" w:cs="Arial"/>
        </w:rPr>
        <w:t>.</w:t>
      </w:r>
    </w:p>
    <w:p w14:paraId="13EF5521" w14:textId="77777777" w:rsidR="00CC0AC9" w:rsidRPr="00403B17" w:rsidRDefault="00CC0AC9" w:rsidP="00A47706">
      <w:pPr>
        <w:pStyle w:val="Prrafodelista"/>
        <w:numPr>
          <w:ilvl w:val="0"/>
          <w:numId w:val="5"/>
        </w:numPr>
        <w:spacing w:before="100" w:beforeAutospacing="1" w:after="100" w:afterAutospacing="1" w:line="360" w:lineRule="auto"/>
        <w:ind w:left="426" w:hanging="426"/>
        <w:jc w:val="both"/>
        <w:rPr>
          <w:rFonts w:ascii="Arial" w:hAnsi="Arial" w:cs="Arial"/>
        </w:rPr>
      </w:pPr>
      <w:r w:rsidRPr="00403B17">
        <w:rPr>
          <w:rFonts w:ascii="Arial" w:hAnsi="Arial" w:cs="Arial"/>
        </w:rPr>
        <w:t xml:space="preserve">De igual forma, para la recuperación de los montos, por concepto de exceso de llamadas telefónicas de celular, se realizará conforme a la solicitud de la </w:t>
      </w:r>
      <w:r w:rsidR="00A862C2" w:rsidRPr="00403B17">
        <w:rPr>
          <w:rFonts w:ascii="Arial" w:hAnsi="Arial" w:cs="Arial"/>
        </w:rPr>
        <w:t>Coordinación de Adquisiciones, Servicios y Obra Pública</w:t>
      </w:r>
      <w:r w:rsidRPr="00403B17">
        <w:rPr>
          <w:rFonts w:ascii="Arial" w:hAnsi="Arial" w:cs="Arial"/>
        </w:rPr>
        <w:t>.</w:t>
      </w:r>
    </w:p>
    <w:p w14:paraId="5FA1967F" w14:textId="77777777" w:rsidR="00025D78" w:rsidRDefault="00CC0AC9"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44345F">
        <w:rPr>
          <w:rFonts w:ascii="Arial" w:hAnsi="Arial" w:cs="Arial"/>
        </w:rPr>
        <w:lastRenderedPageBreak/>
        <w:t>El pago de quinquenios</w:t>
      </w:r>
      <w:r w:rsidR="00025D78">
        <w:rPr>
          <w:rFonts w:ascii="Arial" w:hAnsi="Arial" w:cs="Arial"/>
        </w:rPr>
        <w:t xml:space="preserve"> se realizará a partir de la fecha en que la servidora o servidor público entregue a Recursos Humanos los comprobantes que acrediten los años de cotización ante el </w:t>
      </w:r>
      <w:r w:rsidR="000627FA">
        <w:rPr>
          <w:rFonts w:ascii="Arial" w:hAnsi="Arial" w:cs="Arial"/>
        </w:rPr>
        <w:t>I</w:t>
      </w:r>
      <w:r w:rsidR="00025D78">
        <w:rPr>
          <w:rFonts w:ascii="Arial" w:hAnsi="Arial" w:cs="Arial"/>
        </w:rPr>
        <w:t>nstituto.</w:t>
      </w:r>
    </w:p>
    <w:p w14:paraId="5517793A" w14:textId="77777777" w:rsidR="000B3B32" w:rsidRDefault="001E6E8A" w:rsidP="00F37555">
      <w:pPr>
        <w:pStyle w:val="Prrafodelista"/>
        <w:numPr>
          <w:ilvl w:val="0"/>
          <w:numId w:val="5"/>
        </w:numPr>
        <w:spacing w:before="100" w:beforeAutospacing="1" w:after="100" w:afterAutospacing="1" w:line="360" w:lineRule="auto"/>
        <w:ind w:left="426" w:hanging="426"/>
        <w:jc w:val="both"/>
        <w:rPr>
          <w:rFonts w:ascii="Arial" w:hAnsi="Arial" w:cs="Arial"/>
        </w:rPr>
      </w:pPr>
      <w:r>
        <w:rPr>
          <w:rFonts w:ascii="Arial" w:hAnsi="Arial" w:cs="Arial"/>
        </w:rPr>
        <w:t>L</w:t>
      </w:r>
      <w:r w:rsidR="00CC0AC9" w:rsidRPr="0044345F">
        <w:rPr>
          <w:rFonts w:ascii="Arial" w:hAnsi="Arial" w:cs="Arial"/>
        </w:rPr>
        <w:t>a aplicación de incidencias se realizará con base en los re</w:t>
      </w:r>
      <w:r w:rsidR="00403B17">
        <w:rPr>
          <w:rFonts w:ascii="Arial" w:hAnsi="Arial" w:cs="Arial"/>
        </w:rPr>
        <w:t>gistros del sistema informático</w:t>
      </w:r>
      <w:r>
        <w:rPr>
          <w:rFonts w:ascii="Arial" w:hAnsi="Arial" w:cs="Arial"/>
        </w:rPr>
        <w:t xml:space="preserve"> y la</w:t>
      </w:r>
      <w:r w:rsidR="00CC0AC9" w:rsidRPr="0044345F">
        <w:rPr>
          <w:rFonts w:ascii="Arial" w:hAnsi="Arial" w:cs="Arial"/>
        </w:rPr>
        <w:t xml:space="preserve"> </w:t>
      </w:r>
      <w:r>
        <w:rPr>
          <w:rFonts w:ascii="Arial" w:hAnsi="Arial" w:cs="Arial"/>
        </w:rPr>
        <w:t>R</w:t>
      </w:r>
      <w:r w:rsidR="00CC0AC9" w:rsidRPr="0044345F">
        <w:rPr>
          <w:rFonts w:ascii="Arial" w:hAnsi="Arial" w:cs="Arial"/>
        </w:rPr>
        <w:t>elación</w:t>
      </w:r>
      <w:r>
        <w:rPr>
          <w:rFonts w:ascii="Arial" w:hAnsi="Arial" w:cs="Arial"/>
        </w:rPr>
        <w:t xml:space="preserve"> de Incidencias </w:t>
      </w:r>
      <w:r w:rsidR="00403B17">
        <w:rPr>
          <w:rFonts w:ascii="Arial" w:hAnsi="Arial" w:cs="Arial"/>
        </w:rPr>
        <w:t>de personal</w:t>
      </w:r>
      <w:r w:rsidR="00CC0AC9" w:rsidRPr="0044345F">
        <w:rPr>
          <w:rFonts w:ascii="Arial" w:hAnsi="Arial" w:cs="Arial"/>
        </w:rPr>
        <w:t xml:space="preserve"> que remita la Dirección de Selección, Registro y Control de Personal.</w:t>
      </w:r>
    </w:p>
    <w:p w14:paraId="00927FEA" w14:textId="77777777" w:rsidR="00A863A1" w:rsidRDefault="000B3B32" w:rsidP="00A47706">
      <w:pPr>
        <w:pStyle w:val="Prrafodelista"/>
        <w:numPr>
          <w:ilvl w:val="0"/>
          <w:numId w:val="5"/>
        </w:numPr>
        <w:spacing w:before="100" w:beforeAutospacing="1" w:after="100" w:afterAutospacing="1" w:line="360" w:lineRule="auto"/>
        <w:ind w:left="426" w:hanging="426"/>
        <w:jc w:val="both"/>
        <w:rPr>
          <w:rFonts w:ascii="Arial" w:hAnsi="Arial" w:cs="Arial"/>
        </w:rPr>
      </w:pPr>
      <w:r w:rsidRPr="00A863A1">
        <w:rPr>
          <w:rFonts w:ascii="Arial" w:hAnsi="Arial" w:cs="Arial"/>
        </w:rPr>
        <w:t xml:space="preserve">Las </w:t>
      </w:r>
      <w:r w:rsidR="00A863A1" w:rsidRPr="00A863A1">
        <w:rPr>
          <w:rFonts w:ascii="Arial" w:hAnsi="Arial" w:cs="Arial"/>
        </w:rPr>
        <w:t>afectaciones</w:t>
      </w:r>
      <w:r w:rsidRPr="00A863A1">
        <w:rPr>
          <w:rFonts w:ascii="Arial" w:hAnsi="Arial" w:cs="Arial"/>
        </w:rPr>
        <w:t xml:space="preserve"> por prestaciones al personal, tales como ayuda de anteojos, comedor</w:t>
      </w:r>
      <w:r w:rsidR="006D11F5" w:rsidRPr="00A863A1">
        <w:rPr>
          <w:rFonts w:ascii="Arial" w:hAnsi="Arial" w:cs="Arial"/>
        </w:rPr>
        <w:t>,</w:t>
      </w:r>
      <w:r w:rsidRPr="00A863A1">
        <w:rPr>
          <w:rFonts w:ascii="Arial" w:hAnsi="Arial" w:cs="Arial"/>
        </w:rPr>
        <w:t xml:space="preserve"> préstamos del </w:t>
      </w:r>
      <w:r w:rsidR="00A863A1" w:rsidRPr="00A863A1">
        <w:rPr>
          <w:rFonts w:ascii="Arial" w:hAnsi="Arial" w:cs="Arial"/>
        </w:rPr>
        <w:t>Instituto</w:t>
      </w:r>
      <w:r w:rsidRPr="00A863A1">
        <w:rPr>
          <w:rFonts w:ascii="Arial" w:hAnsi="Arial" w:cs="Arial"/>
        </w:rPr>
        <w:t xml:space="preserve">, crédito y seguro para vivienda FOVISSSTE, </w:t>
      </w:r>
      <w:r w:rsidR="00490115" w:rsidRPr="00A863A1">
        <w:rPr>
          <w:rFonts w:ascii="Arial" w:hAnsi="Arial" w:cs="Arial"/>
        </w:rPr>
        <w:t>ahorro solidario</w:t>
      </w:r>
      <w:r w:rsidRPr="00A863A1">
        <w:rPr>
          <w:rFonts w:ascii="Arial" w:hAnsi="Arial" w:cs="Arial"/>
        </w:rPr>
        <w:t>, entre otros, se afectarán con base en los registros de los m</w:t>
      </w:r>
      <w:r w:rsidR="00A863A1" w:rsidRPr="00A863A1">
        <w:rPr>
          <w:rFonts w:ascii="Arial" w:hAnsi="Arial" w:cs="Arial"/>
        </w:rPr>
        <w:t>ódulos del sistema informático.</w:t>
      </w:r>
    </w:p>
    <w:p w14:paraId="0F41DF52" w14:textId="77777777" w:rsidR="00A863A1" w:rsidRDefault="000B3B32" w:rsidP="00A47706">
      <w:pPr>
        <w:pStyle w:val="Prrafodelista"/>
        <w:numPr>
          <w:ilvl w:val="0"/>
          <w:numId w:val="5"/>
        </w:numPr>
        <w:spacing w:before="100" w:beforeAutospacing="1" w:after="100" w:afterAutospacing="1" w:line="360" w:lineRule="auto"/>
        <w:ind w:left="426" w:hanging="426"/>
        <w:jc w:val="both"/>
        <w:rPr>
          <w:rFonts w:ascii="Arial" w:hAnsi="Arial" w:cs="Arial"/>
        </w:rPr>
      </w:pPr>
      <w:r w:rsidRPr="00A863A1">
        <w:rPr>
          <w:rFonts w:ascii="Arial" w:hAnsi="Arial" w:cs="Arial"/>
        </w:rPr>
        <w:t xml:space="preserve">La Dirección de Prestaciones al Personal entregará por cada concepto de nómina que administre, una relación del personal sujeto a </w:t>
      </w:r>
      <w:r w:rsidR="00855C62" w:rsidRPr="00A863A1">
        <w:rPr>
          <w:rFonts w:ascii="Arial" w:hAnsi="Arial" w:cs="Arial"/>
        </w:rPr>
        <w:t>descuento,</w:t>
      </w:r>
      <w:r w:rsidRPr="00A863A1">
        <w:rPr>
          <w:rFonts w:ascii="Arial" w:hAnsi="Arial" w:cs="Arial"/>
        </w:rPr>
        <w:t xml:space="preserve"> así como el impo</w:t>
      </w:r>
      <w:r w:rsidR="00A863A1" w:rsidRPr="00A863A1">
        <w:rPr>
          <w:rFonts w:ascii="Arial" w:hAnsi="Arial" w:cs="Arial"/>
        </w:rPr>
        <w:t xml:space="preserve">rte respectivo por cada periodo. </w:t>
      </w:r>
    </w:p>
    <w:p w14:paraId="6D20FFD0" w14:textId="77777777" w:rsidR="00CC0AC9" w:rsidRPr="00A863A1" w:rsidRDefault="000B3B32" w:rsidP="00A47706">
      <w:pPr>
        <w:pStyle w:val="Prrafodelista"/>
        <w:numPr>
          <w:ilvl w:val="0"/>
          <w:numId w:val="5"/>
        </w:numPr>
        <w:spacing w:before="100" w:beforeAutospacing="1" w:after="100" w:afterAutospacing="1" w:line="360" w:lineRule="auto"/>
        <w:ind w:left="426" w:hanging="426"/>
        <w:jc w:val="both"/>
        <w:rPr>
          <w:rFonts w:ascii="Arial" w:hAnsi="Arial" w:cs="Arial"/>
        </w:rPr>
      </w:pPr>
      <w:r w:rsidRPr="00A863A1">
        <w:rPr>
          <w:rFonts w:ascii="Arial" w:hAnsi="Arial" w:cs="Arial"/>
        </w:rPr>
        <w:t xml:space="preserve">En caso de responsabilidad médica derivada de incapacidad expedida por el </w:t>
      </w:r>
      <w:r w:rsidR="00A863A1">
        <w:rPr>
          <w:rFonts w:ascii="Arial" w:hAnsi="Arial" w:cs="Arial"/>
        </w:rPr>
        <w:t>Instituto</w:t>
      </w:r>
      <w:r w:rsidRPr="00A863A1">
        <w:rPr>
          <w:rFonts w:ascii="Arial" w:hAnsi="Arial" w:cs="Arial"/>
        </w:rPr>
        <w:t xml:space="preserve"> a</w:t>
      </w:r>
      <w:r w:rsidR="002B7841" w:rsidRPr="00A863A1">
        <w:rPr>
          <w:rFonts w:ascii="Arial" w:hAnsi="Arial" w:cs="Arial"/>
        </w:rPr>
        <w:t xml:space="preserve"> </w:t>
      </w:r>
      <w:r w:rsidRPr="00A863A1">
        <w:rPr>
          <w:rFonts w:ascii="Arial" w:hAnsi="Arial" w:cs="Arial"/>
        </w:rPr>
        <w:t>l</w:t>
      </w:r>
      <w:r w:rsidR="002B7841" w:rsidRPr="00A863A1">
        <w:rPr>
          <w:rFonts w:ascii="Arial" w:hAnsi="Arial" w:cs="Arial"/>
        </w:rPr>
        <w:t xml:space="preserve">a </w:t>
      </w:r>
      <w:r w:rsidR="00885B0D">
        <w:rPr>
          <w:rFonts w:ascii="Arial" w:hAnsi="Arial" w:cs="Arial"/>
        </w:rPr>
        <w:t>servidora o servidor público del Tribunal Electoral</w:t>
      </w:r>
      <w:r w:rsidRPr="00A863A1">
        <w:rPr>
          <w:rFonts w:ascii="Arial" w:hAnsi="Arial" w:cs="Arial"/>
        </w:rPr>
        <w:t>, la Dirección de Prestaciones informará los días y porcentajes respectivos que se afectarán en la nómina.</w:t>
      </w:r>
    </w:p>
    <w:p w14:paraId="2602CEA8" w14:textId="77777777" w:rsidR="00F13DA7" w:rsidRPr="007F05B3" w:rsidRDefault="000B3B32"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7F05B3">
        <w:rPr>
          <w:rFonts w:ascii="Arial" w:hAnsi="Arial" w:cs="Arial"/>
        </w:rPr>
        <w:t xml:space="preserve">La Dirección de Administración de Riesgos será el área responsable de registrar los movimientos en el sistema </w:t>
      </w:r>
      <w:r w:rsidR="00855C62" w:rsidRPr="007F05B3">
        <w:rPr>
          <w:rFonts w:ascii="Arial" w:hAnsi="Arial" w:cs="Arial"/>
        </w:rPr>
        <w:t>informático,</w:t>
      </w:r>
      <w:r w:rsidRPr="007F05B3">
        <w:rPr>
          <w:rFonts w:ascii="Arial" w:hAnsi="Arial" w:cs="Arial"/>
        </w:rPr>
        <w:t xml:space="preserve"> así como la emisión de la relación correspondiente a los descuentos por primas de seguros de gastos médicos mayores, vida, de </w:t>
      </w:r>
      <w:r w:rsidRPr="00417365">
        <w:rPr>
          <w:rFonts w:ascii="Arial" w:hAnsi="Arial" w:cs="Arial"/>
        </w:rPr>
        <w:t>automóvil</w:t>
      </w:r>
      <w:r w:rsidR="007F05B3" w:rsidRPr="00417365">
        <w:rPr>
          <w:rFonts w:ascii="Arial" w:hAnsi="Arial" w:cs="Arial"/>
        </w:rPr>
        <w:t>,</w:t>
      </w:r>
      <w:r w:rsidRPr="007F05B3">
        <w:rPr>
          <w:rFonts w:ascii="Arial" w:hAnsi="Arial" w:cs="Arial"/>
        </w:rPr>
        <w:t xml:space="preserve"> de casa habitación; aportación al seguro de separación individualizado y aportación al fondo de reserva individualizado.</w:t>
      </w:r>
    </w:p>
    <w:p w14:paraId="54BEB71B" w14:textId="77777777" w:rsidR="000B3B32" w:rsidRDefault="000B3B32"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44345F">
        <w:rPr>
          <w:rFonts w:ascii="Arial" w:hAnsi="Arial" w:cs="Arial"/>
        </w:rPr>
        <w:t xml:space="preserve">Con independencia de la </w:t>
      </w:r>
      <w:r w:rsidR="003B0459">
        <w:rPr>
          <w:rFonts w:ascii="Arial" w:hAnsi="Arial" w:cs="Arial"/>
        </w:rPr>
        <w:t xml:space="preserve">forma y canal elegidos por la </w:t>
      </w:r>
      <w:r w:rsidR="00510958">
        <w:rPr>
          <w:rFonts w:ascii="Arial" w:hAnsi="Arial" w:cs="Arial"/>
        </w:rPr>
        <w:t>Dirección General de Recursos Financieros</w:t>
      </w:r>
      <w:r w:rsidR="001962B2">
        <w:rPr>
          <w:rFonts w:ascii="Arial" w:hAnsi="Arial" w:cs="Arial"/>
        </w:rPr>
        <w:t>;</w:t>
      </w:r>
      <w:r w:rsidR="003B0459">
        <w:rPr>
          <w:rFonts w:ascii="Arial" w:hAnsi="Arial" w:cs="Arial"/>
        </w:rPr>
        <w:t xml:space="preserve"> </w:t>
      </w:r>
      <w:r w:rsidR="001962B2">
        <w:rPr>
          <w:rFonts w:ascii="Arial" w:hAnsi="Arial" w:cs="Arial"/>
        </w:rPr>
        <w:t>Coordinación de Adquisiciones, Servicios y Obra Pública;</w:t>
      </w:r>
      <w:r w:rsidR="003B0459">
        <w:rPr>
          <w:rFonts w:ascii="Arial" w:hAnsi="Arial" w:cs="Arial"/>
        </w:rPr>
        <w:t xml:space="preserve"> Dirección de Selección, Registro y Control de Personal</w:t>
      </w:r>
      <w:r w:rsidR="001962B2">
        <w:rPr>
          <w:rFonts w:ascii="Arial" w:hAnsi="Arial" w:cs="Arial"/>
        </w:rPr>
        <w:t>;</w:t>
      </w:r>
      <w:r w:rsidR="003B0459">
        <w:rPr>
          <w:rFonts w:ascii="Arial" w:hAnsi="Arial" w:cs="Arial"/>
        </w:rPr>
        <w:t xml:space="preserve"> Dirección de Prestaciones al Personal y Dirección de Administración de Riesgos, p</w:t>
      </w:r>
      <w:r w:rsidRPr="0044345F">
        <w:rPr>
          <w:rFonts w:ascii="Arial" w:hAnsi="Arial" w:cs="Arial"/>
        </w:rPr>
        <w:t xml:space="preserve">ara </w:t>
      </w:r>
      <w:r w:rsidR="003B0459">
        <w:rPr>
          <w:rFonts w:ascii="Arial" w:hAnsi="Arial" w:cs="Arial"/>
        </w:rPr>
        <w:t xml:space="preserve">la </w:t>
      </w:r>
      <w:r w:rsidRPr="0044345F">
        <w:rPr>
          <w:rFonts w:ascii="Arial" w:hAnsi="Arial" w:cs="Arial"/>
        </w:rPr>
        <w:t xml:space="preserve">entrega de información a considerar en los procesos de nómina, </w:t>
      </w:r>
      <w:r w:rsidR="00E731C4" w:rsidRPr="0044345F">
        <w:rPr>
          <w:rFonts w:ascii="Arial" w:hAnsi="Arial" w:cs="Arial"/>
        </w:rPr>
        <w:t xml:space="preserve">éstas </w:t>
      </w:r>
      <w:r w:rsidRPr="0044345F">
        <w:rPr>
          <w:rFonts w:ascii="Arial" w:hAnsi="Arial" w:cs="Arial"/>
        </w:rPr>
        <w:t>deberá</w:t>
      </w:r>
      <w:r w:rsidR="00E731C4" w:rsidRPr="0044345F">
        <w:rPr>
          <w:rFonts w:ascii="Arial" w:hAnsi="Arial" w:cs="Arial"/>
        </w:rPr>
        <w:t>n</w:t>
      </w:r>
      <w:r w:rsidRPr="0044345F">
        <w:rPr>
          <w:rFonts w:ascii="Arial" w:hAnsi="Arial" w:cs="Arial"/>
        </w:rPr>
        <w:t xml:space="preserve"> remitir a la Dirección de Remuneraciones</w:t>
      </w:r>
      <w:r w:rsidR="00E731C4" w:rsidRPr="0044345F">
        <w:rPr>
          <w:rFonts w:ascii="Arial" w:hAnsi="Arial" w:cs="Arial"/>
        </w:rPr>
        <w:t>,</w:t>
      </w:r>
      <w:r w:rsidRPr="0044345F">
        <w:rPr>
          <w:rFonts w:ascii="Arial" w:hAnsi="Arial" w:cs="Arial"/>
        </w:rPr>
        <w:t xml:space="preserve"> en archivo electrónico por cada concepto de nómina, una relación que contenga la clave de </w:t>
      </w:r>
      <w:r w:rsidR="001962B2">
        <w:rPr>
          <w:rFonts w:ascii="Arial" w:hAnsi="Arial" w:cs="Arial"/>
        </w:rPr>
        <w:t xml:space="preserve">empleada o </w:t>
      </w:r>
      <w:r w:rsidRPr="0044345F">
        <w:rPr>
          <w:rFonts w:ascii="Arial" w:hAnsi="Arial" w:cs="Arial"/>
        </w:rPr>
        <w:t xml:space="preserve">empleado e importe total del descuento o pago solicitado para cada uno de estos e incluir la </w:t>
      </w:r>
      <w:r w:rsidR="00E731C4" w:rsidRPr="0044345F">
        <w:rPr>
          <w:rFonts w:ascii="Arial" w:hAnsi="Arial" w:cs="Arial"/>
        </w:rPr>
        <w:t xml:space="preserve">cifra control </w:t>
      </w:r>
      <w:r w:rsidRPr="0044345F">
        <w:rPr>
          <w:rFonts w:ascii="Arial" w:hAnsi="Arial" w:cs="Arial"/>
        </w:rPr>
        <w:t>del reporte.</w:t>
      </w:r>
    </w:p>
    <w:p w14:paraId="338369DD" w14:textId="77777777" w:rsidR="00885B0D" w:rsidRDefault="00885B0D" w:rsidP="008F7F05">
      <w:pPr>
        <w:pStyle w:val="Ttulo3"/>
      </w:pPr>
    </w:p>
    <w:p w14:paraId="53812212" w14:textId="77777777" w:rsidR="000B3B32" w:rsidRPr="0044345F" w:rsidRDefault="000B3B32" w:rsidP="008F7F05">
      <w:pPr>
        <w:pStyle w:val="Ttulo3"/>
      </w:pPr>
      <w:bookmarkStart w:id="13" w:name="_Toc476046952"/>
      <w:r w:rsidRPr="0044345F">
        <w:lastRenderedPageBreak/>
        <w:t xml:space="preserve">CONSTANCIA DE </w:t>
      </w:r>
      <w:r w:rsidR="00885B0D">
        <w:t>NO</w:t>
      </w:r>
      <w:r w:rsidRPr="0044345F">
        <w:t xml:space="preserve"> ADEUDO</w:t>
      </w:r>
      <w:bookmarkEnd w:id="13"/>
    </w:p>
    <w:p w14:paraId="1C04DDC4" w14:textId="77777777" w:rsidR="000B3B32" w:rsidRDefault="000B3B32"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44345F">
        <w:rPr>
          <w:rFonts w:ascii="Arial" w:hAnsi="Arial" w:cs="Arial"/>
        </w:rPr>
        <w:t xml:space="preserve">La Dirección de Remuneraciones </w:t>
      </w:r>
      <w:r w:rsidR="000109C9">
        <w:rPr>
          <w:rFonts w:ascii="Arial" w:hAnsi="Arial" w:cs="Arial"/>
        </w:rPr>
        <w:t>una vez que tiene conocimiento de</w:t>
      </w:r>
      <w:r w:rsidR="00980A67">
        <w:rPr>
          <w:rFonts w:ascii="Arial" w:hAnsi="Arial" w:cs="Arial"/>
        </w:rPr>
        <w:t xml:space="preserve"> que una servidora o servidor público</w:t>
      </w:r>
      <w:r w:rsidR="000109C9">
        <w:rPr>
          <w:rFonts w:ascii="Arial" w:hAnsi="Arial" w:cs="Arial"/>
        </w:rPr>
        <w:t xml:space="preserve"> </w:t>
      </w:r>
      <w:r w:rsidR="00980A67">
        <w:rPr>
          <w:rFonts w:ascii="Arial" w:hAnsi="Arial" w:cs="Arial"/>
        </w:rPr>
        <w:t xml:space="preserve">ha concluido su </w:t>
      </w:r>
      <w:r w:rsidR="00980A67" w:rsidRPr="0044345F">
        <w:rPr>
          <w:rFonts w:ascii="Arial" w:hAnsi="Arial" w:cs="Arial"/>
        </w:rPr>
        <w:t xml:space="preserve">relación laboral con este </w:t>
      </w:r>
      <w:r w:rsidR="00980A67">
        <w:rPr>
          <w:rFonts w:ascii="Arial" w:hAnsi="Arial" w:cs="Arial"/>
        </w:rPr>
        <w:t>Tribunal Electoral,</w:t>
      </w:r>
      <w:r w:rsidR="000109C9">
        <w:rPr>
          <w:rFonts w:ascii="Arial" w:hAnsi="Arial" w:cs="Arial"/>
        </w:rPr>
        <w:t xml:space="preserve"> </w:t>
      </w:r>
      <w:r w:rsidR="00980A67">
        <w:rPr>
          <w:rFonts w:ascii="Arial" w:hAnsi="Arial" w:cs="Arial"/>
        </w:rPr>
        <w:t xml:space="preserve">lo informa a </w:t>
      </w:r>
      <w:r w:rsidRPr="0044345F">
        <w:rPr>
          <w:rFonts w:ascii="Arial" w:hAnsi="Arial" w:cs="Arial"/>
        </w:rPr>
        <w:t xml:space="preserve">las </w:t>
      </w:r>
      <w:r w:rsidR="00885B0D">
        <w:rPr>
          <w:rFonts w:ascii="Arial" w:hAnsi="Arial" w:cs="Arial"/>
        </w:rPr>
        <w:t>distintas áreas</w:t>
      </w:r>
      <w:r w:rsidR="00516DD1">
        <w:rPr>
          <w:rFonts w:ascii="Arial" w:hAnsi="Arial" w:cs="Arial"/>
        </w:rPr>
        <w:t xml:space="preserve"> con el propósito </w:t>
      </w:r>
      <w:r w:rsidRPr="0044345F">
        <w:rPr>
          <w:rFonts w:ascii="Arial" w:hAnsi="Arial" w:cs="Arial"/>
        </w:rPr>
        <w:t xml:space="preserve">de que éstas </w:t>
      </w:r>
      <w:r w:rsidR="00516DD1">
        <w:rPr>
          <w:rFonts w:ascii="Arial" w:hAnsi="Arial" w:cs="Arial"/>
        </w:rPr>
        <w:t xml:space="preserve">hagan constar </w:t>
      </w:r>
      <w:r w:rsidR="00074348">
        <w:rPr>
          <w:rFonts w:ascii="Arial" w:hAnsi="Arial" w:cs="Arial"/>
        </w:rPr>
        <w:t xml:space="preserve">en un plazo no mayor a 20 días naturales, la existencia </w:t>
      </w:r>
      <w:r w:rsidR="00980A67">
        <w:rPr>
          <w:rFonts w:ascii="Arial" w:hAnsi="Arial" w:cs="Arial"/>
        </w:rPr>
        <w:t xml:space="preserve">o inexistencia de </w:t>
      </w:r>
      <w:r w:rsidRPr="0044345F">
        <w:rPr>
          <w:rFonts w:ascii="Arial" w:hAnsi="Arial" w:cs="Arial"/>
        </w:rPr>
        <w:t xml:space="preserve">adeudos </w:t>
      </w:r>
      <w:r w:rsidR="00980A67">
        <w:rPr>
          <w:rFonts w:ascii="Arial" w:hAnsi="Arial" w:cs="Arial"/>
        </w:rPr>
        <w:t>a su cargo</w:t>
      </w:r>
      <w:r w:rsidRPr="0044345F">
        <w:rPr>
          <w:rFonts w:ascii="Arial" w:hAnsi="Arial" w:cs="Arial"/>
        </w:rPr>
        <w:t>.</w:t>
      </w:r>
    </w:p>
    <w:p w14:paraId="01BC57C9" w14:textId="77777777" w:rsidR="000B3B32" w:rsidRPr="009B5583" w:rsidRDefault="000B3B32" w:rsidP="00A47706">
      <w:pPr>
        <w:pStyle w:val="Prrafodelista"/>
        <w:numPr>
          <w:ilvl w:val="0"/>
          <w:numId w:val="5"/>
        </w:numPr>
        <w:spacing w:before="100" w:beforeAutospacing="1" w:after="100" w:afterAutospacing="1" w:line="360" w:lineRule="auto"/>
        <w:ind w:left="426" w:hanging="426"/>
        <w:jc w:val="both"/>
        <w:rPr>
          <w:rFonts w:ascii="Arial" w:hAnsi="Arial" w:cs="Arial"/>
        </w:rPr>
      </w:pPr>
      <w:r w:rsidRPr="009B5583">
        <w:rPr>
          <w:rFonts w:ascii="Arial" w:hAnsi="Arial" w:cs="Arial"/>
        </w:rPr>
        <w:t xml:space="preserve">Cuando </w:t>
      </w:r>
      <w:r w:rsidR="009B5583">
        <w:rPr>
          <w:rFonts w:ascii="Arial" w:hAnsi="Arial" w:cs="Arial"/>
        </w:rPr>
        <w:t>el área</w:t>
      </w:r>
      <w:r w:rsidRPr="009B5583">
        <w:rPr>
          <w:rFonts w:ascii="Arial" w:hAnsi="Arial" w:cs="Arial"/>
        </w:rPr>
        <w:t xml:space="preserve"> involucrada en el llenado de la</w:t>
      </w:r>
      <w:r w:rsidR="0015051F" w:rsidRPr="009B5583">
        <w:rPr>
          <w:rFonts w:ascii="Arial" w:hAnsi="Arial" w:cs="Arial"/>
        </w:rPr>
        <w:t>s</w:t>
      </w:r>
      <w:r w:rsidRPr="009B5583">
        <w:rPr>
          <w:rFonts w:ascii="Arial" w:hAnsi="Arial" w:cs="Arial"/>
        </w:rPr>
        <w:t xml:space="preserve"> </w:t>
      </w:r>
      <w:r w:rsidR="00490115" w:rsidRPr="009B5583">
        <w:rPr>
          <w:rFonts w:ascii="Arial" w:hAnsi="Arial" w:cs="Arial"/>
        </w:rPr>
        <w:t xml:space="preserve">constancias de no adeudo </w:t>
      </w:r>
      <w:r w:rsidRPr="009B5583">
        <w:rPr>
          <w:rFonts w:ascii="Arial" w:hAnsi="Arial" w:cs="Arial"/>
        </w:rPr>
        <w:t xml:space="preserve">no cuente con los elementos suficientes para determinar la existencia </w:t>
      </w:r>
      <w:r w:rsidR="009B5583">
        <w:rPr>
          <w:rFonts w:ascii="Arial" w:hAnsi="Arial" w:cs="Arial"/>
        </w:rPr>
        <w:t>o inexistencia de</w:t>
      </w:r>
      <w:r w:rsidRPr="009B5583">
        <w:rPr>
          <w:rFonts w:ascii="Arial" w:hAnsi="Arial" w:cs="Arial"/>
        </w:rPr>
        <w:t xml:space="preserve"> adeudos, </w:t>
      </w:r>
      <w:r w:rsidR="00074348">
        <w:rPr>
          <w:rFonts w:ascii="Arial" w:hAnsi="Arial" w:cs="Arial"/>
        </w:rPr>
        <w:t xml:space="preserve">deberá facilitar a </w:t>
      </w:r>
      <w:r w:rsidR="00074348" w:rsidRPr="009B5583">
        <w:rPr>
          <w:rFonts w:ascii="Arial" w:hAnsi="Arial" w:cs="Arial"/>
        </w:rPr>
        <w:t xml:space="preserve">la </w:t>
      </w:r>
      <w:r w:rsidR="00074348">
        <w:rPr>
          <w:rFonts w:ascii="Arial" w:hAnsi="Arial" w:cs="Arial"/>
        </w:rPr>
        <w:t>ex servidora o ex servidor público que causo baja, la información necesaria para determinar lo procedente</w:t>
      </w:r>
      <w:r w:rsidR="008C0188" w:rsidRPr="009B5583">
        <w:rPr>
          <w:rFonts w:ascii="Arial" w:hAnsi="Arial" w:cs="Arial"/>
        </w:rPr>
        <w:t>.</w:t>
      </w:r>
    </w:p>
    <w:p w14:paraId="31807A9C" w14:textId="77777777" w:rsidR="00111795" w:rsidRPr="004A25FF" w:rsidRDefault="00111795" w:rsidP="005C2C31">
      <w:pPr>
        <w:pStyle w:val="Ttulo2"/>
      </w:pPr>
      <w:bookmarkStart w:id="14" w:name="_Toc476046953"/>
      <w:r w:rsidRPr="004A25FF">
        <w:t>PERCEPCIONES</w:t>
      </w:r>
      <w:bookmarkEnd w:id="14"/>
    </w:p>
    <w:p w14:paraId="28EC7C2E" w14:textId="77777777" w:rsidR="00111795" w:rsidRPr="004A25FF" w:rsidRDefault="00111795" w:rsidP="008F7F05">
      <w:pPr>
        <w:pStyle w:val="Ttulo3"/>
      </w:pPr>
      <w:bookmarkStart w:id="15" w:name="_Toc476046954"/>
      <w:r w:rsidRPr="004A25FF">
        <w:t>SUELDO TABULAR</w:t>
      </w:r>
      <w:bookmarkEnd w:id="15"/>
    </w:p>
    <w:p w14:paraId="1364C276" w14:textId="77777777" w:rsidR="00111795" w:rsidRDefault="00111795" w:rsidP="00F37555">
      <w:pPr>
        <w:pStyle w:val="Prrafodelista"/>
        <w:numPr>
          <w:ilvl w:val="0"/>
          <w:numId w:val="5"/>
        </w:numPr>
        <w:spacing w:before="100" w:beforeAutospacing="1" w:after="100" w:afterAutospacing="1" w:line="360" w:lineRule="auto"/>
        <w:jc w:val="both"/>
        <w:rPr>
          <w:rFonts w:ascii="Arial" w:hAnsi="Arial" w:cs="Arial"/>
        </w:rPr>
      </w:pPr>
      <w:r w:rsidRPr="004A25FF">
        <w:rPr>
          <w:rFonts w:ascii="Arial" w:hAnsi="Arial" w:cs="Arial"/>
        </w:rPr>
        <w:t>Conforme al Tabulador General d</w:t>
      </w:r>
      <w:r w:rsidR="00CE51BF">
        <w:rPr>
          <w:rFonts w:ascii="Arial" w:hAnsi="Arial" w:cs="Arial"/>
        </w:rPr>
        <w:t>e Sueldos y Prestaciones para la</w:t>
      </w:r>
      <w:r w:rsidRPr="004A25FF">
        <w:rPr>
          <w:rFonts w:ascii="Arial" w:hAnsi="Arial" w:cs="Arial"/>
        </w:rPr>
        <w:t xml:space="preserve">s </w:t>
      </w:r>
      <w:r w:rsidR="006A383C">
        <w:rPr>
          <w:rFonts w:ascii="Arial" w:hAnsi="Arial" w:cs="Arial"/>
        </w:rPr>
        <w:t>servidoras y servidores públicos</w:t>
      </w:r>
      <w:r w:rsidRPr="004A25FF">
        <w:rPr>
          <w:rFonts w:ascii="Arial" w:hAnsi="Arial" w:cs="Arial"/>
        </w:rPr>
        <w:t xml:space="preserve"> del </w:t>
      </w:r>
      <w:r w:rsidR="00D106DC">
        <w:rPr>
          <w:rFonts w:ascii="Arial" w:hAnsi="Arial" w:cs="Arial"/>
        </w:rPr>
        <w:t>Tribunal Electoral</w:t>
      </w:r>
      <w:r w:rsidRPr="004A25FF">
        <w:rPr>
          <w:rFonts w:ascii="Arial" w:hAnsi="Arial" w:cs="Arial"/>
        </w:rPr>
        <w:t xml:space="preserve">, autorizado por la Comisión de Administración, el sueldo tabular mensual </w:t>
      </w:r>
      <w:r w:rsidR="009B5583">
        <w:rPr>
          <w:rFonts w:ascii="Arial" w:hAnsi="Arial" w:cs="Arial"/>
        </w:rPr>
        <w:t xml:space="preserve">se determina </w:t>
      </w:r>
      <w:r w:rsidRPr="004A25FF">
        <w:rPr>
          <w:rFonts w:ascii="Arial" w:hAnsi="Arial" w:cs="Arial"/>
        </w:rPr>
        <w:t>con la sumatoria de los siguientes conceptos:</w:t>
      </w:r>
      <w:r w:rsidR="007C3639" w:rsidRPr="004A25FF">
        <w:rPr>
          <w:rFonts w:ascii="Arial" w:hAnsi="Arial" w:cs="Arial"/>
        </w:rPr>
        <w:t xml:space="preserve"> </w:t>
      </w:r>
    </w:p>
    <w:p w14:paraId="1B84E2DD" w14:textId="77777777" w:rsidR="00111795" w:rsidRPr="009024AB" w:rsidRDefault="00111795" w:rsidP="00FC24D0">
      <w:pPr>
        <w:pStyle w:val="Prrafodelista"/>
        <w:numPr>
          <w:ilvl w:val="1"/>
          <w:numId w:val="8"/>
        </w:numPr>
        <w:spacing w:before="100" w:beforeAutospacing="1" w:after="100" w:afterAutospacing="1" w:line="360" w:lineRule="auto"/>
        <w:jc w:val="both"/>
        <w:rPr>
          <w:rFonts w:ascii="Arial" w:hAnsi="Arial" w:cs="Arial"/>
        </w:rPr>
      </w:pPr>
      <w:r w:rsidRPr="009024AB">
        <w:rPr>
          <w:rFonts w:ascii="Arial" w:hAnsi="Arial" w:cs="Arial"/>
        </w:rPr>
        <w:t xml:space="preserve">Para </w:t>
      </w:r>
      <w:r w:rsidR="00DB50A4" w:rsidRPr="009024AB">
        <w:rPr>
          <w:rFonts w:ascii="Arial" w:hAnsi="Arial" w:cs="Arial"/>
        </w:rPr>
        <w:t xml:space="preserve">las </w:t>
      </w:r>
      <w:r w:rsidR="006A383C">
        <w:rPr>
          <w:rFonts w:ascii="Arial" w:hAnsi="Arial" w:cs="Arial"/>
        </w:rPr>
        <w:t>servidoras y servidores públicos</w:t>
      </w:r>
      <w:r w:rsidRPr="009024AB">
        <w:rPr>
          <w:rFonts w:ascii="Arial" w:hAnsi="Arial" w:cs="Arial"/>
        </w:rPr>
        <w:t xml:space="preserve"> de mandos medios y superiores: Sueldo Base</w:t>
      </w:r>
      <w:r w:rsidR="00896BED">
        <w:rPr>
          <w:rFonts w:ascii="Arial" w:hAnsi="Arial" w:cs="Arial"/>
        </w:rPr>
        <w:t>,</w:t>
      </w:r>
      <w:r w:rsidRPr="009024AB">
        <w:rPr>
          <w:rFonts w:ascii="Arial" w:hAnsi="Arial" w:cs="Arial"/>
        </w:rPr>
        <w:t xml:space="preserve"> Compensación Garantizada, Prestaciones Inherentes al Cargo y Prestaciones de Previsión Social.</w:t>
      </w:r>
    </w:p>
    <w:p w14:paraId="54000263" w14:textId="77777777" w:rsidR="00111795" w:rsidRPr="009024AB" w:rsidRDefault="00111795" w:rsidP="00F37555">
      <w:pPr>
        <w:pStyle w:val="Prrafodelista"/>
        <w:numPr>
          <w:ilvl w:val="1"/>
          <w:numId w:val="8"/>
        </w:numPr>
        <w:spacing w:before="100" w:beforeAutospacing="1" w:after="100" w:afterAutospacing="1" w:line="360" w:lineRule="auto"/>
        <w:jc w:val="both"/>
        <w:rPr>
          <w:rFonts w:ascii="Arial" w:hAnsi="Arial" w:cs="Arial"/>
        </w:rPr>
      </w:pPr>
      <w:r w:rsidRPr="009024AB">
        <w:rPr>
          <w:rFonts w:ascii="Arial" w:hAnsi="Arial" w:cs="Arial"/>
        </w:rPr>
        <w:t xml:space="preserve">Para </w:t>
      </w:r>
      <w:r w:rsidR="00DB50A4" w:rsidRPr="009024AB">
        <w:rPr>
          <w:rFonts w:ascii="Arial" w:hAnsi="Arial" w:cs="Arial"/>
        </w:rPr>
        <w:t xml:space="preserve">las </w:t>
      </w:r>
      <w:r w:rsidR="006A383C">
        <w:rPr>
          <w:rFonts w:ascii="Arial" w:hAnsi="Arial" w:cs="Arial"/>
        </w:rPr>
        <w:t>servidoras y servidores públicos</w:t>
      </w:r>
      <w:r w:rsidRPr="009024AB">
        <w:rPr>
          <w:rFonts w:ascii="Arial" w:hAnsi="Arial" w:cs="Arial"/>
        </w:rPr>
        <w:t xml:space="preserve"> de nivel operativo: Sueldo Base</w:t>
      </w:r>
      <w:r w:rsidR="00896BED">
        <w:rPr>
          <w:rFonts w:ascii="Arial" w:hAnsi="Arial" w:cs="Arial"/>
        </w:rPr>
        <w:t>,</w:t>
      </w:r>
      <w:r w:rsidRPr="009024AB">
        <w:rPr>
          <w:rFonts w:ascii="Arial" w:hAnsi="Arial" w:cs="Arial"/>
        </w:rPr>
        <w:t xml:space="preserve"> Compensación de Apoyo, Prestaciones Inherentes al Cargo y Prestaciones de Previsión Social.</w:t>
      </w:r>
    </w:p>
    <w:p w14:paraId="1F688275" w14:textId="77777777" w:rsidR="005F2010" w:rsidRPr="00FC24D0" w:rsidRDefault="005F2010" w:rsidP="005F2010">
      <w:pPr>
        <w:pStyle w:val="Ttulo2"/>
        <w:spacing w:before="0" w:beforeAutospacing="0" w:after="240" w:afterAutospacing="0"/>
      </w:pPr>
      <w:bookmarkStart w:id="16" w:name="_Toc452129855"/>
      <w:bookmarkStart w:id="17" w:name="_Toc476046955"/>
      <w:r w:rsidRPr="00FC24D0">
        <w:t>AGUINALDO</w:t>
      </w:r>
      <w:bookmarkEnd w:id="16"/>
      <w:bookmarkEnd w:id="17"/>
    </w:p>
    <w:p w14:paraId="07618AF7"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Es la cantidad que se otorga por derecho constitucional a las </w:t>
      </w:r>
      <w:r w:rsidR="006A383C" w:rsidRPr="00FC24D0">
        <w:rPr>
          <w:rFonts w:ascii="Arial" w:hAnsi="Arial" w:cs="Arial"/>
        </w:rPr>
        <w:t>servidoras y servidores públicos</w:t>
      </w:r>
      <w:r w:rsidRPr="00FC24D0">
        <w:rPr>
          <w:rFonts w:ascii="Arial" w:hAnsi="Arial" w:cs="Arial"/>
        </w:rPr>
        <w:t xml:space="preserve"> </w:t>
      </w:r>
      <w:r w:rsidR="00127101" w:rsidRPr="00FC24D0">
        <w:rPr>
          <w:rFonts w:ascii="Arial" w:hAnsi="Arial" w:cs="Arial"/>
        </w:rPr>
        <w:t xml:space="preserve">del </w:t>
      </w:r>
      <w:r w:rsidR="00D106DC" w:rsidRPr="00FC24D0">
        <w:rPr>
          <w:rFonts w:ascii="Arial" w:hAnsi="Arial" w:cs="Arial"/>
        </w:rPr>
        <w:t>Tribunal Electoral</w:t>
      </w:r>
      <w:r w:rsidR="00127101" w:rsidRPr="00FC24D0">
        <w:rPr>
          <w:rFonts w:ascii="Arial" w:hAnsi="Arial" w:cs="Arial"/>
        </w:rPr>
        <w:t xml:space="preserve"> </w:t>
      </w:r>
      <w:r w:rsidRPr="00FC24D0">
        <w:rPr>
          <w:rFonts w:ascii="Arial" w:hAnsi="Arial" w:cs="Arial"/>
        </w:rPr>
        <w:t>al finalizar el año vigente.</w:t>
      </w:r>
    </w:p>
    <w:p w14:paraId="441CCBA5"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El pago correspondiente a esta prestación deberá realizarse al personal operativo, de mandos medios, superiores y los demás que determine la Comisión de Administración de este Órgano Jurisdiccional.</w:t>
      </w:r>
    </w:p>
    <w:p w14:paraId="1FBD4F56"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lastRenderedPageBreak/>
        <w:t>El aguinaldo será pagado considerando 40 días de sueldo base y 40 días de las Compensaciones Garantizada o de Apoyo.</w:t>
      </w:r>
    </w:p>
    <w:p w14:paraId="3C995A47"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El cálculo para el pago de Aguinaldo, será realizado en forma proporcional al tiempo de servicio laborado y a los puestos desempeñados por la </w:t>
      </w:r>
      <w:r w:rsidR="00D106DC" w:rsidRPr="00FC24D0">
        <w:rPr>
          <w:rFonts w:ascii="Arial" w:hAnsi="Arial" w:cs="Arial"/>
        </w:rPr>
        <w:t>servidora o servidor público</w:t>
      </w:r>
      <w:r w:rsidRPr="00FC24D0">
        <w:rPr>
          <w:rFonts w:ascii="Arial" w:hAnsi="Arial" w:cs="Arial"/>
        </w:rPr>
        <w:t xml:space="preserve"> durante el ejercicio.</w:t>
      </w:r>
    </w:p>
    <w:p w14:paraId="62292CEF" w14:textId="77777777" w:rsidR="005F2010" w:rsidRPr="00FC24D0" w:rsidRDefault="006A383C"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Recursos Humanos</w:t>
      </w:r>
      <w:r w:rsidR="005F2010" w:rsidRPr="00FC24D0">
        <w:rPr>
          <w:rFonts w:ascii="Arial" w:hAnsi="Arial" w:cs="Arial"/>
        </w:rPr>
        <w:t xml:space="preserve"> realizará los cálculos respectivos a efecto de que a la </w:t>
      </w:r>
      <w:r w:rsidR="00D106DC" w:rsidRPr="00FC24D0">
        <w:rPr>
          <w:rFonts w:ascii="Arial" w:hAnsi="Arial" w:cs="Arial"/>
        </w:rPr>
        <w:t>servidora o servidor público</w:t>
      </w:r>
      <w:r w:rsidR="005F2010" w:rsidRPr="00FC24D0">
        <w:rPr>
          <w:rFonts w:ascii="Arial" w:hAnsi="Arial" w:cs="Arial"/>
        </w:rPr>
        <w:t xml:space="preserve"> le sea cubierto el importe neto equivalente a 40 días de sueldo básico bruto, aplicando, en su caso, los descuentos correspondientes por pensión alimenticia ordenada por un juez de lo familiar, o bien por algún adeudo con el Poder Judicial de la Federación.</w:t>
      </w:r>
    </w:p>
    <w:p w14:paraId="60ADB02D"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Su pago se realizará de la siguiente manera:</w:t>
      </w:r>
    </w:p>
    <w:p w14:paraId="024CA902" w14:textId="77777777" w:rsidR="005F2010" w:rsidRPr="00FC24D0" w:rsidRDefault="005F2010" w:rsidP="00F37555">
      <w:pPr>
        <w:pStyle w:val="Prrafodelista"/>
        <w:numPr>
          <w:ilvl w:val="0"/>
          <w:numId w:val="14"/>
        </w:numPr>
        <w:spacing w:before="100" w:beforeAutospacing="1" w:after="100" w:afterAutospacing="1" w:line="360" w:lineRule="auto"/>
        <w:jc w:val="both"/>
        <w:rPr>
          <w:rFonts w:ascii="Arial" w:hAnsi="Arial" w:cs="Arial"/>
        </w:rPr>
      </w:pPr>
      <w:r w:rsidRPr="00FC24D0">
        <w:rPr>
          <w:rFonts w:ascii="Arial" w:hAnsi="Arial" w:cs="Arial"/>
        </w:rPr>
        <w:t>El 50% del sueldo base y el 100% de la compensación garantizada o de apoyo, a más tardar el 15 de diciembre.</w:t>
      </w:r>
    </w:p>
    <w:p w14:paraId="51FC7277" w14:textId="77777777" w:rsidR="005F2010" w:rsidRPr="00FC24D0" w:rsidRDefault="005F2010" w:rsidP="00F37555">
      <w:pPr>
        <w:pStyle w:val="Prrafodelista"/>
        <w:numPr>
          <w:ilvl w:val="0"/>
          <w:numId w:val="14"/>
        </w:numPr>
        <w:spacing w:before="100" w:beforeAutospacing="1" w:after="100" w:afterAutospacing="1" w:line="360" w:lineRule="auto"/>
        <w:jc w:val="both"/>
        <w:rPr>
          <w:rFonts w:ascii="Arial" w:hAnsi="Arial" w:cs="Arial"/>
        </w:rPr>
      </w:pPr>
      <w:r w:rsidRPr="00FC24D0">
        <w:rPr>
          <w:rFonts w:ascii="Arial" w:hAnsi="Arial" w:cs="Arial"/>
        </w:rPr>
        <w:t>El 50% restante del sueldo base dentro de la primera quincena del mes de enero del siguiente año.</w:t>
      </w:r>
    </w:p>
    <w:p w14:paraId="5CC016AC" w14:textId="77777777" w:rsidR="005F2010" w:rsidRPr="00FC24D0" w:rsidRDefault="005F2010" w:rsidP="00F37555">
      <w:pPr>
        <w:pStyle w:val="Prrafodelista"/>
        <w:numPr>
          <w:ilvl w:val="0"/>
          <w:numId w:val="14"/>
        </w:numPr>
        <w:spacing w:before="100" w:beforeAutospacing="1" w:after="100" w:afterAutospacing="1" w:line="360" w:lineRule="auto"/>
        <w:jc w:val="both"/>
        <w:rPr>
          <w:rFonts w:ascii="Arial" w:hAnsi="Arial" w:cs="Arial"/>
        </w:rPr>
      </w:pPr>
      <w:r w:rsidRPr="00FC24D0">
        <w:rPr>
          <w:rFonts w:ascii="Arial" w:hAnsi="Arial" w:cs="Arial"/>
        </w:rPr>
        <w:t xml:space="preserve">La parte proporcional devengada por la </w:t>
      </w:r>
      <w:r w:rsidR="00D106DC" w:rsidRPr="00FC24D0">
        <w:rPr>
          <w:rFonts w:ascii="Arial" w:hAnsi="Arial" w:cs="Arial"/>
        </w:rPr>
        <w:t>servidora o servidor público</w:t>
      </w:r>
      <w:r w:rsidRPr="00FC24D0">
        <w:rPr>
          <w:rFonts w:ascii="Arial" w:hAnsi="Arial" w:cs="Arial"/>
        </w:rPr>
        <w:t xml:space="preserve"> al momento de concluir su relación laboral, será cubierta por </w:t>
      </w:r>
      <w:r w:rsidR="006A383C" w:rsidRPr="00FC24D0">
        <w:rPr>
          <w:rFonts w:ascii="Arial" w:hAnsi="Arial" w:cs="Arial"/>
        </w:rPr>
        <w:t>Recursos Humanos</w:t>
      </w:r>
      <w:r w:rsidRPr="00FC24D0">
        <w:rPr>
          <w:rFonts w:ascii="Arial" w:hAnsi="Arial" w:cs="Arial"/>
        </w:rPr>
        <w:t xml:space="preserve"> dentro del finiquito.</w:t>
      </w:r>
    </w:p>
    <w:p w14:paraId="5032B45A"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Las licencias con goce de sueldo o incapacidades médicas expedidas por el </w:t>
      </w:r>
      <w:r w:rsidR="00A863A1" w:rsidRPr="00FC24D0">
        <w:rPr>
          <w:rFonts w:ascii="Arial" w:hAnsi="Arial" w:cs="Arial"/>
        </w:rPr>
        <w:t>Instituto</w:t>
      </w:r>
      <w:r w:rsidRPr="00FC24D0">
        <w:rPr>
          <w:rFonts w:ascii="Arial" w:hAnsi="Arial" w:cs="Arial"/>
        </w:rPr>
        <w:t>, serán consideradas como tiempo efectivo de servicios.</w:t>
      </w:r>
    </w:p>
    <w:p w14:paraId="443DC1CD" w14:textId="77777777" w:rsidR="00896BED" w:rsidRPr="00FC24D0" w:rsidRDefault="005F2010" w:rsidP="00FC24D0">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Las </w:t>
      </w:r>
      <w:r w:rsidR="006A383C" w:rsidRPr="00FC24D0">
        <w:rPr>
          <w:rFonts w:ascii="Arial" w:hAnsi="Arial" w:cs="Arial"/>
        </w:rPr>
        <w:t>servidoras y servidores públicos</w:t>
      </w:r>
      <w:r w:rsidRPr="00FC24D0">
        <w:rPr>
          <w:rFonts w:ascii="Arial" w:hAnsi="Arial" w:cs="Arial"/>
        </w:rPr>
        <w:t xml:space="preserve"> que al momento del pago se encuentren de licencia sin goce de sueldo, o bien hayan dejado de laborar, sólo tendrán derecho a que se les cubra la parte proporcional por el tiempo laborado, </w:t>
      </w:r>
      <w:r w:rsidR="006A383C" w:rsidRPr="00FC24D0">
        <w:rPr>
          <w:rFonts w:ascii="Arial" w:hAnsi="Arial" w:cs="Arial"/>
        </w:rPr>
        <w:t>Recursos Humanos</w:t>
      </w:r>
      <w:r w:rsidRPr="00FC24D0">
        <w:rPr>
          <w:rFonts w:ascii="Arial" w:hAnsi="Arial" w:cs="Arial"/>
        </w:rPr>
        <w:t xml:space="preserve"> estará facultada para requerir a las </w:t>
      </w:r>
      <w:r w:rsidR="002F21B5" w:rsidRPr="00FC24D0">
        <w:rPr>
          <w:rFonts w:ascii="Arial" w:hAnsi="Arial" w:cs="Arial"/>
        </w:rPr>
        <w:t>servidoras o servidores públicos</w:t>
      </w:r>
      <w:r w:rsidRPr="00FC24D0">
        <w:rPr>
          <w:rFonts w:ascii="Arial" w:hAnsi="Arial" w:cs="Arial"/>
        </w:rPr>
        <w:t xml:space="preserve"> la devolución de los pagos que por este concepto hayan recibido en demasía, derivados de movimientos de personal remitidos extemporáneamente; así como, en su caso, recuperarlo de los importes pendientes de pago. </w:t>
      </w:r>
      <w:bookmarkStart w:id="18" w:name="_Toc452129857"/>
    </w:p>
    <w:p w14:paraId="1040BEE6" w14:textId="77777777" w:rsidR="005167D2" w:rsidRDefault="005167D2" w:rsidP="006921C1">
      <w:pPr>
        <w:pStyle w:val="Ttulo2"/>
      </w:pPr>
    </w:p>
    <w:p w14:paraId="1EE846D6" w14:textId="77777777" w:rsidR="005167D2" w:rsidRDefault="005167D2" w:rsidP="006921C1">
      <w:pPr>
        <w:pStyle w:val="Ttulo2"/>
      </w:pPr>
    </w:p>
    <w:p w14:paraId="4FF24BF2" w14:textId="77777777" w:rsidR="005F2010" w:rsidRPr="00FC24D0" w:rsidRDefault="005F2010" w:rsidP="006921C1">
      <w:pPr>
        <w:pStyle w:val="Ttulo2"/>
      </w:pPr>
      <w:bookmarkStart w:id="19" w:name="_Toc476046956"/>
      <w:r w:rsidRPr="00FC24D0">
        <w:lastRenderedPageBreak/>
        <w:t>ASIGNACIONES ADICIONALES</w:t>
      </w:r>
      <w:bookmarkEnd w:id="18"/>
      <w:bookmarkEnd w:id="19"/>
    </w:p>
    <w:p w14:paraId="1D585257"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Es la prestación de carácter general con la finalidad de contribuir al mejoramiento de la calidad de vida individual y familiar, además de fomentar la cultura del ahorro entre las </w:t>
      </w:r>
      <w:r w:rsidR="006A383C" w:rsidRPr="00FC24D0">
        <w:rPr>
          <w:rFonts w:ascii="Arial" w:hAnsi="Arial" w:cs="Arial"/>
        </w:rPr>
        <w:t>servidoras y servidores públicos</w:t>
      </w:r>
      <w:r w:rsidRPr="00FC24D0">
        <w:rPr>
          <w:rFonts w:ascii="Arial" w:hAnsi="Arial" w:cs="Arial"/>
        </w:rPr>
        <w:t xml:space="preserve"> del </w:t>
      </w:r>
      <w:r w:rsidR="00D106DC" w:rsidRPr="00FC24D0">
        <w:rPr>
          <w:rFonts w:ascii="Arial" w:hAnsi="Arial" w:cs="Arial"/>
        </w:rPr>
        <w:t>Tribunal Electoral</w:t>
      </w:r>
      <w:r w:rsidRPr="00FC24D0">
        <w:rPr>
          <w:rFonts w:ascii="Arial" w:hAnsi="Arial" w:cs="Arial"/>
        </w:rPr>
        <w:t>.</w:t>
      </w:r>
    </w:p>
    <w:p w14:paraId="605B9BC3"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Tendrán derecho al pago de Asignaciones Adicionales las </w:t>
      </w:r>
      <w:r w:rsidR="006A383C" w:rsidRPr="00FC24D0">
        <w:rPr>
          <w:rFonts w:ascii="Arial" w:hAnsi="Arial" w:cs="Arial"/>
        </w:rPr>
        <w:t>servidoras y servidores públicos</w:t>
      </w:r>
      <w:r w:rsidRPr="00FC24D0">
        <w:rPr>
          <w:rFonts w:ascii="Arial" w:hAnsi="Arial" w:cs="Arial"/>
        </w:rPr>
        <w:t xml:space="preserve"> de nivel operativo, mandos medios y superiores que tienen autorizada dicha prestación en el “Manual que Regula las Remuneraciones para los Servidores Públicos del Poder Judicial de la Federación”, durante los periodos comprendidos del 1 de enero al 31 de marzo; del 1 de abril al 31 de julio y del 1 de agosto al 15 de noviembre.</w:t>
      </w:r>
    </w:p>
    <w:p w14:paraId="35735E9C"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El monto del pago de Asignaciones Adicionales por cada periodo es el equivalente a un mes de sueldo bruto tabular, cuyo impuesto sobre la renta quedará a cargo de la </w:t>
      </w:r>
      <w:r w:rsidR="00D106DC" w:rsidRPr="00FC24D0">
        <w:rPr>
          <w:rFonts w:ascii="Arial" w:hAnsi="Arial" w:cs="Arial"/>
        </w:rPr>
        <w:t>servidora o servidor público</w:t>
      </w:r>
      <w:r w:rsidRPr="00FC24D0">
        <w:rPr>
          <w:rFonts w:ascii="Arial" w:hAnsi="Arial" w:cs="Arial"/>
        </w:rPr>
        <w:t xml:space="preserve">, realizando </w:t>
      </w:r>
      <w:r w:rsidR="006A383C" w:rsidRPr="00FC24D0">
        <w:rPr>
          <w:rFonts w:ascii="Arial" w:hAnsi="Arial" w:cs="Arial"/>
        </w:rPr>
        <w:t>Recursos Humanos</w:t>
      </w:r>
      <w:r w:rsidRPr="00FC24D0">
        <w:rPr>
          <w:rFonts w:ascii="Arial" w:hAnsi="Arial" w:cs="Arial"/>
        </w:rPr>
        <w:t xml:space="preserve"> los descuentos correspondientes por pensión alimenticia ordenada por un juez de lo familiar, o bien, por algún adeudo con el Poder Judicial de la Federación.</w:t>
      </w:r>
    </w:p>
    <w:p w14:paraId="26014730"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El cálculo para el pago de Asignaciones Adicionales será realizado en forma proporcional al tiempo de servicio laborado y a los puestos desempeñados por la </w:t>
      </w:r>
      <w:r w:rsidR="00D106DC" w:rsidRPr="00FC24D0">
        <w:rPr>
          <w:rFonts w:ascii="Arial" w:hAnsi="Arial" w:cs="Arial"/>
        </w:rPr>
        <w:t>servidora o servidor público</w:t>
      </w:r>
      <w:r w:rsidRPr="00FC24D0">
        <w:rPr>
          <w:rFonts w:ascii="Arial" w:hAnsi="Arial" w:cs="Arial"/>
        </w:rPr>
        <w:t xml:space="preserve"> en cada periodo, considerando que la proporcionalidad será sobre el número de días del periodo a pagar.</w:t>
      </w:r>
    </w:p>
    <w:p w14:paraId="1A14BEFA"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Las licencias con goce de sueldo y las incapacidades médicas expedidas por el </w:t>
      </w:r>
      <w:r w:rsidR="00A863A1" w:rsidRPr="00FC24D0">
        <w:rPr>
          <w:rFonts w:ascii="Arial" w:hAnsi="Arial" w:cs="Arial"/>
        </w:rPr>
        <w:t>Instituto</w:t>
      </w:r>
      <w:r w:rsidRPr="00FC24D0">
        <w:rPr>
          <w:rFonts w:ascii="Arial" w:hAnsi="Arial" w:cs="Arial"/>
        </w:rPr>
        <w:t>, serán consideradas como tiempo efectivo de servicios.</w:t>
      </w:r>
    </w:p>
    <w:p w14:paraId="28EF3BB0"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No tendrán derecho a la prestación señalada las </w:t>
      </w:r>
      <w:r w:rsidR="006A383C" w:rsidRPr="00FC24D0">
        <w:rPr>
          <w:rFonts w:ascii="Arial" w:hAnsi="Arial" w:cs="Arial"/>
        </w:rPr>
        <w:t>servidoras y servidores públicos</w:t>
      </w:r>
      <w:r w:rsidRPr="00FC24D0">
        <w:rPr>
          <w:rFonts w:ascii="Arial" w:hAnsi="Arial" w:cs="Arial"/>
        </w:rPr>
        <w:t xml:space="preserve"> que hayan sido cesados o destituidos en su cargo dentro del periodo de pago.</w:t>
      </w:r>
    </w:p>
    <w:p w14:paraId="7CD1919F"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Al personal que a la fecha del pago, se encuentre de licencia sin goce de sueldo, o bien haya dejado de laborar, se le cubrirá la parte proporcional por el tiempo laborado.</w:t>
      </w:r>
    </w:p>
    <w:p w14:paraId="0ECC73EE"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Los pagos de las Asignaciones Adicionales serán realizados en los meses de abril, agosto y noviembre por </w:t>
      </w:r>
      <w:r w:rsidR="006A383C" w:rsidRPr="00FC24D0">
        <w:rPr>
          <w:rFonts w:ascii="Arial" w:hAnsi="Arial" w:cs="Arial"/>
        </w:rPr>
        <w:t>Recursos Humanos</w:t>
      </w:r>
      <w:r w:rsidRPr="00FC24D0">
        <w:rPr>
          <w:rFonts w:ascii="Arial" w:hAnsi="Arial" w:cs="Arial"/>
        </w:rPr>
        <w:t xml:space="preserve">. Tratándose de las </w:t>
      </w:r>
      <w:r w:rsidR="006A383C" w:rsidRPr="00FC24D0">
        <w:rPr>
          <w:rFonts w:ascii="Arial" w:hAnsi="Arial" w:cs="Arial"/>
        </w:rPr>
        <w:t>servidoras y servidores públicos</w:t>
      </w:r>
      <w:r w:rsidRPr="00FC24D0">
        <w:rPr>
          <w:rFonts w:ascii="Arial" w:hAnsi="Arial" w:cs="Arial"/>
        </w:rPr>
        <w:t xml:space="preserve"> que concluyeron su relación laboral, el pago de la parte proporcional devengada se realizará conjuntamente con el finiquito correspondiente.</w:t>
      </w:r>
    </w:p>
    <w:p w14:paraId="54882BFB"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lastRenderedPageBreak/>
        <w:t xml:space="preserve">En caso de que la </w:t>
      </w:r>
      <w:r w:rsidR="00D106DC" w:rsidRPr="00FC24D0">
        <w:rPr>
          <w:rFonts w:ascii="Arial" w:hAnsi="Arial" w:cs="Arial"/>
        </w:rPr>
        <w:t>servidora o servidor público</w:t>
      </w:r>
      <w:r w:rsidRPr="00FC24D0">
        <w:rPr>
          <w:rFonts w:ascii="Arial" w:hAnsi="Arial" w:cs="Arial"/>
        </w:rPr>
        <w:t xml:space="preserve"> no haya completado el periodo laborado por el que se le efectuó el pago correspondiente, por haber causado baja o se le haya otorgado una licencia sin goce de sueldo, deberá devolver la parte proporcional que haya recibido en exceso, para lo cual </w:t>
      </w:r>
      <w:r w:rsidR="006A383C" w:rsidRPr="00FC24D0">
        <w:rPr>
          <w:rFonts w:ascii="Arial" w:hAnsi="Arial" w:cs="Arial"/>
        </w:rPr>
        <w:t>Recursos Humanos</w:t>
      </w:r>
      <w:r w:rsidRPr="00FC24D0">
        <w:rPr>
          <w:rFonts w:ascii="Arial" w:hAnsi="Arial" w:cs="Arial"/>
        </w:rPr>
        <w:t xml:space="preserve">, realizará las retenciones que sean necesarias de las remuneraciones o prestaciones que se encuentren pendientes de pago a la </w:t>
      </w:r>
      <w:r w:rsidR="00D106DC" w:rsidRPr="00FC24D0">
        <w:rPr>
          <w:rFonts w:ascii="Arial" w:hAnsi="Arial" w:cs="Arial"/>
        </w:rPr>
        <w:t>servidora o servidor público</w:t>
      </w:r>
      <w:r w:rsidRPr="00FC24D0">
        <w:rPr>
          <w:rFonts w:ascii="Arial" w:hAnsi="Arial" w:cs="Arial"/>
        </w:rPr>
        <w:t>, conforme a la normativa aplicable.</w:t>
      </w:r>
    </w:p>
    <w:p w14:paraId="070C10B5" w14:textId="77777777" w:rsidR="005F2010" w:rsidRPr="00FC24D0" w:rsidRDefault="005F2010" w:rsidP="00D37D6E">
      <w:pPr>
        <w:pStyle w:val="Ttulo2"/>
      </w:pPr>
      <w:bookmarkStart w:id="20" w:name="_Toc452129859"/>
      <w:bookmarkStart w:id="21" w:name="_Toc476046957"/>
      <w:r w:rsidRPr="00FC24D0">
        <w:t>AYUDA AL PERSONAL OPERATIVO</w:t>
      </w:r>
      <w:bookmarkEnd w:id="20"/>
      <w:bookmarkEnd w:id="21"/>
    </w:p>
    <w:p w14:paraId="74E99F08"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Es el beneficio económico anual mediante el cual se reconocen las labores de todo el personal operativo</w:t>
      </w:r>
      <w:r w:rsidR="00127101" w:rsidRPr="00FC24D0">
        <w:rPr>
          <w:rFonts w:ascii="Arial" w:hAnsi="Arial" w:cs="Arial"/>
        </w:rPr>
        <w:t xml:space="preserve"> del </w:t>
      </w:r>
      <w:r w:rsidR="00D106DC" w:rsidRPr="00FC24D0">
        <w:rPr>
          <w:rFonts w:ascii="Arial" w:hAnsi="Arial" w:cs="Arial"/>
        </w:rPr>
        <w:t>Tribunal Electoral</w:t>
      </w:r>
      <w:r w:rsidRPr="00FC24D0">
        <w:rPr>
          <w:rFonts w:ascii="Arial" w:hAnsi="Arial" w:cs="Arial"/>
        </w:rPr>
        <w:t>.</w:t>
      </w:r>
    </w:p>
    <w:p w14:paraId="4186E759"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Este beneficio se otorga a todo el personal de nivel operativo con una antigüedad mínima de seis meses en el Poder Judicial de la Federación que se encuentre en servicio activo al momento del pago. Para efectos de este beneficio la antigüedad mínima se computará durante el ejercicio fiscal vigente.</w:t>
      </w:r>
    </w:p>
    <w:p w14:paraId="6F661B78"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El importe de este beneficio será de $ 9,500.00 (nueve mil quinientos pesos 00/100 M.N.) </w:t>
      </w:r>
      <w:r w:rsidR="00D37D6E" w:rsidRPr="00FC24D0">
        <w:rPr>
          <w:rFonts w:ascii="Arial" w:hAnsi="Arial" w:cs="Arial"/>
        </w:rPr>
        <w:t xml:space="preserve">netos </w:t>
      </w:r>
      <w:r w:rsidRPr="00FC24D0">
        <w:rPr>
          <w:rFonts w:ascii="Arial" w:hAnsi="Arial" w:cs="Arial"/>
        </w:rPr>
        <w:t>por servidor público. Este beneficio se otorgará con base en el puesto operativo que ocupe la</w:t>
      </w:r>
      <w:r w:rsidR="00D37D6E" w:rsidRPr="00FC24D0">
        <w:rPr>
          <w:rFonts w:ascii="Arial" w:hAnsi="Arial" w:cs="Arial"/>
        </w:rPr>
        <w:t xml:space="preserve"> </w:t>
      </w:r>
      <w:r w:rsidR="00D106DC" w:rsidRPr="00FC24D0">
        <w:rPr>
          <w:rFonts w:ascii="Arial" w:hAnsi="Arial" w:cs="Arial"/>
        </w:rPr>
        <w:t>servidora o servidor público</w:t>
      </w:r>
      <w:r w:rsidRPr="00FC24D0">
        <w:rPr>
          <w:rFonts w:ascii="Arial" w:hAnsi="Arial" w:cs="Arial"/>
        </w:rPr>
        <w:t xml:space="preserve"> al momento de calcular el pago.</w:t>
      </w:r>
    </w:p>
    <w:p w14:paraId="3B38B824"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El pago se realizará en </w:t>
      </w:r>
      <w:r w:rsidR="00D37D6E" w:rsidRPr="00FC24D0">
        <w:rPr>
          <w:rFonts w:ascii="Arial" w:hAnsi="Arial" w:cs="Arial"/>
        </w:rPr>
        <w:t>e</w:t>
      </w:r>
      <w:r w:rsidRPr="00FC24D0">
        <w:rPr>
          <w:rFonts w:ascii="Arial" w:hAnsi="Arial" w:cs="Arial"/>
        </w:rPr>
        <w:t xml:space="preserve">l </w:t>
      </w:r>
      <w:r w:rsidR="00D37D6E" w:rsidRPr="00FC24D0">
        <w:rPr>
          <w:rFonts w:ascii="Arial" w:hAnsi="Arial" w:cs="Arial"/>
        </w:rPr>
        <w:t>mes de diciembre</w:t>
      </w:r>
      <w:r w:rsidRPr="00FC24D0">
        <w:rPr>
          <w:rFonts w:ascii="Arial" w:hAnsi="Arial" w:cs="Arial"/>
        </w:rPr>
        <w:t xml:space="preserve">, realizando </w:t>
      </w:r>
      <w:r w:rsidR="006A383C" w:rsidRPr="00FC24D0">
        <w:rPr>
          <w:rFonts w:ascii="Arial" w:hAnsi="Arial" w:cs="Arial"/>
        </w:rPr>
        <w:t>Recursos Humanos</w:t>
      </w:r>
      <w:r w:rsidRPr="00FC24D0">
        <w:rPr>
          <w:rFonts w:ascii="Arial" w:hAnsi="Arial" w:cs="Arial"/>
        </w:rPr>
        <w:t xml:space="preserve"> los descuentos correspondientes por pensión alimenticia ordenada por un juez de lo familiar o bien, por adeudos con el Poder Judicial de la Federación.</w:t>
      </w:r>
    </w:p>
    <w:p w14:paraId="09FD0623"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Las licencias con goce de sueldo y las incapacidades médicas expedidas por el </w:t>
      </w:r>
      <w:r w:rsidR="00A863A1" w:rsidRPr="00FC24D0">
        <w:rPr>
          <w:rFonts w:ascii="Arial" w:hAnsi="Arial" w:cs="Arial"/>
        </w:rPr>
        <w:t>Instituto</w:t>
      </w:r>
      <w:r w:rsidRPr="00FC24D0">
        <w:rPr>
          <w:rFonts w:ascii="Arial" w:hAnsi="Arial" w:cs="Arial"/>
        </w:rPr>
        <w:t>, serán consideradas como tiempo efectivo de servicios.</w:t>
      </w:r>
    </w:p>
    <w:p w14:paraId="4AE12403" w14:textId="77777777" w:rsidR="005F2010" w:rsidRPr="00FC24D0" w:rsidRDefault="005F2010" w:rsidP="00BD0210">
      <w:pPr>
        <w:pStyle w:val="Ttulo2"/>
      </w:pPr>
      <w:bookmarkStart w:id="22" w:name="_Toc452129861"/>
      <w:bookmarkStart w:id="23" w:name="_Toc476046958"/>
      <w:r w:rsidRPr="00FC24D0">
        <w:t>AYUDA DE DESPENSA</w:t>
      </w:r>
      <w:bookmarkEnd w:id="22"/>
      <w:bookmarkEnd w:id="23"/>
    </w:p>
    <w:p w14:paraId="3A2F62E1"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Es el beneficio económico anual para las </w:t>
      </w:r>
      <w:r w:rsidR="006A383C" w:rsidRPr="00FC24D0">
        <w:rPr>
          <w:rFonts w:ascii="Arial" w:hAnsi="Arial" w:cs="Arial"/>
        </w:rPr>
        <w:t>servidoras y servidores públicos</w:t>
      </w:r>
      <w:r w:rsidRPr="00FC24D0">
        <w:rPr>
          <w:rFonts w:ascii="Arial" w:hAnsi="Arial" w:cs="Arial"/>
        </w:rPr>
        <w:t xml:space="preserve"> </w:t>
      </w:r>
      <w:r w:rsidR="00127101" w:rsidRPr="00FC24D0">
        <w:rPr>
          <w:rFonts w:ascii="Arial" w:hAnsi="Arial" w:cs="Arial"/>
        </w:rPr>
        <w:t xml:space="preserve">del </w:t>
      </w:r>
      <w:r w:rsidR="00D106DC" w:rsidRPr="00FC24D0">
        <w:rPr>
          <w:rFonts w:ascii="Arial" w:hAnsi="Arial" w:cs="Arial"/>
        </w:rPr>
        <w:t>Tribunal Electoral</w:t>
      </w:r>
      <w:r w:rsidR="00127101" w:rsidRPr="00FC24D0">
        <w:rPr>
          <w:rFonts w:ascii="Arial" w:hAnsi="Arial" w:cs="Arial"/>
        </w:rPr>
        <w:t xml:space="preserve"> </w:t>
      </w:r>
      <w:r w:rsidRPr="00FC24D0">
        <w:rPr>
          <w:rFonts w:ascii="Arial" w:hAnsi="Arial" w:cs="Arial"/>
        </w:rPr>
        <w:t>con el propósito de coadyuvar a solventar sus gastos de fin de año.</w:t>
      </w:r>
    </w:p>
    <w:p w14:paraId="46F118C5"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Este beneficio se otorga a todo el personal de mando medio y nivel operativo que cuente con una antigüedad mínima de seis meses en el Poder Judicial de la Federación y se encuentren en servicio activo al momento del pago. Para efectos de este beneficio la antigüedad mínima se computará durante el ejercicio fiscal vigente.</w:t>
      </w:r>
    </w:p>
    <w:p w14:paraId="2A501EE6"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lastRenderedPageBreak/>
        <w:t>El importe de este beneficio será de $9,500.00 (nueve mil quinientos pesos 00/100 M.N.)</w:t>
      </w:r>
      <w:r w:rsidR="00E218D5" w:rsidRPr="00FC24D0">
        <w:rPr>
          <w:rFonts w:ascii="Arial" w:hAnsi="Arial" w:cs="Arial"/>
        </w:rPr>
        <w:t xml:space="preserve"> netos</w:t>
      </w:r>
      <w:r w:rsidRPr="00FC24D0">
        <w:rPr>
          <w:rFonts w:ascii="Arial" w:hAnsi="Arial" w:cs="Arial"/>
        </w:rPr>
        <w:t xml:space="preserve"> por servidor público. Este beneficio se otorgará con base en el puesto que ocupe la </w:t>
      </w:r>
      <w:r w:rsidR="00D106DC" w:rsidRPr="00FC24D0">
        <w:rPr>
          <w:rFonts w:ascii="Arial" w:hAnsi="Arial" w:cs="Arial"/>
        </w:rPr>
        <w:t>servidora o servidor público</w:t>
      </w:r>
      <w:r w:rsidRPr="00FC24D0">
        <w:rPr>
          <w:rFonts w:ascii="Arial" w:hAnsi="Arial" w:cs="Arial"/>
        </w:rPr>
        <w:t xml:space="preserve"> al momento de calcular el pago.</w:t>
      </w:r>
    </w:p>
    <w:p w14:paraId="5EBE3585"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El pago se realizará en </w:t>
      </w:r>
      <w:r w:rsidR="00E218D5" w:rsidRPr="00FC24D0">
        <w:rPr>
          <w:rFonts w:ascii="Arial" w:hAnsi="Arial" w:cs="Arial"/>
        </w:rPr>
        <w:t>el mes de diciembre</w:t>
      </w:r>
      <w:r w:rsidRPr="00FC24D0">
        <w:rPr>
          <w:rFonts w:ascii="Arial" w:hAnsi="Arial" w:cs="Arial"/>
        </w:rPr>
        <w:t xml:space="preserve">, realizando </w:t>
      </w:r>
      <w:r w:rsidR="006A383C" w:rsidRPr="00FC24D0">
        <w:rPr>
          <w:rFonts w:ascii="Arial" w:hAnsi="Arial" w:cs="Arial"/>
        </w:rPr>
        <w:t>Recursos Humanos</w:t>
      </w:r>
      <w:r w:rsidRPr="00FC24D0">
        <w:rPr>
          <w:rFonts w:ascii="Arial" w:hAnsi="Arial" w:cs="Arial"/>
        </w:rPr>
        <w:t xml:space="preserve"> los descuentos correspondientes por pensión alimenticia ordenada por un juez de lo familiar y, en su caso, por algún adeudo con el Poder Judicial de la Federación.</w:t>
      </w:r>
    </w:p>
    <w:p w14:paraId="42181299"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Las licencias con goce de sueldo y las incapacidades médicas expedidas por el </w:t>
      </w:r>
      <w:r w:rsidR="00A863A1" w:rsidRPr="00FC24D0">
        <w:rPr>
          <w:rFonts w:ascii="Arial" w:hAnsi="Arial" w:cs="Arial"/>
        </w:rPr>
        <w:t>Instituto</w:t>
      </w:r>
      <w:r w:rsidRPr="00FC24D0">
        <w:rPr>
          <w:rFonts w:ascii="Arial" w:hAnsi="Arial" w:cs="Arial"/>
        </w:rPr>
        <w:t>, serán consideradas como tiempo efectivo de servicios.</w:t>
      </w:r>
    </w:p>
    <w:p w14:paraId="308E44E9" w14:textId="77777777" w:rsidR="005F2010" w:rsidRPr="00FC24D0" w:rsidRDefault="005F2010" w:rsidP="00E218D5">
      <w:pPr>
        <w:pStyle w:val="Ttulo2"/>
      </w:pPr>
      <w:bookmarkStart w:id="24" w:name="_Toc452129863"/>
      <w:bookmarkStart w:id="25" w:name="_Toc476046959"/>
      <w:r w:rsidRPr="00FC24D0">
        <w:t>AYUDA DE GASTOS FUNERALES</w:t>
      </w:r>
      <w:bookmarkEnd w:id="24"/>
      <w:bookmarkEnd w:id="25"/>
    </w:p>
    <w:p w14:paraId="5CF66381"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Es la prestación de carácter económico que se otorga a las </w:t>
      </w:r>
      <w:r w:rsidR="00823D39" w:rsidRPr="00FC24D0">
        <w:rPr>
          <w:rFonts w:ascii="Arial" w:hAnsi="Arial" w:cs="Arial"/>
        </w:rPr>
        <w:t xml:space="preserve">beneficiarias </w:t>
      </w:r>
      <w:r w:rsidRPr="00FC24D0">
        <w:rPr>
          <w:rFonts w:ascii="Arial" w:hAnsi="Arial" w:cs="Arial"/>
        </w:rPr>
        <w:t>y beneficiarios para sufragar los gastos por concepto de sepelio, inhumación o cremación con motivo del fallecimiento del servidor público.</w:t>
      </w:r>
    </w:p>
    <w:p w14:paraId="735422ED"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Tendrán derecho a la Ayuda de Gastos Funerales la(s) persona(s) designadas por la </w:t>
      </w:r>
      <w:r w:rsidR="00D106DC" w:rsidRPr="00FC24D0">
        <w:rPr>
          <w:rFonts w:ascii="Arial" w:hAnsi="Arial" w:cs="Arial"/>
        </w:rPr>
        <w:t>servidora o servidor público</w:t>
      </w:r>
      <w:r w:rsidRPr="00FC24D0">
        <w:rPr>
          <w:rFonts w:ascii="Arial" w:hAnsi="Arial" w:cs="Arial"/>
        </w:rPr>
        <w:t xml:space="preserve"> en el formato respectivo. En caso de que el supuesto anterior no se cumpla, se entregará la ayuda a la persona que presente los documentos probatorios de haberse hecho cargo de los gastos de sepelio, inhumación o cremación de la </w:t>
      </w:r>
      <w:r w:rsidR="00D106DC" w:rsidRPr="00FC24D0">
        <w:rPr>
          <w:rFonts w:ascii="Arial" w:hAnsi="Arial" w:cs="Arial"/>
        </w:rPr>
        <w:t>servidora o servidor público</w:t>
      </w:r>
      <w:r w:rsidRPr="00FC24D0">
        <w:rPr>
          <w:rFonts w:ascii="Arial" w:hAnsi="Arial" w:cs="Arial"/>
        </w:rPr>
        <w:t xml:space="preserve"> fallecido.</w:t>
      </w:r>
    </w:p>
    <w:p w14:paraId="7DCCE0D8"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El importe de este beneficio consiste en el pago de $30,000.00 (treinta mil pesos 00/100 M.N.)</w:t>
      </w:r>
      <w:r w:rsidR="00823D39" w:rsidRPr="00FC24D0">
        <w:rPr>
          <w:rFonts w:ascii="Arial" w:hAnsi="Arial" w:cs="Arial"/>
        </w:rPr>
        <w:t xml:space="preserve"> netos</w:t>
      </w:r>
      <w:r w:rsidRPr="00FC24D0">
        <w:rPr>
          <w:rFonts w:ascii="Arial" w:hAnsi="Arial" w:cs="Arial"/>
        </w:rPr>
        <w:t>.</w:t>
      </w:r>
    </w:p>
    <w:p w14:paraId="37DABD53"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El pago de Ayuda de Gastos Funerales se otorgará únicamente cuando exista relación laboral entre el </w:t>
      </w:r>
      <w:r w:rsidR="00D106DC" w:rsidRPr="00FC24D0">
        <w:rPr>
          <w:rFonts w:ascii="Arial" w:hAnsi="Arial" w:cs="Arial"/>
        </w:rPr>
        <w:t>Tribunal Electoral</w:t>
      </w:r>
      <w:r w:rsidRPr="00FC24D0">
        <w:rPr>
          <w:rFonts w:ascii="Arial" w:hAnsi="Arial" w:cs="Arial"/>
        </w:rPr>
        <w:t xml:space="preserve"> y la </w:t>
      </w:r>
      <w:r w:rsidR="00D106DC" w:rsidRPr="00FC24D0">
        <w:rPr>
          <w:rFonts w:ascii="Arial" w:hAnsi="Arial" w:cs="Arial"/>
        </w:rPr>
        <w:t>servidora o servidor público</w:t>
      </w:r>
      <w:r w:rsidRPr="00FC24D0">
        <w:rPr>
          <w:rFonts w:ascii="Arial" w:hAnsi="Arial" w:cs="Arial"/>
        </w:rPr>
        <w:t xml:space="preserve"> al momento de su deceso.</w:t>
      </w:r>
    </w:p>
    <w:p w14:paraId="5D9DE08F"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No se otorgará a los deudos la prestación referida, en caso de que la </w:t>
      </w:r>
      <w:r w:rsidR="00D106DC" w:rsidRPr="00FC24D0">
        <w:rPr>
          <w:rFonts w:ascii="Arial" w:hAnsi="Arial" w:cs="Arial"/>
        </w:rPr>
        <w:t>servidora o servidor público</w:t>
      </w:r>
      <w:r w:rsidRPr="00FC24D0">
        <w:rPr>
          <w:rFonts w:ascii="Arial" w:hAnsi="Arial" w:cs="Arial"/>
        </w:rPr>
        <w:t xml:space="preserve"> al momento de su deceso estuviere disfrutando de licencia sin goce de sueldo, con excepción de las licencias por enfermedad y maternidad expedidas por el </w:t>
      </w:r>
      <w:r w:rsidR="00A863A1" w:rsidRPr="00FC24D0">
        <w:rPr>
          <w:rFonts w:ascii="Arial" w:hAnsi="Arial" w:cs="Arial"/>
        </w:rPr>
        <w:t>Instituto</w:t>
      </w:r>
      <w:r w:rsidRPr="00FC24D0">
        <w:rPr>
          <w:rFonts w:ascii="Arial" w:hAnsi="Arial" w:cs="Arial"/>
        </w:rPr>
        <w:t>.</w:t>
      </w:r>
    </w:p>
    <w:p w14:paraId="0CBCABC3"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El trámite de la ayuda de gastos funerales se realizará a petición de las </w:t>
      </w:r>
      <w:r w:rsidR="00823D39" w:rsidRPr="00FC24D0">
        <w:rPr>
          <w:rFonts w:ascii="Arial" w:hAnsi="Arial" w:cs="Arial"/>
        </w:rPr>
        <w:t xml:space="preserve">interesadas </w:t>
      </w:r>
      <w:r w:rsidRPr="00FC24D0">
        <w:rPr>
          <w:rFonts w:ascii="Arial" w:hAnsi="Arial" w:cs="Arial"/>
        </w:rPr>
        <w:t>o interesados mediante la presentación de la documentación comprobatoria correspondiente.</w:t>
      </w:r>
    </w:p>
    <w:p w14:paraId="3D161B33"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El pago de este beneficio deberá ser realizado en conjunto con el pago de defunción.</w:t>
      </w:r>
    </w:p>
    <w:p w14:paraId="141E58AF" w14:textId="77777777" w:rsidR="005F2010" w:rsidRPr="00FC24D0" w:rsidRDefault="005F2010" w:rsidP="00BD267D">
      <w:pPr>
        <w:pStyle w:val="Ttulo2"/>
      </w:pPr>
      <w:bookmarkStart w:id="26" w:name="_Toc452129867"/>
      <w:bookmarkStart w:id="27" w:name="_Toc476046960"/>
      <w:r w:rsidRPr="00FC24D0">
        <w:lastRenderedPageBreak/>
        <w:t>AYUDA POR INCAPACIDAD MÉDICA PERMANENTE</w:t>
      </w:r>
      <w:bookmarkEnd w:id="26"/>
      <w:bookmarkEnd w:id="27"/>
    </w:p>
    <w:p w14:paraId="6B3CED4A"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Es el beneficio económico que se confiere a las </w:t>
      </w:r>
      <w:r w:rsidR="006A383C" w:rsidRPr="00FC24D0">
        <w:rPr>
          <w:rFonts w:ascii="Arial" w:hAnsi="Arial" w:cs="Arial"/>
        </w:rPr>
        <w:t>servidoras y servidores públicos</w:t>
      </w:r>
      <w:r w:rsidRPr="00FC24D0">
        <w:rPr>
          <w:rFonts w:ascii="Arial" w:hAnsi="Arial" w:cs="Arial"/>
        </w:rPr>
        <w:t xml:space="preserve"> del </w:t>
      </w:r>
      <w:r w:rsidR="00D106DC" w:rsidRPr="00FC24D0">
        <w:rPr>
          <w:rFonts w:ascii="Arial" w:hAnsi="Arial" w:cs="Arial"/>
        </w:rPr>
        <w:t>Tribunal Electoral</w:t>
      </w:r>
      <w:r w:rsidRPr="00FC24D0">
        <w:rPr>
          <w:rFonts w:ascii="Arial" w:hAnsi="Arial" w:cs="Arial"/>
        </w:rPr>
        <w:t xml:space="preserve"> cuando se acredite mediante dictamen médico del </w:t>
      </w:r>
      <w:r w:rsidR="00A863A1" w:rsidRPr="00FC24D0">
        <w:rPr>
          <w:rFonts w:ascii="Arial" w:hAnsi="Arial" w:cs="Arial"/>
        </w:rPr>
        <w:t>Instituto</w:t>
      </w:r>
      <w:r w:rsidRPr="00FC24D0">
        <w:rPr>
          <w:rFonts w:ascii="Arial" w:hAnsi="Arial" w:cs="Arial"/>
        </w:rPr>
        <w:t xml:space="preserve"> la invalidez o incapacidad total y permanente.</w:t>
      </w:r>
    </w:p>
    <w:p w14:paraId="1B68272C"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Tendrán derecho al pago de ayuda por incapacidad médica permanente todas </w:t>
      </w:r>
      <w:r w:rsidR="00B42710" w:rsidRPr="00FC24D0">
        <w:rPr>
          <w:rFonts w:ascii="Arial" w:hAnsi="Arial" w:cs="Arial"/>
        </w:rPr>
        <w:t xml:space="preserve">las </w:t>
      </w:r>
      <w:r w:rsidR="006A383C" w:rsidRPr="00FC24D0">
        <w:rPr>
          <w:rFonts w:ascii="Arial" w:hAnsi="Arial" w:cs="Arial"/>
        </w:rPr>
        <w:t>servidoras y servidores públicos</w:t>
      </w:r>
      <w:r w:rsidRPr="00FC24D0">
        <w:rPr>
          <w:rFonts w:ascii="Arial" w:hAnsi="Arial" w:cs="Arial"/>
        </w:rPr>
        <w:t xml:space="preserve"> a quienes el </w:t>
      </w:r>
      <w:r w:rsidR="00A863A1" w:rsidRPr="00FC24D0">
        <w:rPr>
          <w:rFonts w:ascii="Arial" w:hAnsi="Arial" w:cs="Arial"/>
        </w:rPr>
        <w:t>Instituto</w:t>
      </w:r>
      <w:r w:rsidRPr="00FC24D0">
        <w:rPr>
          <w:rFonts w:ascii="Arial" w:hAnsi="Arial" w:cs="Arial"/>
        </w:rPr>
        <w:t xml:space="preserve"> les dictamine invalidez o incapacidad total y permanente, siempre y cuando la relación laboral al momento del dictamen estuviere vigente.</w:t>
      </w:r>
    </w:p>
    <w:p w14:paraId="05B37D0F"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Para el importe de este beneficio se realizarán los cálculos respectivos a efecto de que a la </w:t>
      </w:r>
      <w:r w:rsidR="00D106DC" w:rsidRPr="00FC24D0">
        <w:rPr>
          <w:rFonts w:ascii="Arial" w:hAnsi="Arial" w:cs="Arial"/>
        </w:rPr>
        <w:t>servidora o servidor público</w:t>
      </w:r>
      <w:r w:rsidRPr="00FC24D0">
        <w:rPr>
          <w:rFonts w:ascii="Arial" w:hAnsi="Arial" w:cs="Arial"/>
        </w:rPr>
        <w:t xml:space="preserve"> le sea cubierto el importe neto de $25,000.00 (veinticinco mil pesos 00/100 M.N.), aplicando, en su caso, los descuentos correspondientes por pensión alimenticia ordenada por un juez de lo familiar y, en su caso, por algún adeudo con el Poder Judicial de la Federación.</w:t>
      </w:r>
    </w:p>
    <w:p w14:paraId="51D15328"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Para el trámite de ayuda por incapacidad médica permanente se requiere la notificación de la aprobación del estado de invalidez, así como el formato RT-09 “Certificado Médico de Invalidez por Enfermedad o Accidente ajeno al Trabajo o de Incapacidad Permanente o Defunción por Riesgo de Trabajo”, y en su caso, formato C.M.T.02 “Dictamen Pericial de Invalidez (Tercería)” y el Aviso de Baja de la Institución.</w:t>
      </w:r>
    </w:p>
    <w:p w14:paraId="667013E6" w14:textId="77777777" w:rsidR="00410749" w:rsidRPr="00FC24D0" w:rsidRDefault="00410749" w:rsidP="00CF14BB">
      <w:pPr>
        <w:pStyle w:val="Ttulo2"/>
      </w:pPr>
      <w:bookmarkStart w:id="28" w:name="_Toc475139737"/>
      <w:bookmarkStart w:id="29" w:name="_Toc476046961"/>
      <w:bookmarkStart w:id="30" w:name="_Toc452129868"/>
      <w:r w:rsidRPr="00FC24D0">
        <w:t>ESTÍMULO DÍA DE LA MADRE</w:t>
      </w:r>
      <w:bookmarkEnd w:id="28"/>
      <w:bookmarkEnd w:id="29"/>
    </w:p>
    <w:p w14:paraId="74B84DBF" w14:textId="77777777" w:rsidR="00410749" w:rsidRPr="00FC24D0" w:rsidRDefault="00410749"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Es el beneficio económico anual </w:t>
      </w:r>
      <w:r w:rsidR="00A85D44" w:rsidRPr="00FC24D0">
        <w:rPr>
          <w:rFonts w:ascii="Arial" w:hAnsi="Arial" w:cs="Arial"/>
        </w:rPr>
        <w:t xml:space="preserve">que se otorga </w:t>
      </w:r>
      <w:r w:rsidRPr="00FC24D0">
        <w:rPr>
          <w:rFonts w:ascii="Arial" w:hAnsi="Arial" w:cs="Arial"/>
        </w:rPr>
        <w:t xml:space="preserve">a las </w:t>
      </w:r>
      <w:r w:rsidR="00A85D44" w:rsidRPr="00FC24D0">
        <w:rPr>
          <w:rFonts w:ascii="Arial" w:hAnsi="Arial" w:cs="Arial"/>
        </w:rPr>
        <w:t>servidoras públicas</w:t>
      </w:r>
      <w:r w:rsidRPr="00FC24D0">
        <w:rPr>
          <w:rFonts w:ascii="Arial" w:hAnsi="Arial" w:cs="Arial"/>
        </w:rPr>
        <w:t xml:space="preserve"> del </w:t>
      </w:r>
      <w:r w:rsidR="00D106DC" w:rsidRPr="00FC24D0">
        <w:rPr>
          <w:rFonts w:ascii="Arial" w:hAnsi="Arial" w:cs="Arial"/>
        </w:rPr>
        <w:t>Tribunal Electoral</w:t>
      </w:r>
      <w:r w:rsidRPr="00FC24D0">
        <w:rPr>
          <w:rFonts w:ascii="Arial" w:hAnsi="Arial" w:cs="Arial"/>
        </w:rPr>
        <w:t xml:space="preserve"> que tengan hijos</w:t>
      </w:r>
      <w:r w:rsidR="00A85D44" w:rsidRPr="00FC24D0">
        <w:rPr>
          <w:rFonts w:ascii="Arial" w:hAnsi="Arial" w:cs="Arial"/>
        </w:rPr>
        <w:t xml:space="preserve"> y se encuentren en servicio activo al momento del pago,</w:t>
      </w:r>
      <w:r w:rsidRPr="00FC24D0">
        <w:rPr>
          <w:rFonts w:ascii="Arial" w:hAnsi="Arial" w:cs="Arial"/>
        </w:rPr>
        <w:t xml:space="preserve"> conforme a lo</w:t>
      </w:r>
      <w:r w:rsidR="00A85D44" w:rsidRPr="00FC24D0">
        <w:rPr>
          <w:rFonts w:ascii="Arial" w:hAnsi="Arial" w:cs="Arial"/>
        </w:rPr>
        <w:t xml:space="preserve"> que autorice</w:t>
      </w:r>
      <w:r w:rsidRPr="00FC24D0">
        <w:rPr>
          <w:rFonts w:ascii="Arial" w:hAnsi="Arial" w:cs="Arial"/>
        </w:rPr>
        <w:t xml:space="preserve"> la Comisión de Administración.</w:t>
      </w:r>
    </w:p>
    <w:p w14:paraId="5D8B8781" w14:textId="77777777" w:rsidR="00410749" w:rsidRPr="00FC24D0" w:rsidRDefault="00410749"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El impo</w:t>
      </w:r>
      <w:r w:rsidR="004543E9">
        <w:rPr>
          <w:rFonts w:ascii="Arial" w:hAnsi="Arial" w:cs="Arial"/>
        </w:rPr>
        <w:t>rte de este beneficio será de $4</w:t>
      </w:r>
      <w:r w:rsidRPr="00FC24D0">
        <w:rPr>
          <w:rFonts w:ascii="Arial" w:hAnsi="Arial" w:cs="Arial"/>
        </w:rPr>
        <w:t>,000.00 (</w:t>
      </w:r>
      <w:r w:rsidR="001D3DC6">
        <w:rPr>
          <w:rFonts w:ascii="Arial" w:hAnsi="Arial" w:cs="Arial"/>
        </w:rPr>
        <w:t xml:space="preserve">cuatro </w:t>
      </w:r>
      <w:r w:rsidRPr="00FC24D0">
        <w:rPr>
          <w:rFonts w:ascii="Arial" w:hAnsi="Arial" w:cs="Arial"/>
        </w:rPr>
        <w:t>mil pesos 00/100 M.N.) netos por servidora pública.</w:t>
      </w:r>
    </w:p>
    <w:p w14:paraId="4CDA4817" w14:textId="77777777" w:rsidR="00410749" w:rsidRPr="00FC24D0" w:rsidRDefault="00410749"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El pago se realizará en el mes de mayo</w:t>
      </w:r>
      <w:r w:rsidR="00C329EB" w:rsidRPr="00FC24D0">
        <w:rPr>
          <w:rFonts w:ascii="Arial" w:hAnsi="Arial" w:cs="Arial"/>
        </w:rPr>
        <w:t xml:space="preserve">, realizando </w:t>
      </w:r>
      <w:r w:rsidR="006A383C" w:rsidRPr="00FC24D0">
        <w:rPr>
          <w:rFonts w:ascii="Arial" w:hAnsi="Arial" w:cs="Arial"/>
        </w:rPr>
        <w:t>Recursos Humanos</w:t>
      </w:r>
      <w:r w:rsidR="00C329EB" w:rsidRPr="00FC24D0">
        <w:rPr>
          <w:rFonts w:ascii="Arial" w:hAnsi="Arial" w:cs="Arial"/>
        </w:rPr>
        <w:t xml:space="preserve"> los descuentos correspondientes</w:t>
      </w:r>
      <w:r w:rsidRPr="00FC24D0">
        <w:rPr>
          <w:rFonts w:ascii="Arial" w:hAnsi="Arial" w:cs="Arial"/>
        </w:rPr>
        <w:t xml:space="preserve"> por pensión alimenticia ordenada por un juez de lo familiar y, en su caso, por algún adeudo con el Poder Judicial de la Federación.</w:t>
      </w:r>
    </w:p>
    <w:p w14:paraId="6D0C673B" w14:textId="77777777" w:rsidR="00410749" w:rsidRPr="00FC24D0" w:rsidRDefault="00410749"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lastRenderedPageBreak/>
        <w:t xml:space="preserve">Las servidoras públicas que cuenten con licencias con goce de sueldo o incapacidades médicas expedidas por el </w:t>
      </w:r>
      <w:r w:rsidR="00A863A1" w:rsidRPr="00FC24D0">
        <w:rPr>
          <w:rFonts w:ascii="Arial" w:hAnsi="Arial" w:cs="Arial"/>
        </w:rPr>
        <w:t>Instituto</w:t>
      </w:r>
      <w:r w:rsidRPr="00FC24D0">
        <w:rPr>
          <w:rFonts w:ascii="Arial" w:hAnsi="Arial" w:cs="Arial"/>
        </w:rPr>
        <w:t xml:space="preserve"> al momento del pago, serán acreedoras al pago.</w:t>
      </w:r>
    </w:p>
    <w:p w14:paraId="0FE12A36" w14:textId="77777777" w:rsidR="00CF14BB" w:rsidRPr="00FC24D0" w:rsidRDefault="00CF14BB" w:rsidP="00CF14BB">
      <w:pPr>
        <w:pStyle w:val="Ttulo2"/>
      </w:pPr>
      <w:bookmarkStart w:id="31" w:name="_Toc476046962"/>
      <w:r w:rsidRPr="00FC24D0">
        <w:t>ESTÍMULO DÍA DEL PADRE</w:t>
      </w:r>
      <w:bookmarkEnd w:id="31"/>
    </w:p>
    <w:p w14:paraId="4C1D231F" w14:textId="77777777" w:rsidR="00CF14BB" w:rsidRPr="00FC24D0" w:rsidRDefault="00CF14BB"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Es el beneficio económico anual que se otorga a los servidores públicos del </w:t>
      </w:r>
      <w:r w:rsidR="00D106DC" w:rsidRPr="00FC24D0">
        <w:rPr>
          <w:rFonts w:ascii="Arial" w:hAnsi="Arial" w:cs="Arial"/>
        </w:rPr>
        <w:t>Tribunal Electoral</w:t>
      </w:r>
      <w:r w:rsidRPr="00FC24D0">
        <w:rPr>
          <w:rFonts w:ascii="Arial" w:hAnsi="Arial" w:cs="Arial"/>
        </w:rPr>
        <w:t xml:space="preserve"> que tengan hijos y se encuentren en servicio activo al momento del pago, conforme a lo que autorice la Comisión de Administración.</w:t>
      </w:r>
    </w:p>
    <w:p w14:paraId="14D93D5F" w14:textId="77777777" w:rsidR="00CF14BB" w:rsidRPr="00FC24D0" w:rsidRDefault="00CF14BB"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El importe de este beneficio será de $1,000.00 (mil pesos 00/100 M.N.) netos por servidor público.</w:t>
      </w:r>
    </w:p>
    <w:p w14:paraId="6D142892" w14:textId="77777777" w:rsidR="00CF14BB" w:rsidRPr="00FC24D0" w:rsidRDefault="00CF14BB"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El pago se realizará en el mes de </w:t>
      </w:r>
      <w:r w:rsidR="00016CF5" w:rsidRPr="00FC24D0">
        <w:rPr>
          <w:rFonts w:ascii="Arial" w:hAnsi="Arial" w:cs="Arial"/>
        </w:rPr>
        <w:t>junio</w:t>
      </w:r>
      <w:r w:rsidRPr="00FC24D0">
        <w:rPr>
          <w:rFonts w:ascii="Arial" w:hAnsi="Arial" w:cs="Arial"/>
        </w:rPr>
        <w:t xml:space="preserve">, realizando </w:t>
      </w:r>
      <w:r w:rsidR="006A383C" w:rsidRPr="00FC24D0">
        <w:rPr>
          <w:rFonts w:ascii="Arial" w:hAnsi="Arial" w:cs="Arial"/>
        </w:rPr>
        <w:t>Recursos Humanos</w:t>
      </w:r>
      <w:r w:rsidRPr="00FC24D0">
        <w:rPr>
          <w:rFonts w:ascii="Arial" w:hAnsi="Arial" w:cs="Arial"/>
        </w:rPr>
        <w:t xml:space="preserve"> los descuentos correspondientes por pensión alimenticia ordenada por un juez de lo familiar y, en su caso, por algún adeudo con el Poder Judicial de la Federación.</w:t>
      </w:r>
    </w:p>
    <w:p w14:paraId="396558AF" w14:textId="77777777" w:rsidR="00CF14BB" w:rsidRPr="00FC24D0" w:rsidRDefault="00016CF5"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Lo</w:t>
      </w:r>
      <w:r w:rsidR="00CF14BB" w:rsidRPr="00FC24D0">
        <w:rPr>
          <w:rFonts w:ascii="Arial" w:hAnsi="Arial" w:cs="Arial"/>
        </w:rPr>
        <w:t xml:space="preserve">s </w:t>
      </w:r>
      <w:r w:rsidRPr="00FC24D0">
        <w:rPr>
          <w:rFonts w:ascii="Arial" w:hAnsi="Arial" w:cs="Arial"/>
        </w:rPr>
        <w:t>servidore</w:t>
      </w:r>
      <w:r w:rsidR="00CF14BB" w:rsidRPr="00FC24D0">
        <w:rPr>
          <w:rFonts w:ascii="Arial" w:hAnsi="Arial" w:cs="Arial"/>
        </w:rPr>
        <w:t>s públic</w:t>
      </w:r>
      <w:r w:rsidRPr="00FC24D0">
        <w:rPr>
          <w:rFonts w:ascii="Arial" w:hAnsi="Arial" w:cs="Arial"/>
        </w:rPr>
        <w:t>o</w:t>
      </w:r>
      <w:r w:rsidR="00CF14BB" w:rsidRPr="00FC24D0">
        <w:rPr>
          <w:rFonts w:ascii="Arial" w:hAnsi="Arial" w:cs="Arial"/>
        </w:rPr>
        <w:t xml:space="preserve">s que cuenten con licencias con goce de sueldo o incapacidades médicas expedidas por el </w:t>
      </w:r>
      <w:r w:rsidR="00A863A1" w:rsidRPr="00FC24D0">
        <w:rPr>
          <w:rFonts w:ascii="Arial" w:hAnsi="Arial" w:cs="Arial"/>
        </w:rPr>
        <w:t>Instituto</w:t>
      </w:r>
      <w:r w:rsidR="00CF14BB" w:rsidRPr="00FC24D0">
        <w:rPr>
          <w:rFonts w:ascii="Arial" w:hAnsi="Arial" w:cs="Arial"/>
        </w:rPr>
        <w:t xml:space="preserve"> al momento del pago, serán </w:t>
      </w:r>
      <w:r w:rsidRPr="00FC24D0">
        <w:rPr>
          <w:rFonts w:ascii="Arial" w:hAnsi="Arial" w:cs="Arial"/>
        </w:rPr>
        <w:t>acreedore</w:t>
      </w:r>
      <w:r w:rsidR="00CF14BB" w:rsidRPr="00FC24D0">
        <w:rPr>
          <w:rFonts w:ascii="Arial" w:hAnsi="Arial" w:cs="Arial"/>
        </w:rPr>
        <w:t>s al pago.</w:t>
      </w:r>
    </w:p>
    <w:p w14:paraId="0007FDEE" w14:textId="77777777" w:rsidR="00460B48" w:rsidRPr="00FC24D0" w:rsidRDefault="00460B48" w:rsidP="00460B48">
      <w:pPr>
        <w:pStyle w:val="Ttulo2"/>
        <w:spacing w:after="0" w:afterAutospacing="0"/>
      </w:pPr>
      <w:bookmarkStart w:id="32" w:name="_Toc452129883"/>
      <w:bookmarkStart w:id="33" w:name="_Toc476046963"/>
      <w:r w:rsidRPr="00FC24D0">
        <w:t>ESTÍMULO POR ANTIGÜEDAD</w:t>
      </w:r>
      <w:bookmarkEnd w:id="32"/>
      <w:bookmarkEnd w:id="33"/>
    </w:p>
    <w:p w14:paraId="4DA54A75" w14:textId="77777777" w:rsidR="00460B48" w:rsidRPr="00FC24D0" w:rsidRDefault="00460B48"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Son las asignaciones por concepto de Antigüedad en beneficio de las </w:t>
      </w:r>
      <w:r w:rsidR="006A383C" w:rsidRPr="00FC24D0">
        <w:rPr>
          <w:rFonts w:ascii="Arial" w:hAnsi="Arial" w:cs="Arial"/>
        </w:rPr>
        <w:t>servidoras y servidores públicos</w:t>
      </w:r>
      <w:r w:rsidRPr="00FC24D0">
        <w:rPr>
          <w:rFonts w:ascii="Arial" w:hAnsi="Arial" w:cs="Arial"/>
        </w:rPr>
        <w:t xml:space="preserve"> del </w:t>
      </w:r>
      <w:r w:rsidR="00D106DC" w:rsidRPr="00FC24D0">
        <w:rPr>
          <w:rFonts w:ascii="Arial" w:hAnsi="Arial" w:cs="Arial"/>
        </w:rPr>
        <w:t>Tribunal Electoral</w:t>
      </w:r>
      <w:r w:rsidRPr="00FC24D0">
        <w:rPr>
          <w:rFonts w:ascii="Arial" w:hAnsi="Arial" w:cs="Arial"/>
        </w:rPr>
        <w:t>.</w:t>
      </w:r>
    </w:p>
    <w:p w14:paraId="592650C8" w14:textId="77777777" w:rsidR="00460B48" w:rsidRPr="00FC24D0" w:rsidRDefault="00460B48"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Tendrán derecho a esta asignación las </w:t>
      </w:r>
      <w:r w:rsidR="006A383C" w:rsidRPr="00FC24D0">
        <w:rPr>
          <w:rFonts w:ascii="Arial" w:hAnsi="Arial" w:cs="Arial"/>
        </w:rPr>
        <w:t>servidoras y servidores públicos</w:t>
      </w:r>
      <w:r w:rsidRPr="00FC24D0">
        <w:rPr>
          <w:rFonts w:ascii="Arial" w:hAnsi="Arial" w:cs="Arial"/>
        </w:rPr>
        <w:t xml:space="preserve"> que en el ejercicio fiscal vigente cumplan diez años y los siguientes múltiplos de 5 años, de antigüedad prestados en el Poder Judicial de la Federación.</w:t>
      </w:r>
    </w:p>
    <w:p w14:paraId="2DF5EDD0" w14:textId="77777777" w:rsidR="00460B48" w:rsidRPr="00FC24D0" w:rsidRDefault="00460B48"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El importe de esta asignación, es equivalente a $1,000.00 (mil pesos 00/100 M.N.) netos por cada año de servicio en el Poder Judicial de la Federación.</w:t>
      </w:r>
    </w:p>
    <w:p w14:paraId="4EB10048" w14:textId="77777777" w:rsidR="00460B48" w:rsidRPr="00FC24D0" w:rsidRDefault="00460B48"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Serán acreedores a esta asignación las </w:t>
      </w:r>
      <w:r w:rsidR="006A383C" w:rsidRPr="00FC24D0">
        <w:rPr>
          <w:rFonts w:ascii="Arial" w:hAnsi="Arial" w:cs="Arial"/>
        </w:rPr>
        <w:t>servidoras y servidores públicos</w:t>
      </w:r>
      <w:r w:rsidRPr="00FC24D0">
        <w:rPr>
          <w:rFonts w:ascii="Arial" w:hAnsi="Arial" w:cs="Arial"/>
        </w:rPr>
        <w:t xml:space="preserve"> que se encuentren activos al momento del pago, y que obre constancia de antigüedad en los expedientes personales del </w:t>
      </w:r>
      <w:r w:rsidR="00D106DC" w:rsidRPr="00FC24D0">
        <w:rPr>
          <w:rFonts w:ascii="Arial" w:hAnsi="Arial" w:cs="Arial"/>
        </w:rPr>
        <w:t>Tribunal Electoral</w:t>
      </w:r>
      <w:r w:rsidRPr="00FC24D0">
        <w:rPr>
          <w:rFonts w:ascii="Arial" w:hAnsi="Arial" w:cs="Arial"/>
        </w:rPr>
        <w:t>.</w:t>
      </w:r>
    </w:p>
    <w:p w14:paraId="77649B13" w14:textId="77777777" w:rsidR="00460B48" w:rsidRPr="00FC24D0" w:rsidRDefault="00460B48"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Este pago </w:t>
      </w:r>
      <w:r w:rsidR="00D71CF8">
        <w:rPr>
          <w:rFonts w:ascii="Arial" w:hAnsi="Arial" w:cs="Arial"/>
        </w:rPr>
        <w:t>s</w:t>
      </w:r>
      <w:r w:rsidRPr="00FC24D0">
        <w:rPr>
          <w:rFonts w:ascii="Arial" w:hAnsi="Arial" w:cs="Arial"/>
        </w:rPr>
        <w:t>e efectuará en la fecha que se cuente con los recursos presupuestarios, previa autorización de la Comisión de Administración.</w:t>
      </w:r>
    </w:p>
    <w:p w14:paraId="699E2EB2" w14:textId="77777777" w:rsidR="005F2010" w:rsidRPr="00FC24D0" w:rsidRDefault="005F2010" w:rsidP="005F77B0">
      <w:pPr>
        <w:pStyle w:val="Ttulo2"/>
      </w:pPr>
      <w:bookmarkStart w:id="34" w:name="_Toc452129869"/>
      <w:bookmarkStart w:id="35" w:name="_Toc476046964"/>
      <w:bookmarkEnd w:id="30"/>
      <w:r w:rsidRPr="00FC24D0">
        <w:lastRenderedPageBreak/>
        <w:t>ESTÍMULO POR JUBILACIÓN</w:t>
      </w:r>
      <w:bookmarkEnd w:id="34"/>
      <w:bookmarkEnd w:id="35"/>
    </w:p>
    <w:p w14:paraId="74725A2C"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Es la asignación que se confiere a las </w:t>
      </w:r>
      <w:r w:rsidR="006A383C" w:rsidRPr="00FC24D0">
        <w:rPr>
          <w:rFonts w:ascii="Arial" w:hAnsi="Arial" w:cs="Arial"/>
        </w:rPr>
        <w:t>servidoras y servidores públicos</w:t>
      </w:r>
      <w:r w:rsidRPr="00FC24D0">
        <w:rPr>
          <w:rFonts w:ascii="Arial" w:hAnsi="Arial" w:cs="Arial"/>
        </w:rPr>
        <w:t xml:space="preserve"> del </w:t>
      </w:r>
      <w:r w:rsidR="00D106DC" w:rsidRPr="00FC24D0">
        <w:rPr>
          <w:rFonts w:ascii="Arial" w:hAnsi="Arial" w:cs="Arial"/>
        </w:rPr>
        <w:t>Tribunal Electoral</w:t>
      </w:r>
      <w:r w:rsidRPr="00FC24D0">
        <w:rPr>
          <w:rFonts w:ascii="Arial" w:hAnsi="Arial" w:cs="Arial"/>
        </w:rPr>
        <w:t xml:space="preserve"> con motivo de su jubilación o de su pensión, conforme a las modalidades previstas en la Ley del </w:t>
      </w:r>
      <w:r w:rsidR="00A863A1" w:rsidRPr="00FC24D0">
        <w:rPr>
          <w:rFonts w:ascii="Arial" w:hAnsi="Arial" w:cs="Arial"/>
        </w:rPr>
        <w:t>Instituto</w:t>
      </w:r>
      <w:r w:rsidR="00457A13" w:rsidRPr="00FC24D0">
        <w:rPr>
          <w:rFonts w:ascii="Arial" w:hAnsi="Arial" w:cs="Arial"/>
        </w:rPr>
        <w:t xml:space="preserve"> de Seguridad y Servicios Sociales para los Trabajadores del Estado</w:t>
      </w:r>
      <w:r w:rsidRPr="00FC24D0">
        <w:rPr>
          <w:rFonts w:ascii="Arial" w:hAnsi="Arial" w:cs="Arial"/>
        </w:rPr>
        <w:t>.</w:t>
      </w:r>
    </w:p>
    <w:p w14:paraId="61FA3F52"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Tendrán derecho al estímulo por jubilación las </w:t>
      </w:r>
      <w:r w:rsidR="006A383C" w:rsidRPr="00FC24D0">
        <w:rPr>
          <w:rFonts w:ascii="Arial" w:hAnsi="Arial" w:cs="Arial"/>
        </w:rPr>
        <w:t>servidoras y servidores públicos</w:t>
      </w:r>
      <w:r w:rsidRPr="00FC24D0">
        <w:rPr>
          <w:rFonts w:ascii="Arial" w:hAnsi="Arial" w:cs="Arial"/>
        </w:rPr>
        <w:t xml:space="preserve"> que estando en servicio activo causen baja por jubilación o pensión en términos de la normativa aplicable.</w:t>
      </w:r>
    </w:p>
    <w:p w14:paraId="585C1803"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Para el estímulo por jubilación, se realizarán los cálculos respectivos a efecto de que a la </w:t>
      </w:r>
      <w:r w:rsidR="00D106DC" w:rsidRPr="00FC24D0">
        <w:rPr>
          <w:rFonts w:ascii="Arial" w:hAnsi="Arial" w:cs="Arial"/>
        </w:rPr>
        <w:t>servidora o servidor público</w:t>
      </w:r>
      <w:r w:rsidRPr="00FC24D0">
        <w:rPr>
          <w:rFonts w:ascii="Arial" w:hAnsi="Arial" w:cs="Arial"/>
        </w:rPr>
        <w:t xml:space="preserve"> le sea cubierto el importe neto por un monto equivalente a $25,000.00 (veinticinco mil pesos 00/100 M.N.), aplicando, en su caso, los descuentos correspondientes por pensión alimenticia ordenada por un juez de lo familiar y, en su caso, por algún adeudo con el Poder Judicial de la Federación, se otorgará por única vez a las </w:t>
      </w:r>
      <w:r w:rsidR="006A383C" w:rsidRPr="00FC24D0">
        <w:rPr>
          <w:rFonts w:ascii="Arial" w:hAnsi="Arial" w:cs="Arial"/>
        </w:rPr>
        <w:t>servidoras y servidores públicos</w:t>
      </w:r>
      <w:r w:rsidRPr="00FC24D0">
        <w:rPr>
          <w:rFonts w:ascii="Arial" w:hAnsi="Arial" w:cs="Arial"/>
        </w:rPr>
        <w:t xml:space="preserve"> a quienes se les haya autorizado licencia prejubilatoria o quienes causen baja para jubilarse o pensionarse y soliciten dicho estímulo, siempre y cuando cumplan con los requisitos de la Ley del </w:t>
      </w:r>
      <w:r w:rsidR="00A863A1" w:rsidRPr="00FC24D0">
        <w:rPr>
          <w:rFonts w:ascii="Arial" w:hAnsi="Arial" w:cs="Arial"/>
        </w:rPr>
        <w:t>I</w:t>
      </w:r>
      <w:r w:rsidR="00457A13" w:rsidRPr="00FC24D0">
        <w:rPr>
          <w:rFonts w:ascii="Arial" w:hAnsi="Arial" w:cs="Arial"/>
        </w:rPr>
        <w:t xml:space="preserve">nstituto de Seguridad y Servicios Sociales para los Trabajadores del Estado </w:t>
      </w:r>
      <w:r w:rsidRPr="00FC24D0">
        <w:rPr>
          <w:rFonts w:ascii="Arial" w:hAnsi="Arial" w:cs="Arial"/>
        </w:rPr>
        <w:t xml:space="preserve">para obtener una pensión o </w:t>
      </w:r>
      <w:r w:rsidR="000D7925" w:rsidRPr="00FC24D0">
        <w:rPr>
          <w:rFonts w:ascii="Arial" w:hAnsi="Arial" w:cs="Arial"/>
        </w:rPr>
        <w:t>su</w:t>
      </w:r>
      <w:r w:rsidRPr="00FC24D0">
        <w:rPr>
          <w:rFonts w:ascii="Arial" w:hAnsi="Arial" w:cs="Arial"/>
        </w:rPr>
        <w:t xml:space="preserve"> jubilación, por retiro por edad y tiempo de servicios, por cesantía en edad avanzada, o seguro de retiro, de cesantía en edad avanzada o vejez.</w:t>
      </w:r>
    </w:p>
    <w:p w14:paraId="60120228"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La solicitud para otorgar esta ayuda deberá acompañarse del comprobante emitido por el </w:t>
      </w:r>
      <w:r w:rsidR="00A863A1" w:rsidRPr="00FC24D0">
        <w:rPr>
          <w:rFonts w:ascii="Arial" w:hAnsi="Arial" w:cs="Arial"/>
        </w:rPr>
        <w:t>Instituto</w:t>
      </w:r>
      <w:r w:rsidRPr="00FC24D0">
        <w:rPr>
          <w:rFonts w:ascii="Arial" w:hAnsi="Arial" w:cs="Arial"/>
        </w:rPr>
        <w:t xml:space="preserve">, que acredite que la </w:t>
      </w:r>
      <w:r w:rsidR="00D106DC" w:rsidRPr="00FC24D0">
        <w:rPr>
          <w:rFonts w:ascii="Arial" w:hAnsi="Arial" w:cs="Arial"/>
        </w:rPr>
        <w:t>servidora o servidor público</w:t>
      </w:r>
      <w:r w:rsidRPr="00FC24D0">
        <w:rPr>
          <w:rFonts w:ascii="Arial" w:hAnsi="Arial" w:cs="Arial"/>
        </w:rPr>
        <w:t xml:space="preserve"> ya efectuó su trámite de jubilación o pensión, o bien, del comprobante de solicitud de jubilación presentado ante el </w:t>
      </w:r>
      <w:r w:rsidR="00A863A1" w:rsidRPr="00FC24D0">
        <w:rPr>
          <w:rFonts w:ascii="Arial" w:hAnsi="Arial" w:cs="Arial"/>
        </w:rPr>
        <w:t>Instituto</w:t>
      </w:r>
      <w:r w:rsidRPr="00FC24D0">
        <w:rPr>
          <w:rFonts w:ascii="Arial" w:hAnsi="Arial" w:cs="Arial"/>
        </w:rPr>
        <w:t xml:space="preserve"> por la </w:t>
      </w:r>
      <w:r w:rsidR="00D106DC" w:rsidRPr="00FC24D0">
        <w:rPr>
          <w:rFonts w:ascii="Arial" w:hAnsi="Arial" w:cs="Arial"/>
        </w:rPr>
        <w:t>servidora o servidor público</w:t>
      </w:r>
      <w:r w:rsidRPr="00FC24D0">
        <w:rPr>
          <w:rFonts w:ascii="Arial" w:hAnsi="Arial" w:cs="Arial"/>
        </w:rPr>
        <w:t>.</w:t>
      </w:r>
    </w:p>
    <w:p w14:paraId="2DE994EB" w14:textId="77777777" w:rsidR="005F2010" w:rsidRPr="00FC24D0" w:rsidRDefault="005F2010" w:rsidP="008F017D">
      <w:pPr>
        <w:pStyle w:val="Ttulo2"/>
      </w:pPr>
      <w:bookmarkStart w:id="36" w:name="_Toc452129871"/>
      <w:bookmarkStart w:id="37" w:name="_Toc476046965"/>
      <w:r w:rsidRPr="00FC24D0">
        <w:t>LICENCIA PREJUBILATORIA</w:t>
      </w:r>
      <w:bookmarkEnd w:id="36"/>
      <w:bookmarkEnd w:id="37"/>
    </w:p>
    <w:p w14:paraId="7502D3C9"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Es el otorgamiento de una licencia con goce de sueldo tabular, sin perjuicio de las demás prestaciones y remuneraciones a que tengan derecho las </w:t>
      </w:r>
      <w:r w:rsidR="006A383C" w:rsidRPr="00FC24D0">
        <w:rPr>
          <w:rFonts w:ascii="Arial" w:hAnsi="Arial" w:cs="Arial"/>
        </w:rPr>
        <w:t>servidoras y servidores públicos</w:t>
      </w:r>
      <w:r w:rsidRPr="00FC24D0">
        <w:rPr>
          <w:rFonts w:ascii="Arial" w:hAnsi="Arial" w:cs="Arial"/>
        </w:rPr>
        <w:t xml:space="preserve"> del </w:t>
      </w:r>
      <w:r w:rsidR="00D106DC" w:rsidRPr="00FC24D0">
        <w:rPr>
          <w:rFonts w:ascii="Arial" w:hAnsi="Arial" w:cs="Arial"/>
        </w:rPr>
        <w:t>Tribunal Electoral</w:t>
      </w:r>
      <w:r w:rsidRPr="00FC24D0">
        <w:rPr>
          <w:rFonts w:ascii="Arial" w:hAnsi="Arial" w:cs="Arial"/>
        </w:rPr>
        <w:t xml:space="preserve"> con motivo de su jubilación o de su pensión, conforme a las modalidades previstas en la Ley del </w:t>
      </w:r>
      <w:r w:rsidR="00A863A1" w:rsidRPr="00FC24D0">
        <w:rPr>
          <w:rFonts w:ascii="Arial" w:hAnsi="Arial" w:cs="Arial"/>
        </w:rPr>
        <w:t>Instituto</w:t>
      </w:r>
      <w:r w:rsidRPr="00FC24D0">
        <w:rPr>
          <w:rFonts w:ascii="Arial" w:hAnsi="Arial" w:cs="Arial"/>
        </w:rPr>
        <w:t>, como reconocimiento a las labores prestadas.</w:t>
      </w:r>
    </w:p>
    <w:p w14:paraId="0883ACC0"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lastRenderedPageBreak/>
        <w:t xml:space="preserve">Tendrán derecho a disfrutar de la licencia prejubilatoria sin menoscabo de sus derechos, todas </w:t>
      </w:r>
      <w:r w:rsidR="008F017D" w:rsidRPr="00FC24D0">
        <w:rPr>
          <w:rFonts w:ascii="Arial" w:hAnsi="Arial" w:cs="Arial"/>
        </w:rPr>
        <w:t xml:space="preserve">las </w:t>
      </w:r>
      <w:r w:rsidR="006A383C" w:rsidRPr="00FC24D0">
        <w:rPr>
          <w:rFonts w:ascii="Arial" w:hAnsi="Arial" w:cs="Arial"/>
        </w:rPr>
        <w:t>servidoras y servidores públicos</w:t>
      </w:r>
      <w:r w:rsidRPr="00FC24D0">
        <w:rPr>
          <w:rFonts w:ascii="Arial" w:hAnsi="Arial" w:cs="Arial"/>
        </w:rPr>
        <w:t xml:space="preserve"> del </w:t>
      </w:r>
      <w:r w:rsidR="00D106DC" w:rsidRPr="00FC24D0">
        <w:rPr>
          <w:rFonts w:ascii="Arial" w:hAnsi="Arial" w:cs="Arial"/>
        </w:rPr>
        <w:t>Tribunal Electoral</w:t>
      </w:r>
      <w:r w:rsidRPr="00FC24D0">
        <w:rPr>
          <w:rFonts w:ascii="Arial" w:hAnsi="Arial" w:cs="Arial"/>
        </w:rPr>
        <w:t xml:space="preserve"> con motivo de su jubilación, o de su pensión por retiro por edad y tiempo de servicios, por cesantía en edad avanzada, o de su seguro de retiro, de cesantía en edad avanzada o de vejez como reconocimiento a las labores prestadas.</w:t>
      </w:r>
    </w:p>
    <w:p w14:paraId="3E86F66D"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La licencia prejubilatoria consiste en el otorgamiento de </w:t>
      </w:r>
      <w:r w:rsidR="00AC4C85" w:rsidRPr="00FC24D0">
        <w:rPr>
          <w:rFonts w:ascii="Arial" w:hAnsi="Arial" w:cs="Arial"/>
        </w:rPr>
        <w:t>un periodo de dos</w:t>
      </w:r>
      <w:r w:rsidRPr="00FC24D0">
        <w:rPr>
          <w:rFonts w:ascii="Arial" w:hAnsi="Arial" w:cs="Arial"/>
        </w:rPr>
        <w:t xml:space="preserve"> mes</w:t>
      </w:r>
      <w:r w:rsidR="00AC4C85" w:rsidRPr="00FC24D0">
        <w:rPr>
          <w:rFonts w:ascii="Arial" w:hAnsi="Arial" w:cs="Arial"/>
        </w:rPr>
        <w:t>es</w:t>
      </w:r>
      <w:r w:rsidRPr="00FC24D0">
        <w:rPr>
          <w:rFonts w:ascii="Arial" w:hAnsi="Arial" w:cs="Arial"/>
        </w:rPr>
        <w:t xml:space="preserve"> con el goce de todas las remuneraciones y prestaciones que ha venido devengando conforme a su nombramiento vigente, cuyas obligaciones tributarias, de seguridad social y demás deducciones continuarán a cargo de la </w:t>
      </w:r>
      <w:r w:rsidR="00D106DC" w:rsidRPr="00FC24D0">
        <w:rPr>
          <w:rFonts w:ascii="Arial" w:hAnsi="Arial" w:cs="Arial"/>
        </w:rPr>
        <w:t>servidora o servidor público</w:t>
      </w:r>
      <w:r w:rsidRPr="00FC24D0">
        <w:rPr>
          <w:rFonts w:ascii="Arial" w:hAnsi="Arial" w:cs="Arial"/>
        </w:rPr>
        <w:t xml:space="preserve">, realizando </w:t>
      </w:r>
      <w:r w:rsidR="006A383C" w:rsidRPr="00FC24D0">
        <w:rPr>
          <w:rFonts w:ascii="Arial" w:hAnsi="Arial" w:cs="Arial"/>
        </w:rPr>
        <w:t>Recursos Humanos</w:t>
      </w:r>
      <w:r w:rsidRPr="00FC24D0">
        <w:rPr>
          <w:rFonts w:ascii="Arial" w:hAnsi="Arial" w:cs="Arial"/>
        </w:rPr>
        <w:t>, en su caso, los descuentos correspondientes por</w:t>
      </w:r>
      <w:r w:rsidRPr="00FC24D0">
        <w:t xml:space="preserve"> </w:t>
      </w:r>
      <w:r w:rsidRPr="00FC24D0">
        <w:rPr>
          <w:rFonts w:ascii="Arial" w:hAnsi="Arial" w:cs="Arial"/>
        </w:rPr>
        <w:t>pensión alimenticia orden</w:t>
      </w:r>
      <w:r w:rsidR="00D71CF8">
        <w:rPr>
          <w:rFonts w:ascii="Arial" w:hAnsi="Arial" w:cs="Arial"/>
        </w:rPr>
        <w:t>ada por un juez de lo familiar o</w:t>
      </w:r>
      <w:r w:rsidRPr="00FC24D0">
        <w:rPr>
          <w:rFonts w:ascii="Arial" w:hAnsi="Arial" w:cs="Arial"/>
        </w:rPr>
        <w:t xml:space="preserve"> por algún adeudo con el Poder Judicial de la Federación.</w:t>
      </w:r>
    </w:p>
    <w:p w14:paraId="5AA881AC"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Este beneficio se otorgará a petición expresa de las </w:t>
      </w:r>
      <w:r w:rsidR="006A383C" w:rsidRPr="00FC24D0">
        <w:rPr>
          <w:rFonts w:ascii="Arial" w:hAnsi="Arial" w:cs="Arial"/>
        </w:rPr>
        <w:t>servidoras y servidores públicos</w:t>
      </w:r>
      <w:r w:rsidRPr="00FC24D0">
        <w:rPr>
          <w:rFonts w:ascii="Arial" w:hAnsi="Arial" w:cs="Arial"/>
        </w:rPr>
        <w:t xml:space="preserve"> que cuenten con nombramiento vigente.</w:t>
      </w:r>
    </w:p>
    <w:p w14:paraId="0D8387AB" w14:textId="77777777" w:rsidR="009415D8" w:rsidRPr="00FC24D0" w:rsidRDefault="009415D8" w:rsidP="009415D8">
      <w:pPr>
        <w:pStyle w:val="Ttulo2"/>
      </w:pPr>
      <w:bookmarkStart w:id="38" w:name="_Toc452129865"/>
      <w:bookmarkStart w:id="39" w:name="_Toc476046966"/>
      <w:bookmarkStart w:id="40" w:name="_Toc452129872"/>
      <w:r w:rsidRPr="00FC24D0">
        <w:t>PAGO DE DEFUNCIÓN</w:t>
      </w:r>
      <w:bookmarkEnd w:id="38"/>
      <w:bookmarkEnd w:id="39"/>
    </w:p>
    <w:p w14:paraId="09F858FB" w14:textId="77777777" w:rsidR="009415D8" w:rsidRPr="00FC24D0" w:rsidRDefault="009415D8"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Es la prestación de carácter económico para contribuir al bienestar de las beneficiarias y beneficiarios del servidor público con motivo del fallecimiento de este.</w:t>
      </w:r>
    </w:p>
    <w:p w14:paraId="177A4EF5" w14:textId="77777777" w:rsidR="009415D8" w:rsidRPr="00FC24D0" w:rsidRDefault="009415D8"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Tendrán derecho al pago de defunción, la(s) persona(s) designadas por la </w:t>
      </w:r>
      <w:r w:rsidR="00D106DC" w:rsidRPr="00FC24D0">
        <w:rPr>
          <w:rFonts w:ascii="Arial" w:hAnsi="Arial" w:cs="Arial"/>
        </w:rPr>
        <w:t>servidora o servidor público</w:t>
      </w:r>
      <w:r w:rsidRPr="00FC24D0">
        <w:rPr>
          <w:rFonts w:ascii="Arial" w:hAnsi="Arial" w:cs="Arial"/>
        </w:rPr>
        <w:t xml:space="preserve"> en el formato respectivo. A falta de un documento de designación, la ayuda se otorgará a los familiares o quienes hayan vivido con ella o él en la fecha del fallecimiento y se hagan cargo de los gastos de sepelio, inhumación o cremación de la o del servidor público fallecido.</w:t>
      </w:r>
    </w:p>
    <w:p w14:paraId="4A33C234" w14:textId="77777777" w:rsidR="009415D8" w:rsidRPr="00FC24D0" w:rsidRDefault="009415D8"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El importe de este beneficio consiste en el pago de cuatro meses de sueldo bruto tabular que hubiere percibido la </w:t>
      </w:r>
      <w:r w:rsidR="00D106DC" w:rsidRPr="00FC24D0">
        <w:rPr>
          <w:rFonts w:ascii="Arial" w:hAnsi="Arial" w:cs="Arial"/>
        </w:rPr>
        <w:t>servidora o servidor público</w:t>
      </w:r>
      <w:r w:rsidRPr="00FC24D0">
        <w:rPr>
          <w:rFonts w:ascii="Arial" w:hAnsi="Arial" w:cs="Arial"/>
        </w:rPr>
        <w:t xml:space="preserve"> fallecido, más quinquenios.</w:t>
      </w:r>
    </w:p>
    <w:p w14:paraId="3EAE1D62" w14:textId="77777777" w:rsidR="009415D8" w:rsidRPr="00FC24D0" w:rsidRDefault="009415D8"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El pago de defunción se otorgará únicamente cuando exista relación laboral entre el </w:t>
      </w:r>
      <w:r w:rsidR="00D106DC" w:rsidRPr="00FC24D0">
        <w:rPr>
          <w:rFonts w:ascii="Arial" w:hAnsi="Arial" w:cs="Arial"/>
        </w:rPr>
        <w:t>Tribunal Electoral</w:t>
      </w:r>
      <w:r w:rsidRPr="00FC24D0">
        <w:rPr>
          <w:rFonts w:ascii="Arial" w:hAnsi="Arial" w:cs="Arial"/>
        </w:rPr>
        <w:t xml:space="preserve"> y la </w:t>
      </w:r>
      <w:r w:rsidR="00D106DC" w:rsidRPr="00FC24D0">
        <w:rPr>
          <w:rFonts w:ascii="Arial" w:hAnsi="Arial" w:cs="Arial"/>
        </w:rPr>
        <w:t>servidora o servidor público</w:t>
      </w:r>
      <w:r w:rsidRPr="00FC24D0">
        <w:rPr>
          <w:rFonts w:ascii="Arial" w:hAnsi="Arial" w:cs="Arial"/>
        </w:rPr>
        <w:t xml:space="preserve"> al momento de su deceso.</w:t>
      </w:r>
    </w:p>
    <w:p w14:paraId="38A9FFEF" w14:textId="77777777" w:rsidR="009415D8" w:rsidRPr="00FC24D0" w:rsidRDefault="009415D8"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No se otorgará a los deudos la prestación referida, en caso de que la </w:t>
      </w:r>
      <w:r w:rsidR="00D106DC" w:rsidRPr="00FC24D0">
        <w:rPr>
          <w:rFonts w:ascii="Arial" w:hAnsi="Arial" w:cs="Arial"/>
        </w:rPr>
        <w:t>servidora o servidor público</w:t>
      </w:r>
      <w:r w:rsidRPr="00FC24D0">
        <w:rPr>
          <w:rFonts w:ascii="Arial" w:hAnsi="Arial" w:cs="Arial"/>
        </w:rPr>
        <w:t xml:space="preserve"> al momento de su deceso estuviere disfrutando de licencia sin goce </w:t>
      </w:r>
      <w:r w:rsidRPr="00FC24D0">
        <w:rPr>
          <w:rFonts w:ascii="Arial" w:hAnsi="Arial" w:cs="Arial"/>
        </w:rPr>
        <w:lastRenderedPageBreak/>
        <w:t xml:space="preserve">de sueldo, con excepción de las licencias por enfermedad y maternidad expedidas por el </w:t>
      </w:r>
      <w:r w:rsidR="00A863A1" w:rsidRPr="00FC24D0">
        <w:rPr>
          <w:rFonts w:ascii="Arial" w:hAnsi="Arial" w:cs="Arial"/>
        </w:rPr>
        <w:t>Instituto</w:t>
      </w:r>
      <w:r w:rsidRPr="00FC24D0">
        <w:rPr>
          <w:rFonts w:ascii="Arial" w:hAnsi="Arial" w:cs="Arial"/>
        </w:rPr>
        <w:t>.</w:t>
      </w:r>
    </w:p>
    <w:p w14:paraId="6CCC4AAA" w14:textId="77777777" w:rsidR="009415D8" w:rsidRPr="00FC24D0" w:rsidRDefault="009415D8"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El trámite del pago de defunción se realizará a petición de las interesadas o interesados mediante la presentación de la documentación comprobatoria del fallecimiento de la </w:t>
      </w:r>
      <w:r w:rsidR="00D106DC" w:rsidRPr="00FC24D0">
        <w:rPr>
          <w:rFonts w:ascii="Arial" w:hAnsi="Arial" w:cs="Arial"/>
        </w:rPr>
        <w:t>servidora o servidor público</w:t>
      </w:r>
      <w:r w:rsidRPr="00FC24D0">
        <w:rPr>
          <w:rFonts w:ascii="Arial" w:hAnsi="Arial" w:cs="Arial"/>
        </w:rPr>
        <w:t>.</w:t>
      </w:r>
    </w:p>
    <w:p w14:paraId="7459499A" w14:textId="77777777" w:rsidR="009415D8" w:rsidRPr="00FC24D0" w:rsidRDefault="009415D8"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El pago de este beneficio deberá ser realizado en conjunto con la ayuda de gastos funerales.</w:t>
      </w:r>
    </w:p>
    <w:p w14:paraId="20697DE0" w14:textId="77777777" w:rsidR="005F2010" w:rsidRPr="00FC24D0" w:rsidRDefault="005F2010" w:rsidP="00F4034E">
      <w:pPr>
        <w:pStyle w:val="Ttulo2"/>
      </w:pPr>
      <w:bookmarkStart w:id="41" w:name="_Toc452129873"/>
      <w:bookmarkStart w:id="42" w:name="_Toc476046967"/>
      <w:bookmarkEnd w:id="40"/>
      <w:r w:rsidRPr="00FC24D0">
        <w:t>PAGO POR RIESGO</w:t>
      </w:r>
      <w:bookmarkEnd w:id="41"/>
      <w:bookmarkEnd w:id="42"/>
    </w:p>
    <w:p w14:paraId="0A0EC7A1"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Es la cantidad que se otorga a las </w:t>
      </w:r>
      <w:r w:rsidR="006A383C" w:rsidRPr="00FC24D0">
        <w:rPr>
          <w:rFonts w:ascii="Arial" w:hAnsi="Arial" w:cs="Arial"/>
        </w:rPr>
        <w:t>servidoras y servidores públicos</w:t>
      </w:r>
      <w:r w:rsidRPr="00FC24D0">
        <w:rPr>
          <w:rFonts w:ascii="Arial" w:hAnsi="Arial" w:cs="Arial"/>
        </w:rPr>
        <w:t xml:space="preserve"> de mando del </w:t>
      </w:r>
      <w:r w:rsidR="00D106DC" w:rsidRPr="00FC24D0">
        <w:rPr>
          <w:rFonts w:ascii="Arial" w:hAnsi="Arial" w:cs="Arial"/>
        </w:rPr>
        <w:t>Tribunal Electoral</w:t>
      </w:r>
      <w:r w:rsidRPr="00FC24D0">
        <w:rPr>
          <w:rFonts w:ascii="Arial" w:hAnsi="Arial" w:cs="Arial"/>
        </w:rPr>
        <w:t>, dada la naturaleza, complejidad y responsabilidad de las funciones que tienen encomendadas.</w:t>
      </w:r>
    </w:p>
    <w:p w14:paraId="740D2960"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Tendrán derecho al “Pago por Riesgo” las </w:t>
      </w:r>
      <w:r w:rsidR="006A383C" w:rsidRPr="00FC24D0">
        <w:rPr>
          <w:rFonts w:ascii="Arial" w:hAnsi="Arial" w:cs="Arial"/>
        </w:rPr>
        <w:t>servidoras y servidores públicos</w:t>
      </w:r>
      <w:r w:rsidRPr="00FC24D0">
        <w:rPr>
          <w:rFonts w:ascii="Arial" w:hAnsi="Arial" w:cs="Arial"/>
        </w:rPr>
        <w:t xml:space="preserve"> de mando que tienen autorizada dicha prestación en el “Manual que Regula las Remuneraciones </w:t>
      </w:r>
      <w:r w:rsidR="00FA546D" w:rsidRPr="00FC24D0">
        <w:rPr>
          <w:rFonts w:ascii="Arial" w:hAnsi="Arial" w:cs="Arial"/>
        </w:rPr>
        <w:t>para</w:t>
      </w:r>
      <w:r w:rsidRPr="00FC24D0">
        <w:rPr>
          <w:rFonts w:ascii="Arial" w:hAnsi="Arial" w:cs="Arial"/>
        </w:rPr>
        <w:t xml:space="preserve"> los Servidores Públicos del Poder Judicial de la Federación” vigente</w:t>
      </w:r>
      <w:r w:rsidR="00FA546D" w:rsidRPr="00FC24D0">
        <w:rPr>
          <w:rFonts w:ascii="Arial" w:hAnsi="Arial" w:cs="Arial"/>
        </w:rPr>
        <w:t xml:space="preserve">, y en términos de lo establecido en el artículo 183 de la Ley Orgánica del Poder Judicial de la Federación </w:t>
      </w:r>
      <w:r w:rsidR="003476D4" w:rsidRPr="00FC24D0">
        <w:rPr>
          <w:rFonts w:ascii="Arial" w:hAnsi="Arial" w:cs="Arial"/>
        </w:rPr>
        <w:t xml:space="preserve">y </w:t>
      </w:r>
      <w:r w:rsidR="00FA546D" w:rsidRPr="00FC24D0">
        <w:rPr>
          <w:rFonts w:ascii="Arial" w:hAnsi="Arial" w:cs="Arial"/>
        </w:rPr>
        <w:t>los demás que correspondan.</w:t>
      </w:r>
    </w:p>
    <w:p w14:paraId="37F9496D" w14:textId="77777777" w:rsidR="005F2010" w:rsidRPr="00FC24D0" w:rsidRDefault="008D4FF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En el caso de las </w:t>
      </w:r>
      <w:r w:rsidR="007C4B61" w:rsidRPr="00FC24D0">
        <w:rPr>
          <w:rFonts w:ascii="Arial" w:hAnsi="Arial" w:cs="Arial"/>
        </w:rPr>
        <w:t xml:space="preserve">Magistradas </w:t>
      </w:r>
      <w:r w:rsidRPr="00FC24D0">
        <w:rPr>
          <w:rFonts w:ascii="Arial" w:hAnsi="Arial" w:cs="Arial"/>
        </w:rPr>
        <w:t xml:space="preserve">y Magistrados de Sala Superior del </w:t>
      </w:r>
      <w:r w:rsidR="00D106DC" w:rsidRPr="00FC24D0">
        <w:rPr>
          <w:rFonts w:ascii="Arial" w:hAnsi="Arial" w:cs="Arial"/>
        </w:rPr>
        <w:t>Tribunal Electoral</w:t>
      </w:r>
      <w:r w:rsidRPr="00FC24D0">
        <w:rPr>
          <w:rFonts w:ascii="Arial" w:hAnsi="Arial" w:cs="Arial"/>
        </w:rPr>
        <w:t xml:space="preserve">, esta prestación se efectuará en una sola exhibición en el mes de junio, en forma proporcional al tiempo laborado por la </w:t>
      </w:r>
      <w:r w:rsidR="00D106DC" w:rsidRPr="00FC24D0">
        <w:rPr>
          <w:rFonts w:ascii="Arial" w:hAnsi="Arial" w:cs="Arial"/>
        </w:rPr>
        <w:t>servidora o servidor público</w:t>
      </w:r>
      <w:r w:rsidRPr="00FC24D0">
        <w:rPr>
          <w:rFonts w:ascii="Arial" w:hAnsi="Arial" w:cs="Arial"/>
        </w:rPr>
        <w:t>, sobre la base de 180 días contados de enero a junio</w:t>
      </w:r>
      <w:r w:rsidR="000B3FCF" w:rsidRPr="00FC24D0">
        <w:rPr>
          <w:rFonts w:ascii="Arial" w:hAnsi="Arial" w:cs="Arial"/>
        </w:rPr>
        <w:t>, e</w:t>
      </w:r>
      <w:r w:rsidR="005F2010" w:rsidRPr="00FC24D0">
        <w:rPr>
          <w:rFonts w:ascii="Arial" w:hAnsi="Arial" w:cs="Arial"/>
        </w:rPr>
        <w:t>l monto de esta p</w:t>
      </w:r>
      <w:r w:rsidR="000B3FCF" w:rsidRPr="00FC24D0">
        <w:rPr>
          <w:rFonts w:ascii="Arial" w:hAnsi="Arial" w:cs="Arial"/>
        </w:rPr>
        <w:t>restación será el fijado en el Presupuesto de E</w:t>
      </w:r>
      <w:r w:rsidR="005F2010" w:rsidRPr="00FC24D0">
        <w:rPr>
          <w:rFonts w:ascii="Arial" w:hAnsi="Arial" w:cs="Arial"/>
        </w:rPr>
        <w:t>gresos de la Federación del ejercicio fiscal respectivo.</w:t>
      </w:r>
    </w:p>
    <w:p w14:paraId="7182B6AF"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En los casos de las </w:t>
      </w:r>
      <w:r w:rsidR="000B3FCF" w:rsidRPr="00FC24D0">
        <w:rPr>
          <w:rFonts w:ascii="Arial" w:hAnsi="Arial" w:cs="Arial"/>
        </w:rPr>
        <w:t xml:space="preserve">Magistradas </w:t>
      </w:r>
      <w:r w:rsidRPr="00FC24D0">
        <w:rPr>
          <w:rFonts w:ascii="Arial" w:hAnsi="Arial" w:cs="Arial"/>
        </w:rPr>
        <w:t xml:space="preserve">y Magistrados de Salas Regionales del </w:t>
      </w:r>
      <w:r w:rsidR="00D106DC" w:rsidRPr="00FC24D0">
        <w:rPr>
          <w:rFonts w:ascii="Arial" w:hAnsi="Arial" w:cs="Arial"/>
        </w:rPr>
        <w:t>Tribunal Electoral</w:t>
      </w:r>
      <w:r w:rsidRPr="00FC24D0">
        <w:rPr>
          <w:rFonts w:ascii="Arial" w:hAnsi="Arial" w:cs="Arial"/>
        </w:rPr>
        <w:t>, el pago se realizará en tres exhibiciones, por los periodos comprendidos del 1 de enero al 31 de marzo; del 1 de abril al 31 de julio y del</w:t>
      </w:r>
      <w:r w:rsidR="000B3FCF" w:rsidRPr="00FC24D0">
        <w:rPr>
          <w:rFonts w:ascii="Arial" w:hAnsi="Arial" w:cs="Arial"/>
        </w:rPr>
        <w:t xml:space="preserve"> 1 de agosto al 15 de noviembre, el monto para cada periodo de pago será por el equivalente a un mes de sueldo bruto tabular.</w:t>
      </w:r>
    </w:p>
    <w:p w14:paraId="3EA73A7B"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El cálculo para el pago por riesgo será realizado en forma proporcional al tiempo de servicio laborado y a los puestos desempeñados por la </w:t>
      </w:r>
      <w:r w:rsidR="00D106DC" w:rsidRPr="00FC24D0">
        <w:rPr>
          <w:rFonts w:ascii="Arial" w:hAnsi="Arial" w:cs="Arial"/>
        </w:rPr>
        <w:t>servidora o servidor público</w:t>
      </w:r>
      <w:r w:rsidRPr="00FC24D0">
        <w:rPr>
          <w:rFonts w:ascii="Arial" w:hAnsi="Arial" w:cs="Arial"/>
        </w:rPr>
        <w:t xml:space="preserve"> en cada periodo, considerando que la proporcionalidad será sobre el número de días del periodo a pagar.</w:t>
      </w:r>
    </w:p>
    <w:p w14:paraId="307B5188"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lastRenderedPageBreak/>
        <w:t xml:space="preserve">El impuesto sobre la renta quedará a cargo de la </w:t>
      </w:r>
      <w:r w:rsidR="00D106DC" w:rsidRPr="00FC24D0">
        <w:rPr>
          <w:rFonts w:ascii="Arial" w:hAnsi="Arial" w:cs="Arial"/>
        </w:rPr>
        <w:t>servidora o servidor público</w:t>
      </w:r>
      <w:r w:rsidRPr="00FC24D0">
        <w:rPr>
          <w:rFonts w:ascii="Arial" w:hAnsi="Arial" w:cs="Arial"/>
        </w:rPr>
        <w:t xml:space="preserve">, realizando </w:t>
      </w:r>
      <w:r w:rsidR="006A383C" w:rsidRPr="00FC24D0">
        <w:rPr>
          <w:rFonts w:ascii="Arial" w:hAnsi="Arial" w:cs="Arial"/>
        </w:rPr>
        <w:t>Recursos Humanos</w:t>
      </w:r>
      <w:r w:rsidRPr="00FC24D0">
        <w:rPr>
          <w:rFonts w:ascii="Arial" w:hAnsi="Arial" w:cs="Arial"/>
        </w:rPr>
        <w:t>, en su caso, los descuentos correspondientes por pensión alimenticia ordenada por un juez de lo familiar o bien, por adeudos con el Poder Judicial de la Federación.</w:t>
      </w:r>
    </w:p>
    <w:p w14:paraId="05F3A7E0"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La</w:t>
      </w:r>
      <w:r w:rsidR="000B3FCF" w:rsidRPr="00FC24D0">
        <w:rPr>
          <w:rFonts w:ascii="Arial" w:hAnsi="Arial" w:cs="Arial"/>
        </w:rPr>
        <w:t>s licencias con goce de sueldo y</w:t>
      </w:r>
      <w:r w:rsidRPr="00FC24D0">
        <w:rPr>
          <w:rFonts w:ascii="Arial" w:hAnsi="Arial" w:cs="Arial"/>
        </w:rPr>
        <w:t xml:space="preserve"> </w:t>
      </w:r>
      <w:r w:rsidR="000B3FCF" w:rsidRPr="00FC24D0">
        <w:rPr>
          <w:rFonts w:ascii="Arial" w:hAnsi="Arial" w:cs="Arial"/>
        </w:rPr>
        <w:t xml:space="preserve">las </w:t>
      </w:r>
      <w:r w:rsidRPr="00FC24D0">
        <w:rPr>
          <w:rFonts w:ascii="Arial" w:hAnsi="Arial" w:cs="Arial"/>
        </w:rPr>
        <w:t xml:space="preserve">incapacidades médicas expedidas por el </w:t>
      </w:r>
      <w:r w:rsidR="00A863A1" w:rsidRPr="00FC24D0">
        <w:rPr>
          <w:rFonts w:ascii="Arial" w:hAnsi="Arial" w:cs="Arial"/>
        </w:rPr>
        <w:t>Instituto</w:t>
      </w:r>
      <w:r w:rsidRPr="00FC24D0">
        <w:rPr>
          <w:rFonts w:ascii="Arial" w:hAnsi="Arial" w:cs="Arial"/>
        </w:rPr>
        <w:t xml:space="preserve"> serán consideradas como tiempo efectivo de servicios. Procederá el pago al personal que cubra las sustituciones de licencias por enfermedad o maternidad, proporcional al periodo laborado.</w:t>
      </w:r>
    </w:p>
    <w:p w14:paraId="6F7BEB34"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Las </w:t>
      </w:r>
      <w:r w:rsidR="006A383C" w:rsidRPr="00FC24D0">
        <w:rPr>
          <w:rFonts w:ascii="Arial" w:hAnsi="Arial" w:cs="Arial"/>
        </w:rPr>
        <w:t>servidoras y servidores públicos</w:t>
      </w:r>
      <w:r w:rsidRPr="00FC24D0">
        <w:rPr>
          <w:rFonts w:ascii="Arial" w:hAnsi="Arial" w:cs="Arial"/>
        </w:rPr>
        <w:t xml:space="preserve"> que al momento del pago se encuentren de licencia sin goce de sueldo o bien hayan dejado de prestar sus servicios, sólo tendrán derecho a que se les cubra la parte proporcional por el tiempo laborado.</w:t>
      </w:r>
    </w:p>
    <w:p w14:paraId="7FFB17E2"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No tendrán derecho a la prestación señalada las </w:t>
      </w:r>
      <w:r w:rsidR="006A383C" w:rsidRPr="00FC24D0">
        <w:rPr>
          <w:rFonts w:ascii="Arial" w:hAnsi="Arial" w:cs="Arial"/>
        </w:rPr>
        <w:t>servidoras y servidores públicos</w:t>
      </w:r>
      <w:r w:rsidRPr="00FC24D0">
        <w:rPr>
          <w:rFonts w:ascii="Arial" w:hAnsi="Arial" w:cs="Arial"/>
        </w:rPr>
        <w:t xml:space="preserve"> que hayan sido cesados o destituidos en su cargo dentro del periodo de pago.</w:t>
      </w:r>
    </w:p>
    <w:p w14:paraId="5ED02BD1"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Cuando la </w:t>
      </w:r>
      <w:r w:rsidR="00D106DC" w:rsidRPr="00FC24D0">
        <w:rPr>
          <w:rFonts w:ascii="Arial" w:hAnsi="Arial" w:cs="Arial"/>
        </w:rPr>
        <w:t>servidora o servidor público</w:t>
      </w:r>
      <w:r w:rsidRPr="00FC24D0">
        <w:rPr>
          <w:rFonts w:ascii="Arial" w:hAnsi="Arial" w:cs="Arial"/>
        </w:rPr>
        <w:t xml:space="preserve"> no haya completado el periodo laborado por el que se le efectuó el pago, por haber causado baja o se le haya otorgado una licencia sin goce de sueldo, deberá devolver la parte proporcional que haya recibido en exceso, </w:t>
      </w:r>
      <w:r w:rsidR="006A383C" w:rsidRPr="00FC24D0">
        <w:rPr>
          <w:rFonts w:ascii="Arial" w:hAnsi="Arial" w:cs="Arial"/>
        </w:rPr>
        <w:t>Recursos Humanos</w:t>
      </w:r>
      <w:r w:rsidRPr="00FC24D0">
        <w:rPr>
          <w:rFonts w:ascii="Arial" w:hAnsi="Arial" w:cs="Arial"/>
        </w:rPr>
        <w:t xml:space="preserve"> efectuará las retenciones necesarias de las remuneraciones o prestaciones que se encuentren pendientes de pago a la </w:t>
      </w:r>
      <w:r w:rsidR="00D106DC" w:rsidRPr="00FC24D0">
        <w:rPr>
          <w:rFonts w:ascii="Arial" w:hAnsi="Arial" w:cs="Arial"/>
        </w:rPr>
        <w:t>servidora o servidor público</w:t>
      </w:r>
      <w:r w:rsidRPr="00FC24D0">
        <w:rPr>
          <w:rFonts w:ascii="Arial" w:hAnsi="Arial" w:cs="Arial"/>
        </w:rPr>
        <w:t>.</w:t>
      </w:r>
    </w:p>
    <w:p w14:paraId="732DCE5C" w14:textId="77777777" w:rsidR="005F2010" w:rsidRPr="00FC24D0" w:rsidRDefault="005F2010" w:rsidP="005F2010">
      <w:pPr>
        <w:pStyle w:val="Ttulo2"/>
        <w:spacing w:before="0" w:beforeAutospacing="0" w:after="240" w:afterAutospacing="0"/>
      </w:pPr>
      <w:bookmarkStart w:id="43" w:name="_Toc452129875"/>
      <w:bookmarkStart w:id="44" w:name="_Toc476046968"/>
      <w:r w:rsidRPr="00FC24D0">
        <w:t>PRIMA QUINQUENAL</w:t>
      </w:r>
      <w:bookmarkEnd w:id="43"/>
      <w:bookmarkEnd w:id="44"/>
    </w:p>
    <w:p w14:paraId="3F528CAB"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Pago que se otorga a las </w:t>
      </w:r>
      <w:r w:rsidR="008623A7" w:rsidRPr="00FC24D0">
        <w:rPr>
          <w:rFonts w:ascii="Arial" w:hAnsi="Arial" w:cs="Arial"/>
        </w:rPr>
        <w:t xml:space="preserve">servidoras públicas </w:t>
      </w:r>
      <w:r w:rsidRPr="00FC24D0">
        <w:rPr>
          <w:rFonts w:ascii="Arial" w:hAnsi="Arial" w:cs="Arial"/>
        </w:rPr>
        <w:t>y los servidores públicos de manera quincenal en razón de su antigüedad efectiva, por cada cinco años de se</w:t>
      </w:r>
      <w:r w:rsidR="008623A7" w:rsidRPr="00FC24D0">
        <w:rPr>
          <w:rFonts w:ascii="Arial" w:hAnsi="Arial" w:cs="Arial"/>
        </w:rPr>
        <w:t>rvicios efectivos prestados en e</w:t>
      </w:r>
      <w:r w:rsidRPr="00FC24D0">
        <w:rPr>
          <w:rFonts w:ascii="Arial" w:hAnsi="Arial" w:cs="Arial"/>
        </w:rPr>
        <w:t>l Gobierno Federal, hasta llegar a veinticinco años.</w:t>
      </w:r>
    </w:p>
    <w:p w14:paraId="5CEB4FAA"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Se otorgará el pago de prima quinquenal a las </w:t>
      </w:r>
      <w:r w:rsidR="006A383C" w:rsidRPr="00FC24D0">
        <w:rPr>
          <w:rFonts w:ascii="Arial" w:hAnsi="Arial" w:cs="Arial"/>
        </w:rPr>
        <w:t>servidoras y servidores públicos</w:t>
      </w:r>
      <w:r w:rsidRPr="00FC24D0">
        <w:rPr>
          <w:rFonts w:ascii="Arial" w:hAnsi="Arial" w:cs="Arial"/>
        </w:rPr>
        <w:t xml:space="preserve"> del </w:t>
      </w:r>
      <w:r w:rsidR="00D106DC" w:rsidRPr="00FC24D0">
        <w:rPr>
          <w:rFonts w:ascii="Arial" w:hAnsi="Arial" w:cs="Arial"/>
        </w:rPr>
        <w:t>Tribunal Electoral</w:t>
      </w:r>
      <w:r w:rsidRPr="00FC24D0">
        <w:rPr>
          <w:rFonts w:ascii="Arial" w:hAnsi="Arial" w:cs="Arial"/>
        </w:rPr>
        <w:t xml:space="preserve"> </w:t>
      </w:r>
      <w:r w:rsidR="003F675A" w:rsidRPr="00FC24D0">
        <w:rPr>
          <w:rFonts w:ascii="Arial" w:hAnsi="Arial" w:cs="Arial"/>
        </w:rPr>
        <w:t xml:space="preserve">con plaza presupuestaria autorizada </w:t>
      </w:r>
      <w:r w:rsidRPr="00FC24D0">
        <w:rPr>
          <w:rFonts w:ascii="Arial" w:hAnsi="Arial" w:cs="Arial"/>
        </w:rPr>
        <w:t>por cada 5 años efectivos de servicios, a partir de los 5 años y hasta los 25 años en el Poder Judicial de la Federación y/o Gobierno Federal y que acrediten esa antigüedad a travé</w:t>
      </w:r>
      <w:r w:rsidR="00FB45B4" w:rsidRPr="00FC24D0">
        <w:rPr>
          <w:rFonts w:ascii="Arial" w:hAnsi="Arial" w:cs="Arial"/>
        </w:rPr>
        <w:t>s de la Hoja Única de Servicios, de acuerdo a lo</w:t>
      </w:r>
      <w:r w:rsidR="00D71CF8">
        <w:rPr>
          <w:rFonts w:ascii="Arial" w:hAnsi="Arial" w:cs="Arial"/>
        </w:rPr>
        <w:t>s</w:t>
      </w:r>
      <w:r w:rsidR="00FB45B4" w:rsidRPr="00FC24D0">
        <w:rPr>
          <w:rFonts w:ascii="Arial" w:hAnsi="Arial" w:cs="Arial"/>
        </w:rPr>
        <w:t xml:space="preserve"> siguiente</w:t>
      </w:r>
      <w:r w:rsidR="00D71CF8">
        <w:rPr>
          <w:rFonts w:ascii="Arial" w:hAnsi="Arial" w:cs="Arial"/>
        </w:rPr>
        <w:t>s montos mensuales</w:t>
      </w:r>
      <w:r w:rsidR="00FB45B4" w:rsidRPr="00FC24D0">
        <w:rPr>
          <w:rFonts w:ascii="Arial" w:hAnsi="Arial" w:cs="Arial"/>
        </w:rPr>
        <w:t>:</w:t>
      </w:r>
    </w:p>
    <w:p w14:paraId="4A5C1AE7" w14:textId="77777777" w:rsidR="00FB45B4" w:rsidRPr="00FC24D0" w:rsidRDefault="00FB45B4" w:rsidP="00F37555">
      <w:pPr>
        <w:pStyle w:val="Prrafodelista"/>
        <w:numPr>
          <w:ilvl w:val="0"/>
          <w:numId w:val="13"/>
        </w:numPr>
        <w:spacing w:before="100" w:beforeAutospacing="1" w:after="100" w:afterAutospacing="1" w:line="360" w:lineRule="auto"/>
        <w:jc w:val="both"/>
        <w:rPr>
          <w:rFonts w:ascii="Arial" w:hAnsi="Arial" w:cs="Arial"/>
        </w:rPr>
      </w:pPr>
      <w:r w:rsidRPr="00FC24D0">
        <w:rPr>
          <w:rFonts w:ascii="Arial" w:hAnsi="Arial" w:cs="Arial"/>
        </w:rPr>
        <w:t>De 5 años a menos de 10 años $460.00</w:t>
      </w:r>
    </w:p>
    <w:p w14:paraId="4A80EA35" w14:textId="77777777" w:rsidR="00FB45B4" w:rsidRPr="00FC24D0" w:rsidRDefault="00FB45B4" w:rsidP="00F37555">
      <w:pPr>
        <w:pStyle w:val="Prrafodelista"/>
        <w:numPr>
          <w:ilvl w:val="0"/>
          <w:numId w:val="13"/>
        </w:numPr>
        <w:spacing w:before="100" w:beforeAutospacing="1" w:after="100" w:afterAutospacing="1" w:line="360" w:lineRule="auto"/>
        <w:jc w:val="both"/>
        <w:rPr>
          <w:rFonts w:ascii="Arial" w:hAnsi="Arial" w:cs="Arial"/>
        </w:rPr>
      </w:pPr>
      <w:r w:rsidRPr="00FC24D0">
        <w:rPr>
          <w:rFonts w:ascii="Arial" w:hAnsi="Arial" w:cs="Arial"/>
        </w:rPr>
        <w:t>De 10 años a menos de 15 años $550.00</w:t>
      </w:r>
    </w:p>
    <w:p w14:paraId="4EA5C85F" w14:textId="77777777" w:rsidR="00FB45B4" w:rsidRPr="00FC24D0" w:rsidRDefault="00FB45B4" w:rsidP="00F37555">
      <w:pPr>
        <w:pStyle w:val="Prrafodelista"/>
        <w:numPr>
          <w:ilvl w:val="0"/>
          <w:numId w:val="13"/>
        </w:numPr>
        <w:spacing w:before="100" w:beforeAutospacing="1" w:after="100" w:afterAutospacing="1" w:line="360" w:lineRule="auto"/>
        <w:jc w:val="both"/>
        <w:rPr>
          <w:rFonts w:ascii="Arial" w:hAnsi="Arial" w:cs="Arial"/>
        </w:rPr>
      </w:pPr>
      <w:r w:rsidRPr="00FC24D0">
        <w:rPr>
          <w:rFonts w:ascii="Arial" w:hAnsi="Arial" w:cs="Arial"/>
        </w:rPr>
        <w:lastRenderedPageBreak/>
        <w:t>De 15 años a menos de 20 años $820.00</w:t>
      </w:r>
    </w:p>
    <w:p w14:paraId="4904CB8A" w14:textId="77777777" w:rsidR="00FB45B4" w:rsidRPr="00FC24D0" w:rsidRDefault="00FB45B4" w:rsidP="00F37555">
      <w:pPr>
        <w:pStyle w:val="Prrafodelista"/>
        <w:numPr>
          <w:ilvl w:val="0"/>
          <w:numId w:val="13"/>
        </w:numPr>
        <w:spacing w:before="100" w:beforeAutospacing="1" w:after="100" w:afterAutospacing="1" w:line="360" w:lineRule="auto"/>
        <w:jc w:val="both"/>
        <w:rPr>
          <w:rFonts w:ascii="Arial" w:hAnsi="Arial" w:cs="Arial"/>
        </w:rPr>
      </w:pPr>
      <w:r w:rsidRPr="00FC24D0">
        <w:rPr>
          <w:rFonts w:ascii="Arial" w:hAnsi="Arial" w:cs="Arial"/>
        </w:rPr>
        <w:t>De 20 años a menos de 25 años $1,090.00</w:t>
      </w:r>
    </w:p>
    <w:p w14:paraId="58013D9B" w14:textId="77777777" w:rsidR="00FB45B4" w:rsidRPr="00FC24D0" w:rsidRDefault="00FB45B4" w:rsidP="00F37555">
      <w:pPr>
        <w:pStyle w:val="Prrafodelista"/>
        <w:numPr>
          <w:ilvl w:val="0"/>
          <w:numId w:val="13"/>
        </w:numPr>
        <w:spacing w:before="100" w:beforeAutospacing="1" w:after="100" w:afterAutospacing="1" w:line="360" w:lineRule="auto"/>
        <w:jc w:val="both"/>
        <w:rPr>
          <w:rFonts w:ascii="Arial" w:hAnsi="Arial" w:cs="Arial"/>
        </w:rPr>
      </w:pPr>
      <w:r w:rsidRPr="00FC24D0">
        <w:rPr>
          <w:rFonts w:ascii="Arial" w:hAnsi="Arial" w:cs="Arial"/>
        </w:rPr>
        <w:t>De 25 años en adelante $1,360.00</w:t>
      </w:r>
    </w:p>
    <w:p w14:paraId="42A5404B"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Las </w:t>
      </w:r>
      <w:r w:rsidR="006A383C" w:rsidRPr="00FC24D0">
        <w:rPr>
          <w:rFonts w:ascii="Arial" w:hAnsi="Arial" w:cs="Arial"/>
        </w:rPr>
        <w:t>servidoras y servidores públicos</w:t>
      </w:r>
      <w:r w:rsidRPr="00FC24D0">
        <w:rPr>
          <w:rFonts w:ascii="Arial" w:hAnsi="Arial" w:cs="Arial"/>
        </w:rPr>
        <w:t xml:space="preserve"> deberán presentar original o copia de la Hoja Única de Servicios para efectos de acumulación de antigüedad.</w:t>
      </w:r>
    </w:p>
    <w:p w14:paraId="58A0670B"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Las </w:t>
      </w:r>
      <w:r w:rsidR="006A383C" w:rsidRPr="00FC24D0">
        <w:rPr>
          <w:rFonts w:ascii="Arial" w:hAnsi="Arial" w:cs="Arial"/>
        </w:rPr>
        <w:t>servidoras y servidores públicos</w:t>
      </w:r>
      <w:r w:rsidRPr="00FC24D0">
        <w:rPr>
          <w:rFonts w:ascii="Arial" w:hAnsi="Arial" w:cs="Arial"/>
        </w:rPr>
        <w:t xml:space="preserve"> que hayan laborado en alguna dependencia del Gobierno Federal y deseen que se acumule su antigüedad para pago de quinquenio, deberán entregar en original</w:t>
      </w:r>
      <w:r w:rsidR="003F675A" w:rsidRPr="00FC24D0">
        <w:rPr>
          <w:rFonts w:ascii="Arial" w:hAnsi="Arial" w:cs="Arial"/>
        </w:rPr>
        <w:t xml:space="preserve"> o</w:t>
      </w:r>
      <w:r w:rsidRPr="00FC24D0">
        <w:rPr>
          <w:rFonts w:ascii="Arial" w:hAnsi="Arial" w:cs="Arial"/>
        </w:rPr>
        <w:t xml:space="preserve"> copia certificada la Hoja Única de Servicios </w:t>
      </w:r>
      <w:r w:rsidR="003F675A" w:rsidRPr="00FC24D0">
        <w:rPr>
          <w:rFonts w:ascii="Arial" w:hAnsi="Arial" w:cs="Arial"/>
        </w:rPr>
        <w:t>en</w:t>
      </w:r>
      <w:r w:rsidRPr="00FC24D0">
        <w:rPr>
          <w:rFonts w:ascii="Arial" w:hAnsi="Arial" w:cs="Arial"/>
        </w:rPr>
        <w:t xml:space="preserve"> </w:t>
      </w:r>
      <w:r w:rsidR="006A383C" w:rsidRPr="00FC24D0">
        <w:rPr>
          <w:rFonts w:ascii="Arial" w:hAnsi="Arial" w:cs="Arial"/>
        </w:rPr>
        <w:t>Recursos Humanos</w:t>
      </w:r>
      <w:r w:rsidRPr="00FC24D0">
        <w:rPr>
          <w:rFonts w:ascii="Arial" w:hAnsi="Arial" w:cs="Arial"/>
        </w:rPr>
        <w:t xml:space="preserve"> o en la Delegación Administr</w:t>
      </w:r>
      <w:r w:rsidR="003F675A" w:rsidRPr="00FC24D0">
        <w:rPr>
          <w:rFonts w:ascii="Arial" w:hAnsi="Arial" w:cs="Arial"/>
        </w:rPr>
        <w:t>ativa correspondiente</w:t>
      </w:r>
      <w:r w:rsidRPr="00FC24D0">
        <w:rPr>
          <w:rFonts w:ascii="Arial" w:hAnsi="Arial" w:cs="Arial"/>
        </w:rPr>
        <w:t>.</w:t>
      </w:r>
    </w:p>
    <w:p w14:paraId="1C9DFD1F"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El pago del nuevo quinquenio se realizará a partir de la quincena en que se cumpla este.</w:t>
      </w:r>
    </w:p>
    <w:p w14:paraId="740445DB"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A las </w:t>
      </w:r>
      <w:r w:rsidR="006A383C" w:rsidRPr="00FC24D0">
        <w:rPr>
          <w:rFonts w:ascii="Arial" w:hAnsi="Arial" w:cs="Arial"/>
        </w:rPr>
        <w:t>servidoras y servidores públicos</w:t>
      </w:r>
      <w:r w:rsidRPr="00FC24D0">
        <w:rPr>
          <w:rFonts w:ascii="Arial" w:hAnsi="Arial" w:cs="Arial"/>
        </w:rPr>
        <w:t xml:space="preserve"> que soliciten la acumulación de antigüedad de otras dependencias, mediante Hojas Únicas de Servicios que cumplan con la normatividad establecida, se efectuará el pago del quinquenio que corresponda en la quincena siguiente a la fecha de presentación de las mismas.</w:t>
      </w:r>
    </w:p>
    <w:p w14:paraId="62F8DA38"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No se tomarán en cuenta para efectos de pago de prima quinquenal los siguientes casos:</w:t>
      </w:r>
    </w:p>
    <w:p w14:paraId="7FD87354" w14:textId="77777777" w:rsidR="005F2010" w:rsidRPr="00FC24D0" w:rsidRDefault="005F2010" w:rsidP="00F37555">
      <w:pPr>
        <w:pStyle w:val="Prrafodelista"/>
        <w:numPr>
          <w:ilvl w:val="0"/>
          <w:numId w:val="11"/>
        </w:numPr>
        <w:spacing w:before="100" w:beforeAutospacing="1" w:after="100" w:afterAutospacing="1" w:line="360" w:lineRule="auto"/>
        <w:jc w:val="both"/>
        <w:rPr>
          <w:rFonts w:ascii="Arial" w:hAnsi="Arial" w:cs="Arial"/>
        </w:rPr>
      </w:pPr>
      <w:r w:rsidRPr="00FC24D0">
        <w:rPr>
          <w:rFonts w:ascii="Arial" w:hAnsi="Arial" w:cs="Arial"/>
        </w:rPr>
        <w:t xml:space="preserve">Cuando la </w:t>
      </w:r>
      <w:r w:rsidR="00D106DC" w:rsidRPr="00FC24D0">
        <w:rPr>
          <w:rFonts w:ascii="Arial" w:hAnsi="Arial" w:cs="Arial"/>
        </w:rPr>
        <w:t>servidora o servidor público</w:t>
      </w:r>
      <w:r w:rsidRPr="00FC24D0">
        <w:rPr>
          <w:rFonts w:ascii="Arial" w:hAnsi="Arial" w:cs="Arial"/>
        </w:rPr>
        <w:t xml:space="preserve"> presente las Hojas Únicas de Servicios expedidas por los Gobiernos de los Estados, las universidades públicas, los organismos autónomos, las entidades paraestatales, salvo aquellos casos en que su relación laboral se rija por la Ley Federal de los Trabajadores</w:t>
      </w:r>
      <w:r w:rsidR="003F675A" w:rsidRPr="00FC24D0">
        <w:rPr>
          <w:rFonts w:ascii="Arial" w:hAnsi="Arial" w:cs="Arial"/>
        </w:rPr>
        <w:t xml:space="preserve"> al Servicio del Estado</w:t>
      </w:r>
      <w:r w:rsidRPr="00FC24D0">
        <w:rPr>
          <w:rFonts w:ascii="Arial" w:hAnsi="Arial" w:cs="Arial"/>
        </w:rPr>
        <w:t>.</w:t>
      </w:r>
    </w:p>
    <w:p w14:paraId="2DCD4751" w14:textId="77777777" w:rsidR="005F2010" w:rsidRPr="00FC24D0" w:rsidRDefault="005F2010" w:rsidP="00F37555">
      <w:pPr>
        <w:pStyle w:val="Prrafodelista"/>
        <w:numPr>
          <w:ilvl w:val="0"/>
          <w:numId w:val="11"/>
        </w:numPr>
        <w:spacing w:before="100" w:beforeAutospacing="1" w:after="100" w:afterAutospacing="1" w:line="360" w:lineRule="auto"/>
        <w:jc w:val="both"/>
        <w:rPr>
          <w:rFonts w:ascii="Arial" w:hAnsi="Arial" w:cs="Arial"/>
        </w:rPr>
      </w:pPr>
      <w:r w:rsidRPr="00FC24D0">
        <w:rPr>
          <w:rFonts w:ascii="Arial" w:hAnsi="Arial" w:cs="Arial"/>
        </w:rPr>
        <w:t xml:space="preserve">Cuando la </w:t>
      </w:r>
      <w:r w:rsidR="00D106DC" w:rsidRPr="00FC24D0">
        <w:rPr>
          <w:rFonts w:ascii="Arial" w:hAnsi="Arial" w:cs="Arial"/>
        </w:rPr>
        <w:t>servidora o servidor público</w:t>
      </w:r>
      <w:r w:rsidRPr="00FC24D0">
        <w:rPr>
          <w:rFonts w:ascii="Arial" w:hAnsi="Arial" w:cs="Arial"/>
        </w:rPr>
        <w:t xml:space="preserve"> se haya incorporado a los programas de retiro voluntario implementados por el Gobierno Federal.</w:t>
      </w:r>
    </w:p>
    <w:p w14:paraId="3735B42F" w14:textId="77777777" w:rsidR="005F2010" w:rsidRPr="00FC24D0" w:rsidRDefault="005F2010" w:rsidP="00F37555">
      <w:pPr>
        <w:pStyle w:val="Prrafodelista"/>
        <w:numPr>
          <w:ilvl w:val="0"/>
          <w:numId w:val="11"/>
        </w:numPr>
        <w:spacing w:before="100" w:beforeAutospacing="1" w:after="100" w:afterAutospacing="1" w:line="360" w:lineRule="auto"/>
        <w:jc w:val="both"/>
        <w:rPr>
          <w:rFonts w:ascii="Arial" w:hAnsi="Arial" w:cs="Arial"/>
        </w:rPr>
      </w:pPr>
      <w:r w:rsidRPr="00FC24D0">
        <w:rPr>
          <w:rFonts w:ascii="Arial" w:hAnsi="Arial" w:cs="Arial"/>
        </w:rPr>
        <w:t>En el caso del Gobierno del Distrito Federal sólo serán reconocidos los años laborados hasta 1994, ya que después de este año el Departamento del Distrito Federal (actualmente Ciudad de México) adquirió autonomía y dejó de pertenecer al Gobierno Federal.</w:t>
      </w:r>
    </w:p>
    <w:p w14:paraId="224E4D09" w14:textId="77777777" w:rsidR="005F2010" w:rsidRPr="00FC24D0" w:rsidRDefault="005F2010" w:rsidP="00F37555">
      <w:pPr>
        <w:pStyle w:val="Prrafodelista"/>
        <w:numPr>
          <w:ilvl w:val="0"/>
          <w:numId w:val="11"/>
        </w:numPr>
        <w:spacing w:before="100" w:beforeAutospacing="1" w:after="100" w:afterAutospacing="1" w:line="360" w:lineRule="auto"/>
        <w:jc w:val="both"/>
        <w:rPr>
          <w:rFonts w:ascii="Arial" w:hAnsi="Arial" w:cs="Arial"/>
        </w:rPr>
      </w:pPr>
      <w:r w:rsidRPr="00FC24D0">
        <w:rPr>
          <w:rFonts w:ascii="Arial" w:hAnsi="Arial" w:cs="Arial"/>
        </w:rPr>
        <w:t xml:space="preserve">De las Hojas Únicas de Servicios emitidas por los sistemas educativos de los Gobiernos de los Estados de la República, sólo serán reconocidos los años laborados hasta el 18 de mayo de 1992, en virtud de que </w:t>
      </w:r>
      <w:r w:rsidR="003F675A" w:rsidRPr="00FC24D0">
        <w:rPr>
          <w:rFonts w:ascii="Arial" w:hAnsi="Arial" w:cs="Arial"/>
        </w:rPr>
        <w:t xml:space="preserve">con fecha </w:t>
      </w:r>
      <w:r w:rsidR="003F675A" w:rsidRPr="00FC24D0">
        <w:rPr>
          <w:rFonts w:ascii="Arial" w:hAnsi="Arial" w:cs="Arial"/>
        </w:rPr>
        <w:lastRenderedPageBreak/>
        <w:t>posterior y</w:t>
      </w:r>
      <w:r w:rsidRPr="00FC24D0">
        <w:rPr>
          <w:rFonts w:ascii="Arial" w:hAnsi="Arial" w:cs="Arial"/>
        </w:rPr>
        <w:t xml:space="preserve"> con base en el Acuerdo Nacional para la Modernización de la Educación Básica, los servicios educativos están bajo la responsabilidad de los Gobiernos de las Entidades Federativas.</w:t>
      </w:r>
    </w:p>
    <w:p w14:paraId="30EE2391"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Para el cómputo de la antigüedad para efectos de pago de prima quinquenal, no se tomarán en cuenta los periodos en los que incurran las siguientes incidencias:</w:t>
      </w:r>
    </w:p>
    <w:p w14:paraId="3AD74E96" w14:textId="77777777" w:rsidR="005F2010" w:rsidRPr="00FC24D0" w:rsidRDefault="005F2010" w:rsidP="00F37555">
      <w:pPr>
        <w:pStyle w:val="Prrafodelista"/>
        <w:numPr>
          <w:ilvl w:val="0"/>
          <w:numId w:val="10"/>
        </w:numPr>
        <w:spacing w:before="100" w:beforeAutospacing="1" w:after="100" w:afterAutospacing="1" w:line="360" w:lineRule="auto"/>
        <w:jc w:val="both"/>
        <w:rPr>
          <w:rFonts w:ascii="Arial" w:hAnsi="Arial" w:cs="Arial"/>
        </w:rPr>
      </w:pPr>
      <w:r w:rsidRPr="00FC24D0">
        <w:rPr>
          <w:rFonts w:ascii="Arial" w:hAnsi="Arial" w:cs="Arial"/>
        </w:rPr>
        <w:t xml:space="preserve">Cuando la </w:t>
      </w:r>
      <w:r w:rsidR="00D106DC" w:rsidRPr="00FC24D0">
        <w:rPr>
          <w:rFonts w:ascii="Arial" w:hAnsi="Arial" w:cs="Arial"/>
        </w:rPr>
        <w:t>servidora o servidor público</w:t>
      </w:r>
      <w:r w:rsidRPr="00FC24D0">
        <w:rPr>
          <w:rFonts w:ascii="Arial" w:hAnsi="Arial" w:cs="Arial"/>
        </w:rPr>
        <w:t xml:space="preserve"> causó baja y recibió la liquidación correspondiente.</w:t>
      </w:r>
    </w:p>
    <w:p w14:paraId="70EEB352" w14:textId="77777777" w:rsidR="005F2010" w:rsidRPr="00FC24D0" w:rsidRDefault="005F2010" w:rsidP="00F37555">
      <w:pPr>
        <w:pStyle w:val="Prrafodelista"/>
        <w:numPr>
          <w:ilvl w:val="0"/>
          <w:numId w:val="10"/>
        </w:numPr>
        <w:spacing w:before="100" w:beforeAutospacing="1" w:after="100" w:afterAutospacing="1" w:line="360" w:lineRule="auto"/>
        <w:jc w:val="both"/>
        <w:rPr>
          <w:rFonts w:ascii="Arial" w:hAnsi="Arial" w:cs="Arial"/>
        </w:rPr>
      </w:pPr>
      <w:r w:rsidRPr="00FC24D0">
        <w:rPr>
          <w:rFonts w:ascii="Arial" w:hAnsi="Arial" w:cs="Arial"/>
        </w:rPr>
        <w:t xml:space="preserve">Cuando la </w:t>
      </w:r>
      <w:r w:rsidR="00D106DC" w:rsidRPr="00FC24D0">
        <w:rPr>
          <w:rFonts w:ascii="Arial" w:hAnsi="Arial" w:cs="Arial"/>
        </w:rPr>
        <w:t>servidora o servidor público</w:t>
      </w:r>
      <w:r w:rsidRPr="00FC24D0">
        <w:rPr>
          <w:rFonts w:ascii="Arial" w:hAnsi="Arial" w:cs="Arial"/>
        </w:rPr>
        <w:t xml:space="preserve"> causó baja por incapacidad total permanente.</w:t>
      </w:r>
    </w:p>
    <w:p w14:paraId="10624109" w14:textId="77777777" w:rsidR="005F2010" w:rsidRPr="00FC24D0" w:rsidRDefault="005F2010" w:rsidP="00F37555">
      <w:pPr>
        <w:pStyle w:val="Prrafodelista"/>
        <w:numPr>
          <w:ilvl w:val="0"/>
          <w:numId w:val="10"/>
        </w:numPr>
        <w:spacing w:before="100" w:beforeAutospacing="1" w:after="100" w:afterAutospacing="1" w:line="360" w:lineRule="auto"/>
        <w:jc w:val="both"/>
        <w:rPr>
          <w:rFonts w:ascii="Arial" w:hAnsi="Arial" w:cs="Arial"/>
        </w:rPr>
      </w:pPr>
      <w:r w:rsidRPr="00FC24D0">
        <w:rPr>
          <w:rFonts w:ascii="Arial" w:hAnsi="Arial" w:cs="Arial"/>
        </w:rPr>
        <w:t>Licencia sin goce de sueldo por asuntos particulares.</w:t>
      </w:r>
    </w:p>
    <w:p w14:paraId="2465ADA5" w14:textId="77777777" w:rsidR="005F2010" w:rsidRPr="00FC24D0" w:rsidRDefault="005F2010" w:rsidP="00F37555">
      <w:pPr>
        <w:pStyle w:val="Prrafodelista"/>
        <w:numPr>
          <w:ilvl w:val="0"/>
          <w:numId w:val="10"/>
        </w:numPr>
        <w:spacing w:before="100" w:beforeAutospacing="1" w:after="100" w:afterAutospacing="1" w:line="360" w:lineRule="auto"/>
        <w:jc w:val="both"/>
        <w:rPr>
          <w:rFonts w:ascii="Arial" w:hAnsi="Arial" w:cs="Arial"/>
        </w:rPr>
      </w:pPr>
      <w:r w:rsidRPr="00FC24D0">
        <w:rPr>
          <w:rFonts w:ascii="Arial" w:hAnsi="Arial" w:cs="Arial"/>
        </w:rPr>
        <w:t>Suspensión de labores sin goce de sueldo por sanción.</w:t>
      </w:r>
    </w:p>
    <w:p w14:paraId="6BC34F55" w14:textId="77777777" w:rsidR="005F2010" w:rsidRPr="00FC24D0" w:rsidRDefault="005F2010" w:rsidP="00F37555">
      <w:pPr>
        <w:pStyle w:val="Prrafodelista"/>
        <w:numPr>
          <w:ilvl w:val="0"/>
          <w:numId w:val="10"/>
        </w:numPr>
        <w:spacing w:before="100" w:beforeAutospacing="1" w:after="100" w:afterAutospacing="1" w:line="360" w:lineRule="auto"/>
        <w:jc w:val="both"/>
        <w:rPr>
          <w:rFonts w:ascii="Arial" w:hAnsi="Arial" w:cs="Arial"/>
        </w:rPr>
      </w:pPr>
      <w:r w:rsidRPr="00FC24D0">
        <w:rPr>
          <w:rFonts w:ascii="Arial" w:hAnsi="Arial" w:cs="Arial"/>
        </w:rPr>
        <w:t>Remuneración por honorarios.</w:t>
      </w:r>
    </w:p>
    <w:p w14:paraId="3EC75927"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Será responsabilidad de la </w:t>
      </w:r>
      <w:r w:rsidR="00D106DC" w:rsidRPr="00FC24D0">
        <w:rPr>
          <w:rFonts w:ascii="Arial" w:hAnsi="Arial" w:cs="Arial"/>
        </w:rPr>
        <w:t>servidora o servidor público</w:t>
      </w:r>
      <w:r w:rsidRPr="00FC24D0">
        <w:rPr>
          <w:rFonts w:ascii="Arial" w:hAnsi="Arial" w:cs="Arial"/>
        </w:rPr>
        <w:t xml:space="preserve"> cumplir con los requisitos establecidos para considerar su antigüedad en el Gobierno Federal, así como verificar que el pago se realice en la fecha y términos en que se le haya notificado.</w:t>
      </w:r>
    </w:p>
    <w:p w14:paraId="00B40EF4"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Las licencias con goce de sueldo y las incapacidades médicas expedidas por el </w:t>
      </w:r>
      <w:r w:rsidR="00A863A1" w:rsidRPr="00FC24D0">
        <w:rPr>
          <w:rFonts w:ascii="Arial" w:hAnsi="Arial" w:cs="Arial"/>
        </w:rPr>
        <w:t>Instituto</w:t>
      </w:r>
      <w:r w:rsidRPr="00FC24D0">
        <w:rPr>
          <w:rFonts w:ascii="Arial" w:hAnsi="Arial" w:cs="Arial"/>
        </w:rPr>
        <w:t>, serán consideradas como tiempo efectivo de servicios.</w:t>
      </w:r>
    </w:p>
    <w:p w14:paraId="16AE5BB1"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El impuesto sobre la renta de prima quinquenal quedará a cargo de la </w:t>
      </w:r>
      <w:r w:rsidR="00D106DC" w:rsidRPr="00FC24D0">
        <w:rPr>
          <w:rFonts w:ascii="Arial" w:hAnsi="Arial" w:cs="Arial"/>
        </w:rPr>
        <w:t>servidora o servidor público</w:t>
      </w:r>
      <w:r w:rsidRPr="00FC24D0">
        <w:rPr>
          <w:rFonts w:ascii="Arial" w:hAnsi="Arial" w:cs="Arial"/>
        </w:rPr>
        <w:t xml:space="preserve">, realizando </w:t>
      </w:r>
      <w:r w:rsidR="006A383C" w:rsidRPr="00FC24D0">
        <w:rPr>
          <w:rFonts w:ascii="Arial" w:hAnsi="Arial" w:cs="Arial"/>
        </w:rPr>
        <w:t>Recursos Humanos</w:t>
      </w:r>
      <w:r w:rsidRPr="00FC24D0">
        <w:rPr>
          <w:rFonts w:ascii="Arial" w:hAnsi="Arial" w:cs="Arial"/>
        </w:rPr>
        <w:t xml:space="preserve"> los descuentos correspondientes por pensión alimenticia ordenada por un juez de lo familiar y, en su caso, por algún adeudo con el Poder Judicial de la Federación.</w:t>
      </w:r>
    </w:p>
    <w:p w14:paraId="3A005FDB" w14:textId="77777777" w:rsidR="005F2010" w:rsidRPr="00FC24D0" w:rsidRDefault="005F2010" w:rsidP="009D53BA">
      <w:pPr>
        <w:pStyle w:val="Ttulo2"/>
      </w:pPr>
      <w:bookmarkStart w:id="45" w:name="_Toc452129877"/>
      <w:bookmarkStart w:id="46" w:name="_Toc476046969"/>
      <w:r w:rsidRPr="00FC24D0">
        <w:t>PRIMA VACACIONAL</w:t>
      </w:r>
      <w:bookmarkEnd w:id="45"/>
      <w:bookmarkEnd w:id="46"/>
    </w:p>
    <w:p w14:paraId="3B6A2FA2"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Es el importe equivalente al 50% de 10 días de sueldo básico, que se otorgará en cada uno de los dos periodos vacacionales.</w:t>
      </w:r>
    </w:p>
    <w:p w14:paraId="73B23E8D"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Para determinar el monto de la prima vacacional se deberá calcular el 50% de 10 días del sueldo básico, cuyo impuesto sobre la renta quedará a cargo de la </w:t>
      </w:r>
      <w:r w:rsidR="00D106DC" w:rsidRPr="00FC24D0">
        <w:rPr>
          <w:rFonts w:ascii="Arial" w:hAnsi="Arial" w:cs="Arial"/>
        </w:rPr>
        <w:t>servidora o servidor público</w:t>
      </w:r>
      <w:r w:rsidRPr="00FC24D0">
        <w:rPr>
          <w:rFonts w:ascii="Arial" w:hAnsi="Arial" w:cs="Arial"/>
        </w:rPr>
        <w:t xml:space="preserve">, realizando </w:t>
      </w:r>
      <w:r w:rsidR="006A383C" w:rsidRPr="00FC24D0">
        <w:rPr>
          <w:rFonts w:ascii="Arial" w:hAnsi="Arial" w:cs="Arial"/>
        </w:rPr>
        <w:t>Recursos Humanos</w:t>
      </w:r>
      <w:r w:rsidRPr="00FC24D0">
        <w:rPr>
          <w:rFonts w:ascii="Arial" w:hAnsi="Arial" w:cs="Arial"/>
        </w:rPr>
        <w:t xml:space="preserve"> los descuentos correspondientes por pensión alimenticia ordenada por un juez de lo familiar y, en su caso, por algún adeudo con el Poder Judicial de la Federación.</w:t>
      </w:r>
    </w:p>
    <w:p w14:paraId="1816AC39"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Tiene derecho al 100% de la prestación el personal que:</w:t>
      </w:r>
    </w:p>
    <w:p w14:paraId="38D9CA11" w14:textId="77777777" w:rsidR="005F2010" w:rsidRPr="00FC24D0" w:rsidRDefault="005F2010" w:rsidP="00F37555">
      <w:pPr>
        <w:pStyle w:val="Prrafodelista"/>
        <w:numPr>
          <w:ilvl w:val="0"/>
          <w:numId w:val="9"/>
        </w:numPr>
        <w:spacing w:before="100" w:beforeAutospacing="1" w:after="100" w:afterAutospacing="1" w:line="360" w:lineRule="auto"/>
        <w:jc w:val="both"/>
        <w:rPr>
          <w:rFonts w:ascii="Arial" w:hAnsi="Arial" w:cs="Arial"/>
        </w:rPr>
      </w:pPr>
      <w:r w:rsidRPr="00FC24D0">
        <w:rPr>
          <w:rFonts w:ascii="Arial" w:hAnsi="Arial" w:cs="Arial"/>
        </w:rPr>
        <w:lastRenderedPageBreak/>
        <w:t xml:space="preserve">Ingresó el 1 de enero </w:t>
      </w:r>
      <w:r w:rsidR="0056609F" w:rsidRPr="00FC24D0">
        <w:rPr>
          <w:rFonts w:ascii="Arial" w:hAnsi="Arial" w:cs="Arial"/>
        </w:rPr>
        <w:t>o</w:t>
      </w:r>
      <w:r w:rsidRPr="00FC24D0">
        <w:rPr>
          <w:rFonts w:ascii="Arial" w:hAnsi="Arial" w:cs="Arial"/>
        </w:rPr>
        <w:t xml:space="preserve"> el 1 de julio del ejercicio fiscal correspondiente y que continúe laborando en el </w:t>
      </w:r>
      <w:r w:rsidR="00D106DC" w:rsidRPr="00FC24D0">
        <w:rPr>
          <w:rFonts w:ascii="Arial" w:hAnsi="Arial" w:cs="Arial"/>
        </w:rPr>
        <w:t>Tribunal Electoral</w:t>
      </w:r>
      <w:r w:rsidRPr="00FC24D0">
        <w:rPr>
          <w:rFonts w:ascii="Arial" w:hAnsi="Arial" w:cs="Arial"/>
        </w:rPr>
        <w:t xml:space="preserve"> a la fecha de pago.</w:t>
      </w:r>
    </w:p>
    <w:p w14:paraId="1629D355" w14:textId="77777777" w:rsidR="005F2010" w:rsidRPr="00FC24D0" w:rsidRDefault="005F2010" w:rsidP="00F37555">
      <w:pPr>
        <w:pStyle w:val="Prrafodelista"/>
        <w:numPr>
          <w:ilvl w:val="0"/>
          <w:numId w:val="9"/>
        </w:numPr>
        <w:spacing w:before="100" w:beforeAutospacing="1" w:after="100" w:afterAutospacing="1" w:line="360" w:lineRule="auto"/>
        <w:jc w:val="both"/>
        <w:rPr>
          <w:rFonts w:ascii="Arial" w:hAnsi="Arial" w:cs="Arial"/>
        </w:rPr>
      </w:pPr>
      <w:r w:rsidRPr="00FC24D0">
        <w:rPr>
          <w:rFonts w:ascii="Arial" w:hAnsi="Arial" w:cs="Arial"/>
        </w:rPr>
        <w:t>Disfrutó de licencia sin goce de sueldo por un periodo hasta de un mes, siempre y cuando tenga antigüedad de más de seis meses en el Poder Judicial de la Federación, y esté activo al momento del pago.</w:t>
      </w:r>
    </w:p>
    <w:p w14:paraId="5D9D1F98" w14:textId="77777777" w:rsidR="005F2010" w:rsidRPr="00FC24D0" w:rsidRDefault="005F2010" w:rsidP="00F37555">
      <w:pPr>
        <w:pStyle w:val="Prrafodelista"/>
        <w:numPr>
          <w:ilvl w:val="0"/>
          <w:numId w:val="9"/>
        </w:numPr>
        <w:spacing w:before="100" w:beforeAutospacing="1" w:after="100" w:afterAutospacing="1" w:line="360" w:lineRule="auto"/>
        <w:jc w:val="both"/>
        <w:rPr>
          <w:rFonts w:ascii="Arial" w:hAnsi="Arial" w:cs="Arial"/>
        </w:rPr>
      </w:pPr>
      <w:r w:rsidRPr="00FC24D0">
        <w:rPr>
          <w:rFonts w:ascii="Arial" w:hAnsi="Arial" w:cs="Arial"/>
        </w:rPr>
        <w:t>Licencias por enfermedad con goce de sueldo o con goce de medio sueldo, siempre y cuando a la fecha de pago tenga antigüedad mayor a seis meses.</w:t>
      </w:r>
    </w:p>
    <w:p w14:paraId="6FD20181" w14:textId="77777777" w:rsidR="005F2010" w:rsidRPr="00FC24D0" w:rsidRDefault="005F2010" w:rsidP="00F37555">
      <w:pPr>
        <w:pStyle w:val="Prrafodelista"/>
        <w:numPr>
          <w:ilvl w:val="0"/>
          <w:numId w:val="9"/>
        </w:numPr>
        <w:spacing w:before="100" w:beforeAutospacing="1" w:after="100" w:afterAutospacing="1" w:line="360" w:lineRule="auto"/>
        <w:jc w:val="both"/>
        <w:rPr>
          <w:rFonts w:ascii="Arial" w:hAnsi="Arial" w:cs="Arial"/>
        </w:rPr>
      </w:pPr>
      <w:r w:rsidRPr="00FC24D0">
        <w:rPr>
          <w:rFonts w:ascii="Arial" w:hAnsi="Arial" w:cs="Arial"/>
        </w:rPr>
        <w:t>Licencias con goce de sueldo, con antigüedad anterior al 1 de enero o al 1 de julio.</w:t>
      </w:r>
    </w:p>
    <w:p w14:paraId="6690924B"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Tiene derecho a la parte proporcional:</w:t>
      </w:r>
    </w:p>
    <w:p w14:paraId="53493EC2" w14:textId="77777777" w:rsidR="005F2010" w:rsidRPr="00FC24D0" w:rsidRDefault="005F2010" w:rsidP="00F37555">
      <w:pPr>
        <w:pStyle w:val="Prrafodelista"/>
        <w:numPr>
          <w:ilvl w:val="0"/>
          <w:numId w:val="12"/>
        </w:numPr>
        <w:spacing w:before="100" w:beforeAutospacing="1" w:after="100" w:afterAutospacing="1" w:line="360" w:lineRule="auto"/>
        <w:jc w:val="both"/>
        <w:rPr>
          <w:rFonts w:ascii="Arial" w:hAnsi="Arial" w:cs="Arial"/>
        </w:rPr>
      </w:pPr>
      <w:r w:rsidRPr="00FC24D0">
        <w:rPr>
          <w:rFonts w:ascii="Arial" w:hAnsi="Arial" w:cs="Arial"/>
        </w:rPr>
        <w:t xml:space="preserve">El personal que ingresó al </w:t>
      </w:r>
      <w:r w:rsidR="00D106DC" w:rsidRPr="00FC24D0">
        <w:rPr>
          <w:rFonts w:ascii="Arial" w:hAnsi="Arial" w:cs="Arial"/>
        </w:rPr>
        <w:t>Tribunal Electoral</w:t>
      </w:r>
      <w:r w:rsidRPr="00FC24D0">
        <w:rPr>
          <w:rFonts w:ascii="Arial" w:hAnsi="Arial" w:cs="Arial"/>
        </w:rPr>
        <w:t xml:space="preserve"> después del 1 de enero o del 1 de julio del ejercicio fiscal correspondiente.</w:t>
      </w:r>
    </w:p>
    <w:p w14:paraId="3BF96774" w14:textId="77777777" w:rsidR="005F2010" w:rsidRPr="00FC24D0" w:rsidRDefault="005F2010" w:rsidP="00F37555">
      <w:pPr>
        <w:pStyle w:val="Prrafodelista"/>
        <w:numPr>
          <w:ilvl w:val="0"/>
          <w:numId w:val="12"/>
        </w:numPr>
        <w:spacing w:before="100" w:beforeAutospacing="1" w:after="100" w:afterAutospacing="1" w:line="360" w:lineRule="auto"/>
        <w:jc w:val="both"/>
        <w:rPr>
          <w:rFonts w:ascii="Arial" w:hAnsi="Arial" w:cs="Arial"/>
        </w:rPr>
      </w:pPr>
      <w:r w:rsidRPr="00FC24D0">
        <w:rPr>
          <w:rFonts w:ascii="Arial" w:hAnsi="Arial" w:cs="Arial"/>
        </w:rPr>
        <w:t>Disfrutó de licencia sin goce de sueldo por un periodo de más de un mes.</w:t>
      </w:r>
    </w:p>
    <w:p w14:paraId="6A0291D9"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Para las </w:t>
      </w:r>
      <w:r w:rsidR="006A383C" w:rsidRPr="00FC24D0">
        <w:rPr>
          <w:rFonts w:ascii="Arial" w:hAnsi="Arial" w:cs="Arial"/>
        </w:rPr>
        <w:t>servidoras y servidores públicos</w:t>
      </w:r>
      <w:r w:rsidRPr="00FC24D0">
        <w:rPr>
          <w:rFonts w:ascii="Arial" w:hAnsi="Arial" w:cs="Arial"/>
        </w:rPr>
        <w:t xml:space="preserve"> que causaron baja se realizará el pago de manera proporcional al periodo laborado dentro del finiquito correspondiente</w:t>
      </w:r>
      <w:r w:rsidR="00531378">
        <w:rPr>
          <w:rFonts w:ascii="Arial" w:hAnsi="Arial" w:cs="Arial"/>
        </w:rPr>
        <w:t>.</w:t>
      </w:r>
    </w:p>
    <w:p w14:paraId="7FA22152"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Se cubrirá la prima vacacional </w:t>
      </w:r>
      <w:r w:rsidR="002D7C31" w:rsidRPr="00FC24D0">
        <w:rPr>
          <w:rFonts w:ascii="Arial" w:hAnsi="Arial" w:cs="Arial"/>
        </w:rPr>
        <w:t xml:space="preserve">en el </w:t>
      </w:r>
      <w:r w:rsidRPr="00FC24D0">
        <w:rPr>
          <w:rFonts w:ascii="Arial" w:hAnsi="Arial" w:cs="Arial"/>
        </w:rPr>
        <w:t>puesto que se tenga al momento de pago.</w:t>
      </w:r>
    </w:p>
    <w:p w14:paraId="09E551C9"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Las licencias con goce de sueldo y las incapacidades médicas expedidas por el </w:t>
      </w:r>
      <w:r w:rsidR="00A863A1" w:rsidRPr="00FC24D0">
        <w:rPr>
          <w:rFonts w:ascii="Arial" w:hAnsi="Arial" w:cs="Arial"/>
        </w:rPr>
        <w:t>Instituto</w:t>
      </w:r>
      <w:r w:rsidRPr="00FC24D0">
        <w:rPr>
          <w:rFonts w:ascii="Arial" w:hAnsi="Arial" w:cs="Arial"/>
        </w:rPr>
        <w:t>, serán consideradas como tiempo efectivo de servicios.</w:t>
      </w:r>
    </w:p>
    <w:p w14:paraId="3D7F3D66"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Para el pago de la prima vacacional correspondiente al primer periodo del ejercicio de que se trate, se tomará en consideración del 1 de enero al 30 de junio, y para el del segundo periodo del 1 de julio al 31 de diciembre.</w:t>
      </w:r>
    </w:p>
    <w:p w14:paraId="5563406E" w14:textId="77777777" w:rsidR="005F2010" w:rsidRPr="00FC24D0" w:rsidRDefault="005F2010" w:rsidP="002D7C31">
      <w:pPr>
        <w:pStyle w:val="Ttulo2"/>
        <w:spacing w:after="0" w:afterAutospacing="0"/>
      </w:pPr>
      <w:bookmarkStart w:id="47" w:name="_Toc452129879"/>
      <w:bookmarkStart w:id="48" w:name="_Toc476046970"/>
      <w:r w:rsidRPr="00FC24D0">
        <w:t>RECONOCIMIENTO ESPECIAL</w:t>
      </w:r>
      <w:bookmarkEnd w:id="47"/>
      <w:bookmarkEnd w:id="48"/>
    </w:p>
    <w:p w14:paraId="5BAB95A6"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Es la ayuda económica mediante la cual se reconocen anualmente las labores del personal de mando medio y nivel operativo del </w:t>
      </w:r>
      <w:r w:rsidR="00D106DC" w:rsidRPr="00FC24D0">
        <w:rPr>
          <w:rFonts w:ascii="Arial" w:hAnsi="Arial" w:cs="Arial"/>
        </w:rPr>
        <w:t>Tribunal Electoral</w:t>
      </w:r>
      <w:r w:rsidRPr="00FC24D0">
        <w:rPr>
          <w:rFonts w:ascii="Arial" w:hAnsi="Arial" w:cs="Arial"/>
        </w:rPr>
        <w:t>.</w:t>
      </w:r>
    </w:p>
    <w:p w14:paraId="6098EB67"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Este beneficio se otorgará a las </w:t>
      </w:r>
      <w:r w:rsidR="006A383C" w:rsidRPr="00FC24D0">
        <w:rPr>
          <w:rFonts w:ascii="Arial" w:hAnsi="Arial" w:cs="Arial"/>
        </w:rPr>
        <w:t>servidoras y servidores públicos</w:t>
      </w:r>
      <w:r w:rsidRPr="00FC24D0">
        <w:rPr>
          <w:rFonts w:ascii="Arial" w:hAnsi="Arial" w:cs="Arial"/>
        </w:rPr>
        <w:t xml:space="preserve"> de mando medio y nivel operativo del </w:t>
      </w:r>
      <w:r w:rsidR="00D106DC" w:rsidRPr="00FC24D0">
        <w:rPr>
          <w:rFonts w:ascii="Arial" w:hAnsi="Arial" w:cs="Arial"/>
        </w:rPr>
        <w:t>Tribunal Electoral</w:t>
      </w:r>
      <w:r w:rsidRPr="00FC24D0">
        <w:rPr>
          <w:rFonts w:ascii="Arial" w:hAnsi="Arial" w:cs="Arial"/>
        </w:rPr>
        <w:t xml:space="preserve"> que cuenten con una antigüedad mínima de seis meses en el Poder Judicial de la Federación y se encuentren en servicio activo al momento del pago.</w:t>
      </w:r>
    </w:p>
    <w:p w14:paraId="658BB00C"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El monto de este beneficio será a razón de $10,000.00 (diez mil pesos 00/100 M.N.) </w:t>
      </w:r>
      <w:r w:rsidR="005014DE" w:rsidRPr="00FC24D0">
        <w:rPr>
          <w:rFonts w:ascii="Arial" w:hAnsi="Arial" w:cs="Arial"/>
        </w:rPr>
        <w:t xml:space="preserve">netos </w:t>
      </w:r>
      <w:r w:rsidRPr="00FC24D0">
        <w:rPr>
          <w:rFonts w:ascii="Arial" w:hAnsi="Arial" w:cs="Arial"/>
        </w:rPr>
        <w:t xml:space="preserve">por persona, efectuándose </w:t>
      </w:r>
      <w:r w:rsidR="005014DE" w:rsidRPr="00FC24D0">
        <w:rPr>
          <w:rFonts w:ascii="Arial" w:hAnsi="Arial" w:cs="Arial"/>
        </w:rPr>
        <w:t>el pago en el mes de diciembre</w:t>
      </w:r>
      <w:r w:rsidRPr="00FC24D0">
        <w:rPr>
          <w:rFonts w:ascii="Arial" w:hAnsi="Arial" w:cs="Arial"/>
        </w:rPr>
        <w:t xml:space="preserve">, realizando </w:t>
      </w:r>
      <w:r w:rsidR="006A383C" w:rsidRPr="00FC24D0">
        <w:rPr>
          <w:rFonts w:ascii="Arial" w:hAnsi="Arial" w:cs="Arial"/>
        </w:rPr>
        <w:lastRenderedPageBreak/>
        <w:t>Recursos Humanos</w:t>
      </w:r>
      <w:r w:rsidRPr="00FC24D0">
        <w:rPr>
          <w:rFonts w:ascii="Arial" w:hAnsi="Arial" w:cs="Arial"/>
        </w:rPr>
        <w:t xml:space="preserve"> los descuentos</w:t>
      </w:r>
      <w:r w:rsidRPr="00FC24D0">
        <w:t xml:space="preserve"> </w:t>
      </w:r>
      <w:r w:rsidRPr="00FC24D0">
        <w:rPr>
          <w:rFonts w:ascii="Arial" w:hAnsi="Arial" w:cs="Arial"/>
        </w:rPr>
        <w:t>correspondientes por pensión alimenticia ordenada por un juez de lo familiar y, en su caso, por algún adeudo con el Poder Judicial de la Federación.</w:t>
      </w:r>
    </w:p>
    <w:p w14:paraId="3AEDB033" w14:textId="77777777" w:rsidR="005F2010" w:rsidRPr="00FC24D0" w:rsidRDefault="005F2010" w:rsidP="005014DE">
      <w:pPr>
        <w:pStyle w:val="Ttulo2"/>
        <w:spacing w:after="0" w:afterAutospacing="0"/>
      </w:pPr>
      <w:bookmarkStart w:id="49" w:name="_Toc452129881"/>
      <w:bookmarkStart w:id="50" w:name="_Toc476046971"/>
      <w:r w:rsidRPr="00FC24D0">
        <w:t>VESTUARIO</w:t>
      </w:r>
      <w:bookmarkEnd w:id="49"/>
      <w:bookmarkEnd w:id="50"/>
    </w:p>
    <w:p w14:paraId="4B8D6753"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Es el beneficio económico anual que se otorga a las </w:t>
      </w:r>
      <w:r w:rsidR="006A383C" w:rsidRPr="00FC24D0">
        <w:rPr>
          <w:rFonts w:ascii="Arial" w:hAnsi="Arial" w:cs="Arial"/>
        </w:rPr>
        <w:t>servidoras y servidores públicos</w:t>
      </w:r>
      <w:r w:rsidRPr="00FC24D0">
        <w:rPr>
          <w:rFonts w:ascii="Arial" w:hAnsi="Arial" w:cs="Arial"/>
        </w:rPr>
        <w:t xml:space="preserve"> de mando medio y nivel operativo del </w:t>
      </w:r>
      <w:r w:rsidR="00D106DC" w:rsidRPr="00FC24D0">
        <w:rPr>
          <w:rFonts w:ascii="Arial" w:hAnsi="Arial" w:cs="Arial"/>
        </w:rPr>
        <w:t>Tribunal Electoral</w:t>
      </w:r>
      <w:r w:rsidRPr="00FC24D0">
        <w:rPr>
          <w:rFonts w:ascii="Arial" w:hAnsi="Arial" w:cs="Arial"/>
        </w:rPr>
        <w:t xml:space="preserve"> para la adquisición de ropa, a fin de que acudan a sus labores acorde a las actividades que realizan.</w:t>
      </w:r>
    </w:p>
    <w:p w14:paraId="0AC1A9FB"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El beneficio para vestuario será otorgado a las </w:t>
      </w:r>
      <w:r w:rsidR="006A383C" w:rsidRPr="00FC24D0">
        <w:rPr>
          <w:rFonts w:ascii="Arial" w:hAnsi="Arial" w:cs="Arial"/>
        </w:rPr>
        <w:t>servidoras y servidores públicos</w:t>
      </w:r>
      <w:r w:rsidRPr="00FC24D0">
        <w:rPr>
          <w:rFonts w:ascii="Arial" w:hAnsi="Arial" w:cs="Arial"/>
        </w:rPr>
        <w:t xml:space="preserve"> de mando medio y nivel operativo del </w:t>
      </w:r>
      <w:r w:rsidR="00D106DC" w:rsidRPr="00FC24D0">
        <w:rPr>
          <w:rFonts w:ascii="Arial" w:hAnsi="Arial" w:cs="Arial"/>
        </w:rPr>
        <w:t>Tribunal Electoral</w:t>
      </w:r>
      <w:r w:rsidRPr="00FC24D0">
        <w:rPr>
          <w:rFonts w:ascii="Arial" w:hAnsi="Arial" w:cs="Arial"/>
        </w:rPr>
        <w:t>, debiendo contar con una antigüedad mínima de seis meses en el Poder Judicial de la Federación y se encuentren en servicio activo al momento de su pago. Para efectos de este beneficio la antigüedad mínima se computará durante el ejercicio fiscal vigente.</w:t>
      </w:r>
    </w:p>
    <w:p w14:paraId="42A2B8F5"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El importe de este beneficio será de $6,867.00 (seis mil ochocientos sesenta y siete pesos M.N.) brutos, menos el impuesto sobre la renta a cargo de la </w:t>
      </w:r>
      <w:r w:rsidR="00D106DC" w:rsidRPr="00FC24D0">
        <w:rPr>
          <w:rFonts w:ascii="Arial" w:hAnsi="Arial" w:cs="Arial"/>
        </w:rPr>
        <w:t>servidora o servidor público</w:t>
      </w:r>
      <w:r w:rsidRPr="00FC24D0">
        <w:rPr>
          <w:rFonts w:ascii="Arial" w:hAnsi="Arial" w:cs="Arial"/>
        </w:rPr>
        <w:t>; asimismo deberá aplicarse la pensión alimenticia ordenada por un juez de lo familiar y, en su caso, por algún adeudo con el Poder Judicial de la Federación</w:t>
      </w:r>
      <w:r w:rsidR="004E63B4" w:rsidRPr="00FC24D0">
        <w:rPr>
          <w:rFonts w:ascii="Arial" w:hAnsi="Arial" w:cs="Arial"/>
        </w:rPr>
        <w:t>, s</w:t>
      </w:r>
      <w:r w:rsidRPr="00FC24D0">
        <w:rPr>
          <w:rFonts w:ascii="Arial" w:hAnsi="Arial" w:cs="Arial"/>
        </w:rPr>
        <w:t xml:space="preserve">u pago se realizará </w:t>
      </w:r>
      <w:r w:rsidR="004E63B4" w:rsidRPr="00FC24D0">
        <w:rPr>
          <w:rFonts w:ascii="Arial" w:hAnsi="Arial" w:cs="Arial"/>
        </w:rPr>
        <w:t>en el mes de octubre</w:t>
      </w:r>
      <w:r w:rsidRPr="00FC24D0">
        <w:rPr>
          <w:rFonts w:ascii="Arial" w:hAnsi="Arial" w:cs="Arial"/>
        </w:rPr>
        <w:t>.</w:t>
      </w:r>
    </w:p>
    <w:p w14:paraId="779E605F" w14:textId="77777777" w:rsidR="005F2010" w:rsidRPr="00FC24D0" w:rsidRDefault="005F2010"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Las licencias con goce de sueldo o incapacidades médicas expedidas por el </w:t>
      </w:r>
      <w:r w:rsidR="00A863A1" w:rsidRPr="00FC24D0">
        <w:rPr>
          <w:rFonts w:ascii="Arial" w:hAnsi="Arial" w:cs="Arial"/>
        </w:rPr>
        <w:t>Instituto</w:t>
      </w:r>
      <w:r w:rsidRPr="00FC24D0">
        <w:rPr>
          <w:rFonts w:ascii="Arial" w:hAnsi="Arial" w:cs="Arial"/>
        </w:rPr>
        <w:t>, serán consideradas como tiempo efectivo de servicios.</w:t>
      </w:r>
    </w:p>
    <w:p w14:paraId="11E426C2" w14:textId="77777777" w:rsidR="00F37555" w:rsidRPr="00FC24D0" w:rsidRDefault="00F37555" w:rsidP="00F37555">
      <w:pPr>
        <w:pStyle w:val="Ttulo2"/>
        <w:spacing w:after="0" w:afterAutospacing="0"/>
      </w:pPr>
      <w:bookmarkStart w:id="51" w:name="_Toc476046972"/>
      <w:r w:rsidRPr="00FC24D0">
        <w:t>AYUDA DE ANTEOJOS PARA LAS Y LOS BENEFICIARIOS</w:t>
      </w:r>
      <w:bookmarkEnd w:id="51"/>
    </w:p>
    <w:p w14:paraId="78AF98E5" w14:textId="77777777" w:rsidR="00F37555" w:rsidRPr="00FC24D0" w:rsidRDefault="00F37555"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Es el beneficio de carácter económico para la adquisición de anteojos, con la finalidad de contribuir a la protección de la salud de las </w:t>
      </w:r>
      <w:r w:rsidR="005E6C13">
        <w:rPr>
          <w:rFonts w:ascii="Arial" w:hAnsi="Arial" w:cs="Arial"/>
        </w:rPr>
        <w:t xml:space="preserve">beneficiarias </w:t>
      </w:r>
      <w:r w:rsidRPr="00FC24D0">
        <w:rPr>
          <w:rFonts w:ascii="Arial" w:hAnsi="Arial" w:cs="Arial"/>
        </w:rPr>
        <w:t>y beneficiarios de las</w:t>
      </w:r>
      <w:r w:rsidR="005E6C13">
        <w:rPr>
          <w:rFonts w:ascii="Arial" w:hAnsi="Arial" w:cs="Arial"/>
        </w:rPr>
        <w:t xml:space="preserve"> servidoras </w:t>
      </w:r>
      <w:r w:rsidRPr="00FC24D0">
        <w:rPr>
          <w:rFonts w:ascii="Arial" w:hAnsi="Arial" w:cs="Arial"/>
        </w:rPr>
        <w:t xml:space="preserve">y servidores públicos del </w:t>
      </w:r>
      <w:r w:rsidR="00D106DC" w:rsidRPr="00FC24D0">
        <w:rPr>
          <w:rFonts w:ascii="Arial" w:hAnsi="Arial" w:cs="Arial"/>
        </w:rPr>
        <w:t>Tribunal Electoral</w:t>
      </w:r>
      <w:r w:rsidRPr="00FC24D0">
        <w:rPr>
          <w:rFonts w:ascii="Arial" w:hAnsi="Arial" w:cs="Arial"/>
        </w:rPr>
        <w:t>.</w:t>
      </w:r>
    </w:p>
    <w:p w14:paraId="038980C8" w14:textId="77777777" w:rsidR="00F37555" w:rsidRPr="00FC24D0" w:rsidRDefault="00F37555"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Tendrán derecho a la ayuda para la adquisición de anteojos o lentes graduados las y los beneficiarios de las y los servidores públicos, cuando estos últimos hayan laborado un año ininterrumpido como mínimo en el Poder Judicial de la Federación, así como los pensionados del Poder Judicial.</w:t>
      </w:r>
    </w:p>
    <w:p w14:paraId="4D1E283C" w14:textId="77777777" w:rsidR="00F37555" w:rsidRPr="00FC24D0" w:rsidRDefault="00F37555"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lastRenderedPageBreak/>
        <w:t>La prestación consistirá en un monto máximo de $3,100.00</w:t>
      </w:r>
      <w:r w:rsidR="00401E0F">
        <w:rPr>
          <w:rFonts w:ascii="Arial" w:hAnsi="Arial" w:cs="Arial"/>
        </w:rPr>
        <w:t xml:space="preserve"> (tres mil cien</w:t>
      </w:r>
      <w:r w:rsidRPr="00FC24D0">
        <w:rPr>
          <w:rFonts w:ascii="Arial" w:hAnsi="Arial" w:cs="Arial"/>
        </w:rPr>
        <w:t xml:space="preserve"> pesos </w:t>
      </w:r>
      <w:r w:rsidR="00401E0F">
        <w:rPr>
          <w:rFonts w:ascii="Arial" w:hAnsi="Arial" w:cs="Arial"/>
        </w:rPr>
        <w:t xml:space="preserve">00/100 M.N.) </w:t>
      </w:r>
      <w:r w:rsidRPr="00FC24D0">
        <w:rPr>
          <w:rFonts w:ascii="Arial" w:hAnsi="Arial" w:cs="Arial"/>
        </w:rPr>
        <w:t>netos por beneficiario, sujeto</w:t>
      </w:r>
      <w:r w:rsidR="005E6C13">
        <w:rPr>
          <w:rFonts w:ascii="Arial" w:hAnsi="Arial" w:cs="Arial"/>
        </w:rPr>
        <w:t xml:space="preserve"> a las disposiciones que emita la Comisión de Administración</w:t>
      </w:r>
      <w:r w:rsidRPr="00FC24D0">
        <w:rPr>
          <w:rFonts w:ascii="Arial" w:hAnsi="Arial" w:cs="Arial"/>
        </w:rPr>
        <w:t>.</w:t>
      </w:r>
    </w:p>
    <w:p w14:paraId="18FA6CC0" w14:textId="77777777" w:rsidR="00F37555" w:rsidRPr="00FC24D0" w:rsidRDefault="00F37555"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Esta prestación estará limitada a un reembolso anual por el monto máximo autorizado para las y los beneficiarios de</w:t>
      </w:r>
      <w:r w:rsidR="005E6C13">
        <w:rPr>
          <w:rFonts w:ascii="Arial" w:hAnsi="Arial" w:cs="Arial"/>
        </w:rPr>
        <w:t xml:space="preserve"> </w:t>
      </w:r>
      <w:r w:rsidRPr="00FC24D0">
        <w:rPr>
          <w:rFonts w:ascii="Arial" w:hAnsi="Arial" w:cs="Arial"/>
        </w:rPr>
        <w:t>l</w:t>
      </w:r>
      <w:r w:rsidR="005E6C13">
        <w:rPr>
          <w:rFonts w:ascii="Arial" w:hAnsi="Arial" w:cs="Arial"/>
        </w:rPr>
        <w:t>a o el</w:t>
      </w:r>
      <w:r w:rsidRPr="00FC24D0">
        <w:rPr>
          <w:rFonts w:ascii="Arial" w:hAnsi="Arial" w:cs="Arial"/>
        </w:rPr>
        <w:t xml:space="preserve"> servidor público: cónyuge, concubina o concubinario, y otro para cada uno de sus hijos menores de 18 años pudiendo hacerse extensivo a los hijos hasta antes de cumplir los 26 años, siempre y cuando sean solteros, estudiantes y dependientes económicos del titular.</w:t>
      </w:r>
    </w:p>
    <w:p w14:paraId="5A2ACB41" w14:textId="77777777" w:rsidR="00F37555" w:rsidRPr="00FC24D0" w:rsidRDefault="00F37555" w:rsidP="00F37555">
      <w:pPr>
        <w:pStyle w:val="Prrafodelista"/>
        <w:spacing w:before="100" w:beforeAutospacing="1" w:after="100" w:afterAutospacing="1" w:line="360" w:lineRule="auto"/>
        <w:ind w:left="360"/>
        <w:jc w:val="both"/>
        <w:rPr>
          <w:rFonts w:ascii="Arial" w:hAnsi="Arial" w:cs="Arial"/>
        </w:rPr>
      </w:pPr>
      <w:r w:rsidRPr="00FC24D0">
        <w:rPr>
          <w:rFonts w:ascii="Arial" w:hAnsi="Arial" w:cs="Arial"/>
        </w:rPr>
        <w:t xml:space="preserve">Se deberán presentar los siguientes documentos comprobatorios, en su caso: </w:t>
      </w:r>
    </w:p>
    <w:p w14:paraId="36C45DB9" w14:textId="77777777" w:rsidR="00F37555" w:rsidRPr="00FC24D0" w:rsidRDefault="00F37555" w:rsidP="00F37555">
      <w:pPr>
        <w:pStyle w:val="Prrafodelista"/>
        <w:numPr>
          <w:ilvl w:val="0"/>
          <w:numId w:val="23"/>
        </w:numPr>
        <w:spacing w:before="100" w:beforeAutospacing="1" w:after="100" w:afterAutospacing="1" w:line="360" w:lineRule="auto"/>
        <w:ind w:left="1418" w:hanging="284"/>
        <w:jc w:val="both"/>
        <w:rPr>
          <w:rFonts w:ascii="Arial" w:hAnsi="Arial" w:cs="Arial"/>
        </w:rPr>
      </w:pPr>
      <w:r w:rsidRPr="00FC24D0">
        <w:rPr>
          <w:rFonts w:ascii="Arial" w:hAnsi="Arial" w:cs="Arial"/>
        </w:rPr>
        <w:t>Copia del acta de nacimiento de los hijos, así como en el caso de los hijos mayores de 18 años y menores de 26 años constancia de estudios original que acredite que a la fecha de la factura que se presenta, se encuentran realizando estudios en un sistema educativo (educación básica, media superior, superior o posgrado) y que no tienen trabajo remunerado.</w:t>
      </w:r>
    </w:p>
    <w:p w14:paraId="264C4545" w14:textId="77777777" w:rsidR="00F37555" w:rsidRPr="00FC24D0" w:rsidRDefault="00F37555" w:rsidP="00F37555">
      <w:pPr>
        <w:pStyle w:val="Prrafodelista"/>
        <w:numPr>
          <w:ilvl w:val="0"/>
          <w:numId w:val="23"/>
        </w:numPr>
        <w:spacing w:before="100" w:beforeAutospacing="1" w:after="100" w:afterAutospacing="1" w:line="360" w:lineRule="auto"/>
        <w:ind w:left="1418" w:hanging="284"/>
        <w:jc w:val="both"/>
        <w:rPr>
          <w:rFonts w:ascii="Arial" w:hAnsi="Arial" w:cs="Arial"/>
        </w:rPr>
      </w:pPr>
      <w:r w:rsidRPr="00FC24D0">
        <w:rPr>
          <w:rFonts w:ascii="Arial" w:hAnsi="Arial" w:cs="Arial"/>
        </w:rPr>
        <w:t>Copia del acta de matrimonio y/o constancia oficial que acredite el concubinato u otra relación de la misma índole reconocida por la ley.</w:t>
      </w:r>
    </w:p>
    <w:p w14:paraId="570A3158" w14:textId="77777777" w:rsidR="00F37555" w:rsidRPr="00FC24D0" w:rsidRDefault="00F37555"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El otorgamiento de la ayuda para anteojos se realizará por una sola vez en el ejercicio fiscal que corresponda, siempre y cuando se presente la solicitud de reembolso a más tardar el día 15 de noviembre de cada año.</w:t>
      </w:r>
    </w:p>
    <w:p w14:paraId="3D13EF89" w14:textId="77777777" w:rsidR="00F37555" w:rsidRPr="00FC24D0" w:rsidRDefault="00F37555" w:rsidP="00F37555">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Para hacerse acreedor a este apoyo se deberá presentar de forma personal o en caso particular de las Salas Regionales a través de las Delegaciones Administrativas:</w:t>
      </w:r>
    </w:p>
    <w:p w14:paraId="40D92A32" w14:textId="77777777" w:rsidR="00F37555" w:rsidRPr="00FC24D0" w:rsidRDefault="00F37555" w:rsidP="00F37555">
      <w:pPr>
        <w:pStyle w:val="Prrafodelista"/>
        <w:numPr>
          <w:ilvl w:val="0"/>
          <w:numId w:val="22"/>
        </w:numPr>
        <w:spacing w:before="100" w:beforeAutospacing="1" w:after="100" w:afterAutospacing="1" w:line="360" w:lineRule="auto"/>
        <w:jc w:val="both"/>
        <w:rPr>
          <w:rFonts w:ascii="Arial" w:hAnsi="Arial" w:cs="Arial"/>
        </w:rPr>
      </w:pPr>
      <w:r w:rsidRPr="00FC24D0">
        <w:rPr>
          <w:rFonts w:ascii="Arial" w:hAnsi="Arial" w:cs="Arial"/>
        </w:rPr>
        <w:t>Copia del último talón de pago de la quincena normal.</w:t>
      </w:r>
    </w:p>
    <w:p w14:paraId="66348851" w14:textId="77777777" w:rsidR="00F37555" w:rsidRPr="00FC24D0" w:rsidRDefault="00F37555" w:rsidP="00F37555">
      <w:pPr>
        <w:pStyle w:val="Prrafodelista"/>
        <w:numPr>
          <w:ilvl w:val="0"/>
          <w:numId w:val="22"/>
        </w:numPr>
        <w:spacing w:before="100" w:beforeAutospacing="1" w:after="100" w:afterAutospacing="1" w:line="360" w:lineRule="auto"/>
        <w:jc w:val="both"/>
        <w:rPr>
          <w:rFonts w:ascii="Arial" w:hAnsi="Arial" w:cs="Arial"/>
        </w:rPr>
      </w:pPr>
      <w:r w:rsidRPr="00FC24D0">
        <w:rPr>
          <w:rFonts w:ascii="Arial" w:hAnsi="Arial" w:cs="Arial"/>
        </w:rPr>
        <w:t>Formato de solicitud de reembolso por concepto de lentes debidamente requisitado.</w:t>
      </w:r>
    </w:p>
    <w:p w14:paraId="085E888F" w14:textId="77777777" w:rsidR="00F37555" w:rsidRPr="00FC24D0" w:rsidRDefault="00F37555" w:rsidP="00F37555">
      <w:pPr>
        <w:pStyle w:val="Prrafodelista"/>
        <w:numPr>
          <w:ilvl w:val="0"/>
          <w:numId w:val="22"/>
        </w:numPr>
        <w:spacing w:before="100" w:beforeAutospacing="1" w:after="100" w:afterAutospacing="1" w:line="360" w:lineRule="auto"/>
        <w:jc w:val="both"/>
        <w:rPr>
          <w:rFonts w:ascii="Arial" w:hAnsi="Arial" w:cs="Arial"/>
        </w:rPr>
      </w:pPr>
      <w:r w:rsidRPr="00FC24D0">
        <w:rPr>
          <w:rFonts w:ascii="Arial" w:hAnsi="Arial" w:cs="Arial"/>
        </w:rPr>
        <w:t xml:space="preserve">Original de la receta o constancia </w:t>
      </w:r>
      <w:r w:rsidR="008E1B8D" w:rsidRPr="006C34FE">
        <w:rPr>
          <w:rFonts w:ascii="Arial" w:hAnsi="Arial" w:cs="Arial"/>
        </w:rPr>
        <w:t>e</w:t>
      </w:r>
      <w:r w:rsidR="005E6C13" w:rsidRPr="006C34FE">
        <w:rPr>
          <w:rFonts w:ascii="Arial" w:hAnsi="Arial" w:cs="Arial"/>
        </w:rPr>
        <w:t>mitida por médico oftalmólogo u optometrista indicando su nombre y cédula prof</w:t>
      </w:r>
      <w:r w:rsidR="00902BB3" w:rsidRPr="006C34FE">
        <w:rPr>
          <w:rFonts w:ascii="Arial" w:hAnsi="Arial" w:cs="Arial"/>
        </w:rPr>
        <w:t>esional, acreditada a nombre de la beneficiaria o</w:t>
      </w:r>
      <w:r w:rsidR="005E6C13" w:rsidRPr="006C34FE">
        <w:rPr>
          <w:rFonts w:ascii="Arial" w:hAnsi="Arial" w:cs="Arial"/>
        </w:rPr>
        <w:t xml:space="preserve"> beneficiario.</w:t>
      </w:r>
      <w:r w:rsidR="005E6C13">
        <w:rPr>
          <w:rFonts w:ascii="Arial" w:hAnsi="Arial" w:cs="Arial"/>
        </w:rPr>
        <w:t xml:space="preserve"> </w:t>
      </w:r>
    </w:p>
    <w:p w14:paraId="2DA99677" w14:textId="77777777" w:rsidR="00F37555" w:rsidRPr="00FC24D0" w:rsidRDefault="00F37555" w:rsidP="00F37555">
      <w:pPr>
        <w:pStyle w:val="Prrafodelista"/>
        <w:numPr>
          <w:ilvl w:val="0"/>
          <w:numId w:val="22"/>
        </w:numPr>
        <w:spacing w:before="100" w:beforeAutospacing="1" w:after="100" w:afterAutospacing="1" w:line="360" w:lineRule="auto"/>
        <w:jc w:val="both"/>
        <w:rPr>
          <w:rFonts w:ascii="Arial" w:hAnsi="Arial" w:cs="Arial"/>
        </w:rPr>
      </w:pPr>
      <w:r w:rsidRPr="00FC24D0">
        <w:rPr>
          <w:rFonts w:ascii="Arial" w:hAnsi="Arial" w:cs="Arial"/>
        </w:rPr>
        <w:t>Deberá presentarse una factura original o su impresión del formato electrónico por cada par de lentes que se solicite, asimismo no deberá mostrar enmendaduras, o adiciones posteriores a su elaboración o alteración alguna que invalide su aceptación.</w:t>
      </w:r>
    </w:p>
    <w:p w14:paraId="5DFE15C4" w14:textId="77777777" w:rsidR="002F7EE5" w:rsidRPr="006C34FE" w:rsidRDefault="002F7EE5" w:rsidP="00F37555">
      <w:pPr>
        <w:pStyle w:val="Prrafodelista"/>
        <w:numPr>
          <w:ilvl w:val="0"/>
          <w:numId w:val="22"/>
        </w:numPr>
        <w:spacing w:before="100" w:beforeAutospacing="1" w:after="100" w:afterAutospacing="1" w:line="360" w:lineRule="auto"/>
        <w:jc w:val="both"/>
        <w:rPr>
          <w:rFonts w:ascii="Arial" w:hAnsi="Arial" w:cs="Arial"/>
        </w:rPr>
      </w:pPr>
      <w:r w:rsidRPr="006C34FE">
        <w:rPr>
          <w:rFonts w:ascii="Arial" w:hAnsi="Arial" w:cs="Arial"/>
        </w:rPr>
        <w:lastRenderedPageBreak/>
        <w:t>No se realizarán rembolsos de pagos que se hayan realizado en efectivo.</w:t>
      </w:r>
    </w:p>
    <w:p w14:paraId="7795E56E" w14:textId="77777777" w:rsidR="00F37555" w:rsidRPr="002F7EE5" w:rsidRDefault="00F37555" w:rsidP="002F7EE5">
      <w:pPr>
        <w:pStyle w:val="Prrafodelista"/>
        <w:numPr>
          <w:ilvl w:val="0"/>
          <w:numId w:val="22"/>
        </w:numPr>
        <w:spacing w:before="100" w:beforeAutospacing="1" w:after="100" w:afterAutospacing="1" w:line="360" w:lineRule="auto"/>
        <w:jc w:val="both"/>
        <w:rPr>
          <w:rFonts w:ascii="Arial" w:hAnsi="Arial" w:cs="Arial"/>
        </w:rPr>
      </w:pPr>
      <w:r w:rsidRPr="00FC24D0">
        <w:rPr>
          <w:rFonts w:ascii="Arial" w:hAnsi="Arial" w:cs="Arial"/>
        </w:rPr>
        <w:t xml:space="preserve">En caso de las y los beneficiarios: cónyuge, concubina o concubinario, o </w:t>
      </w:r>
      <w:r w:rsidR="002F7EE5">
        <w:rPr>
          <w:rFonts w:ascii="Arial" w:hAnsi="Arial" w:cs="Arial"/>
        </w:rPr>
        <w:t>las hijas o</w:t>
      </w:r>
      <w:r w:rsidRPr="00FC24D0">
        <w:rPr>
          <w:rFonts w:ascii="Arial" w:hAnsi="Arial" w:cs="Arial"/>
        </w:rPr>
        <w:t xml:space="preserve"> hijos, las facturas deberán ser expedidas a nombre de</w:t>
      </w:r>
      <w:r w:rsidR="002F7EE5">
        <w:rPr>
          <w:rFonts w:ascii="Arial" w:hAnsi="Arial" w:cs="Arial"/>
        </w:rPr>
        <w:t xml:space="preserve"> </w:t>
      </w:r>
      <w:r w:rsidRPr="00FC24D0">
        <w:rPr>
          <w:rFonts w:ascii="Arial" w:hAnsi="Arial" w:cs="Arial"/>
        </w:rPr>
        <w:t>l</w:t>
      </w:r>
      <w:r w:rsidR="002F7EE5">
        <w:rPr>
          <w:rFonts w:ascii="Arial" w:hAnsi="Arial" w:cs="Arial"/>
        </w:rPr>
        <w:t>a trabajadora o</w:t>
      </w:r>
      <w:r w:rsidRPr="00FC24D0">
        <w:rPr>
          <w:rFonts w:ascii="Arial" w:hAnsi="Arial" w:cs="Arial"/>
        </w:rPr>
        <w:t xml:space="preserve"> trabajador. </w:t>
      </w:r>
    </w:p>
    <w:p w14:paraId="4C8F9603" w14:textId="77777777" w:rsidR="00F37555" w:rsidRPr="00FC24D0" w:rsidRDefault="00F37555" w:rsidP="00F37555">
      <w:pPr>
        <w:pStyle w:val="Prrafodelista"/>
        <w:numPr>
          <w:ilvl w:val="0"/>
          <w:numId w:val="22"/>
        </w:numPr>
        <w:spacing w:before="100" w:beforeAutospacing="1" w:after="100" w:afterAutospacing="1" w:line="360" w:lineRule="auto"/>
        <w:jc w:val="both"/>
        <w:rPr>
          <w:rFonts w:ascii="Arial" w:hAnsi="Arial" w:cs="Arial"/>
        </w:rPr>
      </w:pPr>
      <w:r w:rsidRPr="00FC24D0">
        <w:rPr>
          <w:rFonts w:ascii="Arial" w:hAnsi="Arial" w:cs="Arial"/>
        </w:rPr>
        <w:t>Quedan totalmente excluidos cualquier tipo de lente intraocular, cosmético, de sol o accesorio.</w:t>
      </w:r>
    </w:p>
    <w:p w14:paraId="3B7ABE0B" w14:textId="77777777" w:rsidR="00F37555" w:rsidRPr="00FC24D0" w:rsidRDefault="00F37555" w:rsidP="00862662">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La factura deberá contener los requisitos fiscales vigentes: </w:t>
      </w:r>
    </w:p>
    <w:p w14:paraId="6ED97460" w14:textId="77777777" w:rsidR="00F37555" w:rsidRPr="00FC24D0" w:rsidRDefault="00F37555" w:rsidP="00862662">
      <w:pPr>
        <w:pStyle w:val="Prrafodelista"/>
        <w:numPr>
          <w:ilvl w:val="0"/>
          <w:numId w:val="24"/>
        </w:numPr>
        <w:spacing w:before="100" w:beforeAutospacing="1" w:after="100" w:afterAutospacing="1" w:line="360" w:lineRule="auto"/>
        <w:jc w:val="both"/>
        <w:rPr>
          <w:rFonts w:ascii="Arial" w:hAnsi="Arial" w:cs="Arial"/>
        </w:rPr>
      </w:pPr>
      <w:r w:rsidRPr="00FC24D0">
        <w:rPr>
          <w:rFonts w:ascii="Arial" w:hAnsi="Arial" w:cs="Arial"/>
        </w:rPr>
        <w:t>Nombre, denominación o razón social, domicilio fiscal y registro federal de contribuyentes de la óptica donde se efectuó la adquisición de los lentes graduados.</w:t>
      </w:r>
    </w:p>
    <w:p w14:paraId="2752728C" w14:textId="77777777" w:rsidR="00F37555" w:rsidRPr="00FC24D0" w:rsidRDefault="00F37555" w:rsidP="00862662">
      <w:pPr>
        <w:pStyle w:val="Prrafodelista"/>
        <w:numPr>
          <w:ilvl w:val="0"/>
          <w:numId w:val="24"/>
        </w:numPr>
        <w:spacing w:before="100" w:beforeAutospacing="1" w:after="100" w:afterAutospacing="1" w:line="360" w:lineRule="auto"/>
        <w:jc w:val="both"/>
        <w:rPr>
          <w:rFonts w:ascii="Arial" w:hAnsi="Arial" w:cs="Arial"/>
        </w:rPr>
      </w:pPr>
      <w:r w:rsidRPr="00FC24D0">
        <w:rPr>
          <w:rFonts w:ascii="Arial" w:hAnsi="Arial" w:cs="Arial"/>
        </w:rPr>
        <w:t xml:space="preserve">Número de folio, lugar, fecha de expedición y vigencia; asimismo datos de identificación del impresor autorizado como de las leyendas correspondientes. </w:t>
      </w:r>
    </w:p>
    <w:p w14:paraId="21013F73" w14:textId="77777777" w:rsidR="00F37555" w:rsidRPr="00FC24D0" w:rsidRDefault="00F37555" w:rsidP="00862662">
      <w:pPr>
        <w:pStyle w:val="Prrafodelista"/>
        <w:numPr>
          <w:ilvl w:val="0"/>
          <w:numId w:val="24"/>
        </w:numPr>
        <w:spacing w:before="100" w:beforeAutospacing="1" w:after="100" w:afterAutospacing="1" w:line="360" w:lineRule="auto"/>
        <w:jc w:val="both"/>
        <w:rPr>
          <w:rFonts w:ascii="Arial" w:hAnsi="Arial" w:cs="Arial"/>
        </w:rPr>
      </w:pPr>
      <w:r w:rsidRPr="00FC24D0">
        <w:rPr>
          <w:rFonts w:ascii="Arial" w:hAnsi="Arial" w:cs="Arial"/>
        </w:rPr>
        <w:t>Cantidad (un armazón), marca, tipo de lentes graduados, así como la indicación del cristal o mica necesarios.</w:t>
      </w:r>
    </w:p>
    <w:p w14:paraId="47EBE968" w14:textId="77777777" w:rsidR="00F37555" w:rsidRPr="00FC24D0" w:rsidRDefault="00F37555" w:rsidP="00862662">
      <w:pPr>
        <w:pStyle w:val="Prrafodelista"/>
        <w:numPr>
          <w:ilvl w:val="0"/>
          <w:numId w:val="24"/>
        </w:numPr>
        <w:spacing w:before="100" w:beforeAutospacing="1" w:after="100" w:afterAutospacing="1" w:line="360" w:lineRule="auto"/>
        <w:jc w:val="both"/>
        <w:rPr>
          <w:rFonts w:ascii="Arial" w:hAnsi="Arial" w:cs="Arial"/>
        </w:rPr>
      </w:pPr>
      <w:r w:rsidRPr="00FC24D0">
        <w:rPr>
          <w:rFonts w:ascii="Arial" w:hAnsi="Arial" w:cs="Arial"/>
        </w:rPr>
        <w:t>Valor unitario e importe total consignado en número y letra con el impuesto al valor agregado desglosado.</w:t>
      </w:r>
    </w:p>
    <w:p w14:paraId="40661153" w14:textId="77777777" w:rsidR="00F37555" w:rsidRPr="00FC24D0" w:rsidRDefault="00F37555" w:rsidP="00862662">
      <w:pPr>
        <w:pStyle w:val="Prrafodelista"/>
        <w:numPr>
          <w:ilvl w:val="0"/>
          <w:numId w:val="24"/>
        </w:numPr>
        <w:spacing w:before="100" w:beforeAutospacing="1" w:after="100" w:afterAutospacing="1" w:line="360" w:lineRule="auto"/>
        <w:jc w:val="both"/>
        <w:rPr>
          <w:rFonts w:ascii="Arial" w:hAnsi="Arial" w:cs="Arial"/>
        </w:rPr>
      </w:pPr>
      <w:r w:rsidRPr="00FC24D0">
        <w:rPr>
          <w:rFonts w:ascii="Arial" w:hAnsi="Arial" w:cs="Arial"/>
        </w:rPr>
        <w:t>El nombre del beneficiario de la prestación, cuando así corresponda.</w:t>
      </w:r>
    </w:p>
    <w:p w14:paraId="26B36F20" w14:textId="77777777" w:rsidR="00F37555" w:rsidRPr="00FC24D0" w:rsidRDefault="00F37555" w:rsidP="00862662">
      <w:pPr>
        <w:pStyle w:val="Prrafodelista"/>
        <w:numPr>
          <w:ilvl w:val="0"/>
          <w:numId w:val="24"/>
        </w:numPr>
        <w:spacing w:before="100" w:beforeAutospacing="1" w:after="100" w:afterAutospacing="1" w:line="360" w:lineRule="auto"/>
        <w:jc w:val="both"/>
        <w:rPr>
          <w:rFonts w:ascii="Arial" w:hAnsi="Arial" w:cs="Arial"/>
        </w:rPr>
      </w:pPr>
      <w:r w:rsidRPr="00FC24D0">
        <w:rPr>
          <w:rFonts w:ascii="Arial" w:hAnsi="Arial" w:cs="Arial"/>
        </w:rPr>
        <w:t>Contener la cédula de identificación fiscal.</w:t>
      </w:r>
    </w:p>
    <w:p w14:paraId="4CBAED86" w14:textId="77777777" w:rsidR="00F37555" w:rsidRPr="00FC24D0" w:rsidRDefault="00F37555" w:rsidP="00862662">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Los tipos de anteojos que se cubrirán son los siguientes:</w:t>
      </w:r>
    </w:p>
    <w:p w14:paraId="3A3711C9" w14:textId="77777777" w:rsidR="00F37555" w:rsidRPr="00FC24D0" w:rsidRDefault="00F37555" w:rsidP="00862662">
      <w:pPr>
        <w:pStyle w:val="Prrafodelista"/>
        <w:numPr>
          <w:ilvl w:val="0"/>
          <w:numId w:val="25"/>
        </w:numPr>
        <w:spacing w:before="100" w:beforeAutospacing="1" w:after="100" w:afterAutospacing="1" w:line="360" w:lineRule="auto"/>
        <w:jc w:val="both"/>
        <w:rPr>
          <w:rFonts w:ascii="Arial" w:hAnsi="Arial" w:cs="Arial"/>
        </w:rPr>
      </w:pPr>
      <w:r w:rsidRPr="00FC24D0">
        <w:rPr>
          <w:rFonts w:ascii="Arial" w:hAnsi="Arial" w:cs="Arial"/>
        </w:rPr>
        <w:t>Un par de lentes de armazón o anteojos al año.</w:t>
      </w:r>
    </w:p>
    <w:p w14:paraId="6DB21945" w14:textId="77777777" w:rsidR="00F37555" w:rsidRPr="00FC24D0" w:rsidRDefault="00F37555" w:rsidP="00862662">
      <w:pPr>
        <w:pStyle w:val="Prrafodelista"/>
        <w:numPr>
          <w:ilvl w:val="0"/>
          <w:numId w:val="25"/>
        </w:numPr>
        <w:spacing w:before="100" w:beforeAutospacing="1" w:after="100" w:afterAutospacing="1" w:line="360" w:lineRule="auto"/>
        <w:jc w:val="both"/>
        <w:rPr>
          <w:rFonts w:ascii="Arial" w:hAnsi="Arial" w:cs="Arial"/>
        </w:rPr>
      </w:pPr>
      <w:r w:rsidRPr="00FC24D0">
        <w:rPr>
          <w:rFonts w:ascii="Arial" w:hAnsi="Arial" w:cs="Arial"/>
        </w:rPr>
        <w:t>En el caso de lentes de contacto o pupilentes no desechables con graduación, indicados para los trastornos de la refracción, un par al año.</w:t>
      </w:r>
    </w:p>
    <w:p w14:paraId="64805052" w14:textId="77777777" w:rsidR="00F37555" w:rsidRPr="00FC24D0" w:rsidRDefault="00F37555" w:rsidP="00862662">
      <w:pPr>
        <w:pStyle w:val="Prrafodelista"/>
        <w:numPr>
          <w:ilvl w:val="0"/>
          <w:numId w:val="25"/>
        </w:numPr>
        <w:spacing w:before="100" w:beforeAutospacing="1" w:after="100" w:afterAutospacing="1" w:line="360" w:lineRule="auto"/>
        <w:jc w:val="both"/>
        <w:rPr>
          <w:rFonts w:ascii="Arial" w:hAnsi="Arial" w:cs="Arial"/>
        </w:rPr>
      </w:pPr>
      <w:r w:rsidRPr="00FC24D0">
        <w:rPr>
          <w:rFonts w:ascii="Arial" w:hAnsi="Arial" w:cs="Arial"/>
        </w:rPr>
        <w:t>Si la prescripción es de lentes de contacto desechables se justifican hasta un tope de doce pares, en una sola exhibición.</w:t>
      </w:r>
    </w:p>
    <w:p w14:paraId="29963521" w14:textId="77777777" w:rsidR="00F37555" w:rsidRPr="00FC24D0" w:rsidRDefault="00F37555" w:rsidP="00862662">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 xml:space="preserve">Las licencias con goce de sueldo o incapacidades médicas expedidas por el </w:t>
      </w:r>
      <w:r w:rsidR="00A863A1" w:rsidRPr="00FC24D0">
        <w:rPr>
          <w:rFonts w:ascii="Arial" w:hAnsi="Arial" w:cs="Arial"/>
        </w:rPr>
        <w:t>Instituto</w:t>
      </w:r>
      <w:r w:rsidRPr="00FC24D0">
        <w:rPr>
          <w:rFonts w:ascii="Arial" w:hAnsi="Arial" w:cs="Arial"/>
        </w:rPr>
        <w:t>, serán consideradas como tiempo efectivo de servicios.</w:t>
      </w:r>
    </w:p>
    <w:p w14:paraId="0280F694" w14:textId="77777777" w:rsidR="00F37555" w:rsidRPr="00FC24D0" w:rsidRDefault="00F37555" w:rsidP="00862662">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En todo tiempo Recursos Humanos y la Dirección General de Recursos Financieros, encargadas de la administración de este apoyo, podrán verificar la autenticidad de los datos asentados en la solicitud y documentos exhibidos, así como la veracidad de estos últimos.</w:t>
      </w:r>
    </w:p>
    <w:p w14:paraId="28803919" w14:textId="77777777" w:rsidR="00F37555" w:rsidRPr="00FC24D0" w:rsidRDefault="00F37555" w:rsidP="00862662">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lastRenderedPageBreak/>
        <w:t xml:space="preserve">La persona titular de Recursos Humanos será el facultado para autorizar el otorgamiento del apoyo de anteojos; para los casos no previstos, será facultad de la Secretaria Administrativa autorizar el otorgamiento de este apoyo, previa justificación por escrito que presente </w:t>
      </w:r>
      <w:r w:rsidR="00902BB3">
        <w:rPr>
          <w:rFonts w:ascii="Arial" w:hAnsi="Arial" w:cs="Arial"/>
        </w:rPr>
        <w:t xml:space="preserve">la servidora o el </w:t>
      </w:r>
      <w:r w:rsidRPr="00FC24D0">
        <w:rPr>
          <w:rFonts w:ascii="Arial" w:hAnsi="Arial" w:cs="Arial"/>
        </w:rPr>
        <w:t>servidor público.</w:t>
      </w:r>
    </w:p>
    <w:p w14:paraId="5A1B49CD" w14:textId="77777777" w:rsidR="00F37555" w:rsidRPr="00FC24D0" w:rsidRDefault="00F37555" w:rsidP="00862662">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La</w:t>
      </w:r>
      <w:r w:rsidR="00902BB3">
        <w:rPr>
          <w:rFonts w:ascii="Arial" w:hAnsi="Arial" w:cs="Arial"/>
        </w:rPr>
        <w:t xml:space="preserve"> servidora o </w:t>
      </w:r>
      <w:r w:rsidRPr="00FC24D0">
        <w:rPr>
          <w:rFonts w:ascii="Arial" w:hAnsi="Arial" w:cs="Arial"/>
        </w:rPr>
        <w:t>servidor público gozará de plena libertad para elegir el médico oftalmólogo y óptica de preferencia, con la salvedad de que se asegure que sea un establecimiento que cuente legalmente con los recibos y requisitos fiscales correspondientes.</w:t>
      </w:r>
    </w:p>
    <w:p w14:paraId="63EB2685" w14:textId="77777777" w:rsidR="00F37555" w:rsidRPr="00FC24D0" w:rsidRDefault="00F37555" w:rsidP="00862662">
      <w:pPr>
        <w:pStyle w:val="Prrafodelista"/>
        <w:numPr>
          <w:ilvl w:val="0"/>
          <w:numId w:val="5"/>
        </w:numPr>
        <w:spacing w:before="100" w:beforeAutospacing="1" w:after="100" w:afterAutospacing="1" w:line="360" w:lineRule="auto"/>
        <w:jc w:val="both"/>
        <w:rPr>
          <w:rFonts w:ascii="Arial" w:hAnsi="Arial" w:cs="Arial"/>
        </w:rPr>
      </w:pPr>
      <w:r w:rsidRPr="00FC24D0">
        <w:rPr>
          <w:rFonts w:ascii="Arial" w:hAnsi="Arial" w:cs="Arial"/>
        </w:rPr>
        <w:t>Los servidores o servidoras públicos adscritos a alguna Sala Regional, deberán realizar el trámite de reembolso a través del Delegación Administrativa de su Sala para la gestión de su trámite de apoyo para el pago de sus anteojos. en el entendido que se tendrá por recibida su solicitud y/o documentación, hasta que se entregue en Recursos Humanos.</w:t>
      </w:r>
    </w:p>
    <w:p w14:paraId="4F31AF7B" w14:textId="77777777" w:rsidR="0038361F" w:rsidRPr="00FC24D0" w:rsidRDefault="00FB4330" w:rsidP="008F7F05">
      <w:pPr>
        <w:pStyle w:val="Ttulo3"/>
      </w:pPr>
      <w:bookmarkStart w:id="52" w:name="_Toc475139759"/>
      <w:bookmarkStart w:id="53" w:name="_Toc476046974"/>
      <w:r w:rsidRPr="00FC24D0">
        <w:t>VACACIONES NO DISFRUTADAS</w:t>
      </w:r>
      <w:bookmarkEnd w:id="52"/>
      <w:bookmarkEnd w:id="53"/>
    </w:p>
    <w:p w14:paraId="4025E27E" w14:textId="77777777" w:rsidR="008E1B8D" w:rsidRPr="00FC24D0" w:rsidRDefault="008E4150" w:rsidP="00A47706">
      <w:pPr>
        <w:pStyle w:val="Prrafodelista"/>
        <w:numPr>
          <w:ilvl w:val="0"/>
          <w:numId w:val="5"/>
        </w:numPr>
        <w:spacing w:before="100" w:beforeAutospacing="1" w:after="100" w:afterAutospacing="1" w:line="360" w:lineRule="auto"/>
        <w:ind w:left="426" w:hanging="426"/>
        <w:jc w:val="both"/>
        <w:rPr>
          <w:rFonts w:ascii="Arial" w:hAnsi="Arial" w:cs="Arial"/>
        </w:rPr>
      </w:pPr>
      <w:r w:rsidRPr="00FC24D0">
        <w:rPr>
          <w:rFonts w:ascii="Arial" w:hAnsi="Arial" w:cs="Arial"/>
        </w:rPr>
        <w:t xml:space="preserve">La </w:t>
      </w:r>
      <w:r w:rsidR="00D106DC" w:rsidRPr="00FC24D0">
        <w:rPr>
          <w:rFonts w:ascii="Arial" w:hAnsi="Arial" w:cs="Arial"/>
        </w:rPr>
        <w:t>servidora o servidor público</w:t>
      </w:r>
      <w:r w:rsidR="00A34857" w:rsidRPr="00FC24D0">
        <w:rPr>
          <w:rFonts w:ascii="Arial" w:hAnsi="Arial" w:cs="Arial"/>
        </w:rPr>
        <w:t xml:space="preserve"> </w:t>
      </w:r>
      <w:r w:rsidR="0022357E" w:rsidRPr="00FC24D0">
        <w:rPr>
          <w:rFonts w:ascii="Arial" w:hAnsi="Arial" w:cs="Arial"/>
        </w:rPr>
        <w:t>que solicite e</w:t>
      </w:r>
      <w:r w:rsidR="00A34857" w:rsidRPr="00FC24D0">
        <w:rPr>
          <w:rFonts w:ascii="Arial" w:hAnsi="Arial" w:cs="Arial"/>
        </w:rPr>
        <w:t xml:space="preserve">l pago de sus vacaciones, deberá haber laborado </w:t>
      </w:r>
      <w:r w:rsidR="00F11A3C" w:rsidRPr="00FC24D0">
        <w:rPr>
          <w:rFonts w:ascii="Arial" w:hAnsi="Arial" w:cs="Arial"/>
        </w:rPr>
        <w:t xml:space="preserve">cuando menos </w:t>
      </w:r>
      <w:r w:rsidR="00A34857" w:rsidRPr="00FC24D0">
        <w:rPr>
          <w:rFonts w:ascii="Arial" w:hAnsi="Arial" w:cs="Arial"/>
        </w:rPr>
        <w:t>seis meses de manera ininterrumpida</w:t>
      </w:r>
      <w:r w:rsidR="00F11A3C" w:rsidRPr="00FC24D0">
        <w:rPr>
          <w:rFonts w:ascii="Arial" w:hAnsi="Arial" w:cs="Arial"/>
        </w:rPr>
        <w:t xml:space="preserve"> en el </w:t>
      </w:r>
      <w:r w:rsidR="00D106DC" w:rsidRPr="00FC24D0">
        <w:rPr>
          <w:rFonts w:ascii="Arial" w:hAnsi="Arial" w:cs="Arial"/>
        </w:rPr>
        <w:t>Tribunal Electoral</w:t>
      </w:r>
      <w:r w:rsidR="00A8573A" w:rsidRPr="00FC24D0">
        <w:rPr>
          <w:rFonts w:ascii="Arial" w:hAnsi="Arial" w:cs="Arial"/>
        </w:rPr>
        <w:t xml:space="preserve">. </w:t>
      </w:r>
      <w:r w:rsidR="006A383C" w:rsidRPr="00FC24D0">
        <w:rPr>
          <w:rFonts w:ascii="Arial" w:hAnsi="Arial" w:cs="Arial"/>
        </w:rPr>
        <w:t>Recursos Humanos</w:t>
      </w:r>
      <w:r w:rsidR="00A34857" w:rsidRPr="00FC24D0">
        <w:rPr>
          <w:rFonts w:ascii="Arial" w:hAnsi="Arial" w:cs="Arial"/>
        </w:rPr>
        <w:t xml:space="preserve"> someterá a la consideración de la Secretaría Administrativa las solicitudes de pago de vacaciones</w:t>
      </w:r>
      <w:r w:rsidR="008E1B8D" w:rsidRPr="00FC24D0">
        <w:rPr>
          <w:rFonts w:ascii="Arial" w:hAnsi="Arial" w:cs="Arial"/>
        </w:rPr>
        <w:t xml:space="preserve"> y se pagarán s</w:t>
      </w:r>
      <w:r w:rsidR="0025624A" w:rsidRPr="00FC24D0">
        <w:rPr>
          <w:rFonts w:ascii="Arial" w:hAnsi="Arial" w:cs="Arial"/>
        </w:rPr>
        <w:t>iempre y cuando</w:t>
      </w:r>
      <w:r w:rsidR="00A34857" w:rsidRPr="00FC24D0">
        <w:rPr>
          <w:rFonts w:ascii="Arial" w:hAnsi="Arial" w:cs="Arial"/>
        </w:rPr>
        <w:t xml:space="preserve"> se cuente con</w:t>
      </w:r>
      <w:r w:rsidR="008E1B8D" w:rsidRPr="00FC24D0">
        <w:rPr>
          <w:rFonts w:ascii="Arial" w:hAnsi="Arial" w:cs="Arial"/>
        </w:rPr>
        <w:t xml:space="preserve"> su autorización y exista</w:t>
      </w:r>
      <w:r w:rsidR="00A34857" w:rsidRPr="00FC24D0">
        <w:rPr>
          <w:rFonts w:ascii="Arial" w:hAnsi="Arial" w:cs="Arial"/>
        </w:rPr>
        <w:t xml:space="preserve"> suficiencia presupuestal, conforme a los Lineamientos </w:t>
      </w:r>
      <w:r w:rsidR="00A8573A" w:rsidRPr="00FC24D0">
        <w:rPr>
          <w:rFonts w:ascii="Arial" w:hAnsi="Arial" w:cs="Arial"/>
        </w:rPr>
        <w:t xml:space="preserve">Programático Presupuestales </w:t>
      </w:r>
      <w:r w:rsidR="00A34857" w:rsidRPr="00FC24D0">
        <w:rPr>
          <w:rFonts w:ascii="Arial" w:hAnsi="Arial" w:cs="Arial"/>
        </w:rPr>
        <w:t xml:space="preserve">y los Lineamientos para </w:t>
      </w:r>
      <w:r w:rsidR="00DD0593" w:rsidRPr="00FC24D0">
        <w:rPr>
          <w:rFonts w:ascii="Arial" w:hAnsi="Arial" w:cs="Arial"/>
        </w:rPr>
        <w:t>el Trámite y Control de Egresos</w:t>
      </w:r>
      <w:r w:rsidR="00A34857" w:rsidRPr="00FC24D0">
        <w:rPr>
          <w:rFonts w:ascii="Arial" w:hAnsi="Arial" w:cs="Arial"/>
        </w:rPr>
        <w:t>.</w:t>
      </w:r>
    </w:p>
    <w:p w14:paraId="086EC954" w14:textId="77777777" w:rsidR="00A34857" w:rsidRPr="00FC24D0" w:rsidRDefault="00A34857"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FC24D0">
        <w:rPr>
          <w:rFonts w:ascii="Arial" w:hAnsi="Arial" w:cs="Arial"/>
        </w:rPr>
        <w:t xml:space="preserve">La Dirección de Selección, Registro y Control de Personal remitirá a la Dirección de Remuneraciones la información correspondiente al número de días de vacaciones devengadas no disfrutadas de </w:t>
      </w:r>
      <w:r w:rsidR="009D71DE" w:rsidRPr="00FC24D0">
        <w:rPr>
          <w:rFonts w:ascii="Arial" w:hAnsi="Arial" w:cs="Arial"/>
        </w:rPr>
        <w:t xml:space="preserve">las </w:t>
      </w:r>
      <w:r w:rsidR="006A383C" w:rsidRPr="00FC24D0">
        <w:rPr>
          <w:rFonts w:ascii="Arial" w:hAnsi="Arial" w:cs="Arial"/>
        </w:rPr>
        <w:t>servidoras y servidores públicos</w:t>
      </w:r>
      <w:r w:rsidR="008E1B8D" w:rsidRPr="00FC24D0">
        <w:rPr>
          <w:rFonts w:ascii="Arial" w:hAnsi="Arial" w:cs="Arial"/>
        </w:rPr>
        <w:t>, cuyo pago pudiera ser procedente.</w:t>
      </w:r>
    </w:p>
    <w:p w14:paraId="1D2E4EEB" w14:textId="77777777" w:rsidR="00A34857" w:rsidRPr="00FC24D0" w:rsidRDefault="007A4085" w:rsidP="008E1B8D">
      <w:pPr>
        <w:pStyle w:val="Prrafodelista"/>
        <w:spacing w:before="100" w:beforeAutospacing="1" w:after="100" w:afterAutospacing="1" w:line="360" w:lineRule="auto"/>
        <w:ind w:left="426"/>
        <w:jc w:val="both"/>
        <w:rPr>
          <w:rFonts w:ascii="Arial" w:hAnsi="Arial" w:cs="Arial"/>
        </w:rPr>
      </w:pPr>
      <w:r w:rsidRPr="00FC24D0">
        <w:rPr>
          <w:rFonts w:ascii="Arial" w:hAnsi="Arial" w:cs="Arial"/>
        </w:rPr>
        <w:t xml:space="preserve">La Dirección </w:t>
      </w:r>
      <w:r w:rsidR="00D71CF8">
        <w:rPr>
          <w:rFonts w:ascii="Arial" w:hAnsi="Arial" w:cs="Arial"/>
        </w:rPr>
        <w:t xml:space="preserve">de </w:t>
      </w:r>
      <w:r w:rsidR="00A34857" w:rsidRPr="00FC24D0">
        <w:rPr>
          <w:rFonts w:ascii="Arial" w:hAnsi="Arial" w:cs="Arial"/>
        </w:rPr>
        <w:t>Remuneraciones con base en la información recibida, realizará los cálculos conducentes para el pago de las vacaciones</w:t>
      </w:r>
      <w:r w:rsidRPr="00FC24D0">
        <w:rPr>
          <w:rFonts w:ascii="Arial" w:hAnsi="Arial" w:cs="Arial"/>
        </w:rPr>
        <w:t xml:space="preserve"> y la Dirección de Apoyo Técnico validará </w:t>
      </w:r>
      <w:r w:rsidR="00DE4E26" w:rsidRPr="00FC24D0">
        <w:rPr>
          <w:rFonts w:ascii="Arial" w:hAnsi="Arial" w:cs="Arial"/>
        </w:rPr>
        <w:t xml:space="preserve">que con dicho pago </w:t>
      </w:r>
      <w:r w:rsidR="008E1B8D" w:rsidRPr="00FC24D0">
        <w:rPr>
          <w:rFonts w:ascii="Arial" w:hAnsi="Arial" w:cs="Arial"/>
        </w:rPr>
        <w:t xml:space="preserve">la servidora o servidor público </w:t>
      </w:r>
      <w:r w:rsidR="00DE4E26" w:rsidRPr="00FC24D0">
        <w:rPr>
          <w:rFonts w:ascii="Arial" w:hAnsi="Arial" w:cs="Arial"/>
        </w:rPr>
        <w:t xml:space="preserve">no supere la Remuneración </w:t>
      </w:r>
      <w:r w:rsidR="008E4150" w:rsidRPr="00FC24D0">
        <w:rPr>
          <w:rFonts w:ascii="Arial" w:hAnsi="Arial" w:cs="Arial"/>
        </w:rPr>
        <w:t xml:space="preserve">Total </w:t>
      </w:r>
      <w:r w:rsidR="00DE4E26" w:rsidRPr="00FC24D0">
        <w:rPr>
          <w:rFonts w:ascii="Arial" w:hAnsi="Arial" w:cs="Arial"/>
        </w:rPr>
        <w:t>Anual de</w:t>
      </w:r>
      <w:r w:rsidR="0002382E" w:rsidRPr="00FC24D0">
        <w:rPr>
          <w:rFonts w:ascii="Arial" w:hAnsi="Arial" w:cs="Arial"/>
        </w:rPr>
        <w:t xml:space="preserve"> </w:t>
      </w:r>
      <w:r w:rsidR="00DE4E26" w:rsidRPr="00FC24D0">
        <w:rPr>
          <w:rFonts w:ascii="Arial" w:hAnsi="Arial" w:cs="Arial"/>
        </w:rPr>
        <w:t>l</w:t>
      </w:r>
      <w:r w:rsidR="0002382E" w:rsidRPr="00FC24D0">
        <w:rPr>
          <w:rFonts w:ascii="Arial" w:hAnsi="Arial" w:cs="Arial"/>
        </w:rPr>
        <w:t xml:space="preserve">a Presidenta o </w:t>
      </w:r>
      <w:r w:rsidR="00DE4E26" w:rsidRPr="00FC24D0">
        <w:rPr>
          <w:rFonts w:ascii="Arial" w:hAnsi="Arial" w:cs="Arial"/>
        </w:rPr>
        <w:t xml:space="preserve">Presidente de la República o de su </w:t>
      </w:r>
      <w:r w:rsidR="0002382E" w:rsidRPr="00FC24D0">
        <w:rPr>
          <w:rFonts w:ascii="Arial" w:hAnsi="Arial" w:cs="Arial"/>
        </w:rPr>
        <w:t>jefa o j</w:t>
      </w:r>
      <w:r w:rsidR="00DE4E26" w:rsidRPr="00FC24D0">
        <w:rPr>
          <w:rFonts w:ascii="Arial" w:hAnsi="Arial" w:cs="Arial"/>
        </w:rPr>
        <w:t xml:space="preserve">efe </w:t>
      </w:r>
      <w:r w:rsidR="0002382E" w:rsidRPr="00FC24D0">
        <w:rPr>
          <w:rFonts w:ascii="Arial" w:hAnsi="Arial" w:cs="Arial"/>
        </w:rPr>
        <w:t>i</w:t>
      </w:r>
      <w:r w:rsidR="00DE4E26" w:rsidRPr="00FC24D0">
        <w:rPr>
          <w:rFonts w:ascii="Arial" w:hAnsi="Arial" w:cs="Arial"/>
        </w:rPr>
        <w:t>nmediato.</w:t>
      </w:r>
    </w:p>
    <w:p w14:paraId="14965814" w14:textId="77777777" w:rsidR="00A34857" w:rsidRPr="00FC24D0" w:rsidRDefault="00A34857"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FC24D0">
        <w:rPr>
          <w:rFonts w:ascii="Arial" w:hAnsi="Arial" w:cs="Arial"/>
        </w:rPr>
        <w:lastRenderedPageBreak/>
        <w:t>En caso de terminación de la relación laboral d</w:t>
      </w:r>
      <w:r w:rsidR="00FA4C62" w:rsidRPr="00FC24D0">
        <w:rPr>
          <w:rFonts w:ascii="Arial" w:hAnsi="Arial" w:cs="Arial"/>
        </w:rPr>
        <w:t>e</w:t>
      </w:r>
      <w:r w:rsidR="008E4150" w:rsidRPr="00FC24D0">
        <w:rPr>
          <w:rFonts w:ascii="Arial" w:hAnsi="Arial" w:cs="Arial"/>
        </w:rPr>
        <w:t xml:space="preserve"> </w:t>
      </w:r>
      <w:r w:rsidR="00FA4C62" w:rsidRPr="00FC24D0">
        <w:rPr>
          <w:rFonts w:ascii="Arial" w:hAnsi="Arial" w:cs="Arial"/>
        </w:rPr>
        <w:t>l</w:t>
      </w:r>
      <w:r w:rsidR="008E4150" w:rsidRPr="00FC24D0">
        <w:rPr>
          <w:rFonts w:ascii="Arial" w:hAnsi="Arial" w:cs="Arial"/>
        </w:rPr>
        <w:t>a</w:t>
      </w:r>
      <w:r w:rsidR="00FA4C62" w:rsidRPr="00FC24D0">
        <w:rPr>
          <w:rFonts w:ascii="Arial" w:hAnsi="Arial" w:cs="Arial"/>
        </w:rPr>
        <w:t xml:space="preserve"> </w:t>
      </w:r>
      <w:r w:rsidR="00D106DC" w:rsidRPr="00FC24D0">
        <w:rPr>
          <w:rFonts w:ascii="Arial" w:hAnsi="Arial" w:cs="Arial"/>
        </w:rPr>
        <w:t>servidora o servidor público</w:t>
      </w:r>
      <w:r w:rsidR="00FA4C62" w:rsidRPr="00FC24D0">
        <w:rPr>
          <w:rFonts w:ascii="Arial" w:hAnsi="Arial" w:cs="Arial"/>
        </w:rPr>
        <w:t xml:space="preserve"> con el </w:t>
      </w:r>
      <w:r w:rsidR="00D106DC" w:rsidRPr="00FC24D0">
        <w:rPr>
          <w:rFonts w:ascii="Arial" w:hAnsi="Arial" w:cs="Arial"/>
        </w:rPr>
        <w:t>Tribunal Electoral</w:t>
      </w:r>
      <w:r w:rsidR="00FA4C62" w:rsidRPr="00FC24D0">
        <w:rPr>
          <w:rFonts w:ascii="Arial" w:hAnsi="Arial" w:cs="Arial"/>
        </w:rPr>
        <w:t xml:space="preserve">, </w:t>
      </w:r>
      <w:r w:rsidRPr="00FC24D0">
        <w:rPr>
          <w:rFonts w:ascii="Arial" w:hAnsi="Arial" w:cs="Arial"/>
        </w:rPr>
        <w:t xml:space="preserve">se realizará el pago proporcional de las vacaciones a que tenga derecho, considerando </w:t>
      </w:r>
      <w:r w:rsidR="0002382E" w:rsidRPr="00FC24D0">
        <w:rPr>
          <w:rFonts w:ascii="Arial" w:hAnsi="Arial" w:cs="Arial"/>
        </w:rPr>
        <w:t xml:space="preserve">el sueldo tabular mensual que tuvo </w:t>
      </w:r>
      <w:r w:rsidR="00FA4C62" w:rsidRPr="00FC24D0">
        <w:rPr>
          <w:rFonts w:ascii="Arial" w:hAnsi="Arial" w:cs="Arial"/>
        </w:rPr>
        <w:t xml:space="preserve">en </w:t>
      </w:r>
      <w:r w:rsidRPr="00FC24D0">
        <w:rPr>
          <w:rFonts w:ascii="Arial" w:hAnsi="Arial" w:cs="Arial"/>
        </w:rPr>
        <w:t>el último puesto desempeñado.</w:t>
      </w:r>
    </w:p>
    <w:p w14:paraId="66BDAE69" w14:textId="77777777" w:rsidR="00A34857" w:rsidRPr="009A442A" w:rsidRDefault="00A34857" w:rsidP="00A75606">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En caso de que el servidor público opte por el pago de sus </w:t>
      </w:r>
      <w:r w:rsidR="00A75606">
        <w:rPr>
          <w:rFonts w:ascii="Arial" w:hAnsi="Arial" w:cs="Arial"/>
        </w:rPr>
        <w:t>vacaciones, deberá solicitar al t</w:t>
      </w:r>
      <w:r w:rsidRPr="009A442A">
        <w:rPr>
          <w:rFonts w:ascii="Arial" w:hAnsi="Arial" w:cs="Arial"/>
        </w:rPr>
        <w:t>itular de</w:t>
      </w:r>
      <w:r w:rsidR="00AD7FB6" w:rsidRPr="009A442A">
        <w:rPr>
          <w:rFonts w:ascii="Arial" w:hAnsi="Arial" w:cs="Arial"/>
        </w:rPr>
        <w:t xml:space="preserve"> la</w:t>
      </w:r>
      <w:r w:rsidRPr="009A442A">
        <w:rPr>
          <w:rFonts w:ascii="Arial" w:hAnsi="Arial" w:cs="Arial"/>
        </w:rPr>
        <w:t xml:space="preserve"> Unidad Administrativa</w:t>
      </w:r>
      <w:r w:rsidR="00AD7FB6" w:rsidRPr="009A442A">
        <w:rPr>
          <w:rFonts w:ascii="Arial" w:hAnsi="Arial" w:cs="Arial"/>
        </w:rPr>
        <w:t xml:space="preserve"> a la que esté adscrito</w:t>
      </w:r>
      <w:r w:rsidRPr="009A442A">
        <w:rPr>
          <w:rFonts w:ascii="Arial" w:hAnsi="Arial" w:cs="Arial"/>
        </w:rPr>
        <w:t xml:space="preserve"> el envío de un oficio a </w:t>
      </w:r>
      <w:r w:rsidR="006A383C" w:rsidRPr="009A442A">
        <w:rPr>
          <w:rFonts w:ascii="Arial" w:hAnsi="Arial" w:cs="Arial"/>
        </w:rPr>
        <w:t>Recursos Humanos</w:t>
      </w:r>
      <w:r w:rsidRPr="009A442A">
        <w:rPr>
          <w:rFonts w:ascii="Arial" w:hAnsi="Arial" w:cs="Arial"/>
        </w:rPr>
        <w:t xml:space="preserve"> para que se tramite la autorización de su pago ante la Secretaría Administrativa.</w:t>
      </w:r>
    </w:p>
    <w:p w14:paraId="15D8E65C" w14:textId="77777777" w:rsidR="00C14491" w:rsidRPr="009A442A" w:rsidRDefault="006A383C" w:rsidP="00A75606">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Recursos Humanos</w:t>
      </w:r>
      <w:r w:rsidR="008854A8" w:rsidRPr="009A442A">
        <w:rPr>
          <w:rFonts w:ascii="Arial" w:hAnsi="Arial" w:cs="Arial"/>
        </w:rPr>
        <w:t xml:space="preserve"> deberá prever en su presupuesto los recursos económicos para atender las solicitudes </w:t>
      </w:r>
      <w:r w:rsidR="00AD7FB6" w:rsidRPr="009A442A">
        <w:rPr>
          <w:rFonts w:ascii="Arial" w:hAnsi="Arial" w:cs="Arial"/>
        </w:rPr>
        <w:t xml:space="preserve">que se determinen </w:t>
      </w:r>
      <w:r w:rsidR="008854A8" w:rsidRPr="009A442A">
        <w:rPr>
          <w:rFonts w:ascii="Arial" w:hAnsi="Arial" w:cs="Arial"/>
        </w:rPr>
        <w:t>procedentes respecto</w:t>
      </w:r>
      <w:r w:rsidR="00AD7FB6" w:rsidRPr="009A442A">
        <w:rPr>
          <w:rFonts w:ascii="Arial" w:hAnsi="Arial" w:cs="Arial"/>
        </w:rPr>
        <w:t xml:space="preserve"> del</w:t>
      </w:r>
      <w:r w:rsidR="008854A8" w:rsidRPr="009A442A">
        <w:rPr>
          <w:rFonts w:ascii="Arial" w:hAnsi="Arial" w:cs="Arial"/>
        </w:rPr>
        <w:t xml:space="preserve"> pago de vacaciones no disfrutadas durante </w:t>
      </w:r>
      <w:r w:rsidR="008E19A3" w:rsidRPr="009A442A">
        <w:rPr>
          <w:rFonts w:ascii="Arial" w:hAnsi="Arial" w:cs="Arial"/>
        </w:rPr>
        <w:t xml:space="preserve">el </w:t>
      </w:r>
      <w:r w:rsidR="008854A8" w:rsidRPr="009A442A">
        <w:rPr>
          <w:rFonts w:ascii="Arial" w:hAnsi="Arial" w:cs="Arial"/>
        </w:rPr>
        <w:t>proceso electoral federal o durante los periodos de procesos electorales federales extraordinarios.</w:t>
      </w:r>
    </w:p>
    <w:p w14:paraId="3D0A26B2" w14:textId="77777777" w:rsidR="00E8650F" w:rsidRPr="009A442A" w:rsidRDefault="00E8650F" w:rsidP="00E8650F">
      <w:pPr>
        <w:pStyle w:val="Ttulo3"/>
      </w:pPr>
      <w:bookmarkStart w:id="54" w:name="_Toc452129839"/>
      <w:bookmarkStart w:id="55" w:name="_Toc476046975"/>
      <w:bookmarkStart w:id="56" w:name="_Toc400353526"/>
      <w:r w:rsidRPr="009A442A">
        <w:t xml:space="preserve">REMUNERACIONES A LAS </w:t>
      </w:r>
      <w:r w:rsidR="00301BA2" w:rsidRPr="009A442A">
        <w:t xml:space="preserve">SECRETARIAS </w:t>
      </w:r>
      <w:r w:rsidRPr="009A442A">
        <w:t>Y SECRETARIOS AUTORIZADOS PARA DESEMPEÑAR LAS FUNCIONES DE MAGISTRADAS O MAGISTRADOS DE SALAS REGIONALES</w:t>
      </w:r>
      <w:bookmarkEnd w:id="54"/>
      <w:bookmarkEnd w:id="55"/>
    </w:p>
    <w:p w14:paraId="497B5B3F" w14:textId="77777777" w:rsidR="00543A5F" w:rsidRPr="009A442A" w:rsidRDefault="00543A5F" w:rsidP="00F37555">
      <w:pPr>
        <w:pStyle w:val="Prrafodelista"/>
        <w:numPr>
          <w:ilvl w:val="0"/>
          <w:numId w:val="5"/>
        </w:numPr>
        <w:spacing w:before="100" w:beforeAutospacing="1" w:after="100" w:afterAutospacing="1" w:line="360" w:lineRule="auto"/>
        <w:jc w:val="both"/>
        <w:rPr>
          <w:rFonts w:ascii="Arial" w:hAnsi="Arial" w:cs="Arial"/>
        </w:rPr>
      </w:pPr>
      <w:r w:rsidRPr="009A442A">
        <w:rPr>
          <w:rFonts w:ascii="Arial" w:hAnsi="Arial" w:cs="Arial"/>
        </w:rPr>
        <w:t>A las Secretarias y Secretarios de la Sala Regional que fueren designados para desempeñar funciones de Magistrado por más de quince días naturales y consecutivos, deberá pagárseles la diferencia existente entre la percepción correspondiente al puesto que desempeñan y la que corresponda al cargo de Magistrado a quien sustituyen, mientras dure tal situación, observando en todo momento lo previsto en el artículo 194 de la Ley Orgánica del Poder Judicial de la Federación y el artículo 50 del Reglamento Interno del Tribunal Electoral del Poder Judicial de la Federación.</w:t>
      </w:r>
    </w:p>
    <w:p w14:paraId="1C685EE6" w14:textId="66A864E3" w:rsidR="00543A5F" w:rsidRPr="001E78E5" w:rsidRDefault="001E78E5" w:rsidP="00F37555">
      <w:pPr>
        <w:pStyle w:val="Prrafodelista"/>
        <w:numPr>
          <w:ilvl w:val="0"/>
          <w:numId w:val="5"/>
        </w:numPr>
        <w:spacing w:before="100" w:beforeAutospacing="1" w:after="100" w:afterAutospacing="1" w:line="360" w:lineRule="auto"/>
        <w:jc w:val="both"/>
        <w:rPr>
          <w:rFonts w:ascii="Arial" w:hAnsi="Arial" w:cs="Arial"/>
          <w:sz w:val="18"/>
          <w:szCs w:val="18"/>
        </w:rPr>
      </w:pPr>
      <w:r w:rsidRPr="001E78E5">
        <w:rPr>
          <w:rFonts w:ascii="Arial" w:hAnsi="Arial" w:cs="Arial"/>
          <w:lang w:val="it-IT"/>
        </w:rPr>
        <w:t xml:space="preserve">Recursos Humanos tramitará ante la Dirección General de Recursos Financieros la suficiencia presupuestal para cubrir la diferencia a que se refiere el numeral anterior y presentará la propuesta de pago </w:t>
      </w:r>
      <w:r w:rsidRPr="001E78E5">
        <w:rPr>
          <w:rFonts w:ascii="Arial" w:hAnsi="Arial" w:cs="Arial"/>
          <w:b/>
          <w:lang w:val="it-IT"/>
        </w:rPr>
        <w:t>a la persona titular de la Secretaría Administrativa</w:t>
      </w:r>
      <w:r>
        <w:rPr>
          <w:rFonts w:ascii="Arial" w:hAnsi="Arial" w:cs="Arial"/>
          <w:b/>
          <w:lang w:val="it-IT"/>
        </w:rPr>
        <w:t xml:space="preserve">. </w:t>
      </w:r>
      <w:bookmarkStart w:id="57" w:name="_Hlk90940665"/>
      <w:r w:rsidRPr="001E78E5">
        <w:rPr>
          <w:rFonts w:ascii="Arial" w:hAnsi="Arial" w:cs="Arial"/>
          <w:b/>
          <w:sz w:val="18"/>
          <w:szCs w:val="18"/>
          <w:lang w:val="it-IT"/>
        </w:rPr>
        <w:t>(</w:t>
      </w:r>
      <w:bookmarkStart w:id="58" w:name="_Hlk90940680"/>
      <w:r w:rsidRPr="001E78E5">
        <w:rPr>
          <w:rFonts w:ascii="Arial" w:hAnsi="Arial" w:cs="Arial"/>
          <w:b/>
          <w:sz w:val="18"/>
          <w:szCs w:val="18"/>
          <w:lang w:val="it-IT"/>
        </w:rPr>
        <w:t xml:space="preserve">Modificado mediante acuerdo </w:t>
      </w:r>
      <w:r w:rsidRPr="001E78E5">
        <w:rPr>
          <w:rFonts w:ascii="Arial" w:hAnsi="Arial" w:cs="Arial"/>
          <w:b/>
          <w:sz w:val="18"/>
          <w:szCs w:val="18"/>
          <w:lang w:val="it-IT"/>
        </w:rPr>
        <w:t>118/S5(11-V-2017)</w:t>
      </w:r>
      <w:r w:rsidRPr="001E78E5">
        <w:rPr>
          <w:rFonts w:ascii="Arial" w:hAnsi="Arial" w:cs="Arial"/>
          <w:b/>
          <w:sz w:val="18"/>
          <w:szCs w:val="18"/>
          <w:lang w:val="it-IT"/>
        </w:rPr>
        <w:t xml:space="preserve"> de la Comisión de Administración</w:t>
      </w:r>
      <w:bookmarkEnd w:id="58"/>
      <w:r w:rsidRPr="001E78E5">
        <w:rPr>
          <w:rFonts w:ascii="Arial" w:hAnsi="Arial" w:cs="Arial"/>
          <w:b/>
          <w:sz w:val="18"/>
          <w:szCs w:val="18"/>
          <w:lang w:val="it-IT"/>
        </w:rPr>
        <w:t>)</w:t>
      </w:r>
    </w:p>
    <w:bookmarkEnd w:id="57"/>
    <w:p w14:paraId="6B0D5D51" w14:textId="3E21CB0F" w:rsidR="004E2153" w:rsidRPr="001E78E5" w:rsidRDefault="00543A5F" w:rsidP="00F37555">
      <w:pPr>
        <w:pStyle w:val="Prrafodelista"/>
        <w:numPr>
          <w:ilvl w:val="0"/>
          <w:numId w:val="5"/>
        </w:numPr>
        <w:spacing w:before="100" w:beforeAutospacing="1" w:after="100" w:afterAutospacing="1" w:line="360" w:lineRule="auto"/>
        <w:jc w:val="both"/>
        <w:rPr>
          <w:rFonts w:ascii="Arial" w:hAnsi="Arial" w:cs="Arial"/>
          <w:b/>
          <w:bCs/>
        </w:rPr>
      </w:pPr>
      <w:r w:rsidRPr="009A442A">
        <w:rPr>
          <w:rFonts w:ascii="Arial" w:hAnsi="Arial" w:cs="Arial"/>
        </w:rPr>
        <w:t xml:space="preserve">La Presidenta o Presidente de la Sala Regional respectiva, elaborará un oficio dirigido a la Presidencia de la Sala Superior, </w:t>
      </w:r>
      <w:r w:rsidR="004E2153" w:rsidRPr="009A442A">
        <w:rPr>
          <w:rFonts w:ascii="Arial" w:hAnsi="Arial" w:cs="Arial"/>
        </w:rPr>
        <w:t xml:space="preserve">en el que propone a la candidata o </w:t>
      </w:r>
      <w:r w:rsidR="004E2153" w:rsidRPr="009A442A">
        <w:rPr>
          <w:rFonts w:ascii="Arial" w:hAnsi="Arial" w:cs="Arial"/>
        </w:rPr>
        <w:lastRenderedPageBreak/>
        <w:t>candidato para cubrir la ausencia de la Magistrada o Magistrado</w:t>
      </w:r>
      <w:r w:rsidR="001E78E5" w:rsidRPr="001E78E5">
        <w:t xml:space="preserve"> </w:t>
      </w:r>
      <w:r w:rsidR="001E78E5" w:rsidRPr="001E78E5">
        <w:rPr>
          <w:rFonts w:ascii="Arial" w:hAnsi="Arial" w:cs="Arial"/>
          <w:b/>
          <w:bCs/>
        </w:rPr>
        <w:t>Regional</w:t>
      </w:r>
      <w:r w:rsidR="004E2153" w:rsidRPr="001E78E5">
        <w:rPr>
          <w:rFonts w:ascii="Arial" w:hAnsi="Arial" w:cs="Arial"/>
          <w:b/>
          <w:bCs/>
        </w:rPr>
        <w:t>.</w:t>
      </w:r>
      <w:r w:rsidR="001E78E5">
        <w:rPr>
          <w:rFonts w:ascii="Arial" w:hAnsi="Arial" w:cs="Arial"/>
          <w:b/>
          <w:bCs/>
        </w:rPr>
        <w:t xml:space="preserve"> (</w:t>
      </w:r>
      <w:r w:rsidR="001E78E5" w:rsidRPr="001E78E5">
        <w:rPr>
          <w:rFonts w:ascii="Arial" w:hAnsi="Arial" w:cs="Arial"/>
          <w:b/>
          <w:sz w:val="18"/>
          <w:szCs w:val="18"/>
          <w:lang w:val="it-IT"/>
        </w:rPr>
        <w:t>Modificado mediante acuerdo 118/S5(11-V-2017) de la Comisión de Administración</w:t>
      </w:r>
      <w:r w:rsidR="001E78E5">
        <w:rPr>
          <w:rFonts w:ascii="Arial" w:hAnsi="Arial" w:cs="Arial"/>
          <w:b/>
          <w:sz w:val="18"/>
          <w:szCs w:val="18"/>
          <w:lang w:val="it-IT"/>
        </w:rPr>
        <w:t>)</w:t>
      </w:r>
    </w:p>
    <w:p w14:paraId="7AC1DC5E" w14:textId="77777777" w:rsidR="00543A5F" w:rsidRPr="009A442A" w:rsidRDefault="004E2153" w:rsidP="00F37555">
      <w:pPr>
        <w:pStyle w:val="Prrafodelista"/>
        <w:numPr>
          <w:ilvl w:val="0"/>
          <w:numId w:val="5"/>
        </w:numPr>
        <w:spacing w:before="100" w:beforeAutospacing="1" w:after="100" w:afterAutospacing="1" w:line="360" w:lineRule="auto"/>
        <w:jc w:val="both"/>
        <w:rPr>
          <w:rFonts w:ascii="Arial" w:hAnsi="Arial" w:cs="Arial"/>
        </w:rPr>
      </w:pPr>
      <w:r w:rsidRPr="009A442A">
        <w:rPr>
          <w:rFonts w:ascii="Arial" w:hAnsi="Arial" w:cs="Arial"/>
        </w:rPr>
        <w:t>La Sala Superior de considerar procedente la propuesta, emitirá la autorización respectiva</w:t>
      </w:r>
      <w:r w:rsidR="00543A5F" w:rsidRPr="009A442A">
        <w:rPr>
          <w:rFonts w:ascii="Arial" w:hAnsi="Arial" w:cs="Arial"/>
        </w:rPr>
        <w:t>.</w:t>
      </w:r>
    </w:p>
    <w:p w14:paraId="7A2FEA5F" w14:textId="73C812A7" w:rsidR="00543A5F" w:rsidRPr="009A442A" w:rsidRDefault="00543A5F" w:rsidP="00F37555">
      <w:pPr>
        <w:pStyle w:val="Prrafodelista"/>
        <w:numPr>
          <w:ilvl w:val="0"/>
          <w:numId w:val="5"/>
        </w:numPr>
        <w:spacing w:before="100" w:beforeAutospacing="1" w:after="100" w:afterAutospacing="1" w:line="360" w:lineRule="auto"/>
        <w:jc w:val="both"/>
        <w:rPr>
          <w:rFonts w:ascii="Arial" w:hAnsi="Arial" w:cs="Arial"/>
        </w:rPr>
      </w:pPr>
      <w:r w:rsidRPr="009A442A">
        <w:rPr>
          <w:rFonts w:ascii="Arial" w:hAnsi="Arial" w:cs="Arial"/>
        </w:rPr>
        <w:t xml:space="preserve">Obtenida la autorización, la Presidenta o Presidente de la Sala </w:t>
      </w:r>
      <w:r w:rsidR="001E78E5" w:rsidRPr="001E78E5">
        <w:rPr>
          <w:rFonts w:ascii="Arial" w:hAnsi="Arial" w:cs="Arial"/>
          <w:b/>
          <w:bCs/>
        </w:rPr>
        <w:t xml:space="preserve">Regional </w:t>
      </w:r>
      <w:r w:rsidRPr="009A442A">
        <w:rPr>
          <w:rFonts w:ascii="Arial" w:hAnsi="Arial" w:cs="Arial"/>
        </w:rPr>
        <w:t xml:space="preserve">elaborará oficio dirigido a </w:t>
      </w:r>
      <w:r w:rsidR="006A383C" w:rsidRPr="009A442A">
        <w:rPr>
          <w:rFonts w:ascii="Arial" w:hAnsi="Arial" w:cs="Arial"/>
        </w:rPr>
        <w:t>Recursos Humanos</w:t>
      </w:r>
      <w:r w:rsidRPr="009A442A">
        <w:rPr>
          <w:rFonts w:ascii="Arial" w:hAnsi="Arial" w:cs="Arial"/>
        </w:rPr>
        <w:t xml:space="preserve"> solicita</w:t>
      </w:r>
      <w:r w:rsidR="004E2153" w:rsidRPr="009A442A">
        <w:rPr>
          <w:rFonts w:ascii="Arial" w:hAnsi="Arial" w:cs="Arial"/>
        </w:rPr>
        <w:t>ndo</w:t>
      </w:r>
      <w:r w:rsidRPr="009A442A">
        <w:rPr>
          <w:rFonts w:ascii="Arial" w:hAnsi="Arial" w:cs="Arial"/>
        </w:rPr>
        <w:t xml:space="preserve"> el pago</w:t>
      </w:r>
      <w:r w:rsidR="004E2153" w:rsidRPr="009A442A">
        <w:rPr>
          <w:rFonts w:ascii="Arial" w:hAnsi="Arial" w:cs="Arial"/>
        </w:rPr>
        <w:t xml:space="preserve"> de la diferencia existente entre la percepción correspondiente al puesto que desempeñan y la que corresponda al cargo de Magistrado</w:t>
      </w:r>
      <w:r w:rsidRPr="009A442A">
        <w:rPr>
          <w:rFonts w:ascii="Arial" w:hAnsi="Arial" w:cs="Arial"/>
        </w:rPr>
        <w:t>.</w:t>
      </w:r>
      <w:r w:rsidR="001E78E5">
        <w:rPr>
          <w:rFonts w:ascii="Arial" w:hAnsi="Arial" w:cs="Arial"/>
        </w:rPr>
        <w:t xml:space="preserve"> (</w:t>
      </w:r>
      <w:r w:rsidR="001E78E5" w:rsidRPr="001E78E5">
        <w:rPr>
          <w:rFonts w:ascii="Arial" w:hAnsi="Arial" w:cs="Arial"/>
          <w:b/>
          <w:sz w:val="18"/>
          <w:szCs w:val="18"/>
          <w:lang w:val="it-IT"/>
        </w:rPr>
        <w:t>Modificado mediante acuerdo 118/S5(11-V-2017) de la Comisión de Administración</w:t>
      </w:r>
      <w:r w:rsidR="001E78E5">
        <w:rPr>
          <w:rFonts w:ascii="Arial" w:hAnsi="Arial" w:cs="Arial"/>
          <w:b/>
          <w:sz w:val="18"/>
          <w:szCs w:val="18"/>
          <w:lang w:val="it-IT"/>
        </w:rPr>
        <w:t>)</w:t>
      </w:r>
    </w:p>
    <w:p w14:paraId="1B3F31D4" w14:textId="53AED97A" w:rsidR="00543A5F" w:rsidRPr="00E451EB" w:rsidRDefault="00E451EB" w:rsidP="00F37555">
      <w:pPr>
        <w:pStyle w:val="Prrafodelista"/>
        <w:numPr>
          <w:ilvl w:val="0"/>
          <w:numId w:val="5"/>
        </w:numPr>
        <w:spacing w:before="100" w:beforeAutospacing="1" w:after="100" w:afterAutospacing="1" w:line="360" w:lineRule="auto"/>
        <w:jc w:val="both"/>
        <w:rPr>
          <w:rFonts w:ascii="Arial" w:hAnsi="Arial" w:cs="Arial"/>
        </w:rPr>
      </w:pPr>
      <w:r w:rsidRPr="00E451EB">
        <w:rPr>
          <w:rFonts w:ascii="Arial" w:hAnsi="Arial" w:cs="Arial"/>
          <w:b/>
          <w:lang w:val="it-IT"/>
        </w:rPr>
        <w:t>Recursos Humanos solicitará a la Secretaría Administrativa la autorización del pago de las diferencias salariales y prestaciones a los servidores públicos que sean designados para desempeñar funciones de magistrado de la Sala Regional por más de quince días naturales y consecutivos, debiendo informar de dicha autorización a la Comisión de Administración</w:t>
      </w:r>
      <w:r w:rsidR="00543A5F" w:rsidRPr="00E451EB">
        <w:rPr>
          <w:rFonts w:ascii="Arial" w:hAnsi="Arial" w:cs="Arial"/>
        </w:rPr>
        <w:t>.</w:t>
      </w:r>
      <w:r>
        <w:rPr>
          <w:rFonts w:ascii="Arial" w:hAnsi="Arial" w:cs="Arial"/>
        </w:rPr>
        <w:t xml:space="preserve"> (</w:t>
      </w:r>
      <w:r w:rsidRPr="001E78E5">
        <w:rPr>
          <w:rFonts w:ascii="Arial" w:hAnsi="Arial" w:cs="Arial"/>
          <w:b/>
          <w:sz w:val="18"/>
          <w:szCs w:val="18"/>
          <w:lang w:val="it-IT"/>
        </w:rPr>
        <w:t>Modificado mediante acuerdo 118/S5(11-V-2017) de la Comisión de Administración</w:t>
      </w:r>
      <w:r>
        <w:rPr>
          <w:rFonts w:ascii="Arial" w:hAnsi="Arial" w:cs="Arial"/>
          <w:b/>
          <w:sz w:val="18"/>
          <w:szCs w:val="18"/>
          <w:lang w:val="it-IT"/>
        </w:rPr>
        <w:t>)</w:t>
      </w:r>
    </w:p>
    <w:p w14:paraId="62675A78" w14:textId="77777777" w:rsidR="00537564" w:rsidRPr="009A442A" w:rsidRDefault="00537564" w:rsidP="008F7F05">
      <w:pPr>
        <w:pStyle w:val="Ttulo3"/>
      </w:pPr>
      <w:bookmarkStart w:id="59" w:name="_Toc476046976"/>
      <w:bookmarkEnd w:id="56"/>
      <w:r w:rsidRPr="009A442A">
        <w:t>PRESTACIONES EXTRAORDINARIAS</w:t>
      </w:r>
      <w:bookmarkEnd w:id="59"/>
    </w:p>
    <w:p w14:paraId="3206A03C" w14:textId="77777777" w:rsidR="001E36EA" w:rsidRDefault="00537564" w:rsidP="005E6C13">
      <w:pPr>
        <w:pStyle w:val="Prrafodelista"/>
        <w:numPr>
          <w:ilvl w:val="0"/>
          <w:numId w:val="5"/>
        </w:numPr>
        <w:spacing w:before="100" w:beforeAutospacing="1" w:after="100" w:afterAutospacing="1" w:line="360" w:lineRule="auto"/>
        <w:ind w:left="426" w:hanging="426"/>
        <w:jc w:val="both"/>
      </w:pPr>
      <w:r w:rsidRPr="009A442A">
        <w:rPr>
          <w:rFonts w:ascii="Arial" w:hAnsi="Arial" w:cs="Arial"/>
        </w:rPr>
        <w:t xml:space="preserve">La Comisión de Administración del Tribunal Electoral, </w:t>
      </w:r>
      <w:r w:rsidR="00792EED" w:rsidRPr="009A442A">
        <w:rPr>
          <w:rFonts w:ascii="Arial" w:hAnsi="Arial" w:cs="Arial"/>
        </w:rPr>
        <w:t xml:space="preserve">en uso de </w:t>
      </w:r>
      <w:r w:rsidRPr="009A442A">
        <w:rPr>
          <w:rFonts w:ascii="Arial" w:hAnsi="Arial" w:cs="Arial"/>
        </w:rPr>
        <w:t>sus atribuciones podrá autorizar el pago de prestaciones diferentes a las que se otorgan de manera regular y permanente a sus servidores públicos.</w:t>
      </w:r>
      <w:r w:rsidR="00792EED" w:rsidRPr="009A442A">
        <w:rPr>
          <w:rFonts w:ascii="Arial" w:hAnsi="Arial" w:cs="Arial"/>
        </w:rPr>
        <w:t xml:space="preserve"> </w:t>
      </w:r>
      <w:r w:rsidR="006A383C" w:rsidRPr="009A442A">
        <w:rPr>
          <w:rFonts w:ascii="Arial" w:hAnsi="Arial" w:cs="Arial"/>
        </w:rPr>
        <w:t>Recursos Humanos</w:t>
      </w:r>
      <w:r w:rsidR="00792EED" w:rsidRPr="009A442A">
        <w:rPr>
          <w:rFonts w:ascii="Arial" w:hAnsi="Arial" w:cs="Arial"/>
        </w:rPr>
        <w:t xml:space="preserve"> instrumentará el pago conforme a los lineamientos que al respecto emita la Comisión de Administración.</w:t>
      </w:r>
    </w:p>
    <w:p w14:paraId="433DF430" w14:textId="77777777" w:rsidR="00CA1264" w:rsidRPr="009A442A" w:rsidRDefault="00CA1264" w:rsidP="005C2C31">
      <w:pPr>
        <w:pStyle w:val="Ttulo2"/>
      </w:pPr>
      <w:bookmarkStart w:id="60" w:name="_Toc476046977"/>
      <w:r w:rsidRPr="009A442A">
        <w:t>DETERMINACIÓN DE LAS DEDUCCIONES Y PAGO A TERCEROS</w:t>
      </w:r>
      <w:bookmarkEnd w:id="60"/>
    </w:p>
    <w:p w14:paraId="3ACDBFD6" w14:textId="77777777" w:rsidR="00BD7270" w:rsidRPr="009A442A" w:rsidRDefault="00E72A30" w:rsidP="008F7F05">
      <w:pPr>
        <w:pStyle w:val="Ttulo3"/>
      </w:pPr>
      <w:bookmarkStart w:id="61" w:name="_Toc476046978"/>
      <w:r w:rsidRPr="009A442A">
        <w:t xml:space="preserve">RETENCIÓN </w:t>
      </w:r>
      <w:r w:rsidR="00BD7270" w:rsidRPr="009A442A">
        <w:t>DEL IMPUESTO SOBRE LA RENTA</w:t>
      </w:r>
      <w:bookmarkEnd w:id="61"/>
      <w:r w:rsidR="00BD7270" w:rsidRPr="009A442A">
        <w:t xml:space="preserve"> </w:t>
      </w:r>
    </w:p>
    <w:p w14:paraId="02454BE3" w14:textId="77777777" w:rsidR="00BD7270" w:rsidRDefault="00AC6971"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Será responsabilidad de </w:t>
      </w:r>
      <w:r w:rsidR="006A383C" w:rsidRPr="009A442A">
        <w:rPr>
          <w:rFonts w:ascii="Arial" w:hAnsi="Arial" w:cs="Arial"/>
        </w:rPr>
        <w:t>Recursos Humanos</w:t>
      </w:r>
      <w:r w:rsidR="00BD7270" w:rsidRPr="009A442A">
        <w:rPr>
          <w:rFonts w:ascii="Arial" w:hAnsi="Arial" w:cs="Arial"/>
        </w:rPr>
        <w:t xml:space="preserve">, a través de la Dirección de Remuneraciones efectuar retenciones a los </w:t>
      </w:r>
      <w:r w:rsidR="002F21B5" w:rsidRPr="009A442A">
        <w:rPr>
          <w:rFonts w:ascii="Arial" w:hAnsi="Arial" w:cs="Arial"/>
        </w:rPr>
        <w:t>servidoras o servidores públicos</w:t>
      </w:r>
      <w:r w:rsidR="00BD7270" w:rsidRPr="009A442A">
        <w:rPr>
          <w:rFonts w:ascii="Arial" w:hAnsi="Arial" w:cs="Arial"/>
        </w:rPr>
        <w:t xml:space="preserve"> por concepto del Impuesto Sobre la Renta, en apego a las disposiciones</w:t>
      </w:r>
      <w:r w:rsidR="00E1405A" w:rsidRPr="009A442A">
        <w:rPr>
          <w:rFonts w:ascii="Arial" w:hAnsi="Arial" w:cs="Arial"/>
        </w:rPr>
        <w:t xml:space="preserve"> legales</w:t>
      </w:r>
      <w:r w:rsidR="00E72A30" w:rsidRPr="009A442A">
        <w:rPr>
          <w:rFonts w:ascii="Arial" w:hAnsi="Arial" w:cs="Arial"/>
        </w:rPr>
        <w:t>.</w:t>
      </w:r>
    </w:p>
    <w:p w14:paraId="377D0075" w14:textId="77777777" w:rsidR="00243AF1" w:rsidRDefault="00243AF1" w:rsidP="00243AF1">
      <w:pPr>
        <w:spacing w:before="100" w:beforeAutospacing="1" w:after="100" w:afterAutospacing="1" w:line="360" w:lineRule="auto"/>
        <w:jc w:val="both"/>
        <w:rPr>
          <w:rFonts w:ascii="Arial" w:hAnsi="Arial" w:cs="Arial"/>
        </w:rPr>
      </w:pPr>
    </w:p>
    <w:p w14:paraId="51875CCD" w14:textId="77777777" w:rsidR="00243AF1" w:rsidRPr="00243AF1" w:rsidRDefault="00243AF1" w:rsidP="00243AF1">
      <w:pPr>
        <w:spacing w:before="100" w:beforeAutospacing="1" w:after="100" w:afterAutospacing="1" w:line="360" w:lineRule="auto"/>
        <w:jc w:val="both"/>
        <w:rPr>
          <w:rFonts w:ascii="Arial" w:hAnsi="Arial" w:cs="Arial"/>
        </w:rPr>
      </w:pPr>
    </w:p>
    <w:p w14:paraId="50FFFC37" w14:textId="77777777" w:rsidR="00EF2D91" w:rsidRPr="009A442A" w:rsidRDefault="00E72A30" w:rsidP="008F7F05">
      <w:pPr>
        <w:pStyle w:val="Ttulo3"/>
      </w:pPr>
      <w:bookmarkStart w:id="62" w:name="_Toc476046979"/>
      <w:r w:rsidRPr="009A442A">
        <w:lastRenderedPageBreak/>
        <w:t xml:space="preserve">CUOTAS Y APORTACIONES AL </w:t>
      </w:r>
      <w:r w:rsidR="00EF2D91" w:rsidRPr="009A442A">
        <w:t>INSTITUTO DE SEGURIDAD Y SERVICIOS SOCIALES DE LOS TRABAJADORES DEL ESTADO</w:t>
      </w:r>
      <w:bookmarkEnd w:id="62"/>
      <w:r w:rsidR="00EF2D91" w:rsidRPr="009A442A">
        <w:t xml:space="preserve"> </w:t>
      </w:r>
    </w:p>
    <w:p w14:paraId="077B985C" w14:textId="77777777" w:rsidR="00BD7270" w:rsidRPr="009A442A" w:rsidRDefault="006A383C" w:rsidP="008F72D2">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Recursos Humanos</w:t>
      </w:r>
      <w:r w:rsidR="008F72D2" w:rsidRPr="009A442A">
        <w:rPr>
          <w:rFonts w:ascii="Arial" w:hAnsi="Arial" w:cs="Arial"/>
        </w:rPr>
        <w:t xml:space="preserve"> a través de la Dirección de Remuneraciones</w:t>
      </w:r>
      <w:r w:rsidR="00EF2D91" w:rsidRPr="009A442A">
        <w:rPr>
          <w:rFonts w:ascii="Arial" w:hAnsi="Arial" w:cs="Arial"/>
        </w:rPr>
        <w:t>, realiza</w:t>
      </w:r>
      <w:r w:rsidR="008F72D2" w:rsidRPr="009A442A">
        <w:rPr>
          <w:rFonts w:ascii="Arial" w:hAnsi="Arial" w:cs="Arial"/>
        </w:rPr>
        <w:t xml:space="preserve"> la retenció</w:t>
      </w:r>
      <w:r w:rsidR="00EF2D91" w:rsidRPr="009A442A">
        <w:rPr>
          <w:rFonts w:ascii="Arial" w:hAnsi="Arial" w:cs="Arial"/>
        </w:rPr>
        <w:t xml:space="preserve">n </w:t>
      </w:r>
      <w:r w:rsidR="008F72D2" w:rsidRPr="009A442A">
        <w:rPr>
          <w:rFonts w:ascii="Arial" w:hAnsi="Arial" w:cs="Arial"/>
        </w:rPr>
        <w:t xml:space="preserve">de las cuotas </w:t>
      </w:r>
      <w:r w:rsidR="00E72A30" w:rsidRPr="009A442A">
        <w:rPr>
          <w:rFonts w:ascii="Arial" w:hAnsi="Arial" w:cs="Arial"/>
        </w:rPr>
        <w:t>de</w:t>
      </w:r>
      <w:r w:rsidR="00EF2D91" w:rsidRPr="009A442A">
        <w:rPr>
          <w:rFonts w:ascii="Arial" w:hAnsi="Arial" w:cs="Arial"/>
        </w:rPr>
        <w:t xml:space="preserve"> cada </w:t>
      </w:r>
      <w:r w:rsidR="008F72D2" w:rsidRPr="009A442A">
        <w:rPr>
          <w:rFonts w:ascii="Arial" w:hAnsi="Arial" w:cs="Arial"/>
        </w:rPr>
        <w:t xml:space="preserve">servidora y servidor público </w:t>
      </w:r>
      <w:r w:rsidR="00EF2D91" w:rsidRPr="009A442A">
        <w:rPr>
          <w:rFonts w:ascii="Arial" w:hAnsi="Arial" w:cs="Arial"/>
        </w:rPr>
        <w:t xml:space="preserve">y calculará la aportación conforme </w:t>
      </w:r>
      <w:r w:rsidR="008F72D2" w:rsidRPr="009A442A">
        <w:rPr>
          <w:rFonts w:ascii="Arial" w:hAnsi="Arial" w:cs="Arial"/>
        </w:rPr>
        <w:t xml:space="preserve">a </w:t>
      </w:r>
      <w:r w:rsidR="00EF2D91" w:rsidRPr="009A442A">
        <w:rPr>
          <w:rFonts w:ascii="Arial" w:hAnsi="Arial" w:cs="Arial"/>
        </w:rPr>
        <w:t>la siguiente tabla:</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984"/>
        <w:gridCol w:w="2127"/>
      </w:tblGrid>
      <w:tr w:rsidR="009A442A" w:rsidRPr="009A442A" w14:paraId="184DD3B1" w14:textId="77777777" w:rsidTr="00317DFC">
        <w:trPr>
          <w:trHeight w:val="751"/>
          <w:jc w:val="center"/>
        </w:trPr>
        <w:tc>
          <w:tcPr>
            <w:tcW w:w="3114" w:type="dxa"/>
            <w:tcBorders>
              <w:top w:val="single" w:sz="4" w:space="0" w:color="auto"/>
              <w:left w:val="single" w:sz="4" w:space="0" w:color="auto"/>
              <w:bottom w:val="single" w:sz="4" w:space="0" w:color="auto"/>
              <w:right w:val="single" w:sz="4" w:space="0" w:color="auto"/>
            </w:tcBorders>
            <w:vAlign w:val="center"/>
          </w:tcPr>
          <w:p w14:paraId="2B90B4C0" w14:textId="77777777" w:rsidR="00317DFC" w:rsidRPr="009A442A" w:rsidRDefault="00317DFC" w:rsidP="00401CC9">
            <w:pPr>
              <w:pStyle w:val="Piedepgina"/>
              <w:spacing w:before="20" w:after="20"/>
              <w:ind w:right="18"/>
              <w:jc w:val="center"/>
              <w:rPr>
                <w:rFonts w:ascii="Arial" w:hAnsi="Arial" w:cs="Arial"/>
                <w:b/>
                <w:snapToGrid w:val="0"/>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6972ED7C" w14:textId="77777777" w:rsidR="00317DFC" w:rsidRPr="009A442A" w:rsidRDefault="00317DFC" w:rsidP="00317DFC">
            <w:pPr>
              <w:pStyle w:val="Piedepgina"/>
              <w:spacing w:before="20" w:after="20"/>
              <w:jc w:val="center"/>
              <w:rPr>
                <w:rFonts w:ascii="Arial" w:hAnsi="Arial" w:cs="Arial"/>
                <w:b/>
                <w:snapToGrid w:val="0"/>
                <w:sz w:val="16"/>
                <w:szCs w:val="16"/>
              </w:rPr>
            </w:pPr>
            <w:r w:rsidRPr="009A442A">
              <w:rPr>
                <w:rFonts w:ascii="Arial" w:hAnsi="Arial" w:cs="Arial"/>
                <w:b/>
                <w:snapToGrid w:val="0"/>
                <w:sz w:val="16"/>
                <w:szCs w:val="16"/>
              </w:rPr>
              <w:t>CUOTAS RETENIDAS A LOS SERVIDORES PÚBLICOS</w:t>
            </w:r>
          </w:p>
        </w:tc>
        <w:tc>
          <w:tcPr>
            <w:tcW w:w="2127" w:type="dxa"/>
            <w:tcBorders>
              <w:top w:val="single" w:sz="4" w:space="0" w:color="auto"/>
              <w:left w:val="single" w:sz="4" w:space="0" w:color="auto"/>
              <w:bottom w:val="single" w:sz="4" w:space="0" w:color="auto"/>
              <w:right w:val="single" w:sz="4" w:space="0" w:color="auto"/>
            </w:tcBorders>
            <w:vAlign w:val="center"/>
          </w:tcPr>
          <w:p w14:paraId="790D8FAD" w14:textId="77777777" w:rsidR="00317DFC" w:rsidRPr="009A442A" w:rsidRDefault="00317DFC" w:rsidP="009646EA">
            <w:pPr>
              <w:pStyle w:val="Piedepgina"/>
              <w:spacing w:before="20" w:after="20"/>
              <w:jc w:val="center"/>
              <w:rPr>
                <w:rFonts w:ascii="Arial" w:hAnsi="Arial" w:cs="Arial"/>
                <w:b/>
                <w:snapToGrid w:val="0"/>
                <w:sz w:val="16"/>
                <w:szCs w:val="16"/>
              </w:rPr>
            </w:pPr>
            <w:r w:rsidRPr="009A442A">
              <w:rPr>
                <w:rFonts w:ascii="Arial" w:hAnsi="Arial" w:cs="Arial"/>
                <w:b/>
                <w:snapToGrid w:val="0"/>
                <w:sz w:val="16"/>
                <w:szCs w:val="16"/>
              </w:rPr>
              <w:t xml:space="preserve">APORTACIONES DEL </w:t>
            </w:r>
            <w:r w:rsidR="00E72A30" w:rsidRPr="009A442A">
              <w:rPr>
                <w:rFonts w:ascii="Arial" w:hAnsi="Arial" w:cs="Arial"/>
                <w:b/>
                <w:snapToGrid w:val="0"/>
                <w:sz w:val="16"/>
                <w:szCs w:val="16"/>
              </w:rPr>
              <w:t>TRIBUNAL ELECTORAL</w:t>
            </w:r>
          </w:p>
        </w:tc>
      </w:tr>
      <w:tr w:rsidR="009A442A" w:rsidRPr="009A442A" w14:paraId="4E210493" w14:textId="77777777" w:rsidTr="00317DFC">
        <w:trPr>
          <w:trHeight w:val="370"/>
          <w:jc w:val="center"/>
        </w:trPr>
        <w:tc>
          <w:tcPr>
            <w:tcW w:w="3114" w:type="dxa"/>
            <w:tcBorders>
              <w:top w:val="single" w:sz="4" w:space="0" w:color="auto"/>
              <w:left w:val="single" w:sz="4" w:space="0" w:color="auto"/>
              <w:bottom w:val="single" w:sz="4" w:space="0" w:color="auto"/>
              <w:right w:val="single" w:sz="4" w:space="0" w:color="auto"/>
            </w:tcBorders>
          </w:tcPr>
          <w:p w14:paraId="7CBED9E1" w14:textId="77777777" w:rsidR="00317DFC" w:rsidRPr="009A442A" w:rsidRDefault="00317DFC" w:rsidP="00401CC9">
            <w:pPr>
              <w:pStyle w:val="Piedepgina"/>
              <w:spacing w:before="20" w:after="20"/>
              <w:ind w:right="18"/>
              <w:jc w:val="both"/>
              <w:rPr>
                <w:rFonts w:ascii="Arial" w:hAnsi="Arial" w:cs="Arial"/>
                <w:snapToGrid w:val="0"/>
                <w:sz w:val="16"/>
                <w:szCs w:val="16"/>
              </w:rPr>
            </w:pPr>
            <w:r w:rsidRPr="009A442A">
              <w:rPr>
                <w:rFonts w:ascii="Arial" w:hAnsi="Arial" w:cs="Arial"/>
                <w:snapToGrid w:val="0"/>
                <w:sz w:val="16"/>
                <w:szCs w:val="16"/>
              </w:rPr>
              <w:t>Seguro de Salud de los Trabajadores en Activo</w:t>
            </w:r>
          </w:p>
        </w:tc>
        <w:tc>
          <w:tcPr>
            <w:tcW w:w="1984" w:type="dxa"/>
            <w:tcBorders>
              <w:top w:val="single" w:sz="4" w:space="0" w:color="auto"/>
              <w:left w:val="single" w:sz="4" w:space="0" w:color="auto"/>
              <w:bottom w:val="single" w:sz="4" w:space="0" w:color="auto"/>
              <w:right w:val="single" w:sz="4" w:space="0" w:color="auto"/>
            </w:tcBorders>
            <w:vAlign w:val="center"/>
          </w:tcPr>
          <w:p w14:paraId="40B98FDD" w14:textId="77777777" w:rsidR="00317DFC" w:rsidRPr="009A442A" w:rsidRDefault="00317DFC" w:rsidP="00401CC9">
            <w:pPr>
              <w:pStyle w:val="Piedepgina"/>
              <w:spacing w:before="20" w:after="20"/>
              <w:jc w:val="center"/>
              <w:rPr>
                <w:rFonts w:ascii="Arial" w:hAnsi="Arial" w:cs="Arial"/>
                <w:snapToGrid w:val="0"/>
                <w:sz w:val="16"/>
                <w:szCs w:val="16"/>
              </w:rPr>
            </w:pPr>
            <w:r w:rsidRPr="009A442A">
              <w:rPr>
                <w:rFonts w:ascii="Arial" w:hAnsi="Arial" w:cs="Arial"/>
                <w:snapToGrid w:val="0"/>
                <w:sz w:val="16"/>
                <w:szCs w:val="16"/>
              </w:rPr>
              <w:t>2.75%</w:t>
            </w:r>
          </w:p>
        </w:tc>
        <w:tc>
          <w:tcPr>
            <w:tcW w:w="2127" w:type="dxa"/>
            <w:tcBorders>
              <w:top w:val="single" w:sz="4" w:space="0" w:color="auto"/>
              <w:left w:val="single" w:sz="4" w:space="0" w:color="auto"/>
              <w:bottom w:val="single" w:sz="4" w:space="0" w:color="auto"/>
              <w:right w:val="single" w:sz="4" w:space="0" w:color="auto"/>
            </w:tcBorders>
            <w:vAlign w:val="center"/>
          </w:tcPr>
          <w:p w14:paraId="29D0E655" w14:textId="77777777" w:rsidR="00317DFC" w:rsidRPr="009A442A" w:rsidRDefault="00317DFC" w:rsidP="00401CC9">
            <w:pPr>
              <w:pStyle w:val="Piedepgina"/>
              <w:spacing w:before="20" w:after="20"/>
              <w:jc w:val="center"/>
              <w:rPr>
                <w:rFonts w:ascii="Arial" w:hAnsi="Arial" w:cs="Arial"/>
                <w:snapToGrid w:val="0"/>
                <w:sz w:val="16"/>
                <w:szCs w:val="16"/>
              </w:rPr>
            </w:pPr>
            <w:r w:rsidRPr="009A442A">
              <w:rPr>
                <w:rFonts w:ascii="Arial" w:hAnsi="Arial" w:cs="Arial"/>
                <w:snapToGrid w:val="0"/>
                <w:sz w:val="16"/>
                <w:szCs w:val="16"/>
              </w:rPr>
              <w:t>7.325%</w:t>
            </w:r>
          </w:p>
        </w:tc>
      </w:tr>
      <w:tr w:rsidR="009A442A" w:rsidRPr="009A442A" w14:paraId="56A0679E" w14:textId="77777777" w:rsidTr="00317DFC">
        <w:trPr>
          <w:trHeight w:val="186"/>
          <w:jc w:val="center"/>
        </w:trPr>
        <w:tc>
          <w:tcPr>
            <w:tcW w:w="3114" w:type="dxa"/>
            <w:tcBorders>
              <w:top w:val="single" w:sz="4" w:space="0" w:color="auto"/>
              <w:left w:val="single" w:sz="4" w:space="0" w:color="auto"/>
              <w:bottom w:val="single" w:sz="4" w:space="0" w:color="auto"/>
              <w:right w:val="single" w:sz="4" w:space="0" w:color="auto"/>
            </w:tcBorders>
          </w:tcPr>
          <w:p w14:paraId="63B94FFF" w14:textId="77777777" w:rsidR="00317DFC" w:rsidRPr="009A442A" w:rsidRDefault="00317DFC" w:rsidP="00401CC9">
            <w:pPr>
              <w:pStyle w:val="Piedepgina"/>
              <w:spacing w:before="20" w:after="20"/>
              <w:ind w:right="18"/>
              <w:jc w:val="both"/>
              <w:rPr>
                <w:rFonts w:ascii="Arial" w:hAnsi="Arial" w:cs="Arial"/>
                <w:snapToGrid w:val="0"/>
                <w:sz w:val="16"/>
                <w:szCs w:val="16"/>
              </w:rPr>
            </w:pPr>
            <w:r w:rsidRPr="009A442A">
              <w:rPr>
                <w:rFonts w:ascii="Arial" w:hAnsi="Arial" w:cs="Arial"/>
                <w:snapToGrid w:val="0"/>
                <w:sz w:val="16"/>
                <w:szCs w:val="16"/>
              </w:rPr>
              <w:t>Seguro de Salud de los Pensionados</w:t>
            </w:r>
          </w:p>
        </w:tc>
        <w:tc>
          <w:tcPr>
            <w:tcW w:w="1984" w:type="dxa"/>
            <w:tcBorders>
              <w:top w:val="single" w:sz="4" w:space="0" w:color="auto"/>
              <w:left w:val="single" w:sz="4" w:space="0" w:color="auto"/>
              <w:bottom w:val="single" w:sz="4" w:space="0" w:color="auto"/>
              <w:right w:val="single" w:sz="4" w:space="0" w:color="auto"/>
            </w:tcBorders>
            <w:vAlign w:val="center"/>
          </w:tcPr>
          <w:p w14:paraId="573EC63F" w14:textId="77777777" w:rsidR="00317DFC" w:rsidRPr="009A442A" w:rsidRDefault="00317DFC" w:rsidP="00401CC9">
            <w:pPr>
              <w:pStyle w:val="Piedepgina"/>
              <w:spacing w:before="20" w:after="20"/>
              <w:jc w:val="center"/>
              <w:rPr>
                <w:rFonts w:ascii="Arial" w:hAnsi="Arial" w:cs="Arial"/>
                <w:snapToGrid w:val="0"/>
                <w:sz w:val="16"/>
                <w:szCs w:val="16"/>
              </w:rPr>
            </w:pPr>
            <w:r w:rsidRPr="009A442A">
              <w:rPr>
                <w:rFonts w:ascii="Arial" w:hAnsi="Arial" w:cs="Arial"/>
                <w:snapToGrid w:val="0"/>
                <w:sz w:val="16"/>
                <w:szCs w:val="16"/>
              </w:rPr>
              <w:t>0.625%</w:t>
            </w:r>
          </w:p>
        </w:tc>
        <w:tc>
          <w:tcPr>
            <w:tcW w:w="2127" w:type="dxa"/>
            <w:tcBorders>
              <w:top w:val="single" w:sz="4" w:space="0" w:color="auto"/>
              <w:left w:val="single" w:sz="4" w:space="0" w:color="auto"/>
              <w:bottom w:val="single" w:sz="4" w:space="0" w:color="auto"/>
              <w:right w:val="single" w:sz="4" w:space="0" w:color="auto"/>
            </w:tcBorders>
            <w:vAlign w:val="center"/>
          </w:tcPr>
          <w:p w14:paraId="1E484C36" w14:textId="77777777" w:rsidR="00317DFC" w:rsidRPr="009A442A" w:rsidRDefault="00317DFC" w:rsidP="00401CC9">
            <w:pPr>
              <w:pStyle w:val="Piedepgina"/>
              <w:spacing w:before="20" w:after="20"/>
              <w:jc w:val="center"/>
              <w:rPr>
                <w:rFonts w:ascii="Arial" w:hAnsi="Arial" w:cs="Arial"/>
                <w:snapToGrid w:val="0"/>
                <w:sz w:val="16"/>
                <w:szCs w:val="16"/>
              </w:rPr>
            </w:pPr>
            <w:r w:rsidRPr="009A442A">
              <w:rPr>
                <w:rFonts w:ascii="Arial" w:hAnsi="Arial" w:cs="Arial"/>
                <w:snapToGrid w:val="0"/>
                <w:sz w:val="16"/>
                <w:szCs w:val="16"/>
              </w:rPr>
              <w:t>0.72%</w:t>
            </w:r>
          </w:p>
        </w:tc>
      </w:tr>
      <w:tr w:rsidR="009A442A" w:rsidRPr="009A442A" w14:paraId="402904E0" w14:textId="77777777" w:rsidTr="00317DFC">
        <w:trPr>
          <w:trHeight w:val="370"/>
          <w:jc w:val="center"/>
        </w:trPr>
        <w:tc>
          <w:tcPr>
            <w:tcW w:w="3114" w:type="dxa"/>
            <w:tcBorders>
              <w:top w:val="single" w:sz="4" w:space="0" w:color="auto"/>
              <w:left w:val="single" w:sz="4" w:space="0" w:color="auto"/>
              <w:bottom w:val="single" w:sz="4" w:space="0" w:color="auto"/>
              <w:right w:val="single" w:sz="4" w:space="0" w:color="auto"/>
            </w:tcBorders>
          </w:tcPr>
          <w:p w14:paraId="62B3F47C" w14:textId="77777777" w:rsidR="00317DFC" w:rsidRPr="009A442A" w:rsidRDefault="00317DFC" w:rsidP="00401CC9">
            <w:pPr>
              <w:pStyle w:val="Piedepgina"/>
              <w:spacing w:before="20" w:after="20"/>
              <w:ind w:right="18"/>
              <w:jc w:val="both"/>
              <w:rPr>
                <w:rFonts w:ascii="Arial" w:hAnsi="Arial" w:cs="Arial"/>
                <w:snapToGrid w:val="0"/>
                <w:sz w:val="16"/>
                <w:szCs w:val="16"/>
              </w:rPr>
            </w:pPr>
            <w:r w:rsidRPr="009A442A">
              <w:rPr>
                <w:rFonts w:ascii="Arial" w:hAnsi="Arial" w:cs="Arial"/>
                <w:snapToGrid w:val="0"/>
                <w:sz w:val="16"/>
                <w:szCs w:val="16"/>
              </w:rPr>
              <w:t>Seguro de Retiro, Cesantía en Edad Avanzada y Vejez</w:t>
            </w:r>
          </w:p>
        </w:tc>
        <w:tc>
          <w:tcPr>
            <w:tcW w:w="1984" w:type="dxa"/>
            <w:tcBorders>
              <w:top w:val="single" w:sz="4" w:space="0" w:color="auto"/>
              <w:left w:val="single" w:sz="4" w:space="0" w:color="auto"/>
              <w:bottom w:val="single" w:sz="4" w:space="0" w:color="auto"/>
              <w:right w:val="single" w:sz="4" w:space="0" w:color="auto"/>
            </w:tcBorders>
            <w:vAlign w:val="center"/>
          </w:tcPr>
          <w:p w14:paraId="2CB71BF4" w14:textId="77777777" w:rsidR="00317DFC" w:rsidRPr="009A442A" w:rsidRDefault="00317DFC" w:rsidP="00401CC9">
            <w:pPr>
              <w:pStyle w:val="Piedepgina"/>
              <w:spacing w:before="20" w:after="20"/>
              <w:jc w:val="center"/>
              <w:rPr>
                <w:rFonts w:ascii="Arial" w:hAnsi="Arial" w:cs="Arial"/>
                <w:snapToGrid w:val="0"/>
                <w:sz w:val="16"/>
                <w:szCs w:val="16"/>
              </w:rPr>
            </w:pPr>
            <w:r w:rsidRPr="009A442A">
              <w:rPr>
                <w:rFonts w:ascii="Arial" w:hAnsi="Arial" w:cs="Arial"/>
                <w:snapToGrid w:val="0"/>
                <w:sz w:val="16"/>
                <w:szCs w:val="16"/>
              </w:rPr>
              <w:t>6.125%</w:t>
            </w:r>
          </w:p>
        </w:tc>
        <w:tc>
          <w:tcPr>
            <w:tcW w:w="2127" w:type="dxa"/>
            <w:tcBorders>
              <w:top w:val="single" w:sz="4" w:space="0" w:color="auto"/>
              <w:left w:val="single" w:sz="4" w:space="0" w:color="auto"/>
              <w:bottom w:val="single" w:sz="4" w:space="0" w:color="auto"/>
              <w:right w:val="single" w:sz="4" w:space="0" w:color="auto"/>
            </w:tcBorders>
            <w:vAlign w:val="center"/>
          </w:tcPr>
          <w:p w14:paraId="07B8307E" w14:textId="77777777" w:rsidR="00317DFC" w:rsidRPr="009A442A" w:rsidRDefault="00317DFC" w:rsidP="00401CC9">
            <w:pPr>
              <w:pStyle w:val="Piedepgina"/>
              <w:spacing w:before="20" w:after="20"/>
              <w:jc w:val="center"/>
              <w:rPr>
                <w:rFonts w:ascii="Arial" w:hAnsi="Arial" w:cs="Arial"/>
                <w:snapToGrid w:val="0"/>
                <w:sz w:val="16"/>
                <w:szCs w:val="16"/>
              </w:rPr>
            </w:pPr>
            <w:r w:rsidRPr="009A442A">
              <w:rPr>
                <w:rFonts w:ascii="Arial" w:hAnsi="Arial" w:cs="Arial"/>
                <w:snapToGrid w:val="0"/>
                <w:sz w:val="16"/>
                <w:szCs w:val="16"/>
              </w:rPr>
              <w:t>3.175%</w:t>
            </w:r>
          </w:p>
        </w:tc>
      </w:tr>
      <w:tr w:rsidR="009A442A" w:rsidRPr="009A442A" w14:paraId="29CA2E9B" w14:textId="77777777" w:rsidTr="00317DFC">
        <w:trPr>
          <w:trHeight w:val="186"/>
          <w:jc w:val="center"/>
        </w:trPr>
        <w:tc>
          <w:tcPr>
            <w:tcW w:w="3114" w:type="dxa"/>
            <w:tcBorders>
              <w:top w:val="single" w:sz="4" w:space="0" w:color="auto"/>
              <w:left w:val="single" w:sz="4" w:space="0" w:color="auto"/>
              <w:bottom w:val="single" w:sz="4" w:space="0" w:color="auto"/>
              <w:right w:val="single" w:sz="4" w:space="0" w:color="auto"/>
            </w:tcBorders>
          </w:tcPr>
          <w:p w14:paraId="00ACDA93" w14:textId="77777777" w:rsidR="00317DFC" w:rsidRPr="009A442A" w:rsidRDefault="00317DFC" w:rsidP="00401CC9">
            <w:pPr>
              <w:pStyle w:val="Piedepgina"/>
              <w:spacing w:before="20" w:after="20"/>
              <w:ind w:right="18"/>
              <w:jc w:val="both"/>
              <w:rPr>
                <w:rFonts w:ascii="Arial" w:hAnsi="Arial" w:cs="Arial"/>
                <w:snapToGrid w:val="0"/>
                <w:sz w:val="16"/>
                <w:szCs w:val="16"/>
              </w:rPr>
            </w:pPr>
            <w:r w:rsidRPr="009A442A">
              <w:rPr>
                <w:rFonts w:ascii="Arial" w:hAnsi="Arial" w:cs="Arial"/>
                <w:snapToGrid w:val="0"/>
                <w:sz w:val="16"/>
                <w:szCs w:val="16"/>
              </w:rPr>
              <w:t>Seguro de Invalidez y Vida</w:t>
            </w:r>
          </w:p>
        </w:tc>
        <w:tc>
          <w:tcPr>
            <w:tcW w:w="1984" w:type="dxa"/>
            <w:tcBorders>
              <w:top w:val="single" w:sz="4" w:space="0" w:color="auto"/>
              <w:left w:val="single" w:sz="4" w:space="0" w:color="auto"/>
              <w:bottom w:val="single" w:sz="4" w:space="0" w:color="auto"/>
              <w:right w:val="single" w:sz="4" w:space="0" w:color="auto"/>
            </w:tcBorders>
            <w:vAlign w:val="center"/>
          </w:tcPr>
          <w:p w14:paraId="0249DAAD" w14:textId="77777777" w:rsidR="00317DFC" w:rsidRPr="009A442A" w:rsidRDefault="00317DFC" w:rsidP="00401CC9">
            <w:pPr>
              <w:pStyle w:val="Piedepgina"/>
              <w:spacing w:before="20" w:after="20"/>
              <w:ind w:right="17"/>
              <w:jc w:val="center"/>
              <w:rPr>
                <w:rFonts w:ascii="Arial" w:hAnsi="Arial" w:cs="Arial"/>
                <w:snapToGrid w:val="0"/>
                <w:sz w:val="16"/>
                <w:szCs w:val="16"/>
              </w:rPr>
            </w:pPr>
            <w:r w:rsidRPr="009A442A">
              <w:rPr>
                <w:rFonts w:ascii="Arial" w:hAnsi="Arial" w:cs="Arial"/>
                <w:snapToGrid w:val="0"/>
                <w:sz w:val="16"/>
                <w:szCs w:val="16"/>
              </w:rPr>
              <w:t>0.625%</w:t>
            </w:r>
          </w:p>
        </w:tc>
        <w:tc>
          <w:tcPr>
            <w:tcW w:w="2127" w:type="dxa"/>
            <w:tcBorders>
              <w:top w:val="single" w:sz="4" w:space="0" w:color="auto"/>
              <w:left w:val="single" w:sz="4" w:space="0" w:color="auto"/>
              <w:bottom w:val="single" w:sz="4" w:space="0" w:color="auto"/>
              <w:right w:val="single" w:sz="4" w:space="0" w:color="auto"/>
            </w:tcBorders>
            <w:vAlign w:val="center"/>
          </w:tcPr>
          <w:p w14:paraId="6656C4D6" w14:textId="77777777" w:rsidR="00317DFC" w:rsidRPr="009A442A" w:rsidRDefault="00317DFC" w:rsidP="00401CC9">
            <w:pPr>
              <w:pStyle w:val="Piedepgina"/>
              <w:spacing w:before="20" w:after="20"/>
              <w:jc w:val="center"/>
              <w:rPr>
                <w:rFonts w:ascii="Arial" w:hAnsi="Arial" w:cs="Arial"/>
                <w:snapToGrid w:val="0"/>
                <w:sz w:val="16"/>
                <w:szCs w:val="16"/>
              </w:rPr>
            </w:pPr>
            <w:r w:rsidRPr="009A442A">
              <w:rPr>
                <w:rFonts w:ascii="Arial" w:hAnsi="Arial" w:cs="Arial"/>
                <w:snapToGrid w:val="0"/>
                <w:sz w:val="16"/>
                <w:szCs w:val="16"/>
              </w:rPr>
              <w:t>0.625%</w:t>
            </w:r>
          </w:p>
        </w:tc>
      </w:tr>
      <w:tr w:rsidR="009A442A" w:rsidRPr="009A442A" w14:paraId="4447B1AE" w14:textId="77777777" w:rsidTr="00317DFC">
        <w:trPr>
          <w:trHeight w:val="186"/>
          <w:jc w:val="center"/>
        </w:trPr>
        <w:tc>
          <w:tcPr>
            <w:tcW w:w="3114" w:type="dxa"/>
            <w:tcBorders>
              <w:top w:val="single" w:sz="4" w:space="0" w:color="auto"/>
              <w:left w:val="single" w:sz="4" w:space="0" w:color="auto"/>
              <w:bottom w:val="single" w:sz="4" w:space="0" w:color="auto"/>
              <w:right w:val="single" w:sz="4" w:space="0" w:color="auto"/>
            </w:tcBorders>
          </w:tcPr>
          <w:p w14:paraId="4C6AA7E8" w14:textId="77777777" w:rsidR="00317DFC" w:rsidRPr="009A442A" w:rsidRDefault="00317DFC" w:rsidP="00401CC9">
            <w:pPr>
              <w:pStyle w:val="Piedepgina"/>
              <w:spacing w:before="20" w:after="20"/>
              <w:ind w:right="18"/>
              <w:jc w:val="both"/>
              <w:rPr>
                <w:rFonts w:ascii="Arial" w:hAnsi="Arial" w:cs="Arial"/>
                <w:snapToGrid w:val="0"/>
                <w:sz w:val="16"/>
                <w:szCs w:val="16"/>
              </w:rPr>
            </w:pPr>
            <w:r w:rsidRPr="009A442A">
              <w:rPr>
                <w:rFonts w:ascii="Arial" w:hAnsi="Arial" w:cs="Arial"/>
                <w:snapToGrid w:val="0"/>
                <w:sz w:val="16"/>
                <w:szCs w:val="16"/>
              </w:rPr>
              <w:t>Servicios Social y Culturales</w:t>
            </w:r>
          </w:p>
        </w:tc>
        <w:tc>
          <w:tcPr>
            <w:tcW w:w="1984" w:type="dxa"/>
            <w:tcBorders>
              <w:top w:val="single" w:sz="4" w:space="0" w:color="auto"/>
              <w:left w:val="single" w:sz="4" w:space="0" w:color="auto"/>
              <w:bottom w:val="single" w:sz="4" w:space="0" w:color="auto"/>
              <w:right w:val="single" w:sz="4" w:space="0" w:color="auto"/>
            </w:tcBorders>
            <w:vAlign w:val="center"/>
          </w:tcPr>
          <w:p w14:paraId="32B84094" w14:textId="77777777" w:rsidR="00317DFC" w:rsidRPr="009A442A" w:rsidRDefault="00317DFC" w:rsidP="00401CC9">
            <w:pPr>
              <w:pStyle w:val="Piedepgina"/>
              <w:spacing w:before="20" w:after="20"/>
              <w:jc w:val="center"/>
              <w:rPr>
                <w:rFonts w:ascii="Arial" w:hAnsi="Arial" w:cs="Arial"/>
                <w:snapToGrid w:val="0"/>
                <w:sz w:val="16"/>
                <w:szCs w:val="16"/>
              </w:rPr>
            </w:pPr>
            <w:r w:rsidRPr="009A442A">
              <w:rPr>
                <w:rFonts w:ascii="Arial" w:hAnsi="Arial" w:cs="Arial"/>
                <w:snapToGrid w:val="0"/>
                <w:sz w:val="16"/>
                <w:szCs w:val="16"/>
              </w:rPr>
              <w:t>0.5%</w:t>
            </w:r>
          </w:p>
        </w:tc>
        <w:tc>
          <w:tcPr>
            <w:tcW w:w="2127" w:type="dxa"/>
            <w:tcBorders>
              <w:top w:val="single" w:sz="4" w:space="0" w:color="auto"/>
              <w:left w:val="single" w:sz="4" w:space="0" w:color="auto"/>
              <w:bottom w:val="single" w:sz="4" w:space="0" w:color="auto"/>
              <w:right w:val="single" w:sz="4" w:space="0" w:color="auto"/>
            </w:tcBorders>
            <w:vAlign w:val="center"/>
          </w:tcPr>
          <w:p w14:paraId="61924AAD" w14:textId="77777777" w:rsidR="00317DFC" w:rsidRPr="009A442A" w:rsidRDefault="00317DFC" w:rsidP="00401CC9">
            <w:pPr>
              <w:pStyle w:val="Piedepgina"/>
              <w:spacing w:before="20" w:after="20"/>
              <w:jc w:val="center"/>
              <w:rPr>
                <w:rFonts w:ascii="Arial" w:hAnsi="Arial" w:cs="Arial"/>
                <w:snapToGrid w:val="0"/>
                <w:sz w:val="16"/>
                <w:szCs w:val="16"/>
              </w:rPr>
            </w:pPr>
            <w:r w:rsidRPr="009A442A">
              <w:rPr>
                <w:rFonts w:ascii="Arial" w:hAnsi="Arial" w:cs="Arial"/>
                <w:snapToGrid w:val="0"/>
                <w:sz w:val="16"/>
                <w:szCs w:val="16"/>
              </w:rPr>
              <w:t>5%</w:t>
            </w:r>
          </w:p>
        </w:tc>
      </w:tr>
      <w:tr w:rsidR="009A442A" w:rsidRPr="009A442A" w14:paraId="3D18CAAA" w14:textId="77777777" w:rsidTr="00317DFC">
        <w:trPr>
          <w:trHeight w:val="186"/>
          <w:jc w:val="center"/>
        </w:trPr>
        <w:tc>
          <w:tcPr>
            <w:tcW w:w="3114" w:type="dxa"/>
            <w:tcBorders>
              <w:top w:val="single" w:sz="4" w:space="0" w:color="auto"/>
              <w:left w:val="single" w:sz="4" w:space="0" w:color="auto"/>
              <w:bottom w:val="single" w:sz="4" w:space="0" w:color="auto"/>
              <w:right w:val="single" w:sz="4" w:space="0" w:color="auto"/>
            </w:tcBorders>
          </w:tcPr>
          <w:p w14:paraId="0D782A18" w14:textId="77777777" w:rsidR="00317DFC" w:rsidRPr="009A442A" w:rsidRDefault="00317DFC" w:rsidP="00401CC9">
            <w:pPr>
              <w:pStyle w:val="Piedepgina"/>
              <w:spacing w:before="20" w:after="20"/>
              <w:ind w:right="18"/>
              <w:jc w:val="both"/>
              <w:rPr>
                <w:rFonts w:ascii="Arial" w:hAnsi="Arial" w:cs="Arial"/>
                <w:snapToGrid w:val="0"/>
                <w:sz w:val="16"/>
                <w:szCs w:val="16"/>
              </w:rPr>
            </w:pPr>
            <w:r w:rsidRPr="009A442A">
              <w:rPr>
                <w:rFonts w:ascii="Arial" w:hAnsi="Arial" w:cs="Arial"/>
                <w:snapToGrid w:val="0"/>
                <w:sz w:val="16"/>
                <w:szCs w:val="16"/>
              </w:rPr>
              <w:t>Seguro de Riesgos de Trabajo</w:t>
            </w:r>
          </w:p>
        </w:tc>
        <w:tc>
          <w:tcPr>
            <w:tcW w:w="1984" w:type="dxa"/>
            <w:tcBorders>
              <w:top w:val="single" w:sz="4" w:space="0" w:color="auto"/>
              <w:left w:val="single" w:sz="4" w:space="0" w:color="auto"/>
              <w:bottom w:val="single" w:sz="4" w:space="0" w:color="auto"/>
              <w:right w:val="single" w:sz="4" w:space="0" w:color="auto"/>
            </w:tcBorders>
            <w:vAlign w:val="center"/>
          </w:tcPr>
          <w:p w14:paraId="55F391F1" w14:textId="77777777" w:rsidR="00317DFC" w:rsidRPr="009A442A" w:rsidRDefault="00317DFC" w:rsidP="00401CC9">
            <w:pPr>
              <w:pStyle w:val="Piedepgina"/>
              <w:spacing w:before="20" w:after="20"/>
              <w:jc w:val="center"/>
              <w:rPr>
                <w:rFonts w:ascii="Arial" w:hAnsi="Arial" w:cs="Arial"/>
                <w:snapToGrid w:val="0"/>
                <w:sz w:val="16"/>
                <w:szCs w:val="16"/>
              </w:rPr>
            </w:pPr>
            <w:r w:rsidRPr="009A442A">
              <w:rPr>
                <w:rFonts w:ascii="Arial" w:hAnsi="Arial" w:cs="Arial"/>
                <w:snapToGrid w:val="0"/>
                <w:sz w:val="16"/>
                <w:szCs w:val="16"/>
              </w:rPr>
              <w:t>--</w:t>
            </w:r>
          </w:p>
        </w:tc>
        <w:tc>
          <w:tcPr>
            <w:tcW w:w="2127" w:type="dxa"/>
            <w:tcBorders>
              <w:top w:val="single" w:sz="4" w:space="0" w:color="auto"/>
              <w:left w:val="single" w:sz="4" w:space="0" w:color="auto"/>
              <w:bottom w:val="single" w:sz="4" w:space="0" w:color="auto"/>
              <w:right w:val="single" w:sz="4" w:space="0" w:color="auto"/>
            </w:tcBorders>
            <w:vAlign w:val="center"/>
          </w:tcPr>
          <w:p w14:paraId="7C329F5E" w14:textId="77777777" w:rsidR="00317DFC" w:rsidRPr="009A442A" w:rsidRDefault="00317DFC" w:rsidP="00401CC9">
            <w:pPr>
              <w:pStyle w:val="Piedepgina"/>
              <w:spacing w:before="20" w:after="20"/>
              <w:jc w:val="center"/>
              <w:rPr>
                <w:rFonts w:ascii="Arial" w:hAnsi="Arial" w:cs="Arial"/>
                <w:snapToGrid w:val="0"/>
                <w:sz w:val="16"/>
                <w:szCs w:val="16"/>
              </w:rPr>
            </w:pPr>
            <w:r w:rsidRPr="009A442A">
              <w:rPr>
                <w:rFonts w:ascii="Arial" w:hAnsi="Arial" w:cs="Arial"/>
                <w:snapToGrid w:val="0"/>
                <w:sz w:val="16"/>
                <w:szCs w:val="16"/>
              </w:rPr>
              <w:t>0.75%</w:t>
            </w:r>
          </w:p>
        </w:tc>
      </w:tr>
      <w:tr w:rsidR="009A442A" w:rsidRPr="009A442A" w14:paraId="397E22CC" w14:textId="77777777" w:rsidTr="00317DFC">
        <w:trPr>
          <w:trHeight w:val="186"/>
          <w:jc w:val="center"/>
        </w:trPr>
        <w:tc>
          <w:tcPr>
            <w:tcW w:w="3114" w:type="dxa"/>
            <w:tcBorders>
              <w:top w:val="single" w:sz="4" w:space="0" w:color="auto"/>
              <w:left w:val="single" w:sz="4" w:space="0" w:color="auto"/>
              <w:bottom w:val="single" w:sz="4" w:space="0" w:color="auto"/>
              <w:right w:val="single" w:sz="4" w:space="0" w:color="auto"/>
            </w:tcBorders>
          </w:tcPr>
          <w:p w14:paraId="7B23BCC9" w14:textId="77777777" w:rsidR="00317DFC" w:rsidRPr="009A442A" w:rsidRDefault="00317DFC" w:rsidP="00401CC9">
            <w:pPr>
              <w:pStyle w:val="Piedepgina"/>
              <w:spacing w:before="20" w:after="20"/>
              <w:ind w:right="18"/>
              <w:jc w:val="both"/>
              <w:rPr>
                <w:rFonts w:ascii="Arial" w:hAnsi="Arial" w:cs="Arial"/>
                <w:snapToGrid w:val="0"/>
                <w:sz w:val="16"/>
                <w:szCs w:val="16"/>
              </w:rPr>
            </w:pPr>
            <w:r w:rsidRPr="009A442A">
              <w:rPr>
                <w:rFonts w:ascii="Arial" w:hAnsi="Arial" w:cs="Arial"/>
                <w:snapToGrid w:val="0"/>
                <w:sz w:val="16"/>
                <w:szCs w:val="16"/>
              </w:rPr>
              <w:t>Servicios Sociales y Culturales</w:t>
            </w:r>
          </w:p>
        </w:tc>
        <w:tc>
          <w:tcPr>
            <w:tcW w:w="1984" w:type="dxa"/>
            <w:tcBorders>
              <w:top w:val="single" w:sz="4" w:space="0" w:color="auto"/>
              <w:left w:val="single" w:sz="4" w:space="0" w:color="auto"/>
              <w:bottom w:val="single" w:sz="4" w:space="0" w:color="auto"/>
              <w:right w:val="single" w:sz="4" w:space="0" w:color="auto"/>
            </w:tcBorders>
            <w:vAlign w:val="center"/>
          </w:tcPr>
          <w:p w14:paraId="250E73D7" w14:textId="77777777" w:rsidR="00317DFC" w:rsidRPr="009A442A" w:rsidRDefault="00317DFC" w:rsidP="00401CC9">
            <w:pPr>
              <w:pStyle w:val="Piedepgina"/>
              <w:spacing w:before="20" w:after="20"/>
              <w:jc w:val="center"/>
              <w:rPr>
                <w:rFonts w:ascii="Arial" w:hAnsi="Arial" w:cs="Arial"/>
                <w:snapToGrid w:val="0"/>
                <w:sz w:val="16"/>
                <w:szCs w:val="16"/>
              </w:rPr>
            </w:pPr>
            <w:r w:rsidRPr="009A442A">
              <w:rPr>
                <w:rFonts w:ascii="Arial" w:hAnsi="Arial" w:cs="Arial"/>
                <w:snapToGrid w:val="0"/>
                <w:sz w:val="16"/>
                <w:szCs w:val="16"/>
              </w:rPr>
              <w:t>--</w:t>
            </w:r>
          </w:p>
        </w:tc>
        <w:tc>
          <w:tcPr>
            <w:tcW w:w="2127" w:type="dxa"/>
            <w:tcBorders>
              <w:top w:val="single" w:sz="4" w:space="0" w:color="auto"/>
              <w:left w:val="single" w:sz="4" w:space="0" w:color="auto"/>
              <w:bottom w:val="single" w:sz="4" w:space="0" w:color="auto"/>
              <w:right w:val="single" w:sz="4" w:space="0" w:color="auto"/>
            </w:tcBorders>
            <w:vAlign w:val="center"/>
          </w:tcPr>
          <w:p w14:paraId="367ECCA8" w14:textId="77777777" w:rsidR="00317DFC" w:rsidRPr="009A442A" w:rsidRDefault="00317DFC" w:rsidP="00401CC9">
            <w:pPr>
              <w:pStyle w:val="Piedepgina"/>
              <w:spacing w:before="20" w:after="20"/>
              <w:jc w:val="center"/>
              <w:rPr>
                <w:rFonts w:ascii="Arial" w:hAnsi="Arial" w:cs="Arial"/>
                <w:snapToGrid w:val="0"/>
                <w:sz w:val="16"/>
                <w:szCs w:val="16"/>
              </w:rPr>
            </w:pPr>
            <w:r w:rsidRPr="009A442A">
              <w:rPr>
                <w:rFonts w:ascii="Arial" w:hAnsi="Arial" w:cs="Arial"/>
                <w:snapToGrid w:val="0"/>
                <w:sz w:val="16"/>
                <w:szCs w:val="16"/>
              </w:rPr>
              <w:t>0.5%</w:t>
            </w:r>
          </w:p>
        </w:tc>
      </w:tr>
      <w:tr w:rsidR="009A442A" w:rsidRPr="009A442A" w14:paraId="7D15A862" w14:textId="77777777" w:rsidTr="00317DFC">
        <w:trPr>
          <w:trHeight w:val="381"/>
          <w:jc w:val="center"/>
        </w:trPr>
        <w:tc>
          <w:tcPr>
            <w:tcW w:w="3114" w:type="dxa"/>
            <w:tcBorders>
              <w:top w:val="single" w:sz="4" w:space="0" w:color="auto"/>
              <w:left w:val="single" w:sz="4" w:space="0" w:color="auto"/>
              <w:bottom w:val="single" w:sz="4" w:space="0" w:color="auto"/>
              <w:right w:val="single" w:sz="4" w:space="0" w:color="auto"/>
            </w:tcBorders>
          </w:tcPr>
          <w:p w14:paraId="3709B6D0" w14:textId="77777777" w:rsidR="00317DFC" w:rsidRPr="009A442A" w:rsidRDefault="00317DFC" w:rsidP="00401CC9">
            <w:pPr>
              <w:pStyle w:val="Piedepgina"/>
              <w:spacing w:before="20" w:after="20"/>
              <w:ind w:right="18"/>
              <w:jc w:val="center"/>
              <w:rPr>
                <w:rFonts w:ascii="Arial" w:hAnsi="Arial" w:cs="Arial"/>
                <w:b/>
                <w:snapToGrid w:val="0"/>
                <w:sz w:val="16"/>
                <w:szCs w:val="16"/>
              </w:rPr>
            </w:pPr>
            <w:r w:rsidRPr="009A442A">
              <w:rPr>
                <w:rFonts w:ascii="Arial" w:hAnsi="Arial" w:cs="Arial"/>
                <w:b/>
                <w:snapToGrid w:val="0"/>
                <w:sz w:val="16"/>
                <w:szCs w:val="16"/>
              </w:rPr>
              <w:t>TOTAL OBLIGATORIO DEL % DEL SUELDO BASE</w:t>
            </w:r>
          </w:p>
        </w:tc>
        <w:tc>
          <w:tcPr>
            <w:tcW w:w="1984" w:type="dxa"/>
            <w:tcBorders>
              <w:top w:val="single" w:sz="4" w:space="0" w:color="auto"/>
              <w:left w:val="single" w:sz="4" w:space="0" w:color="auto"/>
              <w:bottom w:val="single" w:sz="4" w:space="0" w:color="auto"/>
              <w:right w:val="single" w:sz="4" w:space="0" w:color="auto"/>
            </w:tcBorders>
            <w:vAlign w:val="center"/>
          </w:tcPr>
          <w:p w14:paraId="0AB72714" w14:textId="77777777" w:rsidR="00317DFC" w:rsidRPr="009A442A" w:rsidRDefault="00317DFC" w:rsidP="00401CC9">
            <w:pPr>
              <w:pStyle w:val="Piedepgina"/>
              <w:spacing w:before="20" w:after="20"/>
              <w:jc w:val="center"/>
              <w:rPr>
                <w:rFonts w:ascii="Arial" w:hAnsi="Arial" w:cs="Arial"/>
                <w:b/>
                <w:snapToGrid w:val="0"/>
                <w:sz w:val="16"/>
                <w:szCs w:val="16"/>
              </w:rPr>
            </w:pPr>
            <w:r w:rsidRPr="009A442A">
              <w:rPr>
                <w:rFonts w:ascii="Arial" w:hAnsi="Arial" w:cs="Arial"/>
                <w:b/>
                <w:snapToGrid w:val="0"/>
                <w:sz w:val="16"/>
                <w:szCs w:val="16"/>
              </w:rPr>
              <w:t>10.625%</w:t>
            </w:r>
          </w:p>
        </w:tc>
        <w:tc>
          <w:tcPr>
            <w:tcW w:w="2127" w:type="dxa"/>
            <w:tcBorders>
              <w:top w:val="single" w:sz="4" w:space="0" w:color="auto"/>
              <w:left w:val="single" w:sz="4" w:space="0" w:color="auto"/>
              <w:bottom w:val="single" w:sz="4" w:space="0" w:color="auto"/>
              <w:right w:val="single" w:sz="4" w:space="0" w:color="auto"/>
            </w:tcBorders>
            <w:vAlign w:val="center"/>
          </w:tcPr>
          <w:p w14:paraId="2F62D1C1" w14:textId="77777777" w:rsidR="00317DFC" w:rsidRPr="009A442A" w:rsidRDefault="00317DFC" w:rsidP="00401CC9">
            <w:pPr>
              <w:pStyle w:val="Piedepgina"/>
              <w:spacing w:before="20" w:after="20"/>
              <w:jc w:val="center"/>
              <w:rPr>
                <w:rFonts w:ascii="Arial" w:hAnsi="Arial" w:cs="Arial"/>
                <w:b/>
                <w:snapToGrid w:val="0"/>
                <w:sz w:val="16"/>
                <w:szCs w:val="16"/>
              </w:rPr>
            </w:pPr>
            <w:r w:rsidRPr="009A442A">
              <w:rPr>
                <w:rFonts w:ascii="Arial" w:hAnsi="Arial" w:cs="Arial"/>
                <w:b/>
                <w:snapToGrid w:val="0"/>
                <w:sz w:val="16"/>
                <w:szCs w:val="16"/>
              </w:rPr>
              <w:t>20.145%</w:t>
            </w:r>
          </w:p>
        </w:tc>
      </w:tr>
    </w:tbl>
    <w:p w14:paraId="42E9BE8C" w14:textId="77777777" w:rsidR="00EF2D91" w:rsidRPr="009A442A" w:rsidRDefault="00EF2D91"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La base de cálculo para estos conceptos será </w:t>
      </w:r>
      <w:r w:rsidR="004105F1" w:rsidRPr="009A442A">
        <w:rPr>
          <w:rFonts w:ascii="Arial" w:hAnsi="Arial" w:cs="Arial"/>
        </w:rPr>
        <w:t>conforme</w:t>
      </w:r>
      <w:r w:rsidRPr="009A442A">
        <w:rPr>
          <w:rFonts w:ascii="Arial" w:hAnsi="Arial" w:cs="Arial"/>
        </w:rPr>
        <w:t xml:space="preserve"> a lo siguiente:</w:t>
      </w:r>
    </w:p>
    <w:p w14:paraId="1C3FDFF2" w14:textId="77777777" w:rsidR="00EF2D91" w:rsidRPr="009A442A" w:rsidRDefault="00EF2D91" w:rsidP="00F37555">
      <w:pPr>
        <w:pStyle w:val="Prrafodelista"/>
        <w:numPr>
          <w:ilvl w:val="0"/>
          <w:numId w:val="7"/>
        </w:numPr>
        <w:spacing w:before="100" w:beforeAutospacing="1" w:after="100" w:afterAutospacing="1" w:line="360" w:lineRule="auto"/>
        <w:ind w:left="851" w:hanging="425"/>
        <w:jc w:val="both"/>
        <w:rPr>
          <w:rFonts w:ascii="Arial" w:hAnsi="Arial" w:cs="Arial"/>
        </w:rPr>
      </w:pPr>
      <w:r w:rsidRPr="009A442A">
        <w:rPr>
          <w:rFonts w:ascii="Arial" w:hAnsi="Arial" w:cs="Arial"/>
        </w:rPr>
        <w:t xml:space="preserve">Para las retenciones al trabajador, será el sueldo base más los quinquenios a que tenga derecho hasta un tope equivalente a 10 </w:t>
      </w:r>
      <w:r w:rsidR="00661A32" w:rsidRPr="009A442A">
        <w:rPr>
          <w:rFonts w:ascii="Arial" w:hAnsi="Arial" w:cs="Arial"/>
        </w:rPr>
        <w:t xml:space="preserve">UMA’s, </w:t>
      </w:r>
      <w:r w:rsidRPr="009A442A">
        <w:rPr>
          <w:rFonts w:ascii="Arial" w:hAnsi="Arial" w:cs="Arial"/>
        </w:rPr>
        <w:t>considerando el periodo a calcular.</w:t>
      </w:r>
    </w:p>
    <w:p w14:paraId="597F0DA5" w14:textId="77777777" w:rsidR="00EF2D91" w:rsidRPr="009A442A" w:rsidRDefault="00EF2D91" w:rsidP="00F37555">
      <w:pPr>
        <w:pStyle w:val="Prrafodelista"/>
        <w:numPr>
          <w:ilvl w:val="0"/>
          <w:numId w:val="7"/>
        </w:numPr>
        <w:spacing w:before="100" w:beforeAutospacing="1" w:after="100" w:afterAutospacing="1" w:line="360" w:lineRule="auto"/>
        <w:ind w:left="851" w:hanging="425"/>
        <w:jc w:val="both"/>
        <w:rPr>
          <w:rFonts w:ascii="Arial" w:hAnsi="Arial" w:cs="Arial"/>
        </w:rPr>
      </w:pPr>
      <w:r w:rsidRPr="009A442A">
        <w:rPr>
          <w:rFonts w:ascii="Arial" w:hAnsi="Arial" w:cs="Arial"/>
        </w:rPr>
        <w:t xml:space="preserve">Para las aportaciones del </w:t>
      </w:r>
      <w:r w:rsidR="00D106DC" w:rsidRPr="009A442A">
        <w:rPr>
          <w:rFonts w:ascii="Arial" w:hAnsi="Arial" w:cs="Arial"/>
        </w:rPr>
        <w:t>Tribunal Electoral</w:t>
      </w:r>
      <w:r w:rsidRPr="009A442A">
        <w:rPr>
          <w:rFonts w:ascii="Arial" w:hAnsi="Arial" w:cs="Arial"/>
        </w:rPr>
        <w:t xml:space="preserve">, será el sueldo base hasta un tope equivalente a 10 </w:t>
      </w:r>
      <w:r w:rsidR="00661A32" w:rsidRPr="009A442A">
        <w:rPr>
          <w:rFonts w:ascii="Arial" w:hAnsi="Arial" w:cs="Arial"/>
        </w:rPr>
        <w:t xml:space="preserve">UMA´s, </w:t>
      </w:r>
      <w:r w:rsidRPr="009A442A">
        <w:rPr>
          <w:rFonts w:ascii="Arial" w:hAnsi="Arial" w:cs="Arial"/>
        </w:rPr>
        <w:t>con</w:t>
      </w:r>
      <w:r w:rsidR="00F13DA7" w:rsidRPr="009A442A">
        <w:rPr>
          <w:rFonts w:ascii="Arial" w:hAnsi="Arial" w:cs="Arial"/>
        </w:rPr>
        <w:t>siderando el periodo a calcular.</w:t>
      </w:r>
    </w:p>
    <w:p w14:paraId="7A3B5EC3" w14:textId="77777777" w:rsidR="00472F9B" w:rsidRPr="009A442A" w:rsidRDefault="00EF2D91" w:rsidP="00F37555">
      <w:pPr>
        <w:pStyle w:val="Prrafodelista"/>
        <w:numPr>
          <w:ilvl w:val="0"/>
          <w:numId w:val="7"/>
        </w:numPr>
        <w:spacing w:before="100" w:beforeAutospacing="1" w:after="100" w:afterAutospacing="1" w:line="360" w:lineRule="auto"/>
        <w:ind w:left="851" w:hanging="425"/>
        <w:jc w:val="both"/>
        <w:rPr>
          <w:rFonts w:ascii="Arial" w:hAnsi="Arial" w:cs="Arial"/>
        </w:rPr>
      </w:pPr>
      <w:r w:rsidRPr="009A442A">
        <w:rPr>
          <w:rFonts w:ascii="Arial" w:hAnsi="Arial" w:cs="Arial"/>
        </w:rPr>
        <w:t xml:space="preserve">La Dirección de Prestaciones al Personal a través de su Subdirección de Gestoría y Trámites ISSSTE, deberá remitir al </w:t>
      </w:r>
      <w:r w:rsidR="00A863A1" w:rsidRPr="009A442A">
        <w:rPr>
          <w:rFonts w:ascii="Arial" w:hAnsi="Arial" w:cs="Arial"/>
        </w:rPr>
        <w:t>Instituto</w:t>
      </w:r>
      <w:r w:rsidRPr="009A442A">
        <w:rPr>
          <w:rFonts w:ascii="Arial" w:hAnsi="Arial" w:cs="Arial"/>
        </w:rPr>
        <w:t xml:space="preserve"> en enero de cada año, los conceptos de pago sujetos a las cuotas y aportaciones</w:t>
      </w:r>
      <w:r w:rsidR="0040435B" w:rsidRPr="009A442A">
        <w:rPr>
          <w:rFonts w:ascii="Arial" w:hAnsi="Arial" w:cs="Arial"/>
        </w:rPr>
        <w:t>.</w:t>
      </w:r>
    </w:p>
    <w:p w14:paraId="52AF474A" w14:textId="77777777" w:rsidR="00EF2D91" w:rsidRPr="009A442A" w:rsidRDefault="00EF2D91"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Derivado de lo anterior, a efecto de simplificar los conceptos referidos, el </w:t>
      </w:r>
      <w:r w:rsidR="00D106DC" w:rsidRPr="009A442A">
        <w:rPr>
          <w:rFonts w:ascii="Arial" w:hAnsi="Arial" w:cs="Arial"/>
        </w:rPr>
        <w:t>Tribunal Electoral</w:t>
      </w:r>
      <w:r w:rsidR="005D5A29" w:rsidRPr="009A442A">
        <w:rPr>
          <w:rFonts w:ascii="Arial" w:hAnsi="Arial" w:cs="Arial"/>
        </w:rPr>
        <w:t xml:space="preserve"> deberá englobar</w:t>
      </w:r>
      <w:r w:rsidRPr="009A442A">
        <w:rPr>
          <w:rFonts w:ascii="Arial" w:hAnsi="Arial" w:cs="Arial"/>
        </w:rPr>
        <w:t xml:space="preserve"> en dos conceptos</w:t>
      </w:r>
      <w:r w:rsidR="00AA6801" w:rsidRPr="009A442A">
        <w:rPr>
          <w:rFonts w:ascii="Arial" w:hAnsi="Arial" w:cs="Arial"/>
        </w:rPr>
        <w:t xml:space="preserve"> las cuotas de retención de nómina a cargo de</w:t>
      </w:r>
      <w:r w:rsidR="009B3A46" w:rsidRPr="009A442A">
        <w:rPr>
          <w:rFonts w:ascii="Arial" w:hAnsi="Arial" w:cs="Arial"/>
        </w:rPr>
        <w:t xml:space="preserve"> </w:t>
      </w:r>
      <w:r w:rsidR="00AA6801" w:rsidRPr="009A442A">
        <w:rPr>
          <w:rFonts w:ascii="Arial" w:hAnsi="Arial" w:cs="Arial"/>
        </w:rPr>
        <w:t>l</w:t>
      </w:r>
      <w:r w:rsidR="009B3A46" w:rsidRPr="009A442A">
        <w:rPr>
          <w:rFonts w:ascii="Arial" w:hAnsi="Arial" w:cs="Arial"/>
        </w:rPr>
        <w:t xml:space="preserve">a </w:t>
      </w:r>
      <w:r w:rsidR="00D106DC" w:rsidRPr="009A442A">
        <w:rPr>
          <w:rFonts w:ascii="Arial" w:hAnsi="Arial" w:cs="Arial"/>
        </w:rPr>
        <w:t>servidora o servidor público</w:t>
      </w:r>
      <w:r w:rsidR="00AA6801" w:rsidRPr="009A442A">
        <w:rPr>
          <w:rFonts w:ascii="Arial" w:hAnsi="Arial" w:cs="Arial"/>
        </w:rPr>
        <w:t>,</w:t>
      </w:r>
      <w:r w:rsidRPr="009A442A">
        <w:rPr>
          <w:rFonts w:ascii="Arial" w:hAnsi="Arial" w:cs="Arial"/>
        </w:rPr>
        <w:t xml:space="preserve"> en la forma siguiente:</w:t>
      </w:r>
      <w:r w:rsidR="000F7689" w:rsidRPr="009A442A">
        <w:rPr>
          <w:rFonts w:ascii="Arial" w:hAnsi="Arial" w:cs="Arial"/>
        </w:rPr>
        <w:t xml:space="preserve"> </w:t>
      </w:r>
      <w:r w:rsidR="001A254D" w:rsidRPr="009A442A">
        <w:rPr>
          <w:rFonts w:ascii="Arial" w:hAnsi="Arial" w:cs="Arial"/>
        </w:rPr>
        <w:t>3.375</w:t>
      </w:r>
      <w:r w:rsidRPr="009A442A">
        <w:rPr>
          <w:rFonts w:ascii="Arial" w:hAnsi="Arial" w:cs="Arial"/>
        </w:rPr>
        <w:t xml:space="preserve">% </w:t>
      </w:r>
      <w:r w:rsidR="004105F1" w:rsidRPr="009A442A">
        <w:rPr>
          <w:rFonts w:ascii="Arial" w:hAnsi="Arial" w:cs="Arial"/>
        </w:rPr>
        <w:t>s</w:t>
      </w:r>
      <w:r w:rsidRPr="009A442A">
        <w:rPr>
          <w:rFonts w:ascii="Arial" w:hAnsi="Arial" w:cs="Arial"/>
        </w:rPr>
        <w:t xml:space="preserve">ervicios </w:t>
      </w:r>
      <w:r w:rsidR="004105F1" w:rsidRPr="009A442A">
        <w:rPr>
          <w:rFonts w:ascii="Arial" w:hAnsi="Arial" w:cs="Arial"/>
        </w:rPr>
        <w:t>m</w:t>
      </w:r>
      <w:r w:rsidRPr="009A442A">
        <w:rPr>
          <w:rFonts w:ascii="Arial" w:hAnsi="Arial" w:cs="Arial"/>
        </w:rPr>
        <w:t xml:space="preserve">édicos y </w:t>
      </w:r>
      <w:r w:rsidR="00B22A71" w:rsidRPr="009A442A">
        <w:rPr>
          <w:rFonts w:ascii="Arial" w:hAnsi="Arial" w:cs="Arial"/>
        </w:rPr>
        <w:t>7</w:t>
      </w:r>
      <w:r w:rsidRPr="009A442A">
        <w:rPr>
          <w:rFonts w:ascii="Arial" w:hAnsi="Arial" w:cs="Arial"/>
        </w:rPr>
        <w:t>.25</w:t>
      </w:r>
      <w:r w:rsidR="00B22A71" w:rsidRPr="009A442A">
        <w:rPr>
          <w:rFonts w:ascii="Arial" w:hAnsi="Arial" w:cs="Arial"/>
        </w:rPr>
        <w:t>0</w:t>
      </w:r>
      <w:r w:rsidRPr="009A442A">
        <w:rPr>
          <w:rFonts w:ascii="Arial" w:hAnsi="Arial" w:cs="Arial"/>
        </w:rPr>
        <w:t xml:space="preserve">% </w:t>
      </w:r>
      <w:r w:rsidR="008F72D2" w:rsidRPr="009A442A">
        <w:rPr>
          <w:rFonts w:ascii="Arial" w:hAnsi="Arial" w:cs="Arial"/>
        </w:rPr>
        <w:t>ISSSTE</w:t>
      </w:r>
      <w:r w:rsidRPr="009A442A">
        <w:rPr>
          <w:rFonts w:ascii="Arial" w:hAnsi="Arial" w:cs="Arial"/>
        </w:rPr>
        <w:t>.</w:t>
      </w:r>
    </w:p>
    <w:p w14:paraId="294EC3D1" w14:textId="77777777" w:rsidR="00027588" w:rsidRPr="009A442A" w:rsidRDefault="00027588"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La Subdirección de Gestoría y Trámites </w:t>
      </w:r>
      <w:r w:rsidR="00A863A1" w:rsidRPr="009A442A">
        <w:rPr>
          <w:rFonts w:ascii="Arial" w:hAnsi="Arial" w:cs="Arial"/>
        </w:rPr>
        <w:t xml:space="preserve">ISSSTE </w:t>
      </w:r>
      <w:r w:rsidR="005D5A29" w:rsidRPr="009A442A">
        <w:rPr>
          <w:rFonts w:ascii="Arial" w:hAnsi="Arial" w:cs="Arial"/>
        </w:rPr>
        <w:t xml:space="preserve">notificará al </w:t>
      </w:r>
      <w:r w:rsidR="00A863A1" w:rsidRPr="009A442A">
        <w:rPr>
          <w:rFonts w:ascii="Arial" w:hAnsi="Arial" w:cs="Arial"/>
        </w:rPr>
        <w:t>Instituto</w:t>
      </w:r>
      <w:r w:rsidRPr="009A442A">
        <w:rPr>
          <w:rFonts w:ascii="Arial" w:hAnsi="Arial" w:cs="Arial"/>
        </w:rPr>
        <w:t>, la fecha en que ocurran las altas y bajas de los trabajadores</w:t>
      </w:r>
      <w:r w:rsidR="00CD6EDF" w:rsidRPr="009A442A">
        <w:rPr>
          <w:rFonts w:ascii="Arial" w:hAnsi="Arial" w:cs="Arial"/>
        </w:rPr>
        <w:t>,</w:t>
      </w:r>
      <w:r w:rsidRPr="009A442A">
        <w:rPr>
          <w:rFonts w:ascii="Arial" w:hAnsi="Arial" w:cs="Arial"/>
        </w:rPr>
        <w:t xml:space="preserve"> así como las modificaciones a su sueldo.</w:t>
      </w:r>
    </w:p>
    <w:p w14:paraId="4DBAEBE9" w14:textId="77777777" w:rsidR="00027588" w:rsidRPr="009A442A" w:rsidRDefault="00027588"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lastRenderedPageBreak/>
        <w:t>Cualquier cargo</w:t>
      </w:r>
      <w:r w:rsidR="00955A24" w:rsidRPr="009A442A">
        <w:rPr>
          <w:rFonts w:ascii="Arial" w:hAnsi="Arial" w:cs="Arial"/>
        </w:rPr>
        <w:t>,</w:t>
      </w:r>
      <w:r w:rsidRPr="009A442A">
        <w:rPr>
          <w:rFonts w:ascii="Arial" w:hAnsi="Arial" w:cs="Arial"/>
        </w:rPr>
        <w:t xml:space="preserve"> multa o sanción que el </w:t>
      </w:r>
      <w:r w:rsidR="00A863A1" w:rsidRPr="009A442A">
        <w:rPr>
          <w:rFonts w:ascii="Arial" w:hAnsi="Arial" w:cs="Arial"/>
        </w:rPr>
        <w:t>Instituto</w:t>
      </w:r>
      <w:r w:rsidRPr="009A442A">
        <w:rPr>
          <w:rFonts w:ascii="Arial" w:hAnsi="Arial" w:cs="Arial"/>
        </w:rPr>
        <w:t xml:space="preserve"> aplique al </w:t>
      </w:r>
      <w:r w:rsidR="00D106DC" w:rsidRPr="009A442A">
        <w:rPr>
          <w:rFonts w:ascii="Arial" w:hAnsi="Arial" w:cs="Arial"/>
        </w:rPr>
        <w:t>Tribunal Electoral</w:t>
      </w:r>
      <w:r w:rsidRPr="009A442A">
        <w:rPr>
          <w:rFonts w:ascii="Arial" w:hAnsi="Arial" w:cs="Arial"/>
        </w:rPr>
        <w:t xml:space="preserve"> por concepto de alta extemporánea </w:t>
      </w:r>
      <w:r w:rsidR="00A07386" w:rsidRPr="009A442A">
        <w:rPr>
          <w:rFonts w:ascii="Arial" w:hAnsi="Arial" w:cs="Arial"/>
        </w:rPr>
        <w:t xml:space="preserve">de los trabajadores </w:t>
      </w:r>
      <w:r w:rsidRPr="009A442A">
        <w:rPr>
          <w:rFonts w:ascii="Arial" w:hAnsi="Arial" w:cs="Arial"/>
        </w:rPr>
        <w:t>y que ésta sea imputable a</w:t>
      </w:r>
      <w:r w:rsidR="00800D80" w:rsidRPr="009A442A">
        <w:rPr>
          <w:rFonts w:ascii="Arial" w:hAnsi="Arial" w:cs="Arial"/>
        </w:rPr>
        <w:t xml:space="preserve"> </w:t>
      </w:r>
      <w:r w:rsidRPr="009A442A">
        <w:rPr>
          <w:rFonts w:ascii="Arial" w:hAnsi="Arial" w:cs="Arial"/>
        </w:rPr>
        <w:t>l</w:t>
      </w:r>
      <w:r w:rsidR="00800D80" w:rsidRPr="009A442A">
        <w:rPr>
          <w:rFonts w:ascii="Arial" w:hAnsi="Arial" w:cs="Arial"/>
        </w:rPr>
        <w:t xml:space="preserve">a </w:t>
      </w:r>
      <w:r w:rsidR="00D106DC" w:rsidRPr="009A442A">
        <w:rPr>
          <w:rFonts w:ascii="Arial" w:hAnsi="Arial" w:cs="Arial"/>
        </w:rPr>
        <w:t>servidora o servidor público</w:t>
      </w:r>
      <w:r w:rsidRPr="009A442A">
        <w:rPr>
          <w:rFonts w:ascii="Arial" w:hAnsi="Arial" w:cs="Arial"/>
        </w:rPr>
        <w:t xml:space="preserve">, </w:t>
      </w:r>
      <w:r w:rsidR="00162FEF" w:rsidRPr="009A442A">
        <w:rPr>
          <w:rFonts w:ascii="Arial" w:hAnsi="Arial" w:cs="Arial"/>
        </w:rPr>
        <w:t xml:space="preserve">quien </w:t>
      </w:r>
      <w:r w:rsidR="005D5A29" w:rsidRPr="009A442A">
        <w:rPr>
          <w:rFonts w:ascii="Arial" w:hAnsi="Arial" w:cs="Arial"/>
        </w:rPr>
        <w:t xml:space="preserve">deberá </w:t>
      </w:r>
      <w:r w:rsidR="00162FEF" w:rsidRPr="009A442A">
        <w:rPr>
          <w:rFonts w:ascii="Arial" w:hAnsi="Arial" w:cs="Arial"/>
        </w:rPr>
        <w:t>pagarlo</w:t>
      </w:r>
      <w:r w:rsidRPr="009A442A">
        <w:rPr>
          <w:rFonts w:ascii="Arial" w:hAnsi="Arial" w:cs="Arial"/>
        </w:rPr>
        <w:t>.</w:t>
      </w:r>
    </w:p>
    <w:p w14:paraId="16F93252" w14:textId="77777777" w:rsidR="00632387" w:rsidRPr="009A442A" w:rsidRDefault="00027588"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El trámite de pago de los importes, </w:t>
      </w:r>
      <w:r w:rsidR="00632387" w:rsidRPr="009A442A">
        <w:rPr>
          <w:rFonts w:ascii="Arial" w:hAnsi="Arial" w:cs="Arial"/>
        </w:rPr>
        <w:t xml:space="preserve">así como </w:t>
      </w:r>
      <w:r w:rsidRPr="009A442A">
        <w:rPr>
          <w:rFonts w:ascii="Arial" w:hAnsi="Arial" w:cs="Arial"/>
        </w:rPr>
        <w:t xml:space="preserve">el porcentaje retenido a los servidores públicos </w:t>
      </w:r>
      <w:r w:rsidR="00632387" w:rsidRPr="009A442A">
        <w:rPr>
          <w:rFonts w:ascii="Arial" w:hAnsi="Arial" w:cs="Arial"/>
        </w:rPr>
        <w:t xml:space="preserve">y </w:t>
      </w:r>
      <w:r w:rsidRPr="009A442A">
        <w:rPr>
          <w:rFonts w:ascii="Arial" w:hAnsi="Arial" w:cs="Arial"/>
        </w:rPr>
        <w:t xml:space="preserve">el aportado por el </w:t>
      </w:r>
      <w:r w:rsidR="00D106DC" w:rsidRPr="009A442A">
        <w:rPr>
          <w:rFonts w:ascii="Arial" w:hAnsi="Arial" w:cs="Arial"/>
        </w:rPr>
        <w:t>Tribunal Electoral</w:t>
      </w:r>
      <w:r w:rsidRPr="009A442A">
        <w:rPr>
          <w:rFonts w:ascii="Arial" w:hAnsi="Arial" w:cs="Arial"/>
        </w:rPr>
        <w:t xml:space="preserve"> se realizará quincenalmente</w:t>
      </w:r>
      <w:r w:rsidR="00632387" w:rsidRPr="009A442A">
        <w:rPr>
          <w:rFonts w:ascii="Arial" w:hAnsi="Arial" w:cs="Arial"/>
        </w:rPr>
        <w:t>.</w:t>
      </w:r>
    </w:p>
    <w:p w14:paraId="710C441C" w14:textId="77777777" w:rsidR="00027588" w:rsidRPr="009A442A" w:rsidRDefault="00632387" w:rsidP="00632387">
      <w:pPr>
        <w:pStyle w:val="Prrafodelista"/>
        <w:spacing w:before="100" w:beforeAutospacing="1" w:after="100" w:afterAutospacing="1" w:line="360" w:lineRule="auto"/>
        <w:ind w:left="426"/>
        <w:jc w:val="both"/>
        <w:rPr>
          <w:rFonts w:ascii="Arial" w:hAnsi="Arial" w:cs="Arial"/>
        </w:rPr>
      </w:pPr>
      <w:r w:rsidRPr="009A442A">
        <w:rPr>
          <w:rFonts w:ascii="Arial" w:hAnsi="Arial" w:cs="Arial"/>
        </w:rPr>
        <w:t>E</w:t>
      </w:r>
      <w:r w:rsidR="00027588" w:rsidRPr="009A442A">
        <w:rPr>
          <w:rFonts w:ascii="Arial" w:hAnsi="Arial" w:cs="Arial"/>
        </w:rPr>
        <w:t xml:space="preserve">n cuanto al concepto de pensiones a cargo del </w:t>
      </w:r>
      <w:r w:rsidR="00D106DC" w:rsidRPr="009A442A">
        <w:rPr>
          <w:rFonts w:ascii="Arial" w:hAnsi="Arial" w:cs="Arial"/>
        </w:rPr>
        <w:t>Tribunal Electoral</w:t>
      </w:r>
      <w:r w:rsidR="00027588" w:rsidRPr="009A442A">
        <w:rPr>
          <w:rFonts w:ascii="Arial" w:hAnsi="Arial" w:cs="Arial"/>
        </w:rPr>
        <w:t xml:space="preserve">, se realizará por quincenas vencidas, a efecto de enterarlos al </w:t>
      </w:r>
      <w:r w:rsidR="00A863A1" w:rsidRPr="009A442A">
        <w:rPr>
          <w:rFonts w:ascii="Arial" w:hAnsi="Arial" w:cs="Arial"/>
        </w:rPr>
        <w:t>Instituto</w:t>
      </w:r>
      <w:r w:rsidR="00027588" w:rsidRPr="009A442A">
        <w:rPr>
          <w:rFonts w:ascii="Arial" w:hAnsi="Arial" w:cs="Arial"/>
        </w:rPr>
        <w:t xml:space="preserve"> </w:t>
      </w:r>
      <w:r w:rsidR="004D0335" w:rsidRPr="009A442A">
        <w:rPr>
          <w:rFonts w:ascii="Arial" w:hAnsi="Arial" w:cs="Arial"/>
        </w:rPr>
        <w:t>para la primera quincena</w:t>
      </w:r>
      <w:r w:rsidR="005D5A29" w:rsidRPr="009A442A">
        <w:rPr>
          <w:rFonts w:ascii="Arial" w:hAnsi="Arial" w:cs="Arial"/>
        </w:rPr>
        <w:t xml:space="preserve"> a más tardar</w:t>
      </w:r>
      <w:r w:rsidR="004D0335" w:rsidRPr="009A442A">
        <w:rPr>
          <w:rFonts w:ascii="Arial" w:hAnsi="Arial" w:cs="Arial"/>
        </w:rPr>
        <w:t xml:space="preserve"> los días 20 de cada mes y</w:t>
      </w:r>
      <w:r w:rsidR="00027588" w:rsidRPr="009A442A">
        <w:rPr>
          <w:rFonts w:ascii="Arial" w:hAnsi="Arial" w:cs="Arial"/>
        </w:rPr>
        <w:t xml:space="preserve"> para la segunda quincena los días 5 del mes siguiente</w:t>
      </w:r>
      <w:r w:rsidR="005D5A29" w:rsidRPr="009A442A">
        <w:rPr>
          <w:rFonts w:ascii="Arial" w:hAnsi="Arial" w:cs="Arial"/>
        </w:rPr>
        <w:t xml:space="preserve">; </w:t>
      </w:r>
      <w:r w:rsidR="00027588" w:rsidRPr="009A442A">
        <w:rPr>
          <w:rFonts w:ascii="Arial" w:hAnsi="Arial" w:cs="Arial"/>
        </w:rPr>
        <w:t xml:space="preserve">en conjunto serán enterados al </w:t>
      </w:r>
      <w:r w:rsidR="00A863A1" w:rsidRPr="009A442A">
        <w:rPr>
          <w:rFonts w:ascii="Arial" w:hAnsi="Arial" w:cs="Arial"/>
        </w:rPr>
        <w:t>Instituto</w:t>
      </w:r>
      <w:r w:rsidR="00027588" w:rsidRPr="009A442A">
        <w:rPr>
          <w:rFonts w:ascii="Arial" w:hAnsi="Arial" w:cs="Arial"/>
        </w:rPr>
        <w:t xml:space="preserve"> por la Subdirección de </w:t>
      </w:r>
      <w:r w:rsidR="003E6693" w:rsidRPr="009A442A">
        <w:rPr>
          <w:rFonts w:ascii="Arial" w:hAnsi="Arial" w:cs="Arial"/>
        </w:rPr>
        <w:t>Gestoría y Trámites ISSSTE</w:t>
      </w:r>
      <w:r w:rsidR="00027588" w:rsidRPr="009A442A">
        <w:rPr>
          <w:rFonts w:ascii="Arial" w:hAnsi="Arial" w:cs="Arial"/>
        </w:rPr>
        <w:t>, con el visto bueno de la Subdirección de Procesos y Validación Operativa</w:t>
      </w:r>
      <w:r w:rsidR="00905F9A" w:rsidRPr="009A442A">
        <w:rPr>
          <w:rFonts w:ascii="Arial" w:hAnsi="Arial" w:cs="Arial"/>
        </w:rPr>
        <w:t xml:space="preserve"> en lo que corresponde a la parte presupuestal</w:t>
      </w:r>
      <w:r w:rsidR="00027588" w:rsidRPr="009A442A">
        <w:rPr>
          <w:rFonts w:ascii="Arial" w:hAnsi="Arial" w:cs="Arial"/>
        </w:rPr>
        <w:t>.</w:t>
      </w:r>
    </w:p>
    <w:p w14:paraId="7E9DDB95" w14:textId="77777777" w:rsidR="00027588" w:rsidRPr="009A442A" w:rsidRDefault="00BB56E2"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El trámite de pago de l</w:t>
      </w:r>
      <w:r w:rsidR="00AB2A8E" w:rsidRPr="009A442A">
        <w:rPr>
          <w:rFonts w:ascii="Arial" w:hAnsi="Arial" w:cs="Arial"/>
        </w:rPr>
        <w:t xml:space="preserve">os </w:t>
      </w:r>
      <w:r w:rsidR="005D5A29" w:rsidRPr="009A442A">
        <w:rPr>
          <w:rFonts w:ascii="Arial" w:hAnsi="Arial" w:cs="Arial"/>
        </w:rPr>
        <w:t xml:space="preserve">enteros tanto de las retenciones realizadas y aportaciones del </w:t>
      </w:r>
      <w:r w:rsidR="00D106DC" w:rsidRPr="009A442A">
        <w:rPr>
          <w:rFonts w:ascii="Arial" w:hAnsi="Arial" w:cs="Arial"/>
        </w:rPr>
        <w:t>Tribunal Electoral</w:t>
      </w:r>
      <w:r w:rsidR="005D5A29" w:rsidRPr="009A442A">
        <w:rPr>
          <w:rFonts w:ascii="Arial" w:hAnsi="Arial" w:cs="Arial"/>
        </w:rPr>
        <w:t xml:space="preserve"> correspondientes </w:t>
      </w:r>
      <w:r w:rsidR="00027588" w:rsidRPr="009A442A">
        <w:rPr>
          <w:rFonts w:ascii="Arial" w:hAnsi="Arial" w:cs="Arial"/>
        </w:rPr>
        <w:t>al seguro de retiro</w:t>
      </w:r>
      <w:r w:rsidR="00587C69" w:rsidRPr="009A442A">
        <w:rPr>
          <w:rFonts w:ascii="Arial" w:hAnsi="Arial" w:cs="Arial"/>
        </w:rPr>
        <w:t xml:space="preserve"> y</w:t>
      </w:r>
      <w:r w:rsidR="00027588" w:rsidRPr="009A442A">
        <w:rPr>
          <w:rFonts w:ascii="Arial" w:hAnsi="Arial" w:cs="Arial"/>
        </w:rPr>
        <w:t xml:space="preserve"> cesantía en edad avanzada y vejez</w:t>
      </w:r>
      <w:r w:rsidR="00162FEF" w:rsidRPr="009A442A">
        <w:rPr>
          <w:rFonts w:ascii="Arial" w:hAnsi="Arial" w:cs="Arial"/>
        </w:rPr>
        <w:t>,</w:t>
      </w:r>
      <w:r w:rsidR="00027588" w:rsidRPr="009A442A">
        <w:rPr>
          <w:rFonts w:ascii="Arial" w:hAnsi="Arial" w:cs="Arial"/>
        </w:rPr>
        <w:t xml:space="preserve"> se efectuarán</w:t>
      </w:r>
      <w:r w:rsidR="00AB2A8E" w:rsidRPr="009A442A">
        <w:rPr>
          <w:rFonts w:ascii="Arial" w:hAnsi="Arial" w:cs="Arial"/>
        </w:rPr>
        <w:t xml:space="preserve"> bimestralmente</w:t>
      </w:r>
      <w:r w:rsidR="00A80675" w:rsidRPr="009A442A">
        <w:rPr>
          <w:rFonts w:ascii="Arial" w:hAnsi="Arial" w:cs="Arial"/>
        </w:rPr>
        <w:t xml:space="preserve"> por la </w:t>
      </w:r>
      <w:r w:rsidR="008B24A2" w:rsidRPr="009A442A">
        <w:rPr>
          <w:rFonts w:ascii="Arial" w:hAnsi="Arial" w:cs="Arial"/>
        </w:rPr>
        <w:t>Subdirección de Gestoría y Trámites ISSSTE</w:t>
      </w:r>
      <w:r w:rsidR="00A47706" w:rsidRPr="009A442A">
        <w:rPr>
          <w:rFonts w:ascii="Arial" w:hAnsi="Arial" w:cs="Arial"/>
        </w:rPr>
        <w:t>,</w:t>
      </w:r>
      <w:r w:rsidR="00027588" w:rsidRPr="009A442A">
        <w:rPr>
          <w:rFonts w:ascii="Arial" w:hAnsi="Arial" w:cs="Arial"/>
        </w:rPr>
        <w:t xml:space="preserve"> </w:t>
      </w:r>
      <w:r w:rsidR="005D5A29" w:rsidRPr="009A442A">
        <w:rPr>
          <w:rFonts w:ascii="Arial" w:hAnsi="Arial" w:cs="Arial"/>
        </w:rPr>
        <w:t xml:space="preserve">y deberán contar </w:t>
      </w:r>
      <w:r w:rsidR="00027588" w:rsidRPr="009A442A">
        <w:rPr>
          <w:rFonts w:ascii="Arial" w:hAnsi="Arial" w:cs="Arial"/>
        </w:rPr>
        <w:t>con el visto bueno de la Subdirección de Procesos y Validación Operativa</w:t>
      </w:r>
      <w:r w:rsidR="00A47706" w:rsidRPr="009A442A">
        <w:rPr>
          <w:rFonts w:ascii="Arial" w:hAnsi="Arial" w:cs="Arial"/>
        </w:rPr>
        <w:t>,</w:t>
      </w:r>
      <w:r w:rsidR="00AB2A8E" w:rsidRPr="009A442A">
        <w:rPr>
          <w:rFonts w:ascii="Arial" w:hAnsi="Arial" w:cs="Arial"/>
        </w:rPr>
        <w:t xml:space="preserve"> en </w:t>
      </w:r>
      <w:r w:rsidR="00027588" w:rsidRPr="009A442A">
        <w:rPr>
          <w:rFonts w:ascii="Arial" w:hAnsi="Arial" w:cs="Arial"/>
        </w:rPr>
        <w:t>lo</w:t>
      </w:r>
      <w:r w:rsidR="00AB2A8E" w:rsidRPr="009A442A">
        <w:rPr>
          <w:rFonts w:ascii="Arial" w:hAnsi="Arial" w:cs="Arial"/>
        </w:rPr>
        <w:t xml:space="preserve"> que </w:t>
      </w:r>
      <w:r w:rsidR="00027588" w:rsidRPr="009A442A">
        <w:rPr>
          <w:rFonts w:ascii="Arial" w:hAnsi="Arial" w:cs="Arial"/>
        </w:rPr>
        <w:t>correspond</w:t>
      </w:r>
      <w:r w:rsidR="00AB2A8E" w:rsidRPr="009A442A">
        <w:rPr>
          <w:rFonts w:ascii="Arial" w:hAnsi="Arial" w:cs="Arial"/>
        </w:rPr>
        <w:t>e</w:t>
      </w:r>
      <w:r w:rsidR="00027588" w:rsidRPr="009A442A">
        <w:rPr>
          <w:rFonts w:ascii="Arial" w:hAnsi="Arial" w:cs="Arial"/>
        </w:rPr>
        <w:t xml:space="preserve"> a la parte presupuestal</w:t>
      </w:r>
      <w:r w:rsidR="004C152E" w:rsidRPr="009A442A">
        <w:rPr>
          <w:rFonts w:ascii="Arial" w:hAnsi="Arial" w:cs="Arial"/>
        </w:rPr>
        <w:t>.</w:t>
      </w:r>
    </w:p>
    <w:p w14:paraId="08FDD540" w14:textId="77777777" w:rsidR="00027588" w:rsidRPr="009A442A" w:rsidRDefault="00A676F8" w:rsidP="008F7F05">
      <w:pPr>
        <w:pStyle w:val="Ttulo3"/>
      </w:pPr>
      <w:bookmarkStart w:id="63" w:name="_Toc476046980"/>
      <w:r w:rsidRPr="009A442A">
        <w:t>AHORRO SOLIDARIO</w:t>
      </w:r>
      <w:bookmarkEnd w:id="63"/>
    </w:p>
    <w:p w14:paraId="0CEA9DF1" w14:textId="77777777" w:rsidR="00F13DA7" w:rsidRPr="009A442A" w:rsidRDefault="00A676F8" w:rsidP="005C34D1">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L</w:t>
      </w:r>
      <w:r w:rsidR="00EC03B4" w:rsidRPr="009A442A">
        <w:rPr>
          <w:rFonts w:ascii="Arial" w:hAnsi="Arial" w:cs="Arial"/>
        </w:rPr>
        <w:t xml:space="preserve">as </w:t>
      </w:r>
      <w:r w:rsidR="006A383C" w:rsidRPr="009A442A">
        <w:rPr>
          <w:rFonts w:ascii="Arial" w:hAnsi="Arial" w:cs="Arial"/>
        </w:rPr>
        <w:t>servidoras y servidores públicos</w:t>
      </w:r>
      <w:r w:rsidR="0014281E" w:rsidRPr="009A442A">
        <w:rPr>
          <w:rFonts w:ascii="Arial" w:hAnsi="Arial" w:cs="Arial"/>
        </w:rPr>
        <w:t xml:space="preserve"> con plaza permanente o eventual</w:t>
      </w:r>
      <w:r w:rsidRPr="009A442A">
        <w:rPr>
          <w:rFonts w:ascii="Arial" w:hAnsi="Arial" w:cs="Arial"/>
        </w:rPr>
        <w:t xml:space="preserve"> podrán optar que se les descuente hasta el 2% del sueldo base, para ser acreditado en la </w:t>
      </w:r>
      <w:r w:rsidR="00EC03B4" w:rsidRPr="009A442A">
        <w:rPr>
          <w:rFonts w:ascii="Arial" w:hAnsi="Arial" w:cs="Arial"/>
        </w:rPr>
        <w:t>s</w:t>
      </w:r>
      <w:r w:rsidRPr="009A442A">
        <w:rPr>
          <w:rFonts w:ascii="Arial" w:hAnsi="Arial" w:cs="Arial"/>
        </w:rPr>
        <w:t xml:space="preserve">ubcuenta de ahorro solidario que se abra al efecto en su </w:t>
      </w:r>
      <w:r w:rsidR="000E4656" w:rsidRPr="009A442A">
        <w:rPr>
          <w:rFonts w:ascii="Arial" w:hAnsi="Arial" w:cs="Arial"/>
        </w:rPr>
        <w:t>c</w:t>
      </w:r>
      <w:r w:rsidRPr="009A442A">
        <w:rPr>
          <w:rFonts w:ascii="Arial" w:hAnsi="Arial" w:cs="Arial"/>
        </w:rPr>
        <w:t xml:space="preserve">uenta </w:t>
      </w:r>
      <w:r w:rsidR="000E4656" w:rsidRPr="009A442A">
        <w:rPr>
          <w:rFonts w:ascii="Arial" w:hAnsi="Arial" w:cs="Arial"/>
        </w:rPr>
        <w:t>i</w:t>
      </w:r>
      <w:r w:rsidRPr="009A442A">
        <w:rPr>
          <w:rFonts w:ascii="Arial" w:hAnsi="Arial" w:cs="Arial"/>
        </w:rPr>
        <w:t>ndividual.</w:t>
      </w:r>
    </w:p>
    <w:p w14:paraId="1FB9E80A" w14:textId="77777777" w:rsidR="00A676F8" w:rsidRPr="009A442A" w:rsidRDefault="000E4656"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E</w:t>
      </w:r>
      <w:r w:rsidR="00A676F8" w:rsidRPr="009A442A">
        <w:rPr>
          <w:rFonts w:ascii="Arial" w:hAnsi="Arial" w:cs="Arial"/>
        </w:rPr>
        <w:t xml:space="preserve">l </w:t>
      </w:r>
      <w:r w:rsidR="00D106DC" w:rsidRPr="009A442A">
        <w:rPr>
          <w:rFonts w:ascii="Arial" w:hAnsi="Arial" w:cs="Arial"/>
        </w:rPr>
        <w:t>Tribunal Electoral</w:t>
      </w:r>
      <w:r w:rsidR="00A676F8" w:rsidRPr="009A442A">
        <w:rPr>
          <w:rFonts w:ascii="Arial" w:hAnsi="Arial" w:cs="Arial"/>
        </w:rPr>
        <w:t xml:space="preserve"> está obligado a depositar en la </w:t>
      </w:r>
      <w:r w:rsidRPr="009A442A">
        <w:rPr>
          <w:rFonts w:ascii="Arial" w:hAnsi="Arial" w:cs="Arial"/>
        </w:rPr>
        <w:t>su</w:t>
      </w:r>
      <w:r w:rsidR="00A676F8" w:rsidRPr="009A442A">
        <w:rPr>
          <w:rFonts w:ascii="Arial" w:hAnsi="Arial" w:cs="Arial"/>
        </w:rPr>
        <w:t>bcuenta</w:t>
      </w:r>
      <w:r w:rsidR="00400EB5" w:rsidRPr="009A442A">
        <w:rPr>
          <w:rFonts w:ascii="Arial" w:hAnsi="Arial" w:cs="Arial"/>
        </w:rPr>
        <w:t xml:space="preserve"> de l</w:t>
      </w:r>
      <w:r w:rsidR="00EC03B4" w:rsidRPr="009A442A">
        <w:rPr>
          <w:rFonts w:ascii="Arial" w:hAnsi="Arial" w:cs="Arial"/>
        </w:rPr>
        <w:t xml:space="preserve">as </w:t>
      </w:r>
      <w:r w:rsidR="006A383C" w:rsidRPr="009A442A">
        <w:rPr>
          <w:rFonts w:ascii="Arial" w:hAnsi="Arial" w:cs="Arial"/>
        </w:rPr>
        <w:t>servidoras y servidores públicos</w:t>
      </w:r>
      <w:r w:rsidR="00400EB5" w:rsidRPr="009A442A">
        <w:rPr>
          <w:rFonts w:ascii="Arial" w:hAnsi="Arial" w:cs="Arial"/>
        </w:rPr>
        <w:t xml:space="preserve"> que opten por </w:t>
      </w:r>
      <w:r w:rsidR="007721A4" w:rsidRPr="009A442A">
        <w:rPr>
          <w:rFonts w:ascii="Arial" w:hAnsi="Arial" w:cs="Arial"/>
        </w:rPr>
        <w:t>el</w:t>
      </w:r>
      <w:r w:rsidR="00400EB5" w:rsidRPr="009A442A">
        <w:rPr>
          <w:rFonts w:ascii="Arial" w:hAnsi="Arial" w:cs="Arial"/>
        </w:rPr>
        <w:t xml:space="preserve"> descuento</w:t>
      </w:r>
      <w:r w:rsidR="008C1554" w:rsidRPr="009A442A">
        <w:rPr>
          <w:rFonts w:ascii="Arial" w:hAnsi="Arial" w:cs="Arial"/>
        </w:rPr>
        <w:t xml:space="preserve"> </w:t>
      </w:r>
      <w:r w:rsidR="00A676F8" w:rsidRPr="009A442A">
        <w:rPr>
          <w:rFonts w:ascii="Arial" w:hAnsi="Arial" w:cs="Arial"/>
        </w:rPr>
        <w:t>$3.25</w:t>
      </w:r>
      <w:r w:rsidR="007721A4" w:rsidRPr="009A442A">
        <w:rPr>
          <w:rFonts w:ascii="Arial" w:hAnsi="Arial" w:cs="Arial"/>
        </w:rPr>
        <w:t xml:space="preserve"> (</w:t>
      </w:r>
      <w:r w:rsidRPr="009A442A">
        <w:rPr>
          <w:rFonts w:ascii="Arial" w:hAnsi="Arial" w:cs="Arial"/>
        </w:rPr>
        <w:t>tres pesos 25/100 M.N.)</w:t>
      </w:r>
      <w:r w:rsidR="005C34D1" w:rsidRPr="009A442A">
        <w:rPr>
          <w:rFonts w:ascii="Arial" w:hAnsi="Arial" w:cs="Arial"/>
        </w:rPr>
        <w:t>,</w:t>
      </w:r>
      <w:r w:rsidR="00A676F8" w:rsidRPr="009A442A">
        <w:rPr>
          <w:rFonts w:ascii="Arial" w:hAnsi="Arial" w:cs="Arial"/>
        </w:rPr>
        <w:t xml:space="preserve"> por cada peso que </w:t>
      </w:r>
      <w:r w:rsidRPr="009A442A">
        <w:rPr>
          <w:rFonts w:ascii="Arial" w:hAnsi="Arial" w:cs="Arial"/>
        </w:rPr>
        <w:t xml:space="preserve">éstos </w:t>
      </w:r>
      <w:r w:rsidR="00A676F8" w:rsidRPr="009A442A">
        <w:rPr>
          <w:rFonts w:ascii="Arial" w:hAnsi="Arial" w:cs="Arial"/>
        </w:rPr>
        <w:t>ahorren, con un tope máximo del 6.5% del sueldo base.</w:t>
      </w:r>
    </w:p>
    <w:p w14:paraId="3A079808" w14:textId="77777777" w:rsidR="00A676F8" w:rsidRPr="009A442A" w:rsidRDefault="00A676F8"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A efecto de lo anterior, el </w:t>
      </w:r>
      <w:r w:rsidR="00D106DC" w:rsidRPr="009A442A">
        <w:rPr>
          <w:rFonts w:ascii="Arial" w:hAnsi="Arial" w:cs="Arial"/>
        </w:rPr>
        <w:t>Tribunal Electoral</w:t>
      </w:r>
      <w:r w:rsidRPr="009A442A">
        <w:rPr>
          <w:rFonts w:ascii="Arial" w:hAnsi="Arial" w:cs="Arial"/>
        </w:rPr>
        <w:t xml:space="preserve"> a través de la </w:t>
      </w:r>
      <w:r w:rsidR="00773C47" w:rsidRPr="009A442A">
        <w:rPr>
          <w:rFonts w:ascii="Arial" w:hAnsi="Arial" w:cs="Arial"/>
        </w:rPr>
        <w:t>Subdirección de Gestoría y Trámites ISSSTE</w:t>
      </w:r>
      <w:r w:rsidRPr="009A442A">
        <w:rPr>
          <w:rFonts w:ascii="Arial" w:hAnsi="Arial" w:cs="Arial"/>
        </w:rPr>
        <w:t xml:space="preserve">, deberá enterar </w:t>
      </w:r>
      <w:r w:rsidR="00A80675" w:rsidRPr="009A442A">
        <w:rPr>
          <w:rFonts w:ascii="Arial" w:hAnsi="Arial" w:cs="Arial"/>
        </w:rPr>
        <w:t xml:space="preserve">bimestralmente </w:t>
      </w:r>
      <w:r w:rsidRPr="009A442A">
        <w:rPr>
          <w:rFonts w:ascii="Arial" w:hAnsi="Arial" w:cs="Arial"/>
        </w:rPr>
        <w:t xml:space="preserve">al </w:t>
      </w:r>
      <w:r w:rsidR="00A863A1" w:rsidRPr="009A442A">
        <w:rPr>
          <w:rFonts w:ascii="Arial" w:hAnsi="Arial" w:cs="Arial"/>
        </w:rPr>
        <w:t>Instituto</w:t>
      </w:r>
      <w:r w:rsidRPr="009A442A">
        <w:rPr>
          <w:rFonts w:ascii="Arial" w:hAnsi="Arial" w:cs="Arial"/>
        </w:rPr>
        <w:t xml:space="preserve"> las cantidades a su cargo, conjuntamente con el ahorro que realice </w:t>
      </w:r>
      <w:r w:rsidR="00EC03B4" w:rsidRPr="009A442A">
        <w:rPr>
          <w:rFonts w:ascii="Arial" w:hAnsi="Arial" w:cs="Arial"/>
        </w:rPr>
        <w:t xml:space="preserve">la </w:t>
      </w:r>
      <w:r w:rsidR="00D106DC" w:rsidRPr="009A442A">
        <w:rPr>
          <w:rFonts w:ascii="Arial" w:hAnsi="Arial" w:cs="Arial"/>
        </w:rPr>
        <w:t>servidora o servidor público</w:t>
      </w:r>
      <w:r w:rsidRPr="009A442A">
        <w:rPr>
          <w:rFonts w:ascii="Arial" w:hAnsi="Arial" w:cs="Arial"/>
        </w:rPr>
        <w:t>, si</w:t>
      </w:r>
      <w:r w:rsidR="005C34D1" w:rsidRPr="009A442A">
        <w:rPr>
          <w:rFonts w:ascii="Arial" w:hAnsi="Arial" w:cs="Arial"/>
        </w:rPr>
        <w:t>n que las mismas se consideren cuotas o a</w:t>
      </w:r>
      <w:r w:rsidRPr="009A442A">
        <w:rPr>
          <w:rFonts w:ascii="Arial" w:hAnsi="Arial" w:cs="Arial"/>
        </w:rPr>
        <w:t>portaciones.</w:t>
      </w:r>
    </w:p>
    <w:p w14:paraId="506040EC" w14:textId="77777777" w:rsidR="005E6C13" w:rsidRDefault="005E6C13" w:rsidP="008F7F05">
      <w:pPr>
        <w:pStyle w:val="Ttulo3"/>
      </w:pPr>
      <w:bookmarkStart w:id="64" w:name="_Toc476046981"/>
    </w:p>
    <w:p w14:paraId="17A78BA8" w14:textId="77777777" w:rsidR="005E6C13" w:rsidRDefault="005E6C13" w:rsidP="008F7F05">
      <w:pPr>
        <w:pStyle w:val="Ttulo3"/>
      </w:pPr>
    </w:p>
    <w:p w14:paraId="11A5716B" w14:textId="77777777" w:rsidR="00940A1A" w:rsidRPr="009A442A" w:rsidRDefault="00940A1A" w:rsidP="008F7F05">
      <w:pPr>
        <w:pStyle w:val="Ttulo3"/>
      </w:pPr>
      <w:r w:rsidRPr="009A442A">
        <w:lastRenderedPageBreak/>
        <w:t>SISTEMA DE AHORRO PARA EL RETIRO</w:t>
      </w:r>
      <w:bookmarkEnd w:id="64"/>
    </w:p>
    <w:p w14:paraId="12FCD0FE" w14:textId="77777777" w:rsidR="00940A1A" w:rsidRPr="009A442A" w:rsidRDefault="007916E2"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El pago de l</w:t>
      </w:r>
      <w:r w:rsidR="002310A1" w:rsidRPr="009A442A">
        <w:rPr>
          <w:rFonts w:ascii="Arial" w:hAnsi="Arial" w:cs="Arial"/>
        </w:rPr>
        <w:t>a aportación a</w:t>
      </w:r>
      <w:r w:rsidR="00940A1A" w:rsidRPr="009A442A">
        <w:rPr>
          <w:rFonts w:ascii="Arial" w:hAnsi="Arial" w:cs="Arial"/>
        </w:rPr>
        <w:t xml:space="preserve">l Sistema de Ahorro para el Retiro </w:t>
      </w:r>
      <w:r w:rsidRPr="009A442A">
        <w:rPr>
          <w:rFonts w:ascii="Arial" w:hAnsi="Arial" w:cs="Arial"/>
        </w:rPr>
        <w:t xml:space="preserve">se realiza en forma bimestral y </w:t>
      </w:r>
      <w:r w:rsidR="002310A1" w:rsidRPr="009A442A">
        <w:rPr>
          <w:rFonts w:ascii="Arial" w:hAnsi="Arial" w:cs="Arial"/>
        </w:rPr>
        <w:t>es el equivalente a</w:t>
      </w:r>
      <w:r w:rsidR="00940A1A" w:rsidRPr="009A442A">
        <w:rPr>
          <w:rFonts w:ascii="Arial" w:hAnsi="Arial" w:cs="Arial"/>
        </w:rPr>
        <w:t xml:space="preserve">l 2% del sueldo </w:t>
      </w:r>
      <w:r w:rsidR="002310A1" w:rsidRPr="009A442A">
        <w:rPr>
          <w:rFonts w:ascii="Arial" w:hAnsi="Arial" w:cs="Arial"/>
        </w:rPr>
        <w:t xml:space="preserve">base mensual del trabajador con un límite de 25 </w:t>
      </w:r>
      <w:r w:rsidR="007F7533" w:rsidRPr="009A442A">
        <w:rPr>
          <w:rFonts w:ascii="Arial" w:hAnsi="Arial" w:cs="Arial"/>
        </w:rPr>
        <w:t>UMA´s</w:t>
      </w:r>
      <w:r w:rsidR="002310A1" w:rsidRPr="009A442A">
        <w:rPr>
          <w:rFonts w:ascii="Arial" w:hAnsi="Arial" w:cs="Arial"/>
        </w:rPr>
        <w:t xml:space="preserve"> Mensuales</w:t>
      </w:r>
      <w:r w:rsidRPr="009A442A">
        <w:rPr>
          <w:rFonts w:ascii="Arial" w:hAnsi="Arial" w:cs="Arial"/>
        </w:rPr>
        <w:t xml:space="preserve">. </w:t>
      </w:r>
    </w:p>
    <w:p w14:paraId="07EA5FD1" w14:textId="77777777" w:rsidR="00940A1A" w:rsidRPr="009A442A" w:rsidRDefault="00940A1A"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El trámite de pago será </w:t>
      </w:r>
      <w:r w:rsidR="002310A1" w:rsidRPr="009A442A">
        <w:rPr>
          <w:rFonts w:ascii="Arial" w:hAnsi="Arial" w:cs="Arial"/>
        </w:rPr>
        <w:t xml:space="preserve">realizado por la </w:t>
      </w:r>
      <w:r w:rsidR="00587C69" w:rsidRPr="009A442A">
        <w:rPr>
          <w:rFonts w:ascii="Arial" w:hAnsi="Arial" w:cs="Arial"/>
        </w:rPr>
        <w:t xml:space="preserve">Subdirección de Gestoría y Trámites </w:t>
      </w:r>
      <w:r w:rsidR="00A863A1" w:rsidRPr="009A442A">
        <w:rPr>
          <w:rFonts w:ascii="Arial" w:hAnsi="Arial" w:cs="Arial"/>
        </w:rPr>
        <w:t>I</w:t>
      </w:r>
      <w:r w:rsidR="0070271B" w:rsidRPr="009A442A">
        <w:rPr>
          <w:rFonts w:ascii="Arial" w:hAnsi="Arial" w:cs="Arial"/>
        </w:rPr>
        <w:t>SSSTE</w:t>
      </w:r>
      <w:r w:rsidR="00587C69" w:rsidRPr="009A442A">
        <w:rPr>
          <w:rFonts w:ascii="Arial" w:hAnsi="Arial" w:cs="Arial"/>
        </w:rPr>
        <w:t xml:space="preserve"> </w:t>
      </w:r>
      <w:r w:rsidR="002310A1" w:rsidRPr="009A442A">
        <w:rPr>
          <w:rFonts w:ascii="Arial" w:hAnsi="Arial" w:cs="Arial"/>
        </w:rPr>
        <w:t>bimestralmente</w:t>
      </w:r>
      <w:r w:rsidR="0070271B" w:rsidRPr="009A442A">
        <w:rPr>
          <w:rFonts w:ascii="Arial" w:hAnsi="Arial" w:cs="Arial"/>
        </w:rPr>
        <w:t>,</w:t>
      </w:r>
      <w:r w:rsidR="002310A1" w:rsidRPr="009A442A">
        <w:rPr>
          <w:rFonts w:ascii="Arial" w:hAnsi="Arial" w:cs="Arial"/>
        </w:rPr>
        <w:t xml:space="preserve"> a más tardar el día diecisiete de los meses de enero, marzo, mayo, julio, septiembre y noviembre de cada año, </w:t>
      </w:r>
      <w:r w:rsidR="00A80675" w:rsidRPr="009A442A">
        <w:rPr>
          <w:rFonts w:ascii="Arial" w:hAnsi="Arial" w:cs="Arial"/>
        </w:rPr>
        <w:t xml:space="preserve">con </w:t>
      </w:r>
      <w:r w:rsidR="00905F9A" w:rsidRPr="009A442A">
        <w:rPr>
          <w:rFonts w:ascii="Arial" w:hAnsi="Arial" w:cs="Arial"/>
        </w:rPr>
        <w:t xml:space="preserve">el </w:t>
      </w:r>
      <w:r w:rsidR="002310A1" w:rsidRPr="009A442A">
        <w:rPr>
          <w:rFonts w:ascii="Arial" w:hAnsi="Arial" w:cs="Arial"/>
        </w:rPr>
        <w:t>visto bueno de la Subdirección de Procesos y Validación Operativa</w:t>
      </w:r>
      <w:r w:rsidR="0070271B" w:rsidRPr="009A442A">
        <w:rPr>
          <w:rFonts w:ascii="Arial" w:hAnsi="Arial" w:cs="Arial"/>
        </w:rPr>
        <w:t>,</w:t>
      </w:r>
      <w:r w:rsidR="002310A1" w:rsidRPr="009A442A">
        <w:rPr>
          <w:rFonts w:ascii="Arial" w:hAnsi="Arial" w:cs="Arial"/>
        </w:rPr>
        <w:t xml:space="preserve"> en lo que se refiere a la parte presupuestal</w:t>
      </w:r>
      <w:r w:rsidR="00A855B3" w:rsidRPr="009A442A">
        <w:rPr>
          <w:rFonts w:ascii="Arial" w:hAnsi="Arial" w:cs="Arial"/>
        </w:rPr>
        <w:t>.</w:t>
      </w:r>
    </w:p>
    <w:p w14:paraId="456A899A" w14:textId="77777777" w:rsidR="00940A1A" w:rsidRPr="009A442A" w:rsidRDefault="008A48F6" w:rsidP="008F7F05">
      <w:pPr>
        <w:pStyle w:val="Ttulo3"/>
      </w:pPr>
      <w:bookmarkStart w:id="65" w:name="_Toc476046982"/>
      <w:r w:rsidRPr="009A442A">
        <w:t>FONDO DE VIVIENDA</w:t>
      </w:r>
      <w:bookmarkEnd w:id="65"/>
    </w:p>
    <w:p w14:paraId="232DA706" w14:textId="77777777" w:rsidR="00F13DA7" w:rsidRPr="009A442A" w:rsidRDefault="00917BA6"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El pago de la</w:t>
      </w:r>
      <w:r w:rsidR="00B22A71" w:rsidRPr="009A442A">
        <w:rPr>
          <w:rFonts w:ascii="Arial" w:hAnsi="Arial" w:cs="Arial"/>
        </w:rPr>
        <w:t xml:space="preserve"> aportación al </w:t>
      </w:r>
      <w:r w:rsidR="008A48F6" w:rsidRPr="009A442A">
        <w:rPr>
          <w:rFonts w:ascii="Arial" w:hAnsi="Arial" w:cs="Arial"/>
        </w:rPr>
        <w:t>Fondo de Vivienda</w:t>
      </w:r>
      <w:r w:rsidRPr="009A442A">
        <w:rPr>
          <w:rFonts w:ascii="Arial" w:hAnsi="Arial" w:cs="Arial"/>
        </w:rPr>
        <w:t xml:space="preserve"> se efectúa de manera bimestral y </w:t>
      </w:r>
      <w:r w:rsidR="00B22A71" w:rsidRPr="009A442A">
        <w:rPr>
          <w:rFonts w:ascii="Arial" w:hAnsi="Arial" w:cs="Arial"/>
        </w:rPr>
        <w:t>es el equivalente al</w:t>
      </w:r>
      <w:r w:rsidR="008A48F6" w:rsidRPr="009A442A">
        <w:rPr>
          <w:rFonts w:ascii="Arial" w:hAnsi="Arial" w:cs="Arial"/>
        </w:rPr>
        <w:t xml:space="preserve"> 5% del sueldo </w:t>
      </w:r>
      <w:r w:rsidR="00B22A71" w:rsidRPr="009A442A">
        <w:rPr>
          <w:rFonts w:ascii="Arial" w:hAnsi="Arial" w:cs="Arial"/>
        </w:rPr>
        <w:t>base mensual del trabajador</w:t>
      </w:r>
      <w:r w:rsidR="008A48F6" w:rsidRPr="009A442A">
        <w:rPr>
          <w:rFonts w:ascii="Arial" w:hAnsi="Arial" w:cs="Arial"/>
        </w:rPr>
        <w:t xml:space="preserve"> </w:t>
      </w:r>
      <w:r w:rsidR="00B22A71" w:rsidRPr="009A442A">
        <w:rPr>
          <w:rFonts w:ascii="Arial" w:hAnsi="Arial" w:cs="Arial"/>
        </w:rPr>
        <w:t xml:space="preserve">con un límite de 10 </w:t>
      </w:r>
      <w:r w:rsidR="007F7533" w:rsidRPr="009A442A">
        <w:rPr>
          <w:rFonts w:ascii="Arial" w:hAnsi="Arial" w:cs="Arial"/>
        </w:rPr>
        <w:t xml:space="preserve">UMA´s </w:t>
      </w:r>
      <w:r w:rsidR="00B22A71" w:rsidRPr="009A442A">
        <w:rPr>
          <w:rFonts w:ascii="Arial" w:hAnsi="Arial" w:cs="Arial"/>
        </w:rPr>
        <w:t>Mensuales</w:t>
      </w:r>
      <w:r w:rsidRPr="009A442A">
        <w:rPr>
          <w:rFonts w:ascii="Arial" w:hAnsi="Arial" w:cs="Arial"/>
        </w:rPr>
        <w:t xml:space="preserve">. </w:t>
      </w:r>
    </w:p>
    <w:p w14:paraId="296D4EFF" w14:textId="77777777" w:rsidR="008A48F6" w:rsidRPr="009A442A" w:rsidRDefault="008A48F6"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La Dirección de Prestaciones al Personal será la encargada de aplicar los descuentos en el sistema informático, el trámite de pago será realizado por la </w:t>
      </w:r>
      <w:r w:rsidR="002D7C06" w:rsidRPr="009A442A">
        <w:rPr>
          <w:rFonts w:ascii="Arial" w:hAnsi="Arial" w:cs="Arial"/>
        </w:rPr>
        <w:t>Subdirección de Gestoría y Trámites ISSSTE</w:t>
      </w:r>
      <w:r w:rsidRPr="009A442A">
        <w:rPr>
          <w:rFonts w:ascii="Arial" w:hAnsi="Arial" w:cs="Arial"/>
        </w:rPr>
        <w:t xml:space="preserve"> bimestralmente</w:t>
      </w:r>
      <w:r w:rsidR="0070271B" w:rsidRPr="009A442A">
        <w:rPr>
          <w:rFonts w:ascii="Arial" w:hAnsi="Arial" w:cs="Arial"/>
        </w:rPr>
        <w:t>,</w:t>
      </w:r>
      <w:r w:rsidRPr="009A442A">
        <w:rPr>
          <w:rFonts w:ascii="Arial" w:hAnsi="Arial" w:cs="Arial"/>
        </w:rPr>
        <w:t xml:space="preserve"> a más tardar el día diecisiete de los meses de enero, marzo, mayo, julio, septiembre y noviembre de cada año, </w:t>
      </w:r>
      <w:r w:rsidR="00A80675" w:rsidRPr="009A442A">
        <w:rPr>
          <w:rFonts w:ascii="Arial" w:hAnsi="Arial" w:cs="Arial"/>
        </w:rPr>
        <w:t xml:space="preserve">con </w:t>
      </w:r>
      <w:r w:rsidR="00602C5C" w:rsidRPr="009A442A">
        <w:rPr>
          <w:rFonts w:ascii="Arial" w:hAnsi="Arial" w:cs="Arial"/>
        </w:rPr>
        <w:t xml:space="preserve">el </w:t>
      </w:r>
      <w:r w:rsidRPr="009A442A">
        <w:rPr>
          <w:rFonts w:ascii="Arial" w:hAnsi="Arial" w:cs="Arial"/>
        </w:rPr>
        <w:t>visto bueno de la Subdirección de Procesos y Validación Operativa</w:t>
      </w:r>
      <w:r w:rsidR="002310A1" w:rsidRPr="009A442A">
        <w:rPr>
          <w:rFonts w:ascii="Arial" w:hAnsi="Arial" w:cs="Arial"/>
        </w:rPr>
        <w:t>,</w:t>
      </w:r>
      <w:r w:rsidRPr="009A442A">
        <w:rPr>
          <w:rFonts w:ascii="Arial" w:hAnsi="Arial" w:cs="Arial"/>
        </w:rPr>
        <w:t xml:space="preserve"> en lo que se refiere </w:t>
      </w:r>
      <w:r w:rsidR="0070271B" w:rsidRPr="009A442A">
        <w:rPr>
          <w:rFonts w:ascii="Arial" w:hAnsi="Arial" w:cs="Arial"/>
        </w:rPr>
        <w:t>a la parte presupuestal</w:t>
      </w:r>
      <w:r w:rsidRPr="009A442A">
        <w:rPr>
          <w:rFonts w:ascii="Arial" w:hAnsi="Arial" w:cs="Arial"/>
        </w:rPr>
        <w:t>.</w:t>
      </w:r>
    </w:p>
    <w:p w14:paraId="617C60DB" w14:textId="77777777" w:rsidR="002E7539" w:rsidRPr="009A442A" w:rsidRDefault="00A75CFE"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Quincenalmente s</w:t>
      </w:r>
      <w:r w:rsidR="002310A1" w:rsidRPr="009A442A">
        <w:rPr>
          <w:rFonts w:ascii="Arial" w:hAnsi="Arial" w:cs="Arial"/>
        </w:rPr>
        <w:t>e aplicará</w:t>
      </w:r>
      <w:r w:rsidRPr="009A442A">
        <w:rPr>
          <w:rFonts w:ascii="Arial" w:hAnsi="Arial" w:cs="Arial"/>
        </w:rPr>
        <w:t xml:space="preserve"> el </w:t>
      </w:r>
      <w:r w:rsidR="002310A1" w:rsidRPr="009A442A">
        <w:rPr>
          <w:rFonts w:ascii="Arial" w:hAnsi="Arial" w:cs="Arial"/>
        </w:rPr>
        <w:t xml:space="preserve">descuento en el porcentaje que ordene el FOVISSSTE sobre el sueldo base mensual de </w:t>
      </w:r>
      <w:r w:rsidR="00CC1EE7" w:rsidRPr="009A442A">
        <w:rPr>
          <w:rFonts w:ascii="Arial" w:hAnsi="Arial" w:cs="Arial"/>
        </w:rPr>
        <w:t>las trabajadoras y</w:t>
      </w:r>
      <w:r w:rsidR="002E7539" w:rsidRPr="009A442A">
        <w:rPr>
          <w:rFonts w:ascii="Arial" w:hAnsi="Arial" w:cs="Arial"/>
        </w:rPr>
        <w:t xml:space="preserve"> </w:t>
      </w:r>
      <w:r w:rsidR="002310A1" w:rsidRPr="009A442A">
        <w:rPr>
          <w:rFonts w:ascii="Arial" w:hAnsi="Arial" w:cs="Arial"/>
        </w:rPr>
        <w:t>trabajadores q</w:t>
      </w:r>
      <w:r w:rsidR="002E7539" w:rsidRPr="009A442A">
        <w:rPr>
          <w:rFonts w:ascii="Arial" w:hAnsi="Arial" w:cs="Arial"/>
        </w:rPr>
        <w:t>ue obtengan su crédito d</w:t>
      </w:r>
      <w:r w:rsidR="007E3EEB" w:rsidRPr="009A442A">
        <w:rPr>
          <w:rFonts w:ascii="Arial" w:hAnsi="Arial" w:cs="Arial"/>
        </w:rPr>
        <w:t>e vivienda,</w:t>
      </w:r>
      <w:r w:rsidR="002310A1" w:rsidRPr="009A442A">
        <w:rPr>
          <w:rFonts w:ascii="Arial" w:hAnsi="Arial" w:cs="Arial"/>
        </w:rPr>
        <w:t xml:space="preserve"> adiciona</w:t>
      </w:r>
      <w:r w:rsidR="00144A1B" w:rsidRPr="009A442A">
        <w:rPr>
          <w:rFonts w:ascii="Arial" w:hAnsi="Arial" w:cs="Arial"/>
        </w:rPr>
        <w:t>n</w:t>
      </w:r>
      <w:r w:rsidR="002310A1" w:rsidRPr="009A442A">
        <w:rPr>
          <w:rFonts w:ascii="Arial" w:hAnsi="Arial" w:cs="Arial"/>
        </w:rPr>
        <w:t xml:space="preserve">do el importe correspondiente </w:t>
      </w:r>
      <w:r w:rsidRPr="009A442A">
        <w:rPr>
          <w:rFonts w:ascii="Arial" w:hAnsi="Arial" w:cs="Arial"/>
        </w:rPr>
        <w:t>al</w:t>
      </w:r>
      <w:r w:rsidR="002E7539" w:rsidRPr="009A442A">
        <w:rPr>
          <w:rFonts w:ascii="Arial" w:hAnsi="Arial" w:cs="Arial"/>
        </w:rPr>
        <w:t xml:space="preserve"> concepto de s</w:t>
      </w:r>
      <w:r w:rsidRPr="009A442A">
        <w:rPr>
          <w:rFonts w:ascii="Arial" w:hAnsi="Arial" w:cs="Arial"/>
        </w:rPr>
        <w:t>eguro de vivienda</w:t>
      </w:r>
      <w:r w:rsidR="00FA6B27" w:rsidRPr="009A442A">
        <w:rPr>
          <w:rFonts w:ascii="Arial" w:hAnsi="Arial" w:cs="Arial"/>
        </w:rPr>
        <w:t>, el trámite de pago será realizado por la Subdirección de Gestoría y Trámites ISSSTE.</w:t>
      </w:r>
    </w:p>
    <w:p w14:paraId="7B9C91B0" w14:textId="77777777" w:rsidR="002E7539" w:rsidRDefault="002E7539"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De igual forma se aplicará en la nómina de</w:t>
      </w:r>
      <w:r w:rsidR="00CC1EE7" w:rsidRPr="009A442A">
        <w:rPr>
          <w:rFonts w:ascii="Arial" w:hAnsi="Arial" w:cs="Arial"/>
        </w:rPr>
        <w:t xml:space="preserve"> </w:t>
      </w:r>
      <w:r w:rsidRPr="009A442A">
        <w:rPr>
          <w:rFonts w:ascii="Arial" w:hAnsi="Arial" w:cs="Arial"/>
        </w:rPr>
        <w:t>l</w:t>
      </w:r>
      <w:r w:rsidR="00CC1EE7" w:rsidRPr="009A442A">
        <w:rPr>
          <w:rFonts w:ascii="Arial" w:hAnsi="Arial" w:cs="Arial"/>
        </w:rPr>
        <w:t>a</w:t>
      </w:r>
      <w:r w:rsidRPr="009A442A">
        <w:rPr>
          <w:rFonts w:ascii="Arial" w:hAnsi="Arial" w:cs="Arial"/>
        </w:rPr>
        <w:t xml:space="preserve"> </w:t>
      </w:r>
      <w:r w:rsidR="00D106DC" w:rsidRPr="009A442A">
        <w:rPr>
          <w:rFonts w:ascii="Arial" w:hAnsi="Arial" w:cs="Arial"/>
        </w:rPr>
        <w:t>servidora o servidor público</w:t>
      </w:r>
      <w:r w:rsidRPr="009A442A">
        <w:rPr>
          <w:rFonts w:ascii="Arial" w:hAnsi="Arial" w:cs="Arial"/>
        </w:rPr>
        <w:t>, el descuento por préstamos otorgado</w:t>
      </w:r>
      <w:r w:rsidR="00C071B1" w:rsidRPr="009A442A">
        <w:rPr>
          <w:rFonts w:ascii="Arial" w:hAnsi="Arial" w:cs="Arial"/>
        </w:rPr>
        <w:t>s</w:t>
      </w:r>
      <w:r w:rsidRPr="009A442A">
        <w:rPr>
          <w:rFonts w:ascii="Arial" w:hAnsi="Arial" w:cs="Arial"/>
        </w:rPr>
        <w:t xml:space="preserve"> por el FOVISSSTE, en los términos que éste lo solicite.</w:t>
      </w:r>
    </w:p>
    <w:p w14:paraId="408E0EDD" w14:textId="77777777" w:rsidR="00243AF1" w:rsidRPr="00243AF1" w:rsidRDefault="00243AF1" w:rsidP="00243AF1">
      <w:pPr>
        <w:spacing w:before="100" w:beforeAutospacing="1" w:after="100" w:afterAutospacing="1" w:line="360" w:lineRule="auto"/>
        <w:jc w:val="both"/>
        <w:rPr>
          <w:rFonts w:ascii="Arial" w:hAnsi="Arial" w:cs="Arial"/>
        </w:rPr>
      </w:pPr>
    </w:p>
    <w:p w14:paraId="24DD0CED" w14:textId="77777777" w:rsidR="002E7539" w:rsidRPr="009A442A" w:rsidRDefault="0013152D" w:rsidP="008F7F05">
      <w:pPr>
        <w:pStyle w:val="Ttulo3"/>
      </w:pPr>
      <w:bookmarkStart w:id="66" w:name="_Toc476046983"/>
      <w:r w:rsidRPr="009A442A">
        <w:lastRenderedPageBreak/>
        <w:t>FONDO DE AHORRO CAPITALIZABLE</w:t>
      </w:r>
      <w:bookmarkEnd w:id="66"/>
    </w:p>
    <w:p w14:paraId="4F45B55E" w14:textId="77777777" w:rsidR="00F13DA7" w:rsidRPr="009A442A" w:rsidRDefault="00605F42"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La inscripción al Fondo de Ahorro </w:t>
      </w:r>
      <w:r w:rsidR="00CC4220" w:rsidRPr="009A442A">
        <w:rPr>
          <w:rFonts w:ascii="Arial" w:hAnsi="Arial" w:cs="Arial"/>
        </w:rPr>
        <w:t>C</w:t>
      </w:r>
      <w:r w:rsidRPr="009A442A">
        <w:rPr>
          <w:rFonts w:ascii="Arial" w:hAnsi="Arial" w:cs="Arial"/>
        </w:rPr>
        <w:t>apitalizable es voluntaria, t</w:t>
      </w:r>
      <w:r w:rsidR="002E7539" w:rsidRPr="009A442A">
        <w:rPr>
          <w:rFonts w:ascii="Arial" w:hAnsi="Arial" w:cs="Arial"/>
        </w:rPr>
        <w:t xml:space="preserve">odos los niveles operativos </w:t>
      </w:r>
      <w:r w:rsidRPr="009A442A">
        <w:rPr>
          <w:rFonts w:ascii="Arial" w:hAnsi="Arial" w:cs="Arial"/>
        </w:rPr>
        <w:t xml:space="preserve">con plaza </w:t>
      </w:r>
      <w:r w:rsidR="00064DD6" w:rsidRPr="009A442A">
        <w:rPr>
          <w:rFonts w:ascii="Arial" w:hAnsi="Arial" w:cs="Arial"/>
        </w:rPr>
        <w:t>p</w:t>
      </w:r>
      <w:r w:rsidR="002E7539" w:rsidRPr="009A442A">
        <w:rPr>
          <w:rFonts w:ascii="Arial" w:hAnsi="Arial" w:cs="Arial"/>
        </w:rPr>
        <w:t>ermanente y eventual</w:t>
      </w:r>
      <w:r w:rsidR="00064DD6" w:rsidRPr="009A442A">
        <w:rPr>
          <w:rFonts w:ascii="Arial" w:hAnsi="Arial" w:cs="Arial"/>
        </w:rPr>
        <w:t xml:space="preserve"> t</w:t>
      </w:r>
      <w:r w:rsidR="002E7539" w:rsidRPr="009A442A">
        <w:rPr>
          <w:rFonts w:ascii="Arial" w:hAnsi="Arial" w:cs="Arial"/>
        </w:rPr>
        <w:t xml:space="preserve">endrán derecho a esta prestación. </w:t>
      </w:r>
    </w:p>
    <w:p w14:paraId="404BA5C0" w14:textId="77777777" w:rsidR="002E7539" w:rsidRPr="009A442A" w:rsidRDefault="002E7539" w:rsidP="00605F42">
      <w:pPr>
        <w:pStyle w:val="Prrafodelista"/>
        <w:spacing w:before="100" w:beforeAutospacing="1" w:after="100" w:afterAutospacing="1" w:line="360" w:lineRule="auto"/>
        <w:ind w:left="426"/>
        <w:jc w:val="both"/>
        <w:rPr>
          <w:rFonts w:ascii="Arial" w:hAnsi="Arial" w:cs="Arial"/>
        </w:rPr>
      </w:pPr>
      <w:r w:rsidRPr="009A442A">
        <w:rPr>
          <w:rFonts w:ascii="Arial" w:hAnsi="Arial" w:cs="Arial"/>
        </w:rPr>
        <w:t>La inscripción</w:t>
      </w:r>
      <w:r w:rsidR="00064DD6" w:rsidRPr="009A442A">
        <w:rPr>
          <w:rFonts w:ascii="Arial" w:hAnsi="Arial" w:cs="Arial"/>
        </w:rPr>
        <w:t xml:space="preserve"> </w:t>
      </w:r>
      <w:r w:rsidRPr="009A442A">
        <w:rPr>
          <w:rFonts w:ascii="Arial" w:hAnsi="Arial" w:cs="Arial"/>
        </w:rPr>
        <w:t>se realiza en el mes de julio de cada ejercicio fiscal para el período ordinario</w:t>
      </w:r>
      <w:r w:rsidR="007B5FFD" w:rsidRPr="009A442A">
        <w:rPr>
          <w:rFonts w:ascii="Arial" w:hAnsi="Arial" w:cs="Arial"/>
        </w:rPr>
        <w:t>,</w:t>
      </w:r>
      <w:r w:rsidR="0084471D" w:rsidRPr="009A442A">
        <w:rPr>
          <w:rFonts w:ascii="Arial" w:hAnsi="Arial" w:cs="Arial"/>
        </w:rPr>
        <w:t xml:space="preserve"> el cual comprende</w:t>
      </w:r>
      <w:r w:rsidRPr="009A442A">
        <w:rPr>
          <w:rFonts w:ascii="Arial" w:hAnsi="Arial" w:cs="Arial"/>
        </w:rPr>
        <w:t xml:space="preserve"> 24 quincenas</w:t>
      </w:r>
      <w:r w:rsidR="00064DD6" w:rsidRPr="009A442A">
        <w:rPr>
          <w:rFonts w:ascii="Arial" w:hAnsi="Arial" w:cs="Arial"/>
        </w:rPr>
        <w:t xml:space="preserve"> </w:t>
      </w:r>
      <w:r w:rsidRPr="009A442A">
        <w:rPr>
          <w:rFonts w:ascii="Arial" w:hAnsi="Arial" w:cs="Arial"/>
        </w:rPr>
        <w:t>y en el mes de enero para el período extraordinario</w:t>
      </w:r>
      <w:r w:rsidR="0084471D" w:rsidRPr="009A442A">
        <w:rPr>
          <w:rFonts w:ascii="Arial" w:hAnsi="Arial" w:cs="Arial"/>
        </w:rPr>
        <w:t xml:space="preserve"> el cual comprende</w:t>
      </w:r>
      <w:r w:rsidRPr="009A442A">
        <w:rPr>
          <w:rFonts w:ascii="Arial" w:hAnsi="Arial" w:cs="Arial"/>
        </w:rPr>
        <w:t xml:space="preserve"> 12 quincenas.</w:t>
      </w:r>
    </w:p>
    <w:p w14:paraId="31227EFB" w14:textId="77777777" w:rsidR="00605F42" w:rsidRPr="009A442A" w:rsidRDefault="006018A7" w:rsidP="00605F42">
      <w:pPr>
        <w:pStyle w:val="Prrafodelista"/>
        <w:spacing w:before="100" w:beforeAutospacing="1" w:after="100" w:afterAutospacing="1" w:line="360" w:lineRule="auto"/>
        <w:ind w:left="426"/>
        <w:jc w:val="both"/>
        <w:rPr>
          <w:rFonts w:ascii="Arial" w:hAnsi="Arial" w:cs="Arial"/>
        </w:rPr>
      </w:pPr>
      <w:r w:rsidRPr="009A442A">
        <w:rPr>
          <w:rFonts w:ascii="Arial" w:hAnsi="Arial" w:cs="Arial"/>
        </w:rPr>
        <w:t xml:space="preserve">FONAC define y actualiza anualmente los montos que deberá aportar </w:t>
      </w:r>
      <w:r w:rsidR="009C0EEE" w:rsidRPr="009A442A">
        <w:rPr>
          <w:rFonts w:ascii="Arial" w:hAnsi="Arial" w:cs="Arial"/>
        </w:rPr>
        <w:t xml:space="preserve">la </w:t>
      </w:r>
      <w:r w:rsidR="00D106DC" w:rsidRPr="009A442A">
        <w:rPr>
          <w:rFonts w:ascii="Arial" w:hAnsi="Arial" w:cs="Arial"/>
        </w:rPr>
        <w:t>servidora o servidor público</w:t>
      </w:r>
      <w:r w:rsidR="009C0EEE" w:rsidRPr="009A442A">
        <w:rPr>
          <w:rFonts w:ascii="Arial" w:hAnsi="Arial" w:cs="Arial"/>
        </w:rPr>
        <w:t>,</w:t>
      </w:r>
      <w:r w:rsidRPr="009A442A">
        <w:rPr>
          <w:rFonts w:ascii="Arial" w:hAnsi="Arial" w:cs="Arial"/>
        </w:rPr>
        <w:t xml:space="preserve"> </w:t>
      </w:r>
      <w:r w:rsidR="00605F42" w:rsidRPr="009A442A">
        <w:rPr>
          <w:rFonts w:ascii="Arial" w:hAnsi="Arial" w:cs="Arial"/>
        </w:rPr>
        <w:t>los cuales se descontarán cada quincena</w:t>
      </w:r>
      <w:r w:rsidR="0084471D" w:rsidRPr="009A442A">
        <w:rPr>
          <w:rFonts w:ascii="Arial" w:hAnsi="Arial" w:cs="Arial"/>
        </w:rPr>
        <w:t>;</w:t>
      </w:r>
      <w:r w:rsidR="00605F42" w:rsidRPr="009A442A">
        <w:rPr>
          <w:rFonts w:ascii="Arial" w:hAnsi="Arial" w:cs="Arial"/>
        </w:rPr>
        <w:t xml:space="preserve"> </w:t>
      </w:r>
      <w:r w:rsidRPr="009A442A">
        <w:rPr>
          <w:rFonts w:ascii="Arial" w:hAnsi="Arial" w:cs="Arial"/>
        </w:rPr>
        <w:t>el Gobierno Federal a través de la Secretaría de Hacienda y Crédito Público contribuirá con un importe determinado para cada ciclo, por cada peso que aporta el trabajador</w:t>
      </w:r>
      <w:r w:rsidR="00605F42" w:rsidRPr="009A442A">
        <w:rPr>
          <w:rFonts w:ascii="Arial" w:hAnsi="Arial" w:cs="Arial"/>
        </w:rPr>
        <w:t>.</w:t>
      </w:r>
    </w:p>
    <w:p w14:paraId="136E40EC" w14:textId="77777777" w:rsidR="006018A7" w:rsidRPr="009A442A" w:rsidRDefault="00E82651" w:rsidP="00605F42">
      <w:pPr>
        <w:pStyle w:val="Prrafodelista"/>
        <w:spacing w:before="100" w:beforeAutospacing="1" w:after="100" w:afterAutospacing="1" w:line="360" w:lineRule="auto"/>
        <w:ind w:left="426"/>
        <w:jc w:val="both"/>
        <w:rPr>
          <w:rFonts w:ascii="Arial" w:hAnsi="Arial" w:cs="Arial"/>
        </w:rPr>
      </w:pPr>
      <w:r w:rsidRPr="009A442A">
        <w:rPr>
          <w:rFonts w:ascii="Arial" w:hAnsi="Arial" w:cs="Arial"/>
        </w:rPr>
        <w:t xml:space="preserve">La </w:t>
      </w:r>
      <w:r w:rsidR="006018A7" w:rsidRPr="009A442A">
        <w:rPr>
          <w:rFonts w:ascii="Arial" w:hAnsi="Arial" w:cs="Arial"/>
        </w:rPr>
        <w:t>tarifa se actualiza con base e</w:t>
      </w:r>
      <w:r w:rsidR="00A96DF6">
        <w:rPr>
          <w:rFonts w:ascii="Arial" w:hAnsi="Arial" w:cs="Arial"/>
        </w:rPr>
        <w:t>n los índices de inflación, asi</w:t>
      </w:r>
      <w:r w:rsidR="006018A7" w:rsidRPr="009A442A">
        <w:rPr>
          <w:rFonts w:ascii="Arial" w:hAnsi="Arial" w:cs="Arial"/>
        </w:rPr>
        <w:t>mismo deberá enterarse al FONAC quincenalmente mediante el formato preestablecido por esta Institución.</w:t>
      </w:r>
    </w:p>
    <w:p w14:paraId="07BD5A21" w14:textId="77777777" w:rsidR="00BD1B57" w:rsidRPr="009A442A" w:rsidRDefault="00BD1B57"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El </w:t>
      </w:r>
      <w:r w:rsidR="00D406D7" w:rsidRPr="009A442A">
        <w:rPr>
          <w:rFonts w:ascii="Arial" w:hAnsi="Arial" w:cs="Arial"/>
        </w:rPr>
        <w:t xml:space="preserve">trámite de </w:t>
      </w:r>
      <w:r w:rsidRPr="009A442A">
        <w:rPr>
          <w:rFonts w:ascii="Arial" w:hAnsi="Arial" w:cs="Arial"/>
        </w:rPr>
        <w:t xml:space="preserve">pago de las aportaciones será realizado por la </w:t>
      </w:r>
      <w:r w:rsidR="00D406D7" w:rsidRPr="009A442A">
        <w:rPr>
          <w:rFonts w:ascii="Arial" w:hAnsi="Arial" w:cs="Arial"/>
        </w:rPr>
        <w:t>Dirección de Remuneraciones</w:t>
      </w:r>
      <w:r w:rsidRPr="009A442A">
        <w:rPr>
          <w:rFonts w:ascii="Arial" w:hAnsi="Arial" w:cs="Arial"/>
        </w:rPr>
        <w:t>.</w:t>
      </w:r>
    </w:p>
    <w:p w14:paraId="063766E7" w14:textId="77777777" w:rsidR="00D7773F" w:rsidRPr="009A442A" w:rsidRDefault="00D7773F"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Al término del ciclo de ahorro, la</w:t>
      </w:r>
      <w:r w:rsidR="003645F1" w:rsidRPr="009A442A">
        <w:rPr>
          <w:rFonts w:ascii="Arial" w:hAnsi="Arial" w:cs="Arial"/>
        </w:rPr>
        <w:t xml:space="preserve"> SHCP</w:t>
      </w:r>
      <w:r w:rsidRPr="009A442A">
        <w:rPr>
          <w:rFonts w:ascii="Arial" w:hAnsi="Arial" w:cs="Arial"/>
        </w:rPr>
        <w:t xml:space="preserve"> realizará la liquidación correspondiente, depositando en la cuenta bancaria de</w:t>
      </w:r>
      <w:r w:rsidR="009C0EEE" w:rsidRPr="009A442A">
        <w:rPr>
          <w:rFonts w:ascii="Arial" w:hAnsi="Arial" w:cs="Arial"/>
        </w:rPr>
        <w:t xml:space="preserve"> </w:t>
      </w:r>
      <w:r w:rsidRPr="009A442A">
        <w:rPr>
          <w:rFonts w:ascii="Arial" w:hAnsi="Arial" w:cs="Arial"/>
        </w:rPr>
        <w:t>l</w:t>
      </w:r>
      <w:r w:rsidR="009C0EEE" w:rsidRPr="009A442A">
        <w:rPr>
          <w:rFonts w:ascii="Arial" w:hAnsi="Arial" w:cs="Arial"/>
        </w:rPr>
        <w:t>a</w:t>
      </w:r>
      <w:r w:rsidRPr="009A442A">
        <w:rPr>
          <w:rFonts w:ascii="Arial" w:hAnsi="Arial" w:cs="Arial"/>
        </w:rPr>
        <w:t xml:space="preserve"> </w:t>
      </w:r>
      <w:r w:rsidR="00D106DC" w:rsidRPr="009A442A">
        <w:rPr>
          <w:rFonts w:ascii="Arial" w:hAnsi="Arial" w:cs="Arial"/>
        </w:rPr>
        <w:t>servidora o servidor público</w:t>
      </w:r>
      <w:r w:rsidRPr="009A442A">
        <w:rPr>
          <w:rFonts w:ascii="Arial" w:hAnsi="Arial" w:cs="Arial"/>
        </w:rPr>
        <w:t xml:space="preserve">, las aportaciones y los intereses generados, con la posibilidad de emitir el cheque para </w:t>
      </w:r>
      <w:r w:rsidR="009C0EEE" w:rsidRPr="009A442A">
        <w:rPr>
          <w:rFonts w:ascii="Arial" w:hAnsi="Arial" w:cs="Arial"/>
        </w:rPr>
        <w:t xml:space="preserve">las </w:t>
      </w:r>
      <w:r w:rsidR="002F21B5" w:rsidRPr="009A442A">
        <w:rPr>
          <w:rFonts w:ascii="Arial" w:hAnsi="Arial" w:cs="Arial"/>
        </w:rPr>
        <w:t>servidoras o servidores públicos</w:t>
      </w:r>
      <w:r w:rsidRPr="009A442A">
        <w:rPr>
          <w:rFonts w:ascii="Arial" w:hAnsi="Arial" w:cs="Arial"/>
        </w:rPr>
        <w:t xml:space="preserve"> que no dispongan de una cuenta bancaria para depósito de nómina. Dichos cheques se entregarán en </w:t>
      </w:r>
      <w:r w:rsidR="006A383C" w:rsidRPr="009A442A">
        <w:rPr>
          <w:rFonts w:ascii="Arial" w:hAnsi="Arial" w:cs="Arial"/>
        </w:rPr>
        <w:t>Recursos Humanos</w:t>
      </w:r>
      <w:r w:rsidR="007B5FFD" w:rsidRPr="009A442A">
        <w:rPr>
          <w:rFonts w:ascii="Arial" w:hAnsi="Arial" w:cs="Arial"/>
        </w:rPr>
        <w:t xml:space="preserve"> a través de la Dirección de Remuneraciones</w:t>
      </w:r>
      <w:r w:rsidRPr="009A442A">
        <w:rPr>
          <w:rFonts w:ascii="Arial" w:hAnsi="Arial" w:cs="Arial"/>
        </w:rPr>
        <w:t xml:space="preserve">. </w:t>
      </w:r>
    </w:p>
    <w:p w14:paraId="16736744" w14:textId="77777777" w:rsidR="00BD1B57" w:rsidRPr="009A442A" w:rsidRDefault="00BD1B57"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En el caso de que </w:t>
      </w:r>
      <w:r w:rsidR="009C0EEE" w:rsidRPr="009A442A">
        <w:rPr>
          <w:rFonts w:ascii="Arial" w:hAnsi="Arial" w:cs="Arial"/>
        </w:rPr>
        <w:t xml:space="preserve">la </w:t>
      </w:r>
      <w:r w:rsidR="00D106DC" w:rsidRPr="009A442A">
        <w:rPr>
          <w:rFonts w:ascii="Arial" w:hAnsi="Arial" w:cs="Arial"/>
        </w:rPr>
        <w:t>servidora o servidor público</w:t>
      </w:r>
      <w:r w:rsidRPr="009A442A">
        <w:rPr>
          <w:rFonts w:ascii="Arial" w:hAnsi="Arial" w:cs="Arial"/>
        </w:rPr>
        <w:t xml:space="preserve"> de nivel operativo no recoja el cheque del pago de liquidación del Fondo de Ahorro Capitalizable conforme al calendario </w:t>
      </w:r>
      <w:r w:rsidR="00D7773F" w:rsidRPr="009A442A">
        <w:rPr>
          <w:rFonts w:ascii="Arial" w:hAnsi="Arial" w:cs="Arial"/>
        </w:rPr>
        <w:t xml:space="preserve">que se establezca </w:t>
      </w:r>
      <w:r w:rsidRPr="009A442A">
        <w:rPr>
          <w:rFonts w:ascii="Arial" w:hAnsi="Arial" w:cs="Arial"/>
        </w:rPr>
        <w:t>para ello, la Dirección de Remuneraciones a través de la Subdirección d</w:t>
      </w:r>
      <w:r w:rsidR="00D7773F" w:rsidRPr="009A442A">
        <w:rPr>
          <w:rFonts w:ascii="Arial" w:hAnsi="Arial" w:cs="Arial"/>
        </w:rPr>
        <w:t>e Nómina y Servicios</w:t>
      </w:r>
      <w:r w:rsidR="007B5FFD" w:rsidRPr="009A442A">
        <w:rPr>
          <w:rFonts w:ascii="Arial" w:hAnsi="Arial" w:cs="Arial"/>
        </w:rPr>
        <w:t>,</w:t>
      </w:r>
      <w:r w:rsidR="00D7773F" w:rsidRPr="009A442A">
        <w:rPr>
          <w:rFonts w:ascii="Arial" w:hAnsi="Arial" w:cs="Arial"/>
        </w:rPr>
        <w:t xml:space="preserve"> regresará </w:t>
      </w:r>
      <w:r w:rsidRPr="009A442A">
        <w:rPr>
          <w:rFonts w:ascii="Arial" w:hAnsi="Arial" w:cs="Arial"/>
        </w:rPr>
        <w:t>e</w:t>
      </w:r>
      <w:r w:rsidR="00D7773F" w:rsidRPr="009A442A">
        <w:rPr>
          <w:rFonts w:ascii="Arial" w:hAnsi="Arial" w:cs="Arial"/>
        </w:rPr>
        <w:t>l</w:t>
      </w:r>
      <w:r w:rsidRPr="009A442A">
        <w:rPr>
          <w:rFonts w:ascii="Arial" w:hAnsi="Arial" w:cs="Arial"/>
        </w:rPr>
        <w:t xml:space="preserve"> cheque a la Institución bancaria que lo emitió e informará del suceso al FONAC.</w:t>
      </w:r>
    </w:p>
    <w:p w14:paraId="644D49C8" w14:textId="77777777" w:rsidR="00BD1B57" w:rsidRPr="009A442A" w:rsidRDefault="00BD1B57" w:rsidP="008F7F05">
      <w:pPr>
        <w:pStyle w:val="Ttulo3"/>
      </w:pPr>
      <w:bookmarkStart w:id="67" w:name="_Toc476046984"/>
      <w:r w:rsidRPr="009A442A">
        <w:t>SEGURO DE VIDA INSTITUCIONAL</w:t>
      </w:r>
      <w:bookmarkEnd w:id="67"/>
    </w:p>
    <w:p w14:paraId="041472B3" w14:textId="77777777" w:rsidR="00896CDC" w:rsidRPr="009A442A" w:rsidRDefault="00896CDC"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Es el beneficio que tiene por objeto cubrir los siniestros de fallecimiento o de incapacidad e invalidez total y permanente de </w:t>
      </w:r>
      <w:r w:rsidR="00B2774D" w:rsidRPr="009A442A">
        <w:rPr>
          <w:rFonts w:ascii="Arial" w:hAnsi="Arial" w:cs="Arial"/>
        </w:rPr>
        <w:t xml:space="preserve">las </w:t>
      </w:r>
      <w:r w:rsidR="006A383C" w:rsidRPr="009A442A">
        <w:rPr>
          <w:rFonts w:ascii="Arial" w:hAnsi="Arial" w:cs="Arial"/>
        </w:rPr>
        <w:t>servidoras y servidores públicos</w:t>
      </w:r>
      <w:r w:rsidRPr="009A442A">
        <w:rPr>
          <w:rFonts w:ascii="Arial" w:hAnsi="Arial" w:cs="Arial"/>
        </w:rPr>
        <w:t>, con l</w:t>
      </w:r>
      <w:r w:rsidR="001337FA" w:rsidRPr="009A442A">
        <w:rPr>
          <w:rFonts w:ascii="Arial" w:hAnsi="Arial" w:cs="Arial"/>
        </w:rPr>
        <w:t xml:space="preserve">o </w:t>
      </w:r>
      <w:r w:rsidRPr="009A442A">
        <w:rPr>
          <w:rFonts w:ascii="Arial" w:hAnsi="Arial" w:cs="Arial"/>
        </w:rPr>
        <w:t xml:space="preserve">que se </w:t>
      </w:r>
      <w:r w:rsidR="001337FA" w:rsidRPr="009A442A">
        <w:rPr>
          <w:rFonts w:ascii="Arial" w:hAnsi="Arial" w:cs="Arial"/>
        </w:rPr>
        <w:t xml:space="preserve">contribuye </w:t>
      </w:r>
      <w:r w:rsidRPr="009A442A">
        <w:rPr>
          <w:rFonts w:ascii="Arial" w:hAnsi="Arial" w:cs="Arial"/>
        </w:rPr>
        <w:t>a su seguridad o la de su familia.</w:t>
      </w:r>
    </w:p>
    <w:p w14:paraId="1F80E5DE" w14:textId="77777777" w:rsidR="00BD1B57" w:rsidRPr="009A442A" w:rsidRDefault="00BD1B57" w:rsidP="00896CDC">
      <w:pPr>
        <w:pStyle w:val="Prrafodelista"/>
        <w:spacing w:before="100" w:beforeAutospacing="1" w:after="100" w:afterAutospacing="1" w:line="360" w:lineRule="auto"/>
        <w:ind w:left="426"/>
        <w:jc w:val="both"/>
        <w:rPr>
          <w:rFonts w:ascii="Arial" w:hAnsi="Arial" w:cs="Arial"/>
        </w:rPr>
      </w:pPr>
      <w:r w:rsidRPr="009A442A">
        <w:rPr>
          <w:rFonts w:ascii="Arial" w:hAnsi="Arial" w:cs="Arial"/>
        </w:rPr>
        <w:lastRenderedPageBreak/>
        <w:t>La suma asegurada será de 40 meses</w:t>
      </w:r>
      <w:r w:rsidR="00896CDC" w:rsidRPr="009A442A">
        <w:rPr>
          <w:rFonts w:ascii="Arial" w:hAnsi="Arial" w:cs="Arial"/>
        </w:rPr>
        <w:t xml:space="preserve"> de sueldo básico</w:t>
      </w:r>
      <w:r w:rsidRPr="009A442A">
        <w:rPr>
          <w:rFonts w:ascii="Arial" w:hAnsi="Arial" w:cs="Arial"/>
        </w:rPr>
        <w:t>. La base para el cálculo de la prima, será la suma del sueldo base más la compensación garantizada o de apoyo, según sea el caso. Sobre esta base, el Tribunal Electoral aportará el porcentaje que le corresponda.</w:t>
      </w:r>
    </w:p>
    <w:p w14:paraId="2EFF28E7" w14:textId="77777777" w:rsidR="00BD1B57" w:rsidRPr="009A442A" w:rsidRDefault="00B2774D"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La </w:t>
      </w:r>
      <w:r w:rsidR="00D106DC" w:rsidRPr="009A442A">
        <w:rPr>
          <w:rFonts w:ascii="Arial" w:hAnsi="Arial" w:cs="Arial"/>
        </w:rPr>
        <w:t>servidora o servidor público</w:t>
      </w:r>
      <w:r w:rsidR="00BD1B57" w:rsidRPr="009A442A">
        <w:rPr>
          <w:rFonts w:ascii="Arial" w:hAnsi="Arial" w:cs="Arial"/>
        </w:rPr>
        <w:t xml:space="preserve">, de manera </w:t>
      </w:r>
      <w:r w:rsidR="00A02F01" w:rsidRPr="009A442A">
        <w:rPr>
          <w:rFonts w:ascii="Arial" w:hAnsi="Arial" w:cs="Arial"/>
        </w:rPr>
        <w:t>voluntaria</w:t>
      </w:r>
      <w:r w:rsidR="00BD1B57" w:rsidRPr="009A442A">
        <w:rPr>
          <w:rFonts w:ascii="Arial" w:hAnsi="Arial" w:cs="Arial"/>
        </w:rPr>
        <w:t>, podrá incrementar la cobertura de la suma asegurada</w:t>
      </w:r>
      <w:r w:rsidR="007A6ABA" w:rsidRPr="009A442A">
        <w:rPr>
          <w:rFonts w:ascii="Arial" w:hAnsi="Arial" w:cs="Arial"/>
        </w:rPr>
        <w:t>,</w:t>
      </w:r>
      <w:r w:rsidR="00BD1B57" w:rsidRPr="009A442A">
        <w:rPr>
          <w:rFonts w:ascii="Arial" w:hAnsi="Arial" w:cs="Arial"/>
        </w:rPr>
        <w:t xml:space="preserve"> de conformidad con las condiciones y costo de la prima</w:t>
      </w:r>
      <w:r w:rsidR="00A02F01" w:rsidRPr="009A442A">
        <w:rPr>
          <w:rFonts w:ascii="Arial" w:hAnsi="Arial" w:cs="Arial"/>
        </w:rPr>
        <w:t xml:space="preserve">, </w:t>
      </w:r>
      <w:r w:rsidR="00146479" w:rsidRPr="009A442A">
        <w:rPr>
          <w:rFonts w:ascii="Arial" w:hAnsi="Arial" w:cs="Arial"/>
        </w:rPr>
        <w:t>l</w:t>
      </w:r>
      <w:r w:rsidR="00A02F01" w:rsidRPr="009A442A">
        <w:rPr>
          <w:rFonts w:ascii="Arial" w:hAnsi="Arial" w:cs="Arial"/>
        </w:rPr>
        <w:t>a</w:t>
      </w:r>
      <w:r w:rsidR="00146479" w:rsidRPr="009A442A">
        <w:rPr>
          <w:rFonts w:ascii="Arial" w:hAnsi="Arial" w:cs="Arial"/>
        </w:rPr>
        <w:t xml:space="preserve"> </w:t>
      </w:r>
      <w:r w:rsidR="00855C62" w:rsidRPr="009A442A">
        <w:rPr>
          <w:rFonts w:ascii="Arial" w:hAnsi="Arial" w:cs="Arial"/>
        </w:rPr>
        <w:t>cual podrá</w:t>
      </w:r>
      <w:r w:rsidR="00BD1B57" w:rsidRPr="009A442A">
        <w:rPr>
          <w:rFonts w:ascii="Arial" w:hAnsi="Arial" w:cs="Arial"/>
        </w:rPr>
        <w:t xml:space="preserve"> variar a causa de las condiciones de renovación de la póliza en el ejercicio correspondiente.</w:t>
      </w:r>
    </w:p>
    <w:p w14:paraId="0DD0E2B0" w14:textId="77777777" w:rsidR="00BD1B57" w:rsidRPr="009A442A" w:rsidRDefault="00BD1B57"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La Dirección de </w:t>
      </w:r>
      <w:r w:rsidR="00FA6B27" w:rsidRPr="009A442A">
        <w:rPr>
          <w:rFonts w:ascii="Arial" w:hAnsi="Arial" w:cs="Arial"/>
        </w:rPr>
        <w:t>Administración de Riesgos</w:t>
      </w:r>
      <w:r w:rsidRPr="009A442A">
        <w:rPr>
          <w:rFonts w:ascii="Arial" w:hAnsi="Arial" w:cs="Arial"/>
        </w:rPr>
        <w:t xml:space="preserve"> será la responsable de realizar mensualmente el trámite de </w:t>
      </w:r>
      <w:r w:rsidR="00A02F01" w:rsidRPr="009A442A">
        <w:rPr>
          <w:rFonts w:ascii="Arial" w:hAnsi="Arial" w:cs="Arial"/>
        </w:rPr>
        <w:t xml:space="preserve">solicitud </w:t>
      </w:r>
      <w:r w:rsidR="0087220E" w:rsidRPr="009A442A">
        <w:rPr>
          <w:rFonts w:ascii="Arial" w:hAnsi="Arial" w:cs="Arial"/>
        </w:rPr>
        <w:t>para realizar el</w:t>
      </w:r>
      <w:r w:rsidR="00A02F01" w:rsidRPr="009A442A">
        <w:rPr>
          <w:rFonts w:ascii="Arial" w:hAnsi="Arial" w:cs="Arial"/>
        </w:rPr>
        <w:t xml:space="preserve"> </w:t>
      </w:r>
      <w:r w:rsidRPr="009A442A">
        <w:rPr>
          <w:rFonts w:ascii="Arial" w:hAnsi="Arial" w:cs="Arial"/>
        </w:rPr>
        <w:t xml:space="preserve">pago a la aseguradora, </w:t>
      </w:r>
      <w:r w:rsidR="0087220E" w:rsidRPr="009A442A">
        <w:rPr>
          <w:rFonts w:ascii="Arial" w:hAnsi="Arial" w:cs="Arial"/>
        </w:rPr>
        <w:t>el cual se compone d</w:t>
      </w:r>
      <w:r w:rsidRPr="009A442A">
        <w:rPr>
          <w:rFonts w:ascii="Arial" w:hAnsi="Arial" w:cs="Arial"/>
        </w:rPr>
        <w:t xml:space="preserve">el descuento realizado </w:t>
      </w:r>
      <w:r w:rsidR="00A02F01" w:rsidRPr="009A442A">
        <w:rPr>
          <w:rFonts w:ascii="Arial" w:hAnsi="Arial" w:cs="Arial"/>
        </w:rPr>
        <w:t xml:space="preserve">a </w:t>
      </w:r>
      <w:r w:rsidR="00FB5915" w:rsidRPr="009A442A">
        <w:rPr>
          <w:rFonts w:ascii="Arial" w:hAnsi="Arial" w:cs="Arial"/>
        </w:rPr>
        <w:t>l</w:t>
      </w:r>
      <w:r w:rsidRPr="009A442A">
        <w:rPr>
          <w:rFonts w:ascii="Arial" w:hAnsi="Arial" w:cs="Arial"/>
        </w:rPr>
        <w:t xml:space="preserve">a </w:t>
      </w:r>
      <w:r w:rsidR="00D106DC" w:rsidRPr="009A442A">
        <w:rPr>
          <w:rFonts w:ascii="Arial" w:hAnsi="Arial" w:cs="Arial"/>
        </w:rPr>
        <w:t>servidora o servidor público</w:t>
      </w:r>
      <w:r w:rsidRPr="009A442A">
        <w:rPr>
          <w:rFonts w:ascii="Arial" w:hAnsi="Arial" w:cs="Arial"/>
        </w:rPr>
        <w:t xml:space="preserve"> </w:t>
      </w:r>
      <w:r w:rsidR="00A02F01" w:rsidRPr="009A442A">
        <w:rPr>
          <w:rFonts w:ascii="Arial" w:hAnsi="Arial" w:cs="Arial"/>
        </w:rPr>
        <w:t>y</w:t>
      </w:r>
      <w:r w:rsidRPr="009A442A">
        <w:rPr>
          <w:rFonts w:ascii="Arial" w:hAnsi="Arial" w:cs="Arial"/>
        </w:rPr>
        <w:t xml:space="preserve"> la aportación del </w:t>
      </w:r>
      <w:r w:rsidR="00D106DC" w:rsidRPr="009A442A">
        <w:rPr>
          <w:rFonts w:ascii="Arial" w:hAnsi="Arial" w:cs="Arial"/>
        </w:rPr>
        <w:t>Tribunal Electoral</w:t>
      </w:r>
      <w:r w:rsidRPr="009A442A">
        <w:rPr>
          <w:rFonts w:ascii="Arial" w:hAnsi="Arial" w:cs="Arial"/>
        </w:rPr>
        <w:t xml:space="preserve">. </w:t>
      </w:r>
    </w:p>
    <w:p w14:paraId="21953954" w14:textId="77777777" w:rsidR="00BD1B57" w:rsidRPr="009A442A" w:rsidRDefault="00BD1B57" w:rsidP="008F7F05">
      <w:pPr>
        <w:pStyle w:val="Ttulo3"/>
      </w:pPr>
      <w:bookmarkStart w:id="68" w:name="_Toc476046985"/>
      <w:r w:rsidRPr="009A442A">
        <w:t xml:space="preserve">SEGURO </w:t>
      </w:r>
      <w:r w:rsidR="007A5E05" w:rsidRPr="009A442A">
        <w:t xml:space="preserve">COLECTIVO </w:t>
      </w:r>
      <w:r w:rsidRPr="009A442A">
        <w:t>DE RETIRO</w:t>
      </w:r>
      <w:bookmarkEnd w:id="68"/>
    </w:p>
    <w:p w14:paraId="74C5189D" w14:textId="77777777" w:rsidR="008E6E0D" w:rsidRPr="009A442A" w:rsidRDefault="008E6E0D"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Es el beneficio que se otorga a tod</w:t>
      </w:r>
      <w:r w:rsidR="00E52667" w:rsidRPr="009A442A">
        <w:rPr>
          <w:rFonts w:ascii="Arial" w:hAnsi="Arial" w:cs="Arial"/>
        </w:rPr>
        <w:t xml:space="preserve">a </w:t>
      </w:r>
      <w:r w:rsidR="00D106DC" w:rsidRPr="009A442A">
        <w:rPr>
          <w:rFonts w:ascii="Arial" w:hAnsi="Arial" w:cs="Arial"/>
        </w:rPr>
        <w:t>servidora o servidor público</w:t>
      </w:r>
      <w:r w:rsidRPr="009A442A">
        <w:rPr>
          <w:rFonts w:ascii="Arial" w:hAnsi="Arial" w:cs="Arial"/>
        </w:rPr>
        <w:t xml:space="preserve"> al momento </w:t>
      </w:r>
      <w:r w:rsidR="00896CDC" w:rsidRPr="009A442A">
        <w:rPr>
          <w:rFonts w:ascii="Arial" w:hAnsi="Arial" w:cs="Arial"/>
        </w:rPr>
        <w:t>de</w:t>
      </w:r>
      <w:r w:rsidRPr="009A442A">
        <w:rPr>
          <w:rFonts w:ascii="Arial" w:hAnsi="Arial" w:cs="Arial"/>
        </w:rPr>
        <w:t xml:space="preserve"> tramitar su jubilación con una suma asegurada </w:t>
      </w:r>
      <w:r w:rsidR="007A5E05" w:rsidRPr="009A442A">
        <w:rPr>
          <w:rFonts w:ascii="Arial" w:hAnsi="Arial" w:cs="Arial"/>
        </w:rPr>
        <w:t>de hasta</w:t>
      </w:r>
      <w:r w:rsidRPr="009A442A">
        <w:rPr>
          <w:rFonts w:ascii="Arial" w:hAnsi="Arial" w:cs="Arial"/>
        </w:rPr>
        <w:t xml:space="preserve"> $25,000.00 </w:t>
      </w:r>
      <w:r w:rsidR="00E52667" w:rsidRPr="009A442A">
        <w:rPr>
          <w:rFonts w:ascii="Arial" w:hAnsi="Arial" w:cs="Arial"/>
        </w:rPr>
        <w:t xml:space="preserve">(veinte cinco mil </w:t>
      </w:r>
      <w:r w:rsidRPr="009A442A">
        <w:rPr>
          <w:rFonts w:ascii="Arial" w:hAnsi="Arial" w:cs="Arial"/>
        </w:rPr>
        <w:t>pesos</w:t>
      </w:r>
      <w:r w:rsidR="00E52667" w:rsidRPr="009A442A">
        <w:rPr>
          <w:rFonts w:ascii="Arial" w:hAnsi="Arial" w:cs="Arial"/>
        </w:rPr>
        <w:t xml:space="preserve"> 00/100 M.N.)</w:t>
      </w:r>
      <w:r w:rsidRPr="009A442A">
        <w:rPr>
          <w:rFonts w:ascii="Arial" w:hAnsi="Arial" w:cs="Arial"/>
        </w:rPr>
        <w:t xml:space="preserve"> dependiendo de los años de servicio</w:t>
      </w:r>
      <w:r w:rsidR="007A5E05" w:rsidRPr="009A442A">
        <w:rPr>
          <w:rFonts w:ascii="Arial" w:hAnsi="Arial" w:cs="Arial"/>
        </w:rPr>
        <w:t>, edad</w:t>
      </w:r>
      <w:r w:rsidRPr="009A442A">
        <w:rPr>
          <w:rFonts w:ascii="Arial" w:hAnsi="Arial" w:cs="Arial"/>
        </w:rPr>
        <w:t xml:space="preserve"> y tiempo de cotización al </w:t>
      </w:r>
      <w:r w:rsidR="00A863A1" w:rsidRPr="009A442A">
        <w:rPr>
          <w:rFonts w:ascii="Arial" w:hAnsi="Arial" w:cs="Arial"/>
        </w:rPr>
        <w:t>Instituto</w:t>
      </w:r>
      <w:r w:rsidRPr="009A442A">
        <w:rPr>
          <w:rFonts w:ascii="Arial" w:hAnsi="Arial" w:cs="Arial"/>
        </w:rPr>
        <w:t xml:space="preserve">. </w:t>
      </w:r>
    </w:p>
    <w:p w14:paraId="484E3BB7" w14:textId="77777777" w:rsidR="006C5C8E" w:rsidRPr="009A442A" w:rsidRDefault="00BD1B57"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La prima mensual determinada para cada </w:t>
      </w:r>
      <w:r w:rsidR="00D106DC" w:rsidRPr="009A442A">
        <w:rPr>
          <w:rFonts w:ascii="Arial" w:hAnsi="Arial" w:cs="Arial"/>
        </w:rPr>
        <w:t>servidora o servidor público</w:t>
      </w:r>
      <w:r w:rsidR="008059D4" w:rsidRPr="009A442A">
        <w:rPr>
          <w:rFonts w:ascii="Arial" w:hAnsi="Arial" w:cs="Arial"/>
        </w:rPr>
        <w:t xml:space="preserve"> será de $</w:t>
      </w:r>
      <w:r w:rsidR="00E80812" w:rsidRPr="009A442A">
        <w:rPr>
          <w:rFonts w:ascii="Arial" w:hAnsi="Arial" w:cs="Arial"/>
        </w:rPr>
        <w:t>19.25</w:t>
      </w:r>
      <w:r w:rsidR="00401E0F">
        <w:rPr>
          <w:rFonts w:ascii="Arial" w:hAnsi="Arial" w:cs="Arial"/>
        </w:rPr>
        <w:t xml:space="preserve"> (diecinueve</w:t>
      </w:r>
      <w:r w:rsidR="008059D4" w:rsidRPr="009A442A">
        <w:rPr>
          <w:rFonts w:ascii="Arial" w:hAnsi="Arial" w:cs="Arial"/>
        </w:rPr>
        <w:t xml:space="preserve"> pesos</w:t>
      </w:r>
      <w:r w:rsidR="00401E0F">
        <w:rPr>
          <w:rFonts w:ascii="Arial" w:hAnsi="Arial" w:cs="Arial"/>
        </w:rPr>
        <w:t xml:space="preserve"> 25/100 M.N.)</w:t>
      </w:r>
      <w:r w:rsidR="008059D4" w:rsidRPr="009A442A">
        <w:rPr>
          <w:rFonts w:ascii="Arial" w:hAnsi="Arial" w:cs="Arial"/>
        </w:rPr>
        <w:t>,</w:t>
      </w:r>
      <w:r w:rsidRPr="009A442A">
        <w:rPr>
          <w:rFonts w:ascii="Arial" w:hAnsi="Arial" w:cs="Arial"/>
        </w:rPr>
        <w:t xml:space="preserve"> de</w:t>
      </w:r>
      <w:r w:rsidR="00A02F01" w:rsidRPr="009A442A">
        <w:rPr>
          <w:rFonts w:ascii="Arial" w:hAnsi="Arial" w:cs="Arial"/>
        </w:rPr>
        <w:t xml:space="preserve"> </w:t>
      </w:r>
      <w:r w:rsidRPr="009A442A">
        <w:rPr>
          <w:rFonts w:ascii="Arial" w:hAnsi="Arial" w:cs="Arial"/>
        </w:rPr>
        <w:t>l</w:t>
      </w:r>
      <w:r w:rsidR="00A02F01" w:rsidRPr="009A442A">
        <w:rPr>
          <w:rFonts w:ascii="Arial" w:hAnsi="Arial" w:cs="Arial"/>
        </w:rPr>
        <w:t>a</w:t>
      </w:r>
      <w:r w:rsidRPr="009A442A">
        <w:rPr>
          <w:rFonts w:ascii="Arial" w:hAnsi="Arial" w:cs="Arial"/>
        </w:rPr>
        <w:t xml:space="preserve"> cual el </w:t>
      </w:r>
      <w:r w:rsidR="00D106DC" w:rsidRPr="009A442A">
        <w:rPr>
          <w:rFonts w:ascii="Arial" w:hAnsi="Arial" w:cs="Arial"/>
        </w:rPr>
        <w:t>Tribunal Electoral</w:t>
      </w:r>
      <w:r w:rsidRPr="009A442A">
        <w:rPr>
          <w:rFonts w:ascii="Arial" w:hAnsi="Arial" w:cs="Arial"/>
        </w:rPr>
        <w:t xml:space="preserve"> aportará $</w:t>
      </w:r>
      <w:r w:rsidR="00E80812" w:rsidRPr="009A442A">
        <w:rPr>
          <w:rFonts w:ascii="Arial" w:hAnsi="Arial" w:cs="Arial"/>
        </w:rPr>
        <w:t>12</w:t>
      </w:r>
      <w:r w:rsidRPr="009A442A">
        <w:rPr>
          <w:rFonts w:ascii="Arial" w:hAnsi="Arial" w:cs="Arial"/>
        </w:rPr>
        <w:t>.</w:t>
      </w:r>
      <w:r w:rsidR="00E80812" w:rsidRPr="009A442A">
        <w:rPr>
          <w:rFonts w:ascii="Arial" w:hAnsi="Arial" w:cs="Arial"/>
        </w:rPr>
        <w:t>14</w:t>
      </w:r>
      <w:r w:rsidR="008059D4" w:rsidRPr="009A442A">
        <w:rPr>
          <w:rFonts w:ascii="Arial" w:hAnsi="Arial" w:cs="Arial"/>
        </w:rPr>
        <w:t xml:space="preserve"> </w:t>
      </w:r>
      <w:r w:rsidR="00401E0F">
        <w:rPr>
          <w:rFonts w:ascii="Arial" w:hAnsi="Arial" w:cs="Arial"/>
        </w:rPr>
        <w:t xml:space="preserve">(doce pesos 14/100 M.N.) </w:t>
      </w:r>
      <w:r w:rsidR="008059D4" w:rsidRPr="009A442A">
        <w:rPr>
          <w:rFonts w:ascii="Arial" w:hAnsi="Arial" w:cs="Arial"/>
        </w:rPr>
        <w:t>pesos</w:t>
      </w:r>
      <w:r w:rsidRPr="009A442A">
        <w:rPr>
          <w:rFonts w:ascii="Arial" w:hAnsi="Arial" w:cs="Arial"/>
        </w:rPr>
        <w:t xml:space="preserve"> y </w:t>
      </w:r>
      <w:r w:rsidR="00866D58" w:rsidRPr="009A442A">
        <w:rPr>
          <w:rFonts w:ascii="Arial" w:hAnsi="Arial" w:cs="Arial"/>
        </w:rPr>
        <w:t xml:space="preserve">la </w:t>
      </w:r>
      <w:r w:rsidR="00D106DC" w:rsidRPr="009A442A">
        <w:rPr>
          <w:rFonts w:ascii="Arial" w:hAnsi="Arial" w:cs="Arial"/>
        </w:rPr>
        <w:t>servidora o servidor público</w:t>
      </w:r>
      <w:r w:rsidRPr="009A442A">
        <w:rPr>
          <w:rFonts w:ascii="Arial" w:hAnsi="Arial" w:cs="Arial"/>
        </w:rPr>
        <w:t xml:space="preserve"> $7.</w:t>
      </w:r>
      <w:r w:rsidR="00E80812" w:rsidRPr="009A442A">
        <w:rPr>
          <w:rFonts w:ascii="Arial" w:hAnsi="Arial" w:cs="Arial"/>
        </w:rPr>
        <w:t>11</w:t>
      </w:r>
      <w:r w:rsidR="00401E0F">
        <w:rPr>
          <w:rFonts w:ascii="Arial" w:hAnsi="Arial" w:cs="Arial"/>
        </w:rPr>
        <w:t xml:space="preserve"> (siete</w:t>
      </w:r>
      <w:r w:rsidR="008059D4" w:rsidRPr="009A442A">
        <w:rPr>
          <w:rFonts w:ascii="Arial" w:hAnsi="Arial" w:cs="Arial"/>
        </w:rPr>
        <w:t xml:space="preserve"> pesos</w:t>
      </w:r>
      <w:r w:rsidR="00401E0F">
        <w:rPr>
          <w:rFonts w:ascii="Arial" w:hAnsi="Arial" w:cs="Arial"/>
        </w:rPr>
        <w:t xml:space="preserve"> 11/100 M.N.)</w:t>
      </w:r>
      <w:r w:rsidRPr="009A442A">
        <w:rPr>
          <w:rFonts w:ascii="Arial" w:hAnsi="Arial" w:cs="Arial"/>
        </w:rPr>
        <w:t xml:space="preserve">, </w:t>
      </w:r>
      <w:r w:rsidR="00401E0F">
        <w:rPr>
          <w:rFonts w:ascii="Arial" w:hAnsi="Arial" w:cs="Arial"/>
        </w:rPr>
        <w:t>mediante descuentos vía nómina.</w:t>
      </w:r>
    </w:p>
    <w:p w14:paraId="7C55BEE8" w14:textId="77777777" w:rsidR="00BD7270" w:rsidRPr="009A442A" w:rsidRDefault="0087220E"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La Dirección de </w:t>
      </w:r>
      <w:r w:rsidR="00FA6B27" w:rsidRPr="009A442A">
        <w:rPr>
          <w:rFonts w:ascii="Arial" w:hAnsi="Arial" w:cs="Arial"/>
        </w:rPr>
        <w:t>Administración de Riesgos</w:t>
      </w:r>
      <w:r w:rsidRPr="009A442A">
        <w:rPr>
          <w:rFonts w:ascii="Arial" w:hAnsi="Arial" w:cs="Arial"/>
        </w:rPr>
        <w:t xml:space="preserve"> será la responsable de realizar mensualmente el trámite de solicitud para realizar el pago a la aseguradora, el cual se compone del descuento realizado a la servidora o servidor público y la aportación del Tribunal Electoral.</w:t>
      </w:r>
    </w:p>
    <w:p w14:paraId="0089CBE9" w14:textId="77777777" w:rsidR="00CC3D73" w:rsidRPr="009A442A" w:rsidRDefault="00CC3D73" w:rsidP="008F7F05">
      <w:pPr>
        <w:pStyle w:val="Ttulo3"/>
      </w:pPr>
      <w:bookmarkStart w:id="69" w:name="_Toc476046986"/>
      <w:r w:rsidRPr="009A442A">
        <w:t>SEGURO DE SEPARACIÓN INDIVIDUALIZADO</w:t>
      </w:r>
      <w:bookmarkEnd w:id="69"/>
    </w:p>
    <w:p w14:paraId="41606669" w14:textId="77777777" w:rsidR="00896CDC" w:rsidRPr="009A442A" w:rsidRDefault="00896CDC"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Es el beneficio establecido </w:t>
      </w:r>
      <w:r w:rsidR="00B31A70" w:rsidRPr="009A442A">
        <w:rPr>
          <w:rFonts w:ascii="Arial" w:hAnsi="Arial" w:cs="Arial"/>
        </w:rPr>
        <w:t>en</w:t>
      </w:r>
      <w:r w:rsidRPr="009A442A">
        <w:rPr>
          <w:rFonts w:ascii="Arial" w:hAnsi="Arial" w:cs="Arial"/>
        </w:rPr>
        <w:t xml:space="preserve"> favor de</w:t>
      </w:r>
      <w:r w:rsidR="00D834F9" w:rsidRPr="009A442A">
        <w:rPr>
          <w:rFonts w:ascii="Arial" w:hAnsi="Arial" w:cs="Arial"/>
        </w:rPr>
        <w:t xml:space="preserve"> las </w:t>
      </w:r>
      <w:r w:rsidR="006A383C" w:rsidRPr="009A442A">
        <w:rPr>
          <w:rFonts w:ascii="Arial" w:hAnsi="Arial" w:cs="Arial"/>
        </w:rPr>
        <w:t>servidoras y servidores públicos</w:t>
      </w:r>
      <w:r w:rsidR="00E126C6" w:rsidRPr="009A442A">
        <w:rPr>
          <w:rFonts w:ascii="Arial" w:hAnsi="Arial" w:cs="Arial"/>
        </w:rPr>
        <w:t xml:space="preserve"> </w:t>
      </w:r>
      <w:r w:rsidRPr="009A442A">
        <w:rPr>
          <w:rFonts w:ascii="Arial" w:hAnsi="Arial" w:cs="Arial"/>
        </w:rPr>
        <w:t>de mando medio y superior</w:t>
      </w:r>
      <w:r w:rsidR="00B31A70" w:rsidRPr="009A442A">
        <w:rPr>
          <w:rFonts w:ascii="Arial" w:hAnsi="Arial" w:cs="Arial"/>
        </w:rPr>
        <w:t xml:space="preserve"> </w:t>
      </w:r>
      <w:r w:rsidR="00D834F9" w:rsidRPr="009A442A">
        <w:rPr>
          <w:rFonts w:ascii="Arial" w:hAnsi="Arial" w:cs="Arial"/>
        </w:rPr>
        <w:t xml:space="preserve">que </w:t>
      </w:r>
      <w:r w:rsidR="00B31A70" w:rsidRPr="009A442A">
        <w:rPr>
          <w:rFonts w:ascii="Arial" w:hAnsi="Arial" w:cs="Arial"/>
        </w:rPr>
        <w:t xml:space="preserve">manifiesten </w:t>
      </w:r>
      <w:r w:rsidR="000A21D3" w:rsidRPr="009A442A">
        <w:rPr>
          <w:rFonts w:ascii="Arial" w:hAnsi="Arial" w:cs="Arial"/>
        </w:rPr>
        <w:t xml:space="preserve">voluntariamente </w:t>
      </w:r>
      <w:r w:rsidR="00B31A70" w:rsidRPr="009A442A">
        <w:rPr>
          <w:rFonts w:ascii="Arial" w:hAnsi="Arial" w:cs="Arial"/>
        </w:rPr>
        <w:t>su decisión</w:t>
      </w:r>
      <w:r w:rsidR="00A02F01" w:rsidRPr="009A442A">
        <w:rPr>
          <w:rFonts w:ascii="Arial" w:hAnsi="Arial" w:cs="Arial"/>
        </w:rPr>
        <w:t xml:space="preserve"> de incorporarse a dicho seguro.</w:t>
      </w:r>
      <w:r w:rsidR="00B31A70" w:rsidRPr="009A442A">
        <w:rPr>
          <w:rFonts w:ascii="Arial" w:hAnsi="Arial" w:cs="Arial"/>
        </w:rPr>
        <w:t xml:space="preserve"> </w:t>
      </w:r>
      <w:r w:rsidR="00A02F01" w:rsidRPr="009A442A">
        <w:rPr>
          <w:rFonts w:ascii="Arial" w:hAnsi="Arial" w:cs="Arial"/>
        </w:rPr>
        <w:t>T</w:t>
      </w:r>
      <w:r w:rsidRPr="009A442A">
        <w:rPr>
          <w:rFonts w:ascii="Arial" w:hAnsi="Arial" w:cs="Arial"/>
        </w:rPr>
        <w:t>iene la finalidad de proporcionar una seguridad económica</w:t>
      </w:r>
      <w:r w:rsidR="00B31A70" w:rsidRPr="009A442A">
        <w:rPr>
          <w:rFonts w:ascii="Arial" w:hAnsi="Arial" w:cs="Arial"/>
        </w:rPr>
        <w:t xml:space="preserve"> y </w:t>
      </w:r>
      <w:r w:rsidR="00B31A70" w:rsidRPr="009A442A">
        <w:rPr>
          <w:rFonts w:ascii="Arial" w:hAnsi="Arial" w:cs="Arial"/>
        </w:rPr>
        <w:lastRenderedPageBreak/>
        <w:t>preservar el ingreso de éstos,</w:t>
      </w:r>
      <w:r w:rsidR="00DD4051" w:rsidRPr="009A442A">
        <w:rPr>
          <w:rFonts w:ascii="Arial" w:hAnsi="Arial" w:cs="Arial"/>
        </w:rPr>
        <w:t xml:space="preserve"> en tanto se reincorporan,</w:t>
      </w:r>
      <w:r w:rsidR="00B31A70" w:rsidRPr="009A442A">
        <w:rPr>
          <w:rFonts w:ascii="Arial" w:hAnsi="Arial" w:cs="Arial"/>
        </w:rPr>
        <w:t xml:space="preserve"> en su caso</w:t>
      </w:r>
      <w:r w:rsidR="00DD4051" w:rsidRPr="009A442A">
        <w:rPr>
          <w:rFonts w:ascii="Arial" w:hAnsi="Arial" w:cs="Arial"/>
        </w:rPr>
        <w:t>, al mercado laboral</w:t>
      </w:r>
      <w:r w:rsidR="000A21D3" w:rsidRPr="009A442A">
        <w:rPr>
          <w:rFonts w:ascii="Arial" w:hAnsi="Arial" w:cs="Arial"/>
        </w:rPr>
        <w:t>,</w:t>
      </w:r>
      <w:r w:rsidR="00DD4051" w:rsidRPr="009A442A">
        <w:rPr>
          <w:rFonts w:ascii="Arial" w:hAnsi="Arial" w:cs="Arial"/>
        </w:rPr>
        <w:t xml:space="preserve"> ante la eventualidad de su separación del servicio público. </w:t>
      </w:r>
    </w:p>
    <w:p w14:paraId="2A45AFE6" w14:textId="77777777" w:rsidR="00CC3D73" w:rsidRPr="009A442A" w:rsidRDefault="00CC3D73" w:rsidP="00DD4051">
      <w:pPr>
        <w:pStyle w:val="Prrafodelista"/>
        <w:spacing w:before="100" w:beforeAutospacing="1" w:after="100" w:afterAutospacing="1" w:line="360" w:lineRule="auto"/>
        <w:ind w:left="426"/>
        <w:jc w:val="both"/>
        <w:rPr>
          <w:rFonts w:ascii="Arial" w:hAnsi="Arial" w:cs="Arial"/>
        </w:rPr>
      </w:pPr>
      <w:r w:rsidRPr="009A442A">
        <w:rPr>
          <w:rFonts w:ascii="Arial" w:hAnsi="Arial" w:cs="Arial"/>
        </w:rPr>
        <w:t xml:space="preserve">Se descontará quincenalmente vía nómina, a </w:t>
      </w:r>
      <w:r w:rsidR="00652ADC" w:rsidRPr="009A442A">
        <w:rPr>
          <w:rFonts w:ascii="Arial" w:hAnsi="Arial" w:cs="Arial"/>
        </w:rPr>
        <w:t xml:space="preserve">las </w:t>
      </w:r>
      <w:r w:rsidR="006A383C" w:rsidRPr="009A442A">
        <w:rPr>
          <w:rFonts w:ascii="Arial" w:hAnsi="Arial" w:cs="Arial"/>
        </w:rPr>
        <w:t>servidoras y servidores públicos</w:t>
      </w:r>
      <w:r w:rsidRPr="009A442A">
        <w:rPr>
          <w:rFonts w:ascii="Arial" w:hAnsi="Arial" w:cs="Arial"/>
        </w:rPr>
        <w:t xml:space="preserve"> de mando medio y superiores la aportación que hayan elegido</w:t>
      </w:r>
      <w:r w:rsidR="00A02F01" w:rsidRPr="009A442A">
        <w:rPr>
          <w:rFonts w:ascii="Arial" w:hAnsi="Arial" w:cs="Arial"/>
        </w:rPr>
        <w:t xml:space="preserve"> </w:t>
      </w:r>
      <w:r w:rsidR="00A96DF6">
        <w:rPr>
          <w:rFonts w:ascii="Arial" w:hAnsi="Arial" w:cs="Arial"/>
        </w:rPr>
        <w:t>—</w:t>
      </w:r>
      <w:r w:rsidRPr="009A442A">
        <w:rPr>
          <w:rFonts w:ascii="Arial" w:hAnsi="Arial" w:cs="Arial"/>
        </w:rPr>
        <w:t>2</w:t>
      </w:r>
      <w:r w:rsidR="001F29E9" w:rsidRPr="009A442A">
        <w:rPr>
          <w:rFonts w:ascii="Arial" w:hAnsi="Arial" w:cs="Arial"/>
        </w:rPr>
        <w:t>%</w:t>
      </w:r>
      <w:r w:rsidRPr="009A442A">
        <w:rPr>
          <w:rFonts w:ascii="Arial" w:hAnsi="Arial" w:cs="Arial"/>
        </w:rPr>
        <w:t xml:space="preserve">, </w:t>
      </w:r>
      <w:r w:rsidR="001F29E9" w:rsidRPr="009A442A">
        <w:rPr>
          <w:rFonts w:ascii="Arial" w:hAnsi="Arial" w:cs="Arial"/>
        </w:rPr>
        <w:t xml:space="preserve">4%, </w:t>
      </w:r>
      <w:r w:rsidRPr="009A442A">
        <w:rPr>
          <w:rFonts w:ascii="Arial" w:hAnsi="Arial" w:cs="Arial"/>
        </w:rPr>
        <w:t>5</w:t>
      </w:r>
      <w:r w:rsidR="001F29E9" w:rsidRPr="009A442A">
        <w:rPr>
          <w:rFonts w:ascii="Arial" w:hAnsi="Arial" w:cs="Arial"/>
        </w:rPr>
        <w:t>%</w:t>
      </w:r>
      <w:r w:rsidRPr="009A442A">
        <w:rPr>
          <w:rFonts w:ascii="Arial" w:hAnsi="Arial" w:cs="Arial"/>
        </w:rPr>
        <w:t xml:space="preserve"> o 10%</w:t>
      </w:r>
      <w:r w:rsidR="00A96DF6">
        <w:rPr>
          <w:rFonts w:ascii="Arial" w:hAnsi="Arial" w:cs="Arial"/>
        </w:rPr>
        <w:t>—</w:t>
      </w:r>
      <w:r w:rsidR="00A02F01" w:rsidRPr="009A442A">
        <w:rPr>
          <w:rFonts w:ascii="Arial" w:hAnsi="Arial" w:cs="Arial"/>
        </w:rPr>
        <w:t xml:space="preserve"> </w:t>
      </w:r>
      <w:r w:rsidRPr="009A442A">
        <w:rPr>
          <w:rFonts w:ascii="Arial" w:hAnsi="Arial" w:cs="Arial"/>
        </w:rPr>
        <w:t>de su sueldo base más compensación garantizada</w:t>
      </w:r>
      <w:r w:rsidR="00A02F01" w:rsidRPr="009A442A">
        <w:rPr>
          <w:rFonts w:ascii="Arial" w:hAnsi="Arial" w:cs="Arial"/>
        </w:rPr>
        <w:t>,</w:t>
      </w:r>
      <w:r w:rsidRPr="009A442A">
        <w:rPr>
          <w:rFonts w:ascii="Arial" w:hAnsi="Arial" w:cs="Arial"/>
        </w:rPr>
        <w:t xml:space="preserve"> y un porcentaje </w:t>
      </w:r>
      <w:r w:rsidR="00A02F01" w:rsidRPr="009A442A">
        <w:rPr>
          <w:rFonts w:ascii="Arial" w:hAnsi="Arial" w:cs="Arial"/>
        </w:rPr>
        <w:t>igual</w:t>
      </w:r>
      <w:r w:rsidRPr="009A442A">
        <w:rPr>
          <w:rFonts w:ascii="Arial" w:hAnsi="Arial" w:cs="Arial"/>
        </w:rPr>
        <w:t xml:space="preserve"> será aportado por el </w:t>
      </w:r>
      <w:r w:rsidR="00D106DC" w:rsidRPr="009A442A">
        <w:rPr>
          <w:rFonts w:ascii="Arial" w:hAnsi="Arial" w:cs="Arial"/>
        </w:rPr>
        <w:t>Tribunal Electoral</w:t>
      </w:r>
      <w:r w:rsidRPr="009A442A">
        <w:rPr>
          <w:rFonts w:ascii="Arial" w:hAnsi="Arial" w:cs="Arial"/>
        </w:rPr>
        <w:t xml:space="preserve">. </w:t>
      </w:r>
    </w:p>
    <w:p w14:paraId="4E79E31F" w14:textId="77777777" w:rsidR="00CC3D73" w:rsidRPr="009A442A" w:rsidRDefault="00D834F9"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Las </w:t>
      </w:r>
      <w:r w:rsidR="006A383C" w:rsidRPr="009A442A">
        <w:rPr>
          <w:rFonts w:ascii="Arial" w:hAnsi="Arial" w:cs="Arial"/>
        </w:rPr>
        <w:t>servidoras y servidores públicos</w:t>
      </w:r>
      <w:r w:rsidR="00CC3D73" w:rsidRPr="009A442A">
        <w:rPr>
          <w:rFonts w:ascii="Arial" w:hAnsi="Arial" w:cs="Arial"/>
        </w:rPr>
        <w:t xml:space="preserve"> de mandos medios y su</w:t>
      </w:r>
      <w:r w:rsidR="007E3EEB" w:rsidRPr="009A442A">
        <w:rPr>
          <w:rFonts w:ascii="Arial" w:hAnsi="Arial" w:cs="Arial"/>
        </w:rPr>
        <w:t xml:space="preserve">periores </w:t>
      </w:r>
      <w:r w:rsidR="00CC3D73" w:rsidRPr="009A442A">
        <w:rPr>
          <w:rFonts w:ascii="Arial" w:hAnsi="Arial" w:cs="Arial"/>
        </w:rPr>
        <w:t xml:space="preserve">podrán realizar </w:t>
      </w:r>
      <w:r w:rsidR="00A02F01" w:rsidRPr="009A442A">
        <w:rPr>
          <w:rFonts w:ascii="Arial" w:hAnsi="Arial" w:cs="Arial"/>
        </w:rPr>
        <w:t xml:space="preserve">voluntariamente </w:t>
      </w:r>
      <w:r w:rsidR="00CC3D73" w:rsidRPr="009A442A">
        <w:rPr>
          <w:rFonts w:ascii="Arial" w:hAnsi="Arial" w:cs="Arial"/>
        </w:rPr>
        <w:t xml:space="preserve">aportaciones adicionales, </w:t>
      </w:r>
      <w:r w:rsidR="006C48E7" w:rsidRPr="009A442A">
        <w:rPr>
          <w:rFonts w:ascii="Arial" w:hAnsi="Arial" w:cs="Arial"/>
        </w:rPr>
        <w:t xml:space="preserve">en las cuales </w:t>
      </w:r>
      <w:r w:rsidR="00CC3D73" w:rsidRPr="009A442A">
        <w:rPr>
          <w:rFonts w:ascii="Arial" w:hAnsi="Arial" w:cs="Arial"/>
        </w:rPr>
        <w:t xml:space="preserve">el </w:t>
      </w:r>
      <w:r w:rsidR="00D106DC" w:rsidRPr="009A442A">
        <w:rPr>
          <w:rFonts w:ascii="Arial" w:hAnsi="Arial" w:cs="Arial"/>
        </w:rPr>
        <w:t>Tribunal Electoral</w:t>
      </w:r>
      <w:r w:rsidR="00CC3D73" w:rsidRPr="009A442A">
        <w:rPr>
          <w:rFonts w:ascii="Arial" w:hAnsi="Arial" w:cs="Arial"/>
        </w:rPr>
        <w:t xml:space="preserve"> no aporta</w:t>
      </w:r>
      <w:r w:rsidR="0087220E" w:rsidRPr="009A442A">
        <w:rPr>
          <w:rFonts w:ascii="Arial" w:hAnsi="Arial" w:cs="Arial"/>
        </w:rPr>
        <w:t>rá ningún porcentaje</w:t>
      </w:r>
      <w:r w:rsidR="00CC3D73" w:rsidRPr="009A442A">
        <w:rPr>
          <w:rFonts w:ascii="Arial" w:hAnsi="Arial" w:cs="Arial"/>
        </w:rPr>
        <w:t xml:space="preserve">. </w:t>
      </w:r>
    </w:p>
    <w:p w14:paraId="350AEA90" w14:textId="77777777" w:rsidR="00CC3D73" w:rsidRPr="009A442A" w:rsidRDefault="0087220E"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La Dirección de </w:t>
      </w:r>
      <w:r w:rsidR="00FA6B27" w:rsidRPr="009A442A">
        <w:rPr>
          <w:rFonts w:ascii="Arial" w:hAnsi="Arial" w:cs="Arial"/>
        </w:rPr>
        <w:t>Administración de Riesgos</w:t>
      </w:r>
      <w:r w:rsidRPr="009A442A">
        <w:rPr>
          <w:rFonts w:ascii="Arial" w:hAnsi="Arial" w:cs="Arial"/>
        </w:rPr>
        <w:t xml:space="preserve"> será la responsable de realizar </w:t>
      </w:r>
      <w:r w:rsidR="004E303D" w:rsidRPr="009A442A">
        <w:rPr>
          <w:rFonts w:ascii="Arial" w:hAnsi="Arial" w:cs="Arial"/>
        </w:rPr>
        <w:t>quincenal</w:t>
      </w:r>
      <w:r w:rsidRPr="009A442A">
        <w:rPr>
          <w:rFonts w:ascii="Arial" w:hAnsi="Arial" w:cs="Arial"/>
        </w:rPr>
        <w:t>mente el trámite de solicitud para realizar el pago a la aseguradora, el cual se compone del descuento realizado a la servidora o servidor público y la aportación del Tribunal Electoral</w:t>
      </w:r>
      <w:r w:rsidR="00CC3D73" w:rsidRPr="009A442A">
        <w:rPr>
          <w:rFonts w:ascii="Arial" w:hAnsi="Arial" w:cs="Arial"/>
        </w:rPr>
        <w:t>.</w:t>
      </w:r>
    </w:p>
    <w:p w14:paraId="7ED56908" w14:textId="77777777" w:rsidR="00AF10C7" w:rsidRPr="009A442A" w:rsidRDefault="00AF10C7"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El trámite para la recuperación de este beneficio por </w:t>
      </w:r>
      <w:r w:rsidR="001D5E53" w:rsidRPr="009A442A">
        <w:rPr>
          <w:rFonts w:ascii="Arial" w:hAnsi="Arial" w:cs="Arial"/>
        </w:rPr>
        <w:t xml:space="preserve">las </w:t>
      </w:r>
      <w:r w:rsidR="006A383C" w:rsidRPr="009A442A">
        <w:rPr>
          <w:rFonts w:ascii="Arial" w:hAnsi="Arial" w:cs="Arial"/>
        </w:rPr>
        <w:t>servidoras y servidores públicos</w:t>
      </w:r>
      <w:r w:rsidRPr="009A442A">
        <w:rPr>
          <w:rFonts w:ascii="Arial" w:hAnsi="Arial" w:cs="Arial"/>
        </w:rPr>
        <w:t xml:space="preserve"> será a través de la Dirección de Administración de Riesgos.</w:t>
      </w:r>
    </w:p>
    <w:p w14:paraId="5C2B4620" w14:textId="77777777" w:rsidR="00CC3D73" w:rsidRPr="009A442A" w:rsidRDefault="00CC3D73" w:rsidP="008F7F05">
      <w:pPr>
        <w:pStyle w:val="Ttulo3"/>
      </w:pPr>
      <w:bookmarkStart w:id="70" w:name="_Toc475139787"/>
      <w:bookmarkStart w:id="71" w:name="_Toc476046987"/>
      <w:r w:rsidRPr="009A442A">
        <w:t>FONDO DE RESERVA INDIVIDUALIZADO</w:t>
      </w:r>
      <w:bookmarkEnd w:id="70"/>
      <w:bookmarkEnd w:id="71"/>
    </w:p>
    <w:p w14:paraId="032E1AF6" w14:textId="77777777" w:rsidR="00C14CB3" w:rsidRPr="009A442A" w:rsidRDefault="00C14CB3"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lang w:val="it-IT"/>
        </w:rPr>
        <w:t xml:space="preserve">Es el beneficio establecido a favor de </w:t>
      </w:r>
      <w:r w:rsidR="00D834F9" w:rsidRPr="009A442A">
        <w:rPr>
          <w:rFonts w:ascii="Arial" w:hAnsi="Arial" w:cs="Arial"/>
          <w:lang w:val="it-IT"/>
        </w:rPr>
        <w:t xml:space="preserve">las </w:t>
      </w:r>
      <w:r w:rsidR="006A383C" w:rsidRPr="009A442A">
        <w:rPr>
          <w:rFonts w:ascii="Arial" w:hAnsi="Arial" w:cs="Arial"/>
          <w:lang w:val="it-IT"/>
        </w:rPr>
        <w:t>servidoras y servidores públicos</w:t>
      </w:r>
      <w:r w:rsidRPr="009A442A">
        <w:rPr>
          <w:rFonts w:ascii="Arial" w:hAnsi="Arial" w:cs="Arial"/>
          <w:lang w:val="it-IT"/>
        </w:rPr>
        <w:t xml:space="preserve"> de nivel operativo, </w:t>
      </w:r>
      <w:r w:rsidR="003348FC" w:rsidRPr="009A442A">
        <w:rPr>
          <w:rFonts w:ascii="Arial" w:hAnsi="Arial" w:cs="Arial"/>
          <w:lang w:val="it-IT"/>
        </w:rPr>
        <w:t xml:space="preserve">quienes </w:t>
      </w:r>
      <w:r w:rsidRPr="009A442A">
        <w:rPr>
          <w:rFonts w:ascii="Arial" w:hAnsi="Arial" w:cs="Arial"/>
          <w:lang w:val="it-IT"/>
        </w:rPr>
        <w:t xml:space="preserve">voluntariamente </w:t>
      </w:r>
      <w:r w:rsidR="003348FC" w:rsidRPr="009A442A">
        <w:rPr>
          <w:rFonts w:ascii="Arial" w:hAnsi="Arial" w:cs="Arial"/>
          <w:lang w:val="it-IT"/>
        </w:rPr>
        <w:t>s</w:t>
      </w:r>
      <w:r w:rsidR="00012740" w:rsidRPr="009A442A">
        <w:rPr>
          <w:rFonts w:ascii="Arial" w:hAnsi="Arial" w:cs="Arial"/>
          <w:lang w:val="it-IT"/>
        </w:rPr>
        <w:t>e incorpor</w:t>
      </w:r>
      <w:r w:rsidR="003348FC" w:rsidRPr="009A442A">
        <w:rPr>
          <w:rFonts w:ascii="Arial" w:hAnsi="Arial" w:cs="Arial"/>
          <w:lang w:val="it-IT"/>
        </w:rPr>
        <w:t>en</w:t>
      </w:r>
      <w:r w:rsidR="00012740" w:rsidRPr="009A442A">
        <w:rPr>
          <w:rFonts w:ascii="Arial" w:hAnsi="Arial" w:cs="Arial"/>
          <w:lang w:val="it-IT"/>
        </w:rPr>
        <w:t xml:space="preserve"> al fondo.</w:t>
      </w:r>
    </w:p>
    <w:p w14:paraId="1ACD00F9" w14:textId="77777777" w:rsidR="00CC3D73" w:rsidRPr="009A442A" w:rsidRDefault="00CC3D73"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Quincenalmente a</w:t>
      </w:r>
      <w:r w:rsidR="008F2BF6" w:rsidRPr="009A442A">
        <w:rPr>
          <w:rFonts w:ascii="Arial" w:hAnsi="Arial" w:cs="Arial"/>
        </w:rPr>
        <w:t xml:space="preserve"> las </w:t>
      </w:r>
      <w:r w:rsidR="006A383C" w:rsidRPr="009A442A">
        <w:rPr>
          <w:rFonts w:ascii="Arial" w:hAnsi="Arial" w:cs="Arial"/>
        </w:rPr>
        <w:t>servidoras y servidores públicos</w:t>
      </w:r>
      <w:r w:rsidRPr="009A442A">
        <w:rPr>
          <w:rFonts w:ascii="Arial" w:hAnsi="Arial" w:cs="Arial"/>
        </w:rPr>
        <w:t xml:space="preserve"> de nivel operativo que así lo hayan </w:t>
      </w:r>
      <w:r w:rsidR="003348FC" w:rsidRPr="009A442A">
        <w:rPr>
          <w:rFonts w:ascii="Arial" w:hAnsi="Arial" w:cs="Arial"/>
        </w:rPr>
        <w:t>solicitado</w:t>
      </w:r>
      <w:r w:rsidRPr="009A442A">
        <w:rPr>
          <w:rFonts w:ascii="Arial" w:hAnsi="Arial" w:cs="Arial"/>
        </w:rPr>
        <w:t xml:space="preserve">, se </w:t>
      </w:r>
      <w:r w:rsidR="00B71BA9" w:rsidRPr="009A442A">
        <w:rPr>
          <w:rFonts w:ascii="Arial" w:hAnsi="Arial" w:cs="Arial"/>
        </w:rPr>
        <w:t xml:space="preserve">les </w:t>
      </w:r>
      <w:r w:rsidRPr="009A442A">
        <w:rPr>
          <w:rFonts w:ascii="Arial" w:hAnsi="Arial" w:cs="Arial"/>
        </w:rPr>
        <w:t xml:space="preserve">descontará vía nómina la aportación </w:t>
      </w:r>
      <w:r w:rsidR="003348FC" w:rsidRPr="009A442A">
        <w:rPr>
          <w:rFonts w:ascii="Arial" w:hAnsi="Arial" w:cs="Arial"/>
        </w:rPr>
        <w:t xml:space="preserve">que hubiesen elegido que puede ser </w:t>
      </w:r>
      <w:r w:rsidRPr="009A442A">
        <w:rPr>
          <w:rFonts w:ascii="Arial" w:hAnsi="Arial" w:cs="Arial"/>
        </w:rPr>
        <w:t>del 2%</w:t>
      </w:r>
      <w:r w:rsidR="00146479" w:rsidRPr="009A442A">
        <w:rPr>
          <w:rFonts w:ascii="Arial" w:hAnsi="Arial" w:cs="Arial"/>
        </w:rPr>
        <w:t>, 5% o 10%</w:t>
      </w:r>
      <w:r w:rsidRPr="009A442A">
        <w:rPr>
          <w:rFonts w:ascii="Arial" w:hAnsi="Arial" w:cs="Arial"/>
        </w:rPr>
        <w:t>, de su sueldo base más compensación de apoyo</w:t>
      </w:r>
      <w:r w:rsidR="0082721C" w:rsidRPr="009A442A">
        <w:rPr>
          <w:rFonts w:ascii="Arial" w:hAnsi="Arial" w:cs="Arial"/>
        </w:rPr>
        <w:t>,</w:t>
      </w:r>
      <w:r w:rsidRPr="009A442A">
        <w:rPr>
          <w:rFonts w:ascii="Arial" w:hAnsi="Arial" w:cs="Arial"/>
        </w:rPr>
        <w:t xml:space="preserve"> correspondiendo al </w:t>
      </w:r>
      <w:r w:rsidR="00D106DC" w:rsidRPr="009A442A">
        <w:rPr>
          <w:rFonts w:ascii="Arial" w:hAnsi="Arial" w:cs="Arial"/>
        </w:rPr>
        <w:t>Tribunal Electoral</w:t>
      </w:r>
      <w:r w:rsidRPr="009A442A">
        <w:rPr>
          <w:rFonts w:ascii="Arial" w:hAnsi="Arial" w:cs="Arial"/>
        </w:rPr>
        <w:t xml:space="preserve"> una apor</w:t>
      </w:r>
      <w:r w:rsidR="00620E57" w:rsidRPr="009A442A">
        <w:rPr>
          <w:rFonts w:ascii="Arial" w:hAnsi="Arial" w:cs="Arial"/>
        </w:rPr>
        <w:t xml:space="preserve">tación </w:t>
      </w:r>
      <w:r w:rsidR="003348FC" w:rsidRPr="009A442A">
        <w:rPr>
          <w:rFonts w:ascii="Arial" w:hAnsi="Arial" w:cs="Arial"/>
        </w:rPr>
        <w:t>igual</w:t>
      </w:r>
      <w:r w:rsidR="00620E57" w:rsidRPr="009A442A">
        <w:rPr>
          <w:rFonts w:ascii="Arial" w:hAnsi="Arial" w:cs="Arial"/>
        </w:rPr>
        <w:t>.</w:t>
      </w:r>
    </w:p>
    <w:p w14:paraId="45AB0D60" w14:textId="77777777" w:rsidR="00CC3D73" w:rsidRPr="009A442A" w:rsidRDefault="003348FC"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La Dirección de </w:t>
      </w:r>
      <w:r w:rsidR="00FA6B27" w:rsidRPr="009A442A">
        <w:rPr>
          <w:rFonts w:ascii="Arial" w:hAnsi="Arial" w:cs="Arial"/>
        </w:rPr>
        <w:t>Administración de Riesgos</w:t>
      </w:r>
      <w:r w:rsidRPr="009A442A">
        <w:rPr>
          <w:rFonts w:ascii="Arial" w:hAnsi="Arial" w:cs="Arial"/>
        </w:rPr>
        <w:t xml:space="preserve"> será la responsable de realizar quincenalmente el trámite de solicitud para realizar el pago a la sociedad de inversión, el cual se compone del descuento realizado a la servidora o servidor público y la aportación del Tribunal Electoral</w:t>
      </w:r>
      <w:r w:rsidR="00CC3D73" w:rsidRPr="009A442A">
        <w:rPr>
          <w:rFonts w:ascii="Arial" w:hAnsi="Arial" w:cs="Arial"/>
        </w:rPr>
        <w:t>.</w:t>
      </w:r>
    </w:p>
    <w:p w14:paraId="4E2D0034" w14:textId="77777777" w:rsidR="00913D4C" w:rsidRPr="009A442A" w:rsidRDefault="0082721C"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L</w:t>
      </w:r>
      <w:r w:rsidR="008F2BF6" w:rsidRPr="009A442A">
        <w:rPr>
          <w:rFonts w:ascii="Arial" w:hAnsi="Arial" w:cs="Arial"/>
        </w:rPr>
        <w:t>a</w:t>
      </w:r>
      <w:r w:rsidRPr="009A442A">
        <w:rPr>
          <w:rFonts w:ascii="Arial" w:hAnsi="Arial" w:cs="Arial"/>
        </w:rPr>
        <w:t>s</w:t>
      </w:r>
      <w:r w:rsidR="008F2BF6" w:rsidRPr="009A442A">
        <w:rPr>
          <w:rFonts w:ascii="Arial" w:hAnsi="Arial" w:cs="Arial"/>
        </w:rPr>
        <w:t xml:space="preserve"> </w:t>
      </w:r>
      <w:r w:rsidR="006A383C" w:rsidRPr="009A442A">
        <w:rPr>
          <w:rFonts w:ascii="Arial" w:hAnsi="Arial" w:cs="Arial"/>
        </w:rPr>
        <w:t>servidoras y servidores públicos</w:t>
      </w:r>
      <w:r w:rsidRPr="009A442A">
        <w:rPr>
          <w:rFonts w:ascii="Arial" w:hAnsi="Arial" w:cs="Arial"/>
        </w:rPr>
        <w:t xml:space="preserve"> </w:t>
      </w:r>
      <w:r w:rsidR="00005484" w:rsidRPr="009A442A">
        <w:rPr>
          <w:rFonts w:ascii="Arial" w:hAnsi="Arial" w:cs="Arial"/>
        </w:rPr>
        <w:t xml:space="preserve">al momento de su separación del </w:t>
      </w:r>
      <w:r w:rsidR="00D106DC" w:rsidRPr="009A442A">
        <w:rPr>
          <w:rFonts w:ascii="Arial" w:hAnsi="Arial" w:cs="Arial"/>
        </w:rPr>
        <w:t>Tribunal Electoral</w:t>
      </w:r>
      <w:r w:rsidR="00005484" w:rsidRPr="009A442A">
        <w:rPr>
          <w:rFonts w:ascii="Arial" w:hAnsi="Arial" w:cs="Arial"/>
        </w:rPr>
        <w:t xml:space="preserve">, </w:t>
      </w:r>
      <w:r w:rsidR="00F06AF1" w:rsidRPr="009A442A">
        <w:rPr>
          <w:rFonts w:ascii="Arial" w:hAnsi="Arial" w:cs="Arial"/>
        </w:rPr>
        <w:t xml:space="preserve">podrán </w:t>
      </w:r>
      <w:r w:rsidRPr="009A442A">
        <w:rPr>
          <w:rFonts w:ascii="Arial" w:hAnsi="Arial" w:cs="Arial"/>
        </w:rPr>
        <w:t xml:space="preserve">solicitar </w:t>
      </w:r>
      <w:r w:rsidR="00913D4C" w:rsidRPr="009A442A">
        <w:rPr>
          <w:rFonts w:ascii="Arial" w:hAnsi="Arial" w:cs="Arial"/>
        </w:rPr>
        <w:t xml:space="preserve">la recuperación de este </w:t>
      </w:r>
      <w:r w:rsidRPr="009A442A">
        <w:rPr>
          <w:rFonts w:ascii="Arial" w:hAnsi="Arial" w:cs="Arial"/>
        </w:rPr>
        <w:t>fondo</w:t>
      </w:r>
      <w:r w:rsidR="00F06AF1" w:rsidRPr="009A442A">
        <w:rPr>
          <w:rFonts w:ascii="Arial" w:hAnsi="Arial" w:cs="Arial"/>
        </w:rPr>
        <w:t xml:space="preserve"> personalmente o con apoyo </w:t>
      </w:r>
      <w:r w:rsidR="00913D4C" w:rsidRPr="009A442A">
        <w:rPr>
          <w:rFonts w:ascii="Arial" w:hAnsi="Arial" w:cs="Arial"/>
        </w:rPr>
        <w:t>de la Dirección de Administración de Riesgos.</w:t>
      </w:r>
    </w:p>
    <w:p w14:paraId="2F6DAD0C" w14:textId="77777777" w:rsidR="00CC3D73" w:rsidRPr="009A442A" w:rsidRDefault="00CC3D73" w:rsidP="008F7F05">
      <w:pPr>
        <w:pStyle w:val="Ttulo3"/>
      </w:pPr>
      <w:bookmarkStart w:id="72" w:name="_Toc475139789"/>
      <w:bookmarkStart w:id="73" w:name="_Toc476046988"/>
      <w:r w:rsidRPr="009A442A">
        <w:lastRenderedPageBreak/>
        <w:t>SEGURO DE GASTOS MÉDICOS MAYORES</w:t>
      </w:r>
      <w:bookmarkEnd w:id="72"/>
      <w:bookmarkEnd w:id="73"/>
    </w:p>
    <w:p w14:paraId="1D947D41" w14:textId="77777777" w:rsidR="00EB1118" w:rsidRPr="009A442A" w:rsidRDefault="00EB1118"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lang w:val="it-IT"/>
        </w:rPr>
        <w:t xml:space="preserve">Es el beneficio que se otorga a </w:t>
      </w:r>
      <w:r w:rsidR="00226338" w:rsidRPr="009A442A">
        <w:rPr>
          <w:rFonts w:ascii="Arial" w:hAnsi="Arial" w:cs="Arial"/>
          <w:lang w:val="it-IT"/>
        </w:rPr>
        <w:t xml:space="preserve">las </w:t>
      </w:r>
      <w:r w:rsidR="006A383C" w:rsidRPr="009A442A">
        <w:rPr>
          <w:rFonts w:ascii="Arial" w:hAnsi="Arial" w:cs="Arial"/>
          <w:lang w:val="it-IT"/>
        </w:rPr>
        <w:t>servidoras y servidores públicos</w:t>
      </w:r>
      <w:r w:rsidRPr="009A442A">
        <w:rPr>
          <w:rFonts w:ascii="Arial" w:hAnsi="Arial" w:cs="Arial"/>
          <w:lang w:val="it-IT"/>
        </w:rPr>
        <w:t>, así como a su cónyuge</w:t>
      </w:r>
      <w:r w:rsidR="001F29E9" w:rsidRPr="009A442A">
        <w:rPr>
          <w:rFonts w:ascii="Arial" w:hAnsi="Arial" w:cs="Arial"/>
          <w:lang w:val="it-IT"/>
        </w:rPr>
        <w:t>, concubina o concubinario, o pareja del mismo sexo (por matrimonio civil o cualquier figura reconocida por la legislación civil)</w:t>
      </w:r>
      <w:r w:rsidRPr="009A442A">
        <w:rPr>
          <w:rFonts w:ascii="Arial" w:hAnsi="Arial" w:cs="Arial"/>
          <w:lang w:val="it-IT"/>
        </w:rPr>
        <w:t xml:space="preserve"> </w:t>
      </w:r>
      <w:r w:rsidR="001F29E9" w:rsidRPr="009A442A">
        <w:rPr>
          <w:rFonts w:ascii="Arial" w:hAnsi="Arial" w:cs="Arial"/>
          <w:lang w:val="it-IT"/>
        </w:rPr>
        <w:t>y/o</w:t>
      </w:r>
      <w:r w:rsidRPr="009A442A">
        <w:rPr>
          <w:rFonts w:ascii="Arial" w:hAnsi="Arial" w:cs="Arial"/>
          <w:lang w:val="it-IT"/>
        </w:rPr>
        <w:t xml:space="preserve"> hijos </w:t>
      </w:r>
      <w:r w:rsidR="001F29E9" w:rsidRPr="009A442A">
        <w:rPr>
          <w:rFonts w:ascii="Arial" w:hAnsi="Arial" w:cs="Arial"/>
          <w:lang w:val="it-IT"/>
        </w:rPr>
        <w:t xml:space="preserve">solteros </w:t>
      </w:r>
      <w:r w:rsidRPr="009A442A">
        <w:rPr>
          <w:rFonts w:ascii="Arial" w:hAnsi="Arial" w:cs="Arial"/>
          <w:lang w:val="it-IT"/>
        </w:rPr>
        <w:t>menores de veinticinco años, ante la eventualidad de un accidente o enfermedad cubierta que requiera tratamiento médico, cirugía u hospitalización.</w:t>
      </w:r>
    </w:p>
    <w:p w14:paraId="6495DC8F" w14:textId="77777777" w:rsidR="00B856F4" w:rsidRPr="009A442A" w:rsidRDefault="00B856F4"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Las primas de la póliza de seguro de gastos médicos mayores para </w:t>
      </w:r>
      <w:r w:rsidR="00A51872" w:rsidRPr="009A442A">
        <w:rPr>
          <w:rFonts w:ascii="Arial" w:hAnsi="Arial" w:cs="Arial"/>
        </w:rPr>
        <w:t xml:space="preserve">las </w:t>
      </w:r>
      <w:r w:rsidR="006A383C" w:rsidRPr="009A442A">
        <w:rPr>
          <w:rFonts w:ascii="Arial" w:hAnsi="Arial" w:cs="Arial"/>
        </w:rPr>
        <w:t>servidoras y servidores públicos</w:t>
      </w:r>
      <w:r w:rsidR="00226338" w:rsidRPr="009A442A">
        <w:rPr>
          <w:rFonts w:ascii="Arial" w:hAnsi="Arial" w:cs="Arial"/>
        </w:rPr>
        <w:t xml:space="preserve"> </w:t>
      </w:r>
      <w:r w:rsidRPr="009A442A">
        <w:rPr>
          <w:rFonts w:ascii="Arial" w:hAnsi="Arial" w:cs="Arial"/>
        </w:rPr>
        <w:t xml:space="preserve">de mandos medios y </w:t>
      </w:r>
      <w:r w:rsidR="00855C62" w:rsidRPr="009A442A">
        <w:rPr>
          <w:rFonts w:ascii="Arial" w:hAnsi="Arial" w:cs="Arial"/>
        </w:rPr>
        <w:t>superiores,</w:t>
      </w:r>
      <w:r w:rsidRPr="009A442A">
        <w:rPr>
          <w:rFonts w:ascii="Arial" w:hAnsi="Arial" w:cs="Arial"/>
        </w:rPr>
        <w:t xml:space="preserve"> así como el de su cónyuge</w:t>
      </w:r>
      <w:r w:rsidR="001F29E9" w:rsidRPr="009A442A">
        <w:rPr>
          <w:rFonts w:ascii="Arial" w:hAnsi="Arial" w:cs="Arial"/>
          <w:lang w:val="it-IT"/>
        </w:rPr>
        <w:t>, concubina o concubinario, o pareja del mismo sexo (por matrimonio civil o cualquier figura reconocida por la legislación civil) y/o</w:t>
      </w:r>
      <w:r w:rsidRPr="009A442A">
        <w:rPr>
          <w:rFonts w:ascii="Arial" w:hAnsi="Arial" w:cs="Arial"/>
        </w:rPr>
        <w:t xml:space="preserve"> hijos </w:t>
      </w:r>
      <w:r w:rsidR="001F29E9" w:rsidRPr="009A442A">
        <w:rPr>
          <w:rFonts w:ascii="Arial" w:hAnsi="Arial" w:cs="Arial"/>
        </w:rPr>
        <w:t xml:space="preserve">solteros </w:t>
      </w:r>
      <w:r w:rsidRPr="009A442A">
        <w:rPr>
          <w:rFonts w:ascii="Arial" w:hAnsi="Arial" w:cs="Arial"/>
        </w:rPr>
        <w:t>menores de los 25 años de edad, asignadas de acuerdo a</w:t>
      </w:r>
      <w:r w:rsidR="00AC2B98" w:rsidRPr="009A442A">
        <w:rPr>
          <w:rFonts w:ascii="Arial" w:hAnsi="Arial" w:cs="Arial"/>
        </w:rPr>
        <w:t xml:space="preserve"> su</w:t>
      </w:r>
      <w:r w:rsidRPr="009A442A">
        <w:rPr>
          <w:rFonts w:ascii="Arial" w:hAnsi="Arial" w:cs="Arial"/>
        </w:rPr>
        <w:t xml:space="preserve"> nivel salarial, serán pagadas con recursos presupuestales del </w:t>
      </w:r>
      <w:r w:rsidR="00D106DC" w:rsidRPr="009A442A">
        <w:rPr>
          <w:rFonts w:ascii="Arial" w:hAnsi="Arial" w:cs="Arial"/>
        </w:rPr>
        <w:t>Tribunal Electoral</w:t>
      </w:r>
      <w:r w:rsidRPr="009A442A">
        <w:rPr>
          <w:rFonts w:ascii="Arial" w:hAnsi="Arial" w:cs="Arial"/>
        </w:rPr>
        <w:t>.</w:t>
      </w:r>
    </w:p>
    <w:p w14:paraId="643B51C2" w14:textId="77777777" w:rsidR="00B856F4" w:rsidRPr="009A442A" w:rsidRDefault="00B856F4"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La potenciación de la póliza se realizará por separado </w:t>
      </w:r>
      <w:r w:rsidR="007667A4" w:rsidRPr="009A442A">
        <w:rPr>
          <w:rFonts w:ascii="Arial" w:hAnsi="Arial" w:cs="Arial"/>
        </w:rPr>
        <w:t xml:space="preserve">al </w:t>
      </w:r>
      <w:r w:rsidRPr="009A442A">
        <w:rPr>
          <w:rFonts w:ascii="Arial" w:hAnsi="Arial" w:cs="Arial"/>
        </w:rPr>
        <w:t>personal de mando medio y superior y por otra parte el personal operativo; la inclusión volunta</w:t>
      </w:r>
      <w:r w:rsidR="007667A4" w:rsidRPr="009A442A">
        <w:rPr>
          <w:rFonts w:ascii="Arial" w:hAnsi="Arial" w:cs="Arial"/>
        </w:rPr>
        <w:t>ria de hijos mayores de 25 años</w:t>
      </w:r>
      <w:r w:rsidRPr="009A442A">
        <w:rPr>
          <w:rFonts w:ascii="Arial" w:hAnsi="Arial" w:cs="Arial"/>
        </w:rPr>
        <w:t xml:space="preserve">, dependientes económicos y ascendientes o para familiares de </w:t>
      </w:r>
      <w:r w:rsidR="0001165E" w:rsidRPr="009A442A">
        <w:rPr>
          <w:rFonts w:ascii="Arial" w:hAnsi="Arial" w:cs="Arial"/>
        </w:rPr>
        <w:t xml:space="preserve">las </w:t>
      </w:r>
      <w:r w:rsidR="006A383C" w:rsidRPr="009A442A">
        <w:rPr>
          <w:rFonts w:ascii="Arial" w:hAnsi="Arial" w:cs="Arial"/>
        </w:rPr>
        <w:t>servidoras y servidores públicos</w:t>
      </w:r>
      <w:r w:rsidRPr="009A442A">
        <w:rPr>
          <w:rFonts w:ascii="Arial" w:hAnsi="Arial" w:cs="Arial"/>
        </w:rPr>
        <w:t>, será con cargo a éstos quincenalmente vía nómina.</w:t>
      </w:r>
    </w:p>
    <w:p w14:paraId="52BC6A53" w14:textId="77777777" w:rsidR="00B856F4" w:rsidRPr="009A442A" w:rsidRDefault="008626EA"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La Dirección de </w:t>
      </w:r>
      <w:r w:rsidR="00FA6B27" w:rsidRPr="009A442A">
        <w:rPr>
          <w:rFonts w:ascii="Arial" w:hAnsi="Arial" w:cs="Arial"/>
        </w:rPr>
        <w:t>Administración de Riesgos</w:t>
      </w:r>
      <w:r w:rsidRPr="009A442A">
        <w:rPr>
          <w:rFonts w:ascii="Arial" w:hAnsi="Arial" w:cs="Arial"/>
        </w:rPr>
        <w:t xml:space="preserve"> realizará quincenalmente el trámite de pago a la aseguradora, tanto de las deducciones por potenciación voluntaria de</w:t>
      </w:r>
      <w:r w:rsidR="0001165E" w:rsidRPr="009A442A">
        <w:rPr>
          <w:rFonts w:ascii="Arial" w:hAnsi="Arial" w:cs="Arial"/>
        </w:rPr>
        <w:t xml:space="preserve"> las </w:t>
      </w:r>
      <w:r w:rsidR="006A383C" w:rsidRPr="009A442A">
        <w:rPr>
          <w:rFonts w:ascii="Arial" w:hAnsi="Arial" w:cs="Arial"/>
        </w:rPr>
        <w:t>servidoras y servidores públicos</w:t>
      </w:r>
      <w:r w:rsidRPr="009A442A">
        <w:rPr>
          <w:rFonts w:ascii="Arial" w:hAnsi="Arial" w:cs="Arial"/>
        </w:rPr>
        <w:t xml:space="preserve"> como la aportación del </w:t>
      </w:r>
      <w:r w:rsidR="00D106DC" w:rsidRPr="009A442A">
        <w:rPr>
          <w:rFonts w:ascii="Arial" w:hAnsi="Arial" w:cs="Arial"/>
        </w:rPr>
        <w:t>Tribunal Electoral</w:t>
      </w:r>
      <w:r w:rsidRPr="009A442A">
        <w:rPr>
          <w:rFonts w:ascii="Arial" w:hAnsi="Arial" w:cs="Arial"/>
        </w:rPr>
        <w:t xml:space="preserve">. Respecto al pago por </w:t>
      </w:r>
      <w:r w:rsidR="00AC2B98" w:rsidRPr="009A442A">
        <w:rPr>
          <w:rFonts w:ascii="Arial" w:hAnsi="Arial" w:cs="Arial"/>
        </w:rPr>
        <w:t>exceso de suma asegurada</w:t>
      </w:r>
      <w:r w:rsidRPr="009A442A">
        <w:rPr>
          <w:rFonts w:ascii="Arial" w:hAnsi="Arial" w:cs="Arial"/>
        </w:rPr>
        <w:t>, éste se realizará trimestralmente a la Aseguradora.</w:t>
      </w:r>
    </w:p>
    <w:p w14:paraId="2147CCBE" w14:textId="77777777" w:rsidR="00CC3D73" w:rsidRPr="009A442A" w:rsidRDefault="008626EA" w:rsidP="008F7F05">
      <w:pPr>
        <w:pStyle w:val="Ttulo3"/>
      </w:pPr>
      <w:bookmarkStart w:id="74" w:name="_Toc476046989"/>
      <w:r w:rsidRPr="009A442A">
        <w:t>OTROS DESCUENTOS</w:t>
      </w:r>
      <w:bookmarkEnd w:id="74"/>
    </w:p>
    <w:p w14:paraId="5A865FA7" w14:textId="77777777" w:rsidR="00CC3D73" w:rsidRPr="009A442A" w:rsidRDefault="00AC2B98"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P</w:t>
      </w:r>
      <w:r w:rsidR="008626EA" w:rsidRPr="009A442A">
        <w:rPr>
          <w:rFonts w:ascii="Arial" w:hAnsi="Arial" w:cs="Arial"/>
        </w:rPr>
        <w:t xml:space="preserve">ara </w:t>
      </w:r>
      <w:r w:rsidR="00F06AF1" w:rsidRPr="009A442A">
        <w:rPr>
          <w:rFonts w:ascii="Arial" w:hAnsi="Arial" w:cs="Arial"/>
        </w:rPr>
        <w:t xml:space="preserve">el pago de adeudos a cargo </w:t>
      </w:r>
      <w:r w:rsidRPr="009A442A">
        <w:rPr>
          <w:rFonts w:ascii="Arial" w:hAnsi="Arial" w:cs="Arial"/>
        </w:rPr>
        <w:t xml:space="preserve">de </w:t>
      </w:r>
      <w:r w:rsidR="009152DC" w:rsidRPr="009A442A">
        <w:rPr>
          <w:rFonts w:ascii="Arial" w:hAnsi="Arial" w:cs="Arial"/>
        </w:rPr>
        <w:t xml:space="preserve">las </w:t>
      </w:r>
      <w:r w:rsidR="006A383C" w:rsidRPr="009A442A">
        <w:rPr>
          <w:rFonts w:ascii="Arial" w:hAnsi="Arial" w:cs="Arial"/>
        </w:rPr>
        <w:t>servidoras y servidores públicos</w:t>
      </w:r>
      <w:r w:rsidRPr="009A442A">
        <w:rPr>
          <w:rFonts w:ascii="Arial" w:hAnsi="Arial" w:cs="Arial"/>
        </w:rPr>
        <w:t>,</w:t>
      </w:r>
      <w:r w:rsidR="008626EA" w:rsidRPr="009A442A">
        <w:rPr>
          <w:rFonts w:ascii="Arial" w:hAnsi="Arial" w:cs="Arial"/>
        </w:rPr>
        <w:t xml:space="preserve"> s</w:t>
      </w:r>
      <w:r w:rsidRPr="009A442A">
        <w:rPr>
          <w:rFonts w:ascii="Arial" w:hAnsi="Arial" w:cs="Arial"/>
        </w:rPr>
        <w:t>e podrán realizar descuentos a sus</w:t>
      </w:r>
      <w:r w:rsidR="008626EA" w:rsidRPr="009A442A">
        <w:rPr>
          <w:rFonts w:ascii="Arial" w:hAnsi="Arial" w:cs="Arial"/>
        </w:rPr>
        <w:t xml:space="preserve"> percepciones</w:t>
      </w:r>
      <w:r w:rsidR="00F06AF1" w:rsidRPr="009A442A">
        <w:rPr>
          <w:rFonts w:ascii="Arial" w:hAnsi="Arial" w:cs="Arial"/>
        </w:rPr>
        <w:t xml:space="preserve"> ordinarias y extraordinarias,</w:t>
      </w:r>
      <w:r w:rsidRPr="009A442A">
        <w:rPr>
          <w:rFonts w:ascii="Arial" w:hAnsi="Arial" w:cs="Arial"/>
        </w:rPr>
        <w:t xml:space="preserve"> </w:t>
      </w:r>
      <w:r w:rsidR="008626EA" w:rsidRPr="009A442A">
        <w:rPr>
          <w:rFonts w:ascii="Arial" w:hAnsi="Arial" w:cs="Arial"/>
        </w:rPr>
        <w:t xml:space="preserve">con estricto apego a la normatividad y disposiciones legales </w:t>
      </w:r>
      <w:r w:rsidR="00F06AF1" w:rsidRPr="009A442A">
        <w:rPr>
          <w:rFonts w:ascii="Arial" w:hAnsi="Arial" w:cs="Arial"/>
        </w:rPr>
        <w:t>aplicables</w:t>
      </w:r>
      <w:r w:rsidR="0090303B" w:rsidRPr="009A442A">
        <w:rPr>
          <w:rFonts w:ascii="Arial" w:hAnsi="Arial" w:cs="Arial"/>
        </w:rPr>
        <w:t>.</w:t>
      </w:r>
      <w:r w:rsidR="00F06AF1" w:rsidRPr="009A442A">
        <w:rPr>
          <w:rFonts w:ascii="Arial" w:hAnsi="Arial" w:cs="Arial"/>
        </w:rPr>
        <w:t xml:space="preserve"> </w:t>
      </w:r>
      <w:r w:rsidR="0090303B" w:rsidRPr="009A442A">
        <w:rPr>
          <w:rFonts w:ascii="Arial" w:hAnsi="Arial" w:cs="Arial"/>
        </w:rPr>
        <w:t>Entre los descuentos que se pueden realizar, se encuentran los siguientes</w:t>
      </w:r>
      <w:r w:rsidR="008626EA" w:rsidRPr="009A442A">
        <w:rPr>
          <w:rFonts w:ascii="Arial" w:hAnsi="Arial" w:cs="Arial"/>
        </w:rPr>
        <w:t>:</w:t>
      </w:r>
    </w:p>
    <w:p w14:paraId="70106035" w14:textId="77777777" w:rsidR="008626EA" w:rsidRPr="009A442A" w:rsidRDefault="0090303B" w:rsidP="00F37555">
      <w:pPr>
        <w:pStyle w:val="Prrafodelista"/>
        <w:numPr>
          <w:ilvl w:val="1"/>
          <w:numId w:val="5"/>
        </w:numPr>
        <w:spacing w:before="100" w:beforeAutospacing="1" w:after="100" w:afterAutospacing="1" w:line="360" w:lineRule="auto"/>
        <w:jc w:val="both"/>
        <w:rPr>
          <w:rFonts w:ascii="Arial" w:hAnsi="Arial" w:cs="Arial"/>
        </w:rPr>
      </w:pPr>
      <w:r w:rsidRPr="009A442A">
        <w:rPr>
          <w:rFonts w:ascii="Arial" w:hAnsi="Arial" w:cs="Arial"/>
        </w:rPr>
        <w:t>P</w:t>
      </w:r>
      <w:r w:rsidR="008626EA" w:rsidRPr="009A442A">
        <w:rPr>
          <w:rFonts w:ascii="Arial" w:hAnsi="Arial" w:cs="Arial"/>
        </w:rPr>
        <w:t>or no comprobar viáticos</w:t>
      </w:r>
      <w:r w:rsidR="00281261" w:rsidRPr="009A442A">
        <w:rPr>
          <w:rFonts w:ascii="Arial" w:hAnsi="Arial" w:cs="Arial"/>
        </w:rPr>
        <w:t>.</w:t>
      </w:r>
    </w:p>
    <w:p w14:paraId="3F47C997" w14:textId="77777777" w:rsidR="007A0FCD" w:rsidRPr="009A442A" w:rsidRDefault="0090303B" w:rsidP="00F37555">
      <w:pPr>
        <w:pStyle w:val="Prrafodelista"/>
        <w:numPr>
          <w:ilvl w:val="1"/>
          <w:numId w:val="5"/>
        </w:numPr>
        <w:spacing w:before="100" w:beforeAutospacing="1" w:after="100" w:afterAutospacing="1" w:line="360" w:lineRule="auto"/>
        <w:jc w:val="both"/>
        <w:rPr>
          <w:rFonts w:ascii="Arial" w:hAnsi="Arial" w:cs="Arial"/>
        </w:rPr>
      </w:pPr>
      <w:r w:rsidRPr="009A442A">
        <w:rPr>
          <w:rFonts w:ascii="Arial" w:hAnsi="Arial" w:cs="Arial"/>
        </w:rPr>
        <w:t>P</w:t>
      </w:r>
      <w:r w:rsidR="007A0FCD" w:rsidRPr="009A442A">
        <w:rPr>
          <w:rFonts w:ascii="Arial" w:hAnsi="Arial" w:cs="Arial"/>
        </w:rPr>
        <w:t>or asignación de</w:t>
      </w:r>
      <w:r w:rsidR="00281261" w:rsidRPr="009A442A">
        <w:rPr>
          <w:rFonts w:ascii="Arial" w:hAnsi="Arial" w:cs="Arial"/>
        </w:rPr>
        <w:t xml:space="preserve"> vales de comida no procedentes.</w:t>
      </w:r>
    </w:p>
    <w:p w14:paraId="400D74E8" w14:textId="77777777" w:rsidR="00870D3B" w:rsidRPr="009A442A" w:rsidRDefault="0090303B" w:rsidP="00F37555">
      <w:pPr>
        <w:pStyle w:val="Prrafodelista"/>
        <w:numPr>
          <w:ilvl w:val="1"/>
          <w:numId w:val="5"/>
        </w:numPr>
        <w:spacing w:before="100" w:beforeAutospacing="1" w:after="100" w:afterAutospacing="1" w:line="360" w:lineRule="auto"/>
        <w:jc w:val="both"/>
        <w:rPr>
          <w:rFonts w:ascii="Arial" w:hAnsi="Arial" w:cs="Arial"/>
        </w:rPr>
      </w:pPr>
      <w:r w:rsidRPr="009A442A">
        <w:rPr>
          <w:rFonts w:ascii="Arial" w:hAnsi="Arial" w:cs="Arial"/>
        </w:rPr>
        <w:lastRenderedPageBreak/>
        <w:t>P</w:t>
      </w:r>
      <w:r w:rsidR="00870D3B" w:rsidRPr="009A442A">
        <w:rPr>
          <w:rFonts w:ascii="Arial" w:hAnsi="Arial" w:cs="Arial"/>
        </w:rPr>
        <w:t>or responsabilidades médicas producto de licencias médi</w:t>
      </w:r>
      <w:r w:rsidR="00281261" w:rsidRPr="009A442A">
        <w:rPr>
          <w:rFonts w:ascii="Arial" w:hAnsi="Arial" w:cs="Arial"/>
        </w:rPr>
        <w:t xml:space="preserve">cas expedidas por el </w:t>
      </w:r>
      <w:r w:rsidR="00A863A1" w:rsidRPr="009A442A">
        <w:rPr>
          <w:rFonts w:ascii="Arial" w:hAnsi="Arial" w:cs="Arial"/>
        </w:rPr>
        <w:t>Instituto</w:t>
      </w:r>
      <w:r w:rsidR="00281261" w:rsidRPr="009A442A">
        <w:rPr>
          <w:rFonts w:ascii="Arial" w:hAnsi="Arial" w:cs="Arial"/>
        </w:rPr>
        <w:t>.</w:t>
      </w:r>
    </w:p>
    <w:p w14:paraId="5F4AB3F5" w14:textId="77777777" w:rsidR="008626EA" w:rsidRPr="009A442A" w:rsidRDefault="0090303B" w:rsidP="00F37555">
      <w:pPr>
        <w:pStyle w:val="Prrafodelista"/>
        <w:numPr>
          <w:ilvl w:val="1"/>
          <w:numId w:val="5"/>
        </w:numPr>
        <w:spacing w:before="100" w:beforeAutospacing="1" w:after="100" w:afterAutospacing="1" w:line="360" w:lineRule="auto"/>
        <w:jc w:val="both"/>
        <w:rPr>
          <w:rFonts w:ascii="Arial" w:hAnsi="Arial" w:cs="Arial"/>
        </w:rPr>
      </w:pPr>
      <w:r w:rsidRPr="009A442A">
        <w:rPr>
          <w:rFonts w:ascii="Arial" w:hAnsi="Arial" w:cs="Arial"/>
        </w:rPr>
        <w:t>P</w:t>
      </w:r>
      <w:r w:rsidR="008626EA" w:rsidRPr="009A442A">
        <w:rPr>
          <w:rFonts w:ascii="Arial" w:hAnsi="Arial" w:cs="Arial"/>
        </w:rPr>
        <w:t xml:space="preserve">or no comprobar </w:t>
      </w:r>
      <w:r w:rsidR="00AC2B98" w:rsidRPr="009A442A">
        <w:rPr>
          <w:rFonts w:ascii="Arial" w:hAnsi="Arial" w:cs="Arial"/>
        </w:rPr>
        <w:t>a</w:t>
      </w:r>
      <w:r w:rsidR="008626EA" w:rsidRPr="009A442A">
        <w:rPr>
          <w:rFonts w:ascii="Arial" w:hAnsi="Arial" w:cs="Arial"/>
        </w:rPr>
        <w:t>poyo económico para el pago de guarderías</w:t>
      </w:r>
      <w:r w:rsidR="00281261" w:rsidRPr="009A442A">
        <w:rPr>
          <w:rFonts w:ascii="Arial" w:hAnsi="Arial" w:cs="Arial"/>
        </w:rPr>
        <w:t>.</w:t>
      </w:r>
    </w:p>
    <w:p w14:paraId="4FE6A960" w14:textId="77777777" w:rsidR="008626EA" w:rsidRPr="009A442A" w:rsidRDefault="0090303B" w:rsidP="00F37555">
      <w:pPr>
        <w:pStyle w:val="Prrafodelista"/>
        <w:numPr>
          <w:ilvl w:val="1"/>
          <w:numId w:val="5"/>
        </w:numPr>
        <w:spacing w:before="100" w:beforeAutospacing="1" w:after="100" w:afterAutospacing="1" w:line="360" w:lineRule="auto"/>
        <w:jc w:val="both"/>
        <w:rPr>
          <w:rFonts w:ascii="Arial" w:hAnsi="Arial" w:cs="Arial"/>
        </w:rPr>
      </w:pPr>
      <w:r w:rsidRPr="009A442A">
        <w:rPr>
          <w:rFonts w:ascii="Arial" w:hAnsi="Arial" w:cs="Arial"/>
        </w:rPr>
        <w:t>P</w:t>
      </w:r>
      <w:r w:rsidR="008626EA" w:rsidRPr="009A442A">
        <w:rPr>
          <w:rFonts w:ascii="Arial" w:hAnsi="Arial" w:cs="Arial"/>
        </w:rPr>
        <w:t xml:space="preserve">or llamadas telefónicas </w:t>
      </w:r>
      <w:r w:rsidRPr="009A442A">
        <w:rPr>
          <w:rFonts w:ascii="Arial" w:hAnsi="Arial" w:cs="Arial"/>
        </w:rPr>
        <w:t>a</w:t>
      </w:r>
      <w:r w:rsidR="008626EA" w:rsidRPr="009A442A">
        <w:rPr>
          <w:rFonts w:ascii="Arial" w:hAnsi="Arial" w:cs="Arial"/>
        </w:rPr>
        <w:t xml:space="preserve"> celulares, </w:t>
      </w:r>
      <w:r w:rsidRPr="009A442A">
        <w:rPr>
          <w:rFonts w:ascii="Arial" w:hAnsi="Arial" w:cs="Arial"/>
        </w:rPr>
        <w:t>fijos</w:t>
      </w:r>
      <w:r w:rsidR="008626EA" w:rsidRPr="009A442A">
        <w:rPr>
          <w:rFonts w:ascii="Arial" w:hAnsi="Arial" w:cs="Arial"/>
        </w:rPr>
        <w:t xml:space="preserve"> o radiocomunicación</w:t>
      </w:r>
      <w:r w:rsidR="00281261" w:rsidRPr="009A442A">
        <w:rPr>
          <w:rFonts w:ascii="Arial" w:hAnsi="Arial" w:cs="Arial"/>
        </w:rPr>
        <w:t>.</w:t>
      </w:r>
    </w:p>
    <w:p w14:paraId="5EFCACE0" w14:textId="77777777" w:rsidR="008626EA" w:rsidRPr="009A442A" w:rsidRDefault="0090303B" w:rsidP="00F37555">
      <w:pPr>
        <w:pStyle w:val="Prrafodelista"/>
        <w:numPr>
          <w:ilvl w:val="1"/>
          <w:numId w:val="5"/>
        </w:numPr>
        <w:spacing w:before="100" w:beforeAutospacing="1" w:after="100" w:afterAutospacing="1" w:line="360" w:lineRule="auto"/>
        <w:jc w:val="both"/>
        <w:rPr>
          <w:rFonts w:ascii="Arial" w:hAnsi="Arial" w:cs="Arial"/>
        </w:rPr>
      </w:pPr>
      <w:r w:rsidRPr="009A442A">
        <w:rPr>
          <w:rFonts w:ascii="Arial" w:hAnsi="Arial" w:cs="Arial"/>
        </w:rPr>
        <w:t>P</w:t>
      </w:r>
      <w:r w:rsidR="008626EA" w:rsidRPr="009A442A">
        <w:rPr>
          <w:rFonts w:ascii="Arial" w:hAnsi="Arial" w:cs="Arial"/>
        </w:rPr>
        <w:t>or no</w:t>
      </w:r>
      <w:r w:rsidRPr="009A442A">
        <w:rPr>
          <w:rFonts w:ascii="Arial" w:hAnsi="Arial" w:cs="Arial"/>
        </w:rPr>
        <w:t xml:space="preserve"> comprobar fondo fijo o r</w:t>
      </w:r>
      <w:r w:rsidR="008626EA" w:rsidRPr="009A442A">
        <w:rPr>
          <w:rFonts w:ascii="Arial" w:hAnsi="Arial" w:cs="Arial"/>
        </w:rPr>
        <w:t>evolvente</w:t>
      </w:r>
      <w:r w:rsidR="00281261" w:rsidRPr="009A442A">
        <w:rPr>
          <w:rFonts w:ascii="Arial" w:hAnsi="Arial" w:cs="Arial"/>
        </w:rPr>
        <w:t>.</w:t>
      </w:r>
    </w:p>
    <w:p w14:paraId="1E8107E3" w14:textId="77777777" w:rsidR="00994B99" w:rsidRPr="009A442A" w:rsidRDefault="0090303B" w:rsidP="00F37555">
      <w:pPr>
        <w:pStyle w:val="Prrafodelista"/>
        <w:numPr>
          <w:ilvl w:val="1"/>
          <w:numId w:val="5"/>
        </w:numPr>
        <w:spacing w:before="100" w:beforeAutospacing="1" w:after="100" w:afterAutospacing="1" w:line="360" w:lineRule="auto"/>
        <w:jc w:val="both"/>
        <w:rPr>
          <w:rFonts w:ascii="Arial" w:hAnsi="Arial" w:cs="Arial"/>
        </w:rPr>
      </w:pPr>
      <w:r w:rsidRPr="009A442A">
        <w:rPr>
          <w:rFonts w:ascii="Arial" w:hAnsi="Arial" w:cs="Arial"/>
        </w:rPr>
        <w:t>Anticipo de s</w:t>
      </w:r>
      <w:r w:rsidR="008626EA" w:rsidRPr="009A442A">
        <w:rPr>
          <w:rFonts w:ascii="Arial" w:hAnsi="Arial" w:cs="Arial"/>
        </w:rPr>
        <w:t>ueldo</w:t>
      </w:r>
      <w:r w:rsidR="00281261" w:rsidRPr="009A442A">
        <w:rPr>
          <w:rFonts w:ascii="Arial" w:hAnsi="Arial" w:cs="Arial"/>
        </w:rPr>
        <w:t>.</w:t>
      </w:r>
    </w:p>
    <w:p w14:paraId="57184244" w14:textId="77777777" w:rsidR="008626EA" w:rsidRPr="009A442A" w:rsidRDefault="00BA3F5D"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O</w:t>
      </w:r>
      <w:r w:rsidR="008626EA" w:rsidRPr="009A442A">
        <w:rPr>
          <w:rFonts w:ascii="Arial" w:hAnsi="Arial" w:cs="Arial"/>
        </w:rPr>
        <w:t xml:space="preserve">tros descuentos </w:t>
      </w:r>
      <w:r w:rsidRPr="009A442A">
        <w:rPr>
          <w:rFonts w:ascii="Arial" w:hAnsi="Arial" w:cs="Arial"/>
        </w:rPr>
        <w:t>en</w:t>
      </w:r>
      <w:r w:rsidR="008626EA" w:rsidRPr="009A442A">
        <w:rPr>
          <w:rFonts w:ascii="Arial" w:hAnsi="Arial" w:cs="Arial"/>
        </w:rPr>
        <w:t xml:space="preserve"> las percepciones de </w:t>
      </w:r>
      <w:r w:rsidR="00570978" w:rsidRPr="009A442A">
        <w:rPr>
          <w:rFonts w:ascii="Arial" w:hAnsi="Arial" w:cs="Arial"/>
        </w:rPr>
        <w:t xml:space="preserve">las </w:t>
      </w:r>
      <w:r w:rsidR="006A383C" w:rsidRPr="009A442A">
        <w:rPr>
          <w:rFonts w:ascii="Arial" w:hAnsi="Arial" w:cs="Arial"/>
        </w:rPr>
        <w:t>servidoras y servidores públicos</w:t>
      </w:r>
      <w:r w:rsidR="008626EA" w:rsidRPr="009A442A">
        <w:rPr>
          <w:rFonts w:ascii="Arial" w:hAnsi="Arial" w:cs="Arial"/>
        </w:rPr>
        <w:t xml:space="preserve"> que </w:t>
      </w:r>
      <w:r w:rsidRPr="009A442A">
        <w:rPr>
          <w:rFonts w:ascii="Arial" w:hAnsi="Arial" w:cs="Arial"/>
        </w:rPr>
        <w:t xml:space="preserve">podrán </w:t>
      </w:r>
      <w:r w:rsidR="008626EA" w:rsidRPr="009A442A">
        <w:rPr>
          <w:rFonts w:ascii="Arial" w:hAnsi="Arial" w:cs="Arial"/>
        </w:rPr>
        <w:t>aplicar</w:t>
      </w:r>
      <w:r w:rsidRPr="009A442A">
        <w:rPr>
          <w:rFonts w:ascii="Arial" w:hAnsi="Arial" w:cs="Arial"/>
        </w:rPr>
        <w:t>se</w:t>
      </w:r>
      <w:r w:rsidR="008626EA" w:rsidRPr="009A442A">
        <w:rPr>
          <w:rFonts w:ascii="Arial" w:hAnsi="Arial" w:cs="Arial"/>
        </w:rPr>
        <w:t xml:space="preserve"> quincenalmente vía </w:t>
      </w:r>
      <w:r w:rsidR="00ED3B26" w:rsidRPr="009A442A">
        <w:rPr>
          <w:rFonts w:ascii="Arial" w:hAnsi="Arial" w:cs="Arial"/>
        </w:rPr>
        <w:t xml:space="preserve">nómina, </w:t>
      </w:r>
      <w:r w:rsidRPr="009A442A">
        <w:rPr>
          <w:rFonts w:ascii="Arial" w:hAnsi="Arial" w:cs="Arial"/>
        </w:rPr>
        <w:t xml:space="preserve">son </w:t>
      </w:r>
      <w:r w:rsidR="00B068CB" w:rsidRPr="009A442A">
        <w:rPr>
          <w:rFonts w:ascii="Arial" w:hAnsi="Arial" w:cs="Arial"/>
        </w:rPr>
        <w:t xml:space="preserve">los </w:t>
      </w:r>
      <w:r w:rsidRPr="009A442A">
        <w:rPr>
          <w:rFonts w:ascii="Arial" w:hAnsi="Arial" w:cs="Arial"/>
        </w:rPr>
        <w:t>siguientes</w:t>
      </w:r>
      <w:r w:rsidR="008626EA" w:rsidRPr="009A442A">
        <w:rPr>
          <w:rFonts w:ascii="Arial" w:hAnsi="Arial" w:cs="Arial"/>
        </w:rPr>
        <w:t>:</w:t>
      </w:r>
    </w:p>
    <w:p w14:paraId="58B30A63" w14:textId="77777777" w:rsidR="008626EA" w:rsidRPr="009A442A" w:rsidRDefault="008626EA" w:rsidP="00F37555">
      <w:pPr>
        <w:pStyle w:val="Prrafodelista"/>
        <w:numPr>
          <w:ilvl w:val="1"/>
          <w:numId w:val="5"/>
        </w:numPr>
        <w:spacing w:before="100" w:beforeAutospacing="1" w:after="100" w:afterAutospacing="1" w:line="360" w:lineRule="auto"/>
        <w:jc w:val="both"/>
        <w:rPr>
          <w:rFonts w:ascii="Arial" w:hAnsi="Arial" w:cs="Arial"/>
        </w:rPr>
      </w:pPr>
      <w:r w:rsidRPr="009A442A">
        <w:rPr>
          <w:rFonts w:ascii="Arial" w:hAnsi="Arial" w:cs="Arial"/>
        </w:rPr>
        <w:t>Por incidencias</w:t>
      </w:r>
      <w:r w:rsidR="00281261" w:rsidRPr="009A442A">
        <w:rPr>
          <w:rFonts w:ascii="Arial" w:hAnsi="Arial" w:cs="Arial"/>
        </w:rPr>
        <w:t>.</w:t>
      </w:r>
    </w:p>
    <w:p w14:paraId="67A25014" w14:textId="77777777" w:rsidR="008626EA" w:rsidRPr="009A442A" w:rsidRDefault="00BA3F5D" w:rsidP="00F37555">
      <w:pPr>
        <w:pStyle w:val="Prrafodelista"/>
        <w:numPr>
          <w:ilvl w:val="1"/>
          <w:numId w:val="5"/>
        </w:numPr>
        <w:spacing w:before="100" w:beforeAutospacing="1" w:after="100" w:afterAutospacing="1" w:line="360" w:lineRule="auto"/>
        <w:jc w:val="both"/>
        <w:rPr>
          <w:rFonts w:ascii="Arial" w:hAnsi="Arial" w:cs="Arial"/>
        </w:rPr>
      </w:pPr>
      <w:r w:rsidRPr="009A442A">
        <w:rPr>
          <w:rFonts w:ascii="Arial" w:hAnsi="Arial" w:cs="Arial"/>
        </w:rPr>
        <w:t>Por a</w:t>
      </w:r>
      <w:r w:rsidR="008626EA" w:rsidRPr="009A442A">
        <w:rPr>
          <w:rFonts w:ascii="Arial" w:hAnsi="Arial" w:cs="Arial"/>
        </w:rPr>
        <w:t xml:space="preserve">poyo para </w:t>
      </w:r>
      <w:r w:rsidR="00524863" w:rsidRPr="009A442A">
        <w:rPr>
          <w:rFonts w:ascii="Arial" w:hAnsi="Arial" w:cs="Arial"/>
        </w:rPr>
        <w:t>f</w:t>
      </w:r>
      <w:r w:rsidR="008626EA" w:rsidRPr="009A442A">
        <w:rPr>
          <w:rFonts w:ascii="Arial" w:hAnsi="Arial" w:cs="Arial"/>
        </w:rPr>
        <w:t xml:space="preserve">omento </w:t>
      </w:r>
      <w:r w:rsidR="00524863" w:rsidRPr="009A442A">
        <w:rPr>
          <w:rFonts w:ascii="Arial" w:hAnsi="Arial" w:cs="Arial"/>
        </w:rPr>
        <w:t>d</w:t>
      </w:r>
      <w:r w:rsidR="008626EA" w:rsidRPr="009A442A">
        <w:rPr>
          <w:rFonts w:ascii="Arial" w:hAnsi="Arial" w:cs="Arial"/>
        </w:rPr>
        <w:t>eportivo</w:t>
      </w:r>
      <w:r w:rsidR="00281261" w:rsidRPr="009A442A">
        <w:rPr>
          <w:rFonts w:ascii="Arial" w:hAnsi="Arial" w:cs="Arial"/>
        </w:rPr>
        <w:t>.</w:t>
      </w:r>
    </w:p>
    <w:p w14:paraId="58E7007B" w14:textId="77777777" w:rsidR="008626EA" w:rsidRPr="009A442A" w:rsidRDefault="00BA3F5D" w:rsidP="00F37555">
      <w:pPr>
        <w:pStyle w:val="Prrafodelista"/>
        <w:numPr>
          <w:ilvl w:val="1"/>
          <w:numId w:val="5"/>
        </w:numPr>
        <w:spacing w:before="100" w:beforeAutospacing="1" w:after="100" w:afterAutospacing="1" w:line="360" w:lineRule="auto"/>
        <w:jc w:val="both"/>
        <w:rPr>
          <w:rFonts w:ascii="Arial" w:hAnsi="Arial" w:cs="Arial"/>
        </w:rPr>
      </w:pPr>
      <w:r w:rsidRPr="009A442A">
        <w:rPr>
          <w:rFonts w:ascii="Arial" w:hAnsi="Arial" w:cs="Arial"/>
        </w:rPr>
        <w:t>Por s</w:t>
      </w:r>
      <w:r w:rsidR="008626EA" w:rsidRPr="009A442A">
        <w:rPr>
          <w:rFonts w:ascii="Arial" w:hAnsi="Arial" w:cs="Arial"/>
        </w:rPr>
        <w:t>eguro voluntario de vehículos particulares</w:t>
      </w:r>
      <w:r w:rsidR="00281261" w:rsidRPr="009A442A">
        <w:rPr>
          <w:rFonts w:ascii="Arial" w:hAnsi="Arial" w:cs="Arial"/>
        </w:rPr>
        <w:t>.</w:t>
      </w:r>
    </w:p>
    <w:p w14:paraId="310A5A22" w14:textId="77777777" w:rsidR="008626EA" w:rsidRPr="009A442A" w:rsidRDefault="00BA3F5D" w:rsidP="00F37555">
      <w:pPr>
        <w:pStyle w:val="Prrafodelista"/>
        <w:numPr>
          <w:ilvl w:val="1"/>
          <w:numId w:val="5"/>
        </w:numPr>
        <w:spacing w:before="100" w:beforeAutospacing="1" w:after="100" w:afterAutospacing="1" w:line="360" w:lineRule="auto"/>
        <w:jc w:val="both"/>
        <w:rPr>
          <w:rFonts w:ascii="Arial" w:hAnsi="Arial" w:cs="Arial"/>
        </w:rPr>
      </w:pPr>
      <w:r w:rsidRPr="009A442A">
        <w:rPr>
          <w:rFonts w:ascii="Arial" w:hAnsi="Arial" w:cs="Arial"/>
        </w:rPr>
        <w:t>Por s</w:t>
      </w:r>
      <w:r w:rsidR="008626EA" w:rsidRPr="009A442A">
        <w:rPr>
          <w:rFonts w:ascii="Arial" w:hAnsi="Arial" w:cs="Arial"/>
        </w:rPr>
        <w:t>eguro voluntario de vida individual</w:t>
      </w:r>
      <w:r w:rsidR="00281261" w:rsidRPr="009A442A">
        <w:rPr>
          <w:rFonts w:ascii="Arial" w:hAnsi="Arial" w:cs="Arial"/>
        </w:rPr>
        <w:t>.</w:t>
      </w:r>
    </w:p>
    <w:p w14:paraId="75308FF5" w14:textId="77777777" w:rsidR="008626EA" w:rsidRPr="009A442A" w:rsidRDefault="00BA3F5D" w:rsidP="00F37555">
      <w:pPr>
        <w:pStyle w:val="Prrafodelista"/>
        <w:numPr>
          <w:ilvl w:val="1"/>
          <w:numId w:val="5"/>
        </w:numPr>
        <w:spacing w:before="100" w:beforeAutospacing="1" w:after="100" w:afterAutospacing="1" w:line="360" w:lineRule="auto"/>
        <w:jc w:val="both"/>
        <w:rPr>
          <w:rFonts w:ascii="Arial" w:hAnsi="Arial" w:cs="Arial"/>
        </w:rPr>
      </w:pPr>
      <w:r w:rsidRPr="009A442A">
        <w:rPr>
          <w:rFonts w:ascii="Arial" w:hAnsi="Arial" w:cs="Arial"/>
        </w:rPr>
        <w:t>Por s</w:t>
      </w:r>
      <w:r w:rsidR="008626EA" w:rsidRPr="009A442A">
        <w:rPr>
          <w:rFonts w:ascii="Arial" w:hAnsi="Arial" w:cs="Arial"/>
        </w:rPr>
        <w:t>eguro voluntario de casa-habitación</w:t>
      </w:r>
      <w:r w:rsidR="00281261" w:rsidRPr="009A442A">
        <w:rPr>
          <w:rFonts w:ascii="Arial" w:hAnsi="Arial" w:cs="Arial"/>
        </w:rPr>
        <w:t>.</w:t>
      </w:r>
    </w:p>
    <w:p w14:paraId="630FA064" w14:textId="77777777" w:rsidR="008626EA" w:rsidRPr="009A442A" w:rsidRDefault="00BA3F5D" w:rsidP="00F37555">
      <w:pPr>
        <w:pStyle w:val="Prrafodelista"/>
        <w:numPr>
          <w:ilvl w:val="1"/>
          <w:numId w:val="5"/>
        </w:numPr>
        <w:spacing w:before="100" w:beforeAutospacing="1" w:after="100" w:afterAutospacing="1" w:line="360" w:lineRule="auto"/>
        <w:jc w:val="both"/>
        <w:rPr>
          <w:rFonts w:ascii="Arial" w:hAnsi="Arial" w:cs="Arial"/>
        </w:rPr>
      </w:pPr>
      <w:r w:rsidRPr="009A442A">
        <w:rPr>
          <w:rFonts w:ascii="Arial" w:hAnsi="Arial" w:cs="Arial"/>
        </w:rPr>
        <w:t>Por s</w:t>
      </w:r>
      <w:r w:rsidR="00524863" w:rsidRPr="009A442A">
        <w:rPr>
          <w:rFonts w:ascii="Arial" w:hAnsi="Arial" w:cs="Arial"/>
        </w:rPr>
        <w:t>ervicio de c</w:t>
      </w:r>
      <w:r w:rsidR="008626EA" w:rsidRPr="009A442A">
        <w:rPr>
          <w:rFonts w:ascii="Arial" w:hAnsi="Arial" w:cs="Arial"/>
        </w:rPr>
        <w:t>omedor</w:t>
      </w:r>
      <w:r w:rsidR="00281261" w:rsidRPr="009A442A">
        <w:rPr>
          <w:rFonts w:ascii="Arial" w:hAnsi="Arial" w:cs="Arial"/>
        </w:rPr>
        <w:t>.</w:t>
      </w:r>
    </w:p>
    <w:p w14:paraId="6988F5DD" w14:textId="77777777" w:rsidR="00677E8F" w:rsidRPr="009A442A" w:rsidRDefault="00F678D0" w:rsidP="00F37555">
      <w:pPr>
        <w:pStyle w:val="Prrafodelista"/>
        <w:numPr>
          <w:ilvl w:val="0"/>
          <w:numId w:val="5"/>
        </w:numPr>
        <w:spacing w:before="100" w:beforeAutospacing="1" w:after="100" w:afterAutospacing="1" w:line="360" w:lineRule="auto"/>
        <w:jc w:val="both"/>
        <w:rPr>
          <w:rFonts w:ascii="Arial" w:hAnsi="Arial" w:cs="Arial"/>
        </w:rPr>
      </w:pPr>
      <w:r w:rsidRPr="009A442A">
        <w:rPr>
          <w:rFonts w:ascii="Arial" w:hAnsi="Arial" w:cs="Arial"/>
        </w:rPr>
        <w:t>El servicio de comedor se proporcionará a todo el personal para consumir alimentos en desayunos, comidas y cenas, en su caso.</w:t>
      </w:r>
    </w:p>
    <w:p w14:paraId="464D21CF" w14:textId="77777777" w:rsidR="0014180C" w:rsidRPr="009A442A" w:rsidRDefault="00F678D0" w:rsidP="00F37555">
      <w:pPr>
        <w:pStyle w:val="Prrafodelista"/>
        <w:numPr>
          <w:ilvl w:val="0"/>
          <w:numId w:val="5"/>
        </w:numPr>
        <w:spacing w:before="100" w:beforeAutospacing="1" w:after="100" w:afterAutospacing="1" w:line="360" w:lineRule="auto"/>
        <w:jc w:val="both"/>
        <w:rPr>
          <w:rFonts w:ascii="Arial" w:hAnsi="Arial" w:cs="Arial"/>
        </w:rPr>
      </w:pPr>
      <w:r w:rsidRPr="009A442A">
        <w:rPr>
          <w:rFonts w:ascii="Arial" w:hAnsi="Arial" w:cs="Arial"/>
        </w:rPr>
        <w:t xml:space="preserve">Para los desayunos se otorgará un subsidio por el monto autorizado por </w:t>
      </w:r>
      <w:r w:rsidR="000275B6" w:rsidRPr="009A442A">
        <w:rPr>
          <w:rFonts w:ascii="Arial" w:hAnsi="Arial" w:cs="Arial"/>
        </w:rPr>
        <w:t>la Comisión de Administración</w:t>
      </w:r>
      <w:r w:rsidRPr="009A442A">
        <w:rPr>
          <w:rFonts w:ascii="Arial" w:hAnsi="Arial" w:cs="Arial"/>
        </w:rPr>
        <w:t xml:space="preserve"> y la diferencia será cubierta por </w:t>
      </w:r>
      <w:r w:rsidR="00D106DC" w:rsidRPr="009A442A">
        <w:rPr>
          <w:rFonts w:ascii="Arial" w:hAnsi="Arial" w:cs="Arial"/>
        </w:rPr>
        <w:t>servidora o servidor público</w:t>
      </w:r>
      <w:r w:rsidRPr="009A442A">
        <w:rPr>
          <w:rFonts w:ascii="Arial" w:hAnsi="Arial" w:cs="Arial"/>
        </w:rPr>
        <w:t xml:space="preserve"> en el momento de reali</w:t>
      </w:r>
      <w:r w:rsidR="007E3EEB" w:rsidRPr="009A442A">
        <w:rPr>
          <w:rFonts w:ascii="Arial" w:hAnsi="Arial" w:cs="Arial"/>
        </w:rPr>
        <w:t>zar la comanda.</w:t>
      </w:r>
    </w:p>
    <w:p w14:paraId="1816EC13" w14:textId="77777777" w:rsidR="00677E8F" w:rsidRPr="009A442A" w:rsidRDefault="007E3EEB" w:rsidP="00F37555">
      <w:pPr>
        <w:pStyle w:val="Prrafodelista"/>
        <w:numPr>
          <w:ilvl w:val="0"/>
          <w:numId w:val="5"/>
        </w:numPr>
        <w:spacing w:before="100" w:beforeAutospacing="1" w:after="100" w:afterAutospacing="1" w:line="360" w:lineRule="auto"/>
        <w:jc w:val="both"/>
        <w:rPr>
          <w:rFonts w:ascii="Arial" w:hAnsi="Arial" w:cs="Arial"/>
        </w:rPr>
      </w:pPr>
      <w:r w:rsidRPr="009A442A">
        <w:rPr>
          <w:rFonts w:ascii="Arial" w:hAnsi="Arial" w:cs="Arial"/>
        </w:rPr>
        <w:t xml:space="preserve">Anualmente </w:t>
      </w:r>
      <w:r w:rsidR="006A383C" w:rsidRPr="009A442A">
        <w:rPr>
          <w:rFonts w:ascii="Arial" w:hAnsi="Arial" w:cs="Arial"/>
        </w:rPr>
        <w:t>Recursos Humanos</w:t>
      </w:r>
      <w:r w:rsidR="00F678D0" w:rsidRPr="009A442A">
        <w:rPr>
          <w:rFonts w:ascii="Arial" w:hAnsi="Arial" w:cs="Arial"/>
        </w:rPr>
        <w:t xml:space="preserve"> presentará para aprobación de la Comisión de Administración, la actualización de éste subsidio.</w:t>
      </w:r>
    </w:p>
    <w:p w14:paraId="426B61A1" w14:textId="77777777" w:rsidR="00F678D0" w:rsidRPr="009A442A" w:rsidRDefault="00F678D0" w:rsidP="00F37555">
      <w:pPr>
        <w:pStyle w:val="Prrafodelista"/>
        <w:numPr>
          <w:ilvl w:val="0"/>
          <w:numId w:val="5"/>
        </w:numPr>
        <w:spacing w:before="100" w:beforeAutospacing="1" w:after="100" w:afterAutospacing="1" w:line="360" w:lineRule="auto"/>
        <w:jc w:val="both"/>
        <w:rPr>
          <w:rFonts w:ascii="Arial" w:hAnsi="Arial" w:cs="Arial"/>
        </w:rPr>
      </w:pPr>
      <w:r w:rsidRPr="009A442A">
        <w:rPr>
          <w:rFonts w:ascii="Arial" w:hAnsi="Arial" w:cs="Arial"/>
        </w:rPr>
        <w:t xml:space="preserve">El porcentaje de subsidio al costo por comidas que otorgará el </w:t>
      </w:r>
      <w:r w:rsidR="00D106DC" w:rsidRPr="009A442A">
        <w:rPr>
          <w:rFonts w:ascii="Arial" w:hAnsi="Arial" w:cs="Arial"/>
        </w:rPr>
        <w:t>Tribunal Electoral</w:t>
      </w:r>
      <w:r w:rsidRPr="009A442A">
        <w:rPr>
          <w:rFonts w:ascii="Arial" w:hAnsi="Arial" w:cs="Arial"/>
        </w:rPr>
        <w:t>, se realizará de acuerdo a los siguientes porcentajes fijos, de conformidad al nivel salarial de los puestos y la diferencia la cubrirá el personal mediante descuentos vía nómina.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2126"/>
        <w:gridCol w:w="2270"/>
      </w:tblGrid>
      <w:tr w:rsidR="009A442A" w:rsidRPr="009A442A" w14:paraId="1264F03E" w14:textId="77777777" w:rsidTr="00722D13">
        <w:trPr>
          <w:jc w:val="center"/>
        </w:trPr>
        <w:tc>
          <w:tcPr>
            <w:tcW w:w="2259" w:type="dxa"/>
            <w:tcBorders>
              <w:top w:val="single" w:sz="4" w:space="0" w:color="auto"/>
              <w:left w:val="single" w:sz="4" w:space="0" w:color="auto"/>
              <w:bottom w:val="single" w:sz="4" w:space="0" w:color="auto"/>
              <w:right w:val="single" w:sz="4" w:space="0" w:color="auto"/>
            </w:tcBorders>
            <w:vAlign w:val="center"/>
          </w:tcPr>
          <w:p w14:paraId="2C8D3754" w14:textId="77777777" w:rsidR="00722D13" w:rsidRPr="009A442A" w:rsidRDefault="00722D13" w:rsidP="00F6125E">
            <w:pPr>
              <w:pStyle w:val="Piedepgina"/>
              <w:spacing w:before="60" w:after="60"/>
              <w:jc w:val="center"/>
              <w:rPr>
                <w:rFonts w:ascii="Arial" w:hAnsi="Arial" w:cs="Arial"/>
                <w:b/>
                <w:snapToGrid w:val="0"/>
                <w:sz w:val="16"/>
                <w:szCs w:val="16"/>
              </w:rPr>
            </w:pPr>
            <w:r w:rsidRPr="009A442A">
              <w:rPr>
                <w:rFonts w:ascii="Arial" w:hAnsi="Arial" w:cs="Arial"/>
                <w:b/>
                <w:snapToGrid w:val="0"/>
                <w:sz w:val="16"/>
                <w:szCs w:val="16"/>
              </w:rPr>
              <w:t>NIVEL SALARIAL</w:t>
            </w:r>
          </w:p>
        </w:tc>
        <w:tc>
          <w:tcPr>
            <w:tcW w:w="2126" w:type="dxa"/>
            <w:tcBorders>
              <w:top w:val="single" w:sz="4" w:space="0" w:color="auto"/>
              <w:left w:val="single" w:sz="4" w:space="0" w:color="auto"/>
              <w:bottom w:val="single" w:sz="4" w:space="0" w:color="auto"/>
              <w:right w:val="single" w:sz="4" w:space="0" w:color="auto"/>
            </w:tcBorders>
            <w:vAlign w:val="center"/>
          </w:tcPr>
          <w:p w14:paraId="40906330" w14:textId="77777777" w:rsidR="00722D13" w:rsidRPr="009A442A" w:rsidRDefault="00722D13" w:rsidP="00F6125E">
            <w:pPr>
              <w:pStyle w:val="Piedepgina"/>
              <w:spacing w:before="60" w:after="60"/>
              <w:ind w:right="34"/>
              <w:jc w:val="center"/>
              <w:rPr>
                <w:rFonts w:ascii="Arial" w:hAnsi="Arial" w:cs="Arial"/>
                <w:b/>
                <w:snapToGrid w:val="0"/>
                <w:sz w:val="16"/>
                <w:szCs w:val="16"/>
              </w:rPr>
            </w:pPr>
            <w:r w:rsidRPr="009A442A">
              <w:rPr>
                <w:rFonts w:ascii="Arial" w:hAnsi="Arial" w:cs="Arial"/>
                <w:b/>
                <w:snapToGrid w:val="0"/>
                <w:sz w:val="16"/>
                <w:szCs w:val="16"/>
              </w:rPr>
              <w:t xml:space="preserve">Porcentaje de subsidio que otorga el </w:t>
            </w:r>
            <w:r w:rsidR="00D106DC" w:rsidRPr="009A442A">
              <w:rPr>
                <w:rFonts w:ascii="Arial" w:hAnsi="Arial" w:cs="Arial"/>
                <w:b/>
                <w:snapToGrid w:val="0"/>
                <w:sz w:val="16"/>
                <w:szCs w:val="16"/>
              </w:rPr>
              <w:t>Tribunal Electoral</w:t>
            </w:r>
          </w:p>
        </w:tc>
        <w:tc>
          <w:tcPr>
            <w:tcW w:w="2270" w:type="dxa"/>
            <w:tcBorders>
              <w:top w:val="single" w:sz="4" w:space="0" w:color="auto"/>
              <w:left w:val="single" w:sz="4" w:space="0" w:color="auto"/>
              <w:bottom w:val="single" w:sz="4" w:space="0" w:color="auto"/>
              <w:right w:val="single" w:sz="4" w:space="0" w:color="auto"/>
            </w:tcBorders>
            <w:vAlign w:val="center"/>
          </w:tcPr>
          <w:p w14:paraId="7E3A01D3" w14:textId="77777777" w:rsidR="00722D13" w:rsidRPr="009A442A" w:rsidRDefault="00722D13" w:rsidP="00F6125E">
            <w:pPr>
              <w:pStyle w:val="Piedepgina"/>
              <w:spacing w:before="60" w:after="60"/>
              <w:jc w:val="center"/>
              <w:rPr>
                <w:rFonts w:ascii="Arial" w:hAnsi="Arial" w:cs="Arial"/>
                <w:b/>
                <w:snapToGrid w:val="0"/>
                <w:sz w:val="16"/>
                <w:szCs w:val="16"/>
              </w:rPr>
            </w:pPr>
            <w:r w:rsidRPr="009A442A">
              <w:rPr>
                <w:rFonts w:ascii="Arial" w:hAnsi="Arial" w:cs="Arial"/>
                <w:b/>
                <w:snapToGrid w:val="0"/>
                <w:sz w:val="16"/>
                <w:szCs w:val="16"/>
              </w:rPr>
              <w:t>Porcentaje del costo de la comida que paga el servidor público</w:t>
            </w:r>
          </w:p>
        </w:tc>
      </w:tr>
      <w:tr w:rsidR="009A442A" w:rsidRPr="009A442A" w14:paraId="3398A34C" w14:textId="77777777" w:rsidTr="00722D13">
        <w:trPr>
          <w:jc w:val="center"/>
        </w:trPr>
        <w:tc>
          <w:tcPr>
            <w:tcW w:w="2259" w:type="dxa"/>
            <w:tcBorders>
              <w:top w:val="single" w:sz="4" w:space="0" w:color="auto"/>
              <w:left w:val="single" w:sz="4" w:space="0" w:color="auto"/>
              <w:bottom w:val="single" w:sz="4" w:space="0" w:color="auto"/>
              <w:right w:val="single" w:sz="4" w:space="0" w:color="auto"/>
            </w:tcBorders>
            <w:vAlign w:val="center"/>
          </w:tcPr>
          <w:p w14:paraId="45614647" w14:textId="77777777" w:rsidR="00722D13" w:rsidRPr="009A442A" w:rsidRDefault="00722D13" w:rsidP="00F6125E">
            <w:pPr>
              <w:pStyle w:val="Piedepgina"/>
              <w:spacing w:before="60" w:after="60"/>
              <w:ind w:right="391"/>
              <w:rPr>
                <w:rFonts w:ascii="Arial" w:hAnsi="Arial" w:cs="Arial"/>
                <w:snapToGrid w:val="0"/>
                <w:sz w:val="16"/>
                <w:szCs w:val="16"/>
              </w:rPr>
            </w:pPr>
            <w:r w:rsidRPr="009A442A">
              <w:rPr>
                <w:rFonts w:ascii="Arial" w:hAnsi="Arial" w:cs="Arial"/>
                <w:snapToGrid w:val="0"/>
                <w:sz w:val="16"/>
                <w:szCs w:val="16"/>
              </w:rPr>
              <w:t>Personal Operativo</w:t>
            </w:r>
          </w:p>
        </w:tc>
        <w:tc>
          <w:tcPr>
            <w:tcW w:w="2126" w:type="dxa"/>
            <w:tcBorders>
              <w:top w:val="single" w:sz="4" w:space="0" w:color="auto"/>
              <w:left w:val="single" w:sz="4" w:space="0" w:color="auto"/>
              <w:bottom w:val="single" w:sz="4" w:space="0" w:color="auto"/>
              <w:right w:val="single" w:sz="4" w:space="0" w:color="auto"/>
            </w:tcBorders>
            <w:vAlign w:val="center"/>
          </w:tcPr>
          <w:p w14:paraId="3FD1DDC5" w14:textId="77777777" w:rsidR="00722D13" w:rsidRPr="009A442A" w:rsidRDefault="00722D13" w:rsidP="00F6125E">
            <w:pPr>
              <w:pStyle w:val="Piedepgina"/>
              <w:spacing w:before="60" w:after="60"/>
              <w:ind w:right="34"/>
              <w:jc w:val="center"/>
              <w:rPr>
                <w:rFonts w:ascii="Arial" w:hAnsi="Arial" w:cs="Arial"/>
                <w:snapToGrid w:val="0"/>
                <w:sz w:val="16"/>
                <w:szCs w:val="16"/>
              </w:rPr>
            </w:pPr>
            <w:r w:rsidRPr="009A442A">
              <w:rPr>
                <w:rFonts w:ascii="Arial" w:hAnsi="Arial" w:cs="Arial"/>
                <w:snapToGrid w:val="0"/>
                <w:sz w:val="16"/>
                <w:szCs w:val="16"/>
              </w:rPr>
              <w:t>80%</w:t>
            </w:r>
          </w:p>
        </w:tc>
        <w:tc>
          <w:tcPr>
            <w:tcW w:w="2270" w:type="dxa"/>
            <w:tcBorders>
              <w:top w:val="single" w:sz="4" w:space="0" w:color="auto"/>
              <w:left w:val="single" w:sz="4" w:space="0" w:color="auto"/>
              <w:bottom w:val="single" w:sz="4" w:space="0" w:color="auto"/>
              <w:right w:val="single" w:sz="4" w:space="0" w:color="auto"/>
            </w:tcBorders>
            <w:vAlign w:val="center"/>
          </w:tcPr>
          <w:p w14:paraId="7135AF72" w14:textId="77777777" w:rsidR="00722D13" w:rsidRPr="009A442A" w:rsidRDefault="00722D13" w:rsidP="00F6125E">
            <w:pPr>
              <w:pStyle w:val="Piedepgina"/>
              <w:spacing w:before="60" w:after="60"/>
              <w:ind w:right="391"/>
              <w:jc w:val="center"/>
              <w:rPr>
                <w:rFonts w:ascii="Arial" w:hAnsi="Arial" w:cs="Arial"/>
                <w:snapToGrid w:val="0"/>
                <w:sz w:val="16"/>
                <w:szCs w:val="16"/>
              </w:rPr>
            </w:pPr>
            <w:r w:rsidRPr="009A442A">
              <w:rPr>
                <w:rFonts w:ascii="Arial" w:hAnsi="Arial" w:cs="Arial"/>
                <w:snapToGrid w:val="0"/>
                <w:sz w:val="16"/>
                <w:szCs w:val="16"/>
              </w:rPr>
              <w:t>20%</w:t>
            </w:r>
          </w:p>
        </w:tc>
      </w:tr>
      <w:tr w:rsidR="009A442A" w:rsidRPr="009A442A" w14:paraId="07F1E57F" w14:textId="77777777" w:rsidTr="00722D13">
        <w:trPr>
          <w:jc w:val="center"/>
        </w:trPr>
        <w:tc>
          <w:tcPr>
            <w:tcW w:w="2259" w:type="dxa"/>
            <w:tcBorders>
              <w:top w:val="single" w:sz="4" w:space="0" w:color="auto"/>
              <w:left w:val="single" w:sz="4" w:space="0" w:color="auto"/>
              <w:bottom w:val="single" w:sz="4" w:space="0" w:color="auto"/>
              <w:right w:val="single" w:sz="4" w:space="0" w:color="auto"/>
            </w:tcBorders>
            <w:vAlign w:val="center"/>
          </w:tcPr>
          <w:p w14:paraId="01BD7042" w14:textId="77777777" w:rsidR="00722D13" w:rsidRPr="009A442A" w:rsidRDefault="00722D13" w:rsidP="00F6125E">
            <w:pPr>
              <w:pStyle w:val="Piedepgina"/>
              <w:spacing w:before="60" w:after="60"/>
              <w:ind w:right="391"/>
              <w:rPr>
                <w:rFonts w:ascii="Arial" w:hAnsi="Arial" w:cs="Arial"/>
                <w:snapToGrid w:val="0"/>
                <w:sz w:val="16"/>
                <w:szCs w:val="16"/>
              </w:rPr>
            </w:pPr>
            <w:r w:rsidRPr="009A442A">
              <w:rPr>
                <w:rFonts w:ascii="Arial" w:hAnsi="Arial" w:cs="Arial"/>
                <w:snapToGrid w:val="0"/>
                <w:sz w:val="16"/>
                <w:szCs w:val="16"/>
              </w:rPr>
              <w:t>Mando Medio</w:t>
            </w:r>
          </w:p>
        </w:tc>
        <w:tc>
          <w:tcPr>
            <w:tcW w:w="2126" w:type="dxa"/>
            <w:tcBorders>
              <w:top w:val="single" w:sz="4" w:space="0" w:color="auto"/>
              <w:left w:val="single" w:sz="4" w:space="0" w:color="auto"/>
              <w:bottom w:val="single" w:sz="4" w:space="0" w:color="auto"/>
              <w:right w:val="single" w:sz="4" w:space="0" w:color="auto"/>
            </w:tcBorders>
            <w:vAlign w:val="center"/>
          </w:tcPr>
          <w:p w14:paraId="5B8838B1" w14:textId="77777777" w:rsidR="00722D13" w:rsidRPr="009A442A" w:rsidRDefault="00722D13" w:rsidP="00F6125E">
            <w:pPr>
              <w:pStyle w:val="Piedepgina"/>
              <w:spacing w:before="60" w:after="60"/>
              <w:ind w:right="34"/>
              <w:jc w:val="center"/>
              <w:rPr>
                <w:rFonts w:ascii="Arial" w:hAnsi="Arial" w:cs="Arial"/>
                <w:snapToGrid w:val="0"/>
                <w:sz w:val="16"/>
                <w:szCs w:val="16"/>
              </w:rPr>
            </w:pPr>
            <w:r w:rsidRPr="009A442A">
              <w:rPr>
                <w:rFonts w:ascii="Arial" w:hAnsi="Arial" w:cs="Arial"/>
                <w:snapToGrid w:val="0"/>
                <w:sz w:val="16"/>
                <w:szCs w:val="16"/>
              </w:rPr>
              <w:t>65%</w:t>
            </w:r>
          </w:p>
        </w:tc>
        <w:tc>
          <w:tcPr>
            <w:tcW w:w="2270" w:type="dxa"/>
            <w:tcBorders>
              <w:top w:val="single" w:sz="4" w:space="0" w:color="auto"/>
              <w:left w:val="single" w:sz="4" w:space="0" w:color="auto"/>
              <w:bottom w:val="single" w:sz="4" w:space="0" w:color="auto"/>
              <w:right w:val="single" w:sz="4" w:space="0" w:color="auto"/>
            </w:tcBorders>
            <w:vAlign w:val="center"/>
          </w:tcPr>
          <w:p w14:paraId="13F3B84C" w14:textId="77777777" w:rsidR="00722D13" w:rsidRPr="009A442A" w:rsidRDefault="00722D13" w:rsidP="00F6125E">
            <w:pPr>
              <w:pStyle w:val="Piedepgina"/>
              <w:spacing w:before="60" w:after="60"/>
              <w:ind w:right="391"/>
              <w:jc w:val="center"/>
              <w:rPr>
                <w:rFonts w:ascii="Arial" w:hAnsi="Arial" w:cs="Arial"/>
                <w:snapToGrid w:val="0"/>
                <w:sz w:val="16"/>
                <w:szCs w:val="16"/>
              </w:rPr>
            </w:pPr>
            <w:r w:rsidRPr="009A442A">
              <w:rPr>
                <w:rFonts w:ascii="Arial" w:hAnsi="Arial" w:cs="Arial"/>
                <w:snapToGrid w:val="0"/>
                <w:sz w:val="16"/>
                <w:szCs w:val="16"/>
              </w:rPr>
              <w:t>35%</w:t>
            </w:r>
          </w:p>
        </w:tc>
      </w:tr>
      <w:tr w:rsidR="009A442A" w:rsidRPr="009A442A" w14:paraId="215EAA6E" w14:textId="77777777" w:rsidTr="00722D13">
        <w:trPr>
          <w:jc w:val="center"/>
        </w:trPr>
        <w:tc>
          <w:tcPr>
            <w:tcW w:w="2259" w:type="dxa"/>
            <w:tcBorders>
              <w:top w:val="single" w:sz="4" w:space="0" w:color="auto"/>
              <w:left w:val="single" w:sz="4" w:space="0" w:color="auto"/>
              <w:bottom w:val="single" w:sz="4" w:space="0" w:color="auto"/>
              <w:right w:val="single" w:sz="4" w:space="0" w:color="auto"/>
            </w:tcBorders>
            <w:vAlign w:val="center"/>
          </w:tcPr>
          <w:p w14:paraId="65FE0137" w14:textId="77777777" w:rsidR="00722D13" w:rsidRPr="009A442A" w:rsidRDefault="00722D13" w:rsidP="00F6125E">
            <w:pPr>
              <w:pStyle w:val="Piedepgina"/>
              <w:spacing w:before="60" w:after="60"/>
              <w:ind w:right="391"/>
              <w:rPr>
                <w:rFonts w:ascii="Arial" w:hAnsi="Arial" w:cs="Arial"/>
                <w:snapToGrid w:val="0"/>
                <w:sz w:val="16"/>
                <w:szCs w:val="16"/>
              </w:rPr>
            </w:pPr>
            <w:r w:rsidRPr="009A442A">
              <w:rPr>
                <w:rFonts w:ascii="Arial" w:hAnsi="Arial" w:cs="Arial"/>
                <w:snapToGrid w:val="0"/>
                <w:sz w:val="16"/>
                <w:szCs w:val="16"/>
              </w:rPr>
              <w:t>Mando Superior</w:t>
            </w:r>
          </w:p>
        </w:tc>
        <w:tc>
          <w:tcPr>
            <w:tcW w:w="2126" w:type="dxa"/>
            <w:tcBorders>
              <w:top w:val="single" w:sz="4" w:space="0" w:color="auto"/>
              <w:left w:val="single" w:sz="4" w:space="0" w:color="auto"/>
              <w:bottom w:val="single" w:sz="4" w:space="0" w:color="auto"/>
              <w:right w:val="single" w:sz="4" w:space="0" w:color="auto"/>
            </w:tcBorders>
            <w:vAlign w:val="center"/>
          </w:tcPr>
          <w:p w14:paraId="5C819124" w14:textId="77777777" w:rsidR="00722D13" w:rsidRPr="009A442A" w:rsidRDefault="00722D13" w:rsidP="00F6125E">
            <w:pPr>
              <w:pStyle w:val="Piedepgina"/>
              <w:spacing w:before="60" w:after="60"/>
              <w:ind w:right="34"/>
              <w:jc w:val="center"/>
              <w:rPr>
                <w:rFonts w:ascii="Arial" w:hAnsi="Arial" w:cs="Arial"/>
                <w:snapToGrid w:val="0"/>
                <w:sz w:val="16"/>
                <w:szCs w:val="16"/>
              </w:rPr>
            </w:pPr>
            <w:r w:rsidRPr="009A442A">
              <w:rPr>
                <w:rFonts w:ascii="Arial" w:hAnsi="Arial" w:cs="Arial"/>
                <w:snapToGrid w:val="0"/>
                <w:sz w:val="16"/>
                <w:szCs w:val="16"/>
              </w:rPr>
              <w:t>40%</w:t>
            </w:r>
          </w:p>
        </w:tc>
        <w:tc>
          <w:tcPr>
            <w:tcW w:w="2270" w:type="dxa"/>
            <w:tcBorders>
              <w:top w:val="single" w:sz="4" w:space="0" w:color="auto"/>
              <w:left w:val="single" w:sz="4" w:space="0" w:color="auto"/>
              <w:bottom w:val="single" w:sz="4" w:space="0" w:color="auto"/>
              <w:right w:val="single" w:sz="4" w:space="0" w:color="auto"/>
            </w:tcBorders>
            <w:vAlign w:val="center"/>
          </w:tcPr>
          <w:p w14:paraId="71A9FD13" w14:textId="77777777" w:rsidR="00722D13" w:rsidRPr="009A442A" w:rsidRDefault="00722D13" w:rsidP="00F6125E">
            <w:pPr>
              <w:pStyle w:val="Piedepgina"/>
              <w:spacing w:before="60" w:after="60"/>
              <w:ind w:right="391"/>
              <w:jc w:val="center"/>
              <w:rPr>
                <w:rFonts w:ascii="Arial" w:hAnsi="Arial" w:cs="Arial"/>
                <w:snapToGrid w:val="0"/>
                <w:sz w:val="16"/>
                <w:szCs w:val="16"/>
              </w:rPr>
            </w:pPr>
            <w:r w:rsidRPr="009A442A">
              <w:rPr>
                <w:rFonts w:ascii="Arial" w:hAnsi="Arial" w:cs="Arial"/>
                <w:snapToGrid w:val="0"/>
                <w:sz w:val="16"/>
                <w:szCs w:val="16"/>
              </w:rPr>
              <w:t>60%</w:t>
            </w:r>
          </w:p>
        </w:tc>
      </w:tr>
    </w:tbl>
    <w:p w14:paraId="47BD006C" w14:textId="77777777" w:rsidR="00722D13" w:rsidRPr="009A442A" w:rsidRDefault="00722D13" w:rsidP="00F37555">
      <w:pPr>
        <w:pStyle w:val="Prrafodelista"/>
        <w:numPr>
          <w:ilvl w:val="0"/>
          <w:numId w:val="5"/>
        </w:numPr>
        <w:spacing w:before="100" w:beforeAutospacing="1" w:after="100" w:afterAutospacing="1" w:line="360" w:lineRule="auto"/>
        <w:jc w:val="both"/>
        <w:rPr>
          <w:rFonts w:ascii="Arial" w:hAnsi="Arial" w:cs="Arial"/>
        </w:rPr>
      </w:pPr>
      <w:r w:rsidRPr="009A442A">
        <w:rPr>
          <w:rFonts w:ascii="Arial" w:hAnsi="Arial" w:cs="Arial"/>
        </w:rPr>
        <w:lastRenderedPageBreak/>
        <w:t>En el caso del otorgamiento de cenas</w:t>
      </w:r>
      <w:r w:rsidR="00D834F9" w:rsidRPr="009A442A">
        <w:rPr>
          <w:rFonts w:ascii="Arial" w:hAnsi="Arial" w:cs="Arial"/>
        </w:rPr>
        <w:t xml:space="preserve">, </w:t>
      </w:r>
      <w:r w:rsidRPr="009A442A">
        <w:rPr>
          <w:rFonts w:ascii="Arial" w:hAnsi="Arial" w:cs="Arial"/>
        </w:rPr>
        <w:t xml:space="preserve">éstas serán cubiertas por el </w:t>
      </w:r>
      <w:r w:rsidR="00D106DC" w:rsidRPr="009A442A">
        <w:rPr>
          <w:rFonts w:ascii="Arial" w:hAnsi="Arial" w:cs="Arial"/>
        </w:rPr>
        <w:t>Tribunal Electoral</w:t>
      </w:r>
      <w:r w:rsidRPr="009A442A">
        <w:rPr>
          <w:rFonts w:ascii="Arial" w:hAnsi="Arial" w:cs="Arial"/>
        </w:rPr>
        <w:t xml:space="preserve"> cuando se requiera por motivo de las cargas de trabajo en proceso electoral federal, local o durante los periodos de proceso electorales federales extraordinarios, previa autorización de la Comisión de Administración.</w:t>
      </w:r>
    </w:p>
    <w:p w14:paraId="38C60D7F" w14:textId="77777777" w:rsidR="00392153" w:rsidRPr="009A442A" w:rsidRDefault="00B13A52" w:rsidP="00F37555">
      <w:pPr>
        <w:pStyle w:val="Prrafodelista"/>
        <w:numPr>
          <w:ilvl w:val="0"/>
          <w:numId w:val="5"/>
        </w:numPr>
        <w:spacing w:before="100" w:beforeAutospacing="1" w:after="100" w:afterAutospacing="1" w:line="360" w:lineRule="auto"/>
        <w:jc w:val="both"/>
        <w:rPr>
          <w:rFonts w:ascii="Arial" w:hAnsi="Arial" w:cs="Arial"/>
        </w:rPr>
      </w:pPr>
      <w:r w:rsidRPr="009A442A">
        <w:rPr>
          <w:rFonts w:ascii="Arial" w:hAnsi="Arial" w:cs="Arial"/>
        </w:rPr>
        <w:t xml:space="preserve">La Jefatura de Unidad de Prestaciones y Administración de Riesgos </w:t>
      </w:r>
      <w:r w:rsidR="00722D13" w:rsidRPr="009A442A">
        <w:rPr>
          <w:rFonts w:ascii="Arial" w:hAnsi="Arial" w:cs="Arial"/>
        </w:rPr>
        <w:t xml:space="preserve">será responsable </w:t>
      </w:r>
      <w:r w:rsidR="00A413D1" w:rsidRPr="009A442A">
        <w:rPr>
          <w:rFonts w:ascii="Arial" w:hAnsi="Arial" w:cs="Arial"/>
        </w:rPr>
        <w:t>del</w:t>
      </w:r>
      <w:r w:rsidR="00722D13" w:rsidRPr="009A442A">
        <w:rPr>
          <w:rFonts w:ascii="Arial" w:hAnsi="Arial" w:cs="Arial"/>
        </w:rPr>
        <w:t xml:space="preserve"> trámite de </w:t>
      </w:r>
      <w:r w:rsidR="00A413D1" w:rsidRPr="009A442A">
        <w:rPr>
          <w:rFonts w:ascii="Arial" w:hAnsi="Arial" w:cs="Arial"/>
        </w:rPr>
        <w:t xml:space="preserve">solicitud de </w:t>
      </w:r>
      <w:r w:rsidR="00722D13" w:rsidRPr="009A442A">
        <w:rPr>
          <w:rFonts w:ascii="Arial" w:hAnsi="Arial" w:cs="Arial"/>
        </w:rPr>
        <w:t>pago quincenalmente.</w:t>
      </w:r>
    </w:p>
    <w:p w14:paraId="210087F2" w14:textId="77777777" w:rsidR="00677E8F" w:rsidRPr="009A442A" w:rsidRDefault="00677E8F" w:rsidP="00F37555">
      <w:pPr>
        <w:pStyle w:val="Prrafodelista"/>
        <w:numPr>
          <w:ilvl w:val="0"/>
          <w:numId w:val="5"/>
        </w:numPr>
        <w:spacing w:before="100" w:beforeAutospacing="1" w:after="100" w:afterAutospacing="1" w:line="360" w:lineRule="auto"/>
        <w:jc w:val="both"/>
        <w:rPr>
          <w:rFonts w:ascii="Arial" w:hAnsi="Arial" w:cs="Arial"/>
        </w:rPr>
      </w:pPr>
      <w:r w:rsidRPr="009A442A">
        <w:rPr>
          <w:rFonts w:ascii="Arial" w:hAnsi="Arial" w:cs="Arial"/>
        </w:rPr>
        <w:t xml:space="preserve">La Dirección de </w:t>
      </w:r>
      <w:r w:rsidR="00FA6B27" w:rsidRPr="009A442A">
        <w:rPr>
          <w:rFonts w:ascii="Arial" w:hAnsi="Arial" w:cs="Arial"/>
        </w:rPr>
        <w:t>Administración de Riesgos</w:t>
      </w:r>
      <w:r w:rsidRPr="009A442A">
        <w:rPr>
          <w:rFonts w:ascii="Arial" w:hAnsi="Arial" w:cs="Arial"/>
        </w:rPr>
        <w:t xml:space="preserve"> realizará quincenalmente el trámite de </w:t>
      </w:r>
      <w:r w:rsidR="00A413D1" w:rsidRPr="009A442A">
        <w:rPr>
          <w:rFonts w:ascii="Arial" w:hAnsi="Arial" w:cs="Arial"/>
        </w:rPr>
        <w:t xml:space="preserve">solicitud de </w:t>
      </w:r>
      <w:r w:rsidRPr="009A442A">
        <w:rPr>
          <w:rFonts w:ascii="Arial" w:hAnsi="Arial" w:cs="Arial"/>
        </w:rPr>
        <w:t xml:space="preserve">pago </w:t>
      </w:r>
      <w:r w:rsidR="00A413D1" w:rsidRPr="009A442A">
        <w:rPr>
          <w:rFonts w:ascii="Arial" w:hAnsi="Arial" w:cs="Arial"/>
        </w:rPr>
        <w:t>par</w:t>
      </w:r>
      <w:r w:rsidRPr="009A442A">
        <w:rPr>
          <w:rFonts w:ascii="Arial" w:hAnsi="Arial" w:cs="Arial"/>
        </w:rPr>
        <w:t>a la aseguradora, de los incisos c</w:t>
      </w:r>
      <w:r w:rsidR="000275B6" w:rsidRPr="009A442A">
        <w:rPr>
          <w:rFonts w:ascii="Arial" w:hAnsi="Arial" w:cs="Arial"/>
        </w:rPr>
        <w:t>,</w:t>
      </w:r>
      <w:r w:rsidRPr="009A442A">
        <w:rPr>
          <w:rFonts w:ascii="Arial" w:hAnsi="Arial" w:cs="Arial"/>
        </w:rPr>
        <w:t xml:space="preserve"> d</w:t>
      </w:r>
      <w:r w:rsidR="000275B6" w:rsidRPr="009A442A">
        <w:rPr>
          <w:rFonts w:ascii="Arial" w:hAnsi="Arial" w:cs="Arial"/>
        </w:rPr>
        <w:t xml:space="preserve"> y e</w:t>
      </w:r>
      <w:r w:rsidR="00765AC5" w:rsidRPr="009A442A">
        <w:rPr>
          <w:rFonts w:ascii="Arial" w:hAnsi="Arial" w:cs="Arial"/>
        </w:rPr>
        <w:t xml:space="preserve"> </w:t>
      </w:r>
      <w:r w:rsidR="00B7557A" w:rsidRPr="009A442A">
        <w:rPr>
          <w:rFonts w:ascii="Arial" w:hAnsi="Arial" w:cs="Arial"/>
        </w:rPr>
        <w:t xml:space="preserve">del numeral </w:t>
      </w:r>
      <w:r w:rsidR="00A413D1" w:rsidRPr="009A442A">
        <w:rPr>
          <w:rFonts w:ascii="Arial" w:hAnsi="Arial" w:cs="Arial"/>
        </w:rPr>
        <w:t>21</w:t>
      </w:r>
      <w:r w:rsidR="001E36EA">
        <w:rPr>
          <w:rFonts w:ascii="Arial" w:hAnsi="Arial" w:cs="Arial"/>
        </w:rPr>
        <w:t>2</w:t>
      </w:r>
      <w:r w:rsidRPr="009A442A">
        <w:rPr>
          <w:rFonts w:ascii="Arial" w:hAnsi="Arial" w:cs="Arial"/>
        </w:rPr>
        <w:t>.</w:t>
      </w:r>
    </w:p>
    <w:p w14:paraId="2C6C1B58" w14:textId="77777777" w:rsidR="00722D13" w:rsidRPr="009A442A" w:rsidRDefault="00722D13" w:rsidP="008F7F05">
      <w:pPr>
        <w:pStyle w:val="Ttulo3"/>
      </w:pPr>
      <w:bookmarkStart w:id="75" w:name="_Toc476046990"/>
      <w:r w:rsidRPr="009A442A">
        <w:t>D</w:t>
      </w:r>
      <w:r w:rsidR="009D4873" w:rsidRPr="009A442A">
        <w:t>ESCUENTOS</w:t>
      </w:r>
      <w:r w:rsidRPr="009A442A">
        <w:t xml:space="preserve"> </w:t>
      </w:r>
      <w:r w:rsidR="009D4873" w:rsidRPr="009A442A">
        <w:t>ORDENADOS</w:t>
      </w:r>
      <w:r w:rsidRPr="009A442A">
        <w:t xml:space="preserve"> </w:t>
      </w:r>
      <w:r w:rsidR="009D4873" w:rsidRPr="009A442A">
        <w:t>POR</w:t>
      </w:r>
      <w:r w:rsidRPr="009A442A">
        <w:t xml:space="preserve"> </w:t>
      </w:r>
      <w:r w:rsidR="009D4873" w:rsidRPr="009A442A">
        <w:t>EL</w:t>
      </w:r>
      <w:r w:rsidRPr="009A442A">
        <w:t xml:space="preserve"> I</w:t>
      </w:r>
      <w:r w:rsidR="006B5BA8" w:rsidRPr="009A442A">
        <w:t xml:space="preserve">NSTITUTO DE </w:t>
      </w:r>
      <w:r w:rsidRPr="009A442A">
        <w:t>S</w:t>
      </w:r>
      <w:r w:rsidR="006B5BA8" w:rsidRPr="009A442A">
        <w:t xml:space="preserve">EGURIDAD Y </w:t>
      </w:r>
      <w:r w:rsidRPr="009A442A">
        <w:t>S</w:t>
      </w:r>
      <w:r w:rsidR="006B5BA8" w:rsidRPr="009A442A">
        <w:t xml:space="preserve">ERVICIOS </w:t>
      </w:r>
      <w:r w:rsidRPr="009A442A">
        <w:t>S</w:t>
      </w:r>
      <w:r w:rsidR="006B5BA8" w:rsidRPr="009A442A">
        <w:t xml:space="preserve">OCIALES PARA LOS </w:t>
      </w:r>
      <w:r w:rsidRPr="009A442A">
        <w:t>T</w:t>
      </w:r>
      <w:r w:rsidR="006B5BA8" w:rsidRPr="009A442A">
        <w:t xml:space="preserve">RABAJADORES DEL </w:t>
      </w:r>
      <w:r w:rsidRPr="009A442A">
        <w:t>E</w:t>
      </w:r>
      <w:r w:rsidR="006B5BA8" w:rsidRPr="009A442A">
        <w:t>STADO</w:t>
      </w:r>
      <w:bookmarkEnd w:id="75"/>
    </w:p>
    <w:p w14:paraId="4A61BCEF" w14:textId="77777777" w:rsidR="00722D13" w:rsidRPr="009A442A" w:rsidRDefault="00722D13"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 xml:space="preserve">El </w:t>
      </w:r>
      <w:r w:rsidR="00A863A1" w:rsidRPr="009A442A">
        <w:rPr>
          <w:rFonts w:ascii="Arial" w:hAnsi="Arial" w:cs="Arial"/>
        </w:rPr>
        <w:t>Instituto</w:t>
      </w:r>
      <w:r w:rsidRPr="009A442A">
        <w:rPr>
          <w:rFonts w:ascii="Arial" w:hAnsi="Arial" w:cs="Arial"/>
        </w:rPr>
        <w:t xml:space="preserve"> otorga a l</w:t>
      </w:r>
      <w:r w:rsidR="00D75183" w:rsidRPr="009A442A">
        <w:rPr>
          <w:rFonts w:ascii="Arial" w:hAnsi="Arial" w:cs="Arial"/>
        </w:rPr>
        <w:t xml:space="preserve">as </w:t>
      </w:r>
      <w:r w:rsidR="006A383C" w:rsidRPr="009A442A">
        <w:rPr>
          <w:rFonts w:ascii="Arial" w:hAnsi="Arial" w:cs="Arial"/>
        </w:rPr>
        <w:t>servidoras y servidores públicos</w:t>
      </w:r>
      <w:r w:rsidRPr="009A442A">
        <w:rPr>
          <w:rFonts w:ascii="Arial" w:hAnsi="Arial" w:cs="Arial"/>
        </w:rPr>
        <w:t xml:space="preserve"> el beneficio de adquirir voluntariamente </w:t>
      </w:r>
      <w:r w:rsidR="00524863" w:rsidRPr="009A442A">
        <w:rPr>
          <w:rFonts w:ascii="Arial" w:hAnsi="Arial" w:cs="Arial"/>
        </w:rPr>
        <w:t>p</w:t>
      </w:r>
      <w:r w:rsidRPr="009A442A">
        <w:rPr>
          <w:rFonts w:ascii="Arial" w:hAnsi="Arial" w:cs="Arial"/>
        </w:rPr>
        <w:t xml:space="preserve">réstamos, para lo cual la Dirección de Prestaciones al Personal será la responsable </w:t>
      </w:r>
      <w:r w:rsidR="00AA3BEB" w:rsidRPr="009A442A">
        <w:rPr>
          <w:rFonts w:ascii="Arial" w:hAnsi="Arial" w:cs="Arial"/>
        </w:rPr>
        <w:t>de aplicar los descuentos en el sistema informático e</w:t>
      </w:r>
      <w:r w:rsidRPr="009A442A">
        <w:rPr>
          <w:rFonts w:ascii="Arial" w:hAnsi="Arial" w:cs="Arial"/>
        </w:rPr>
        <w:t xml:space="preserve"> informar a la Dirección de Remuneraciones los créditos otorgados</w:t>
      </w:r>
      <w:r w:rsidR="003D199E" w:rsidRPr="009A442A">
        <w:rPr>
          <w:rFonts w:ascii="Arial" w:hAnsi="Arial" w:cs="Arial"/>
        </w:rPr>
        <w:t>,</w:t>
      </w:r>
      <w:r w:rsidRPr="009A442A">
        <w:rPr>
          <w:rFonts w:ascii="Arial" w:hAnsi="Arial" w:cs="Arial"/>
        </w:rPr>
        <w:t xml:space="preserve"> para </w:t>
      </w:r>
      <w:r w:rsidR="003D199E" w:rsidRPr="009A442A">
        <w:rPr>
          <w:rFonts w:ascii="Arial" w:hAnsi="Arial" w:cs="Arial"/>
        </w:rPr>
        <w:t>que efectúe el</w:t>
      </w:r>
      <w:r w:rsidRPr="009A442A">
        <w:rPr>
          <w:rFonts w:ascii="Arial" w:hAnsi="Arial" w:cs="Arial"/>
        </w:rPr>
        <w:t xml:space="preserve"> descuento quincenal</w:t>
      </w:r>
      <w:r w:rsidR="003D199E" w:rsidRPr="009A442A">
        <w:rPr>
          <w:rFonts w:ascii="Arial" w:hAnsi="Arial" w:cs="Arial"/>
        </w:rPr>
        <w:t xml:space="preserve"> correspondiente</w:t>
      </w:r>
      <w:r w:rsidRPr="009A442A">
        <w:rPr>
          <w:rFonts w:ascii="Arial" w:hAnsi="Arial" w:cs="Arial"/>
        </w:rPr>
        <w:t>.</w:t>
      </w:r>
    </w:p>
    <w:p w14:paraId="2299FEFB" w14:textId="77777777" w:rsidR="004D6443" w:rsidRPr="009A442A" w:rsidRDefault="004D6443" w:rsidP="004530CB">
      <w:pPr>
        <w:pStyle w:val="Ttulo3"/>
      </w:pPr>
      <w:bookmarkStart w:id="76" w:name="_Toc476046991"/>
      <w:r w:rsidRPr="009A442A">
        <w:t xml:space="preserve">DESCUENTO POR </w:t>
      </w:r>
      <w:r w:rsidR="004530CB" w:rsidRPr="009A442A">
        <w:t xml:space="preserve">PENSIÓN ALIMENTICIA ORDENADO POR </w:t>
      </w:r>
      <w:r w:rsidRPr="009A442A">
        <w:t>AUTORIDAD JUDICIAL COMPETENTE</w:t>
      </w:r>
      <w:bookmarkEnd w:id="76"/>
    </w:p>
    <w:p w14:paraId="08D7BB14" w14:textId="77777777" w:rsidR="00722D13" w:rsidRPr="009A442A" w:rsidRDefault="00DF3708" w:rsidP="00F37555">
      <w:pPr>
        <w:pStyle w:val="Prrafodelista"/>
        <w:numPr>
          <w:ilvl w:val="0"/>
          <w:numId w:val="5"/>
        </w:numPr>
        <w:spacing w:before="100" w:beforeAutospacing="1" w:after="100" w:afterAutospacing="1" w:line="360" w:lineRule="auto"/>
        <w:ind w:left="426" w:hanging="426"/>
        <w:jc w:val="both"/>
        <w:rPr>
          <w:rFonts w:ascii="Arial" w:hAnsi="Arial" w:cs="Arial"/>
        </w:rPr>
      </w:pPr>
      <w:r w:rsidRPr="009A442A">
        <w:rPr>
          <w:rFonts w:ascii="Arial" w:hAnsi="Arial" w:cs="Arial"/>
        </w:rPr>
        <w:t>E</w:t>
      </w:r>
      <w:r w:rsidR="00722D13" w:rsidRPr="009A442A">
        <w:rPr>
          <w:rFonts w:ascii="Arial" w:hAnsi="Arial" w:cs="Arial"/>
        </w:rPr>
        <w:t>ste concepto tiene prioridad sobre los descuentos personales</w:t>
      </w:r>
      <w:r w:rsidR="004530CB" w:rsidRPr="009A442A">
        <w:rPr>
          <w:rFonts w:ascii="Arial" w:hAnsi="Arial" w:cs="Arial"/>
        </w:rPr>
        <w:t xml:space="preserve"> y se aplicará en los términos y montos ordenados en el mandato judicial</w:t>
      </w:r>
      <w:r w:rsidR="00722D13" w:rsidRPr="009A442A">
        <w:rPr>
          <w:rFonts w:ascii="Arial" w:hAnsi="Arial" w:cs="Arial"/>
        </w:rPr>
        <w:t>.</w:t>
      </w:r>
    </w:p>
    <w:p w14:paraId="5730A437" w14:textId="77777777" w:rsidR="00722D13" w:rsidRPr="009A442A" w:rsidRDefault="00722D13" w:rsidP="00F37555">
      <w:pPr>
        <w:pStyle w:val="Prrafodelista"/>
        <w:numPr>
          <w:ilvl w:val="0"/>
          <w:numId w:val="5"/>
        </w:numPr>
        <w:spacing w:before="100" w:beforeAutospacing="1" w:after="100" w:afterAutospacing="1" w:line="360" w:lineRule="auto"/>
        <w:ind w:left="426" w:hanging="568"/>
        <w:jc w:val="both"/>
        <w:rPr>
          <w:rFonts w:ascii="Arial" w:hAnsi="Arial" w:cs="Arial"/>
        </w:rPr>
      </w:pPr>
      <w:r w:rsidRPr="009A442A">
        <w:rPr>
          <w:rFonts w:ascii="Arial" w:hAnsi="Arial" w:cs="Arial"/>
        </w:rPr>
        <w:t>No surtirá efecto</w:t>
      </w:r>
      <w:r w:rsidR="00CF6BD6" w:rsidRPr="009A442A">
        <w:rPr>
          <w:rFonts w:ascii="Arial" w:hAnsi="Arial" w:cs="Arial"/>
        </w:rPr>
        <w:t>s</w:t>
      </w:r>
      <w:r w:rsidRPr="009A442A">
        <w:rPr>
          <w:rFonts w:ascii="Arial" w:hAnsi="Arial" w:cs="Arial"/>
        </w:rPr>
        <w:t xml:space="preserve"> </w:t>
      </w:r>
      <w:r w:rsidR="00CF6BD6" w:rsidRPr="009A442A">
        <w:rPr>
          <w:rFonts w:ascii="Arial" w:hAnsi="Arial" w:cs="Arial"/>
        </w:rPr>
        <w:t xml:space="preserve">legales </w:t>
      </w:r>
      <w:r w:rsidRPr="009A442A">
        <w:rPr>
          <w:rFonts w:ascii="Arial" w:hAnsi="Arial" w:cs="Arial"/>
        </w:rPr>
        <w:t xml:space="preserve">la suspensión del descuento </w:t>
      </w:r>
      <w:r w:rsidR="00CF6BD6" w:rsidRPr="009A442A">
        <w:rPr>
          <w:rFonts w:ascii="Arial" w:hAnsi="Arial" w:cs="Arial"/>
        </w:rPr>
        <w:t>a</w:t>
      </w:r>
      <w:r w:rsidR="00BB6251" w:rsidRPr="009A442A">
        <w:rPr>
          <w:rFonts w:ascii="Arial" w:hAnsi="Arial" w:cs="Arial"/>
        </w:rPr>
        <w:t xml:space="preserve"> </w:t>
      </w:r>
      <w:r w:rsidR="00CF6BD6" w:rsidRPr="009A442A">
        <w:rPr>
          <w:rFonts w:ascii="Arial" w:hAnsi="Arial" w:cs="Arial"/>
        </w:rPr>
        <w:t>l</w:t>
      </w:r>
      <w:r w:rsidR="00BB6251" w:rsidRPr="009A442A">
        <w:rPr>
          <w:rFonts w:ascii="Arial" w:hAnsi="Arial" w:cs="Arial"/>
        </w:rPr>
        <w:t xml:space="preserve">a </w:t>
      </w:r>
      <w:r w:rsidR="00D106DC" w:rsidRPr="009A442A">
        <w:rPr>
          <w:rFonts w:ascii="Arial" w:hAnsi="Arial" w:cs="Arial"/>
        </w:rPr>
        <w:t>servidora o servidor público</w:t>
      </w:r>
      <w:r w:rsidR="00CF6BD6" w:rsidRPr="009A442A">
        <w:rPr>
          <w:rFonts w:ascii="Arial" w:hAnsi="Arial" w:cs="Arial"/>
        </w:rPr>
        <w:t xml:space="preserve"> </w:t>
      </w:r>
      <w:r w:rsidR="009D7D04" w:rsidRPr="009A442A">
        <w:rPr>
          <w:rFonts w:ascii="Arial" w:hAnsi="Arial" w:cs="Arial"/>
        </w:rPr>
        <w:t xml:space="preserve">a </w:t>
      </w:r>
      <w:r w:rsidRPr="009A442A">
        <w:rPr>
          <w:rFonts w:ascii="Arial" w:hAnsi="Arial" w:cs="Arial"/>
        </w:rPr>
        <w:t>solicitud de</w:t>
      </w:r>
      <w:r w:rsidR="00CF6BD6" w:rsidRPr="009A442A">
        <w:rPr>
          <w:rFonts w:ascii="Arial" w:hAnsi="Arial" w:cs="Arial"/>
        </w:rPr>
        <w:t>l acreedor alimentario</w:t>
      </w:r>
      <w:r w:rsidRPr="009A442A">
        <w:rPr>
          <w:rFonts w:ascii="Arial" w:hAnsi="Arial" w:cs="Arial"/>
        </w:rPr>
        <w:t>,</w:t>
      </w:r>
      <w:r w:rsidR="009D7D04" w:rsidRPr="009A442A">
        <w:rPr>
          <w:rFonts w:ascii="Arial" w:hAnsi="Arial" w:cs="Arial"/>
        </w:rPr>
        <w:t xml:space="preserve"> en razón de que el derecho a recibir alimentos es</w:t>
      </w:r>
      <w:r w:rsidR="004530CB" w:rsidRPr="009A442A">
        <w:rPr>
          <w:rFonts w:ascii="Arial" w:hAnsi="Arial" w:cs="Arial"/>
        </w:rPr>
        <w:t xml:space="preserve"> un derecho irrenunciable, salvo</w:t>
      </w:r>
      <w:r w:rsidR="004742F0" w:rsidRPr="009A442A">
        <w:rPr>
          <w:rFonts w:ascii="Arial" w:hAnsi="Arial" w:cs="Arial"/>
        </w:rPr>
        <w:t xml:space="preserve"> que exista una resolución emitida por </w:t>
      </w:r>
      <w:r w:rsidR="00AA3BEB" w:rsidRPr="009A442A">
        <w:rPr>
          <w:rFonts w:ascii="Arial" w:hAnsi="Arial" w:cs="Arial"/>
        </w:rPr>
        <w:t xml:space="preserve">la </w:t>
      </w:r>
      <w:r w:rsidR="004742F0" w:rsidRPr="009A442A">
        <w:rPr>
          <w:rFonts w:ascii="Arial" w:hAnsi="Arial" w:cs="Arial"/>
        </w:rPr>
        <w:t>autoridad judicial competente</w:t>
      </w:r>
      <w:r w:rsidR="004530CB" w:rsidRPr="009A442A">
        <w:rPr>
          <w:rFonts w:ascii="Arial" w:hAnsi="Arial" w:cs="Arial"/>
        </w:rPr>
        <w:t xml:space="preserve"> que ordene</w:t>
      </w:r>
      <w:r w:rsidR="004742F0" w:rsidRPr="009A442A">
        <w:rPr>
          <w:rFonts w:ascii="Arial" w:hAnsi="Arial" w:cs="Arial"/>
        </w:rPr>
        <w:t xml:space="preserve"> la suspensión </w:t>
      </w:r>
      <w:r w:rsidR="004530CB" w:rsidRPr="009A442A">
        <w:rPr>
          <w:rFonts w:ascii="Arial" w:hAnsi="Arial" w:cs="Arial"/>
        </w:rPr>
        <w:t>y se</w:t>
      </w:r>
      <w:r w:rsidR="004742F0" w:rsidRPr="009A442A">
        <w:rPr>
          <w:rFonts w:ascii="Arial" w:hAnsi="Arial" w:cs="Arial"/>
        </w:rPr>
        <w:t xml:space="preserve"> notifi</w:t>
      </w:r>
      <w:r w:rsidR="004530CB" w:rsidRPr="009A442A">
        <w:rPr>
          <w:rFonts w:ascii="Arial" w:hAnsi="Arial" w:cs="Arial"/>
        </w:rPr>
        <w:t>que</w:t>
      </w:r>
      <w:r w:rsidR="004742F0" w:rsidRPr="009A442A">
        <w:rPr>
          <w:rFonts w:ascii="Arial" w:hAnsi="Arial" w:cs="Arial"/>
        </w:rPr>
        <w:t xml:space="preserve"> al </w:t>
      </w:r>
      <w:r w:rsidR="00D106DC" w:rsidRPr="009A442A">
        <w:rPr>
          <w:rFonts w:ascii="Arial" w:hAnsi="Arial" w:cs="Arial"/>
        </w:rPr>
        <w:t>Tribunal Electoral</w:t>
      </w:r>
      <w:r w:rsidR="00D834F9" w:rsidRPr="009A442A">
        <w:rPr>
          <w:rFonts w:ascii="Arial" w:hAnsi="Arial" w:cs="Arial"/>
        </w:rPr>
        <w:t>.</w:t>
      </w:r>
    </w:p>
    <w:p w14:paraId="0018A36F" w14:textId="77777777" w:rsidR="00722D13" w:rsidRPr="009A442A" w:rsidRDefault="00722D13" w:rsidP="00F37555">
      <w:pPr>
        <w:pStyle w:val="Prrafodelista"/>
        <w:numPr>
          <w:ilvl w:val="0"/>
          <w:numId w:val="5"/>
        </w:numPr>
        <w:spacing w:before="100" w:beforeAutospacing="1" w:after="100" w:afterAutospacing="1" w:line="360" w:lineRule="auto"/>
        <w:ind w:left="426" w:hanging="567"/>
        <w:jc w:val="both"/>
        <w:rPr>
          <w:rFonts w:ascii="Arial" w:hAnsi="Arial" w:cs="Arial"/>
        </w:rPr>
      </w:pPr>
      <w:r w:rsidRPr="009A442A">
        <w:rPr>
          <w:rFonts w:ascii="Arial" w:hAnsi="Arial" w:cs="Arial"/>
        </w:rPr>
        <w:t xml:space="preserve">No procederá el descuento por pago de Pensión Alimenticia, cuando </w:t>
      </w:r>
      <w:r w:rsidR="001A193E" w:rsidRPr="009A442A">
        <w:rPr>
          <w:rFonts w:ascii="Arial" w:hAnsi="Arial" w:cs="Arial"/>
        </w:rPr>
        <w:t xml:space="preserve">la </w:t>
      </w:r>
      <w:r w:rsidR="00D106DC" w:rsidRPr="009A442A">
        <w:rPr>
          <w:rFonts w:ascii="Arial" w:hAnsi="Arial" w:cs="Arial"/>
        </w:rPr>
        <w:t>servidora o servidor público</w:t>
      </w:r>
      <w:r w:rsidRPr="009A442A">
        <w:rPr>
          <w:rFonts w:ascii="Arial" w:hAnsi="Arial" w:cs="Arial"/>
        </w:rPr>
        <w:t xml:space="preserve"> disfrute de una licencia sin goce de sueldo, </w:t>
      </w:r>
      <w:r w:rsidR="00630F39" w:rsidRPr="009A442A">
        <w:rPr>
          <w:rFonts w:ascii="Arial" w:hAnsi="Arial" w:cs="Arial"/>
        </w:rPr>
        <w:t xml:space="preserve">deberá </w:t>
      </w:r>
      <w:r w:rsidRPr="009A442A">
        <w:rPr>
          <w:rFonts w:ascii="Arial" w:hAnsi="Arial" w:cs="Arial"/>
        </w:rPr>
        <w:t>notificar</w:t>
      </w:r>
      <w:r w:rsidR="00630F39" w:rsidRPr="009A442A">
        <w:rPr>
          <w:rFonts w:ascii="Arial" w:hAnsi="Arial" w:cs="Arial"/>
        </w:rPr>
        <w:t>la</w:t>
      </w:r>
      <w:r w:rsidRPr="009A442A">
        <w:rPr>
          <w:rFonts w:ascii="Arial" w:hAnsi="Arial" w:cs="Arial"/>
        </w:rPr>
        <w:t xml:space="preserve"> al beneficiario </w:t>
      </w:r>
      <w:r w:rsidR="0061702C" w:rsidRPr="009A442A">
        <w:rPr>
          <w:rFonts w:ascii="Arial" w:hAnsi="Arial" w:cs="Arial"/>
        </w:rPr>
        <w:t xml:space="preserve">y </w:t>
      </w:r>
      <w:r w:rsidRPr="009A442A">
        <w:rPr>
          <w:rFonts w:ascii="Arial" w:hAnsi="Arial" w:cs="Arial"/>
        </w:rPr>
        <w:t>a</w:t>
      </w:r>
      <w:r w:rsidR="00AA3BEB" w:rsidRPr="009A442A">
        <w:rPr>
          <w:rFonts w:ascii="Arial" w:hAnsi="Arial" w:cs="Arial"/>
        </w:rPr>
        <w:t xml:space="preserve"> la autoridad judicial</w:t>
      </w:r>
      <w:r w:rsidRPr="009A442A">
        <w:rPr>
          <w:rFonts w:ascii="Arial" w:hAnsi="Arial" w:cs="Arial"/>
        </w:rPr>
        <w:t xml:space="preserve"> correspondiente.</w:t>
      </w:r>
    </w:p>
    <w:p w14:paraId="4C427772" w14:textId="77777777" w:rsidR="008075D0" w:rsidRPr="009A442A" w:rsidRDefault="00722D13" w:rsidP="00F37555">
      <w:pPr>
        <w:pStyle w:val="Prrafodelista"/>
        <w:numPr>
          <w:ilvl w:val="0"/>
          <w:numId w:val="5"/>
        </w:numPr>
        <w:spacing w:before="100" w:beforeAutospacing="1" w:after="100" w:afterAutospacing="1" w:line="360" w:lineRule="auto"/>
        <w:ind w:left="426" w:hanging="568"/>
        <w:jc w:val="both"/>
        <w:rPr>
          <w:rFonts w:ascii="Arial" w:hAnsi="Arial" w:cs="Arial"/>
        </w:rPr>
      </w:pPr>
      <w:r w:rsidRPr="009A442A">
        <w:rPr>
          <w:rFonts w:ascii="Arial" w:hAnsi="Arial" w:cs="Arial"/>
        </w:rPr>
        <w:t>L</w:t>
      </w:r>
      <w:r w:rsidR="00172812" w:rsidRPr="009A442A">
        <w:rPr>
          <w:rFonts w:ascii="Arial" w:hAnsi="Arial" w:cs="Arial"/>
        </w:rPr>
        <w:t xml:space="preserve">as encargadas y </w:t>
      </w:r>
      <w:r w:rsidRPr="009A442A">
        <w:rPr>
          <w:rFonts w:ascii="Arial" w:hAnsi="Arial" w:cs="Arial"/>
        </w:rPr>
        <w:t xml:space="preserve">encargados de la operación y control de este tipo de pagos </w:t>
      </w:r>
      <w:r w:rsidR="00CF3045" w:rsidRPr="009A442A">
        <w:rPr>
          <w:rFonts w:ascii="Arial" w:hAnsi="Arial" w:cs="Arial"/>
        </w:rPr>
        <w:t xml:space="preserve">en la </w:t>
      </w:r>
      <w:r w:rsidR="00A14223" w:rsidRPr="009A442A">
        <w:rPr>
          <w:rFonts w:ascii="Arial" w:hAnsi="Arial" w:cs="Arial"/>
        </w:rPr>
        <w:t xml:space="preserve">Dirección de Remuneraciones y </w:t>
      </w:r>
      <w:r w:rsidR="00CF3045" w:rsidRPr="009A442A">
        <w:rPr>
          <w:rFonts w:ascii="Arial" w:hAnsi="Arial" w:cs="Arial"/>
        </w:rPr>
        <w:t>la</w:t>
      </w:r>
      <w:r w:rsidR="006E6C40" w:rsidRPr="009A442A">
        <w:rPr>
          <w:rFonts w:ascii="Arial" w:hAnsi="Arial" w:cs="Arial"/>
        </w:rPr>
        <w:t xml:space="preserve"> Jefatura de </w:t>
      </w:r>
      <w:r w:rsidR="00A14223" w:rsidRPr="009A442A">
        <w:rPr>
          <w:rFonts w:ascii="Arial" w:hAnsi="Arial" w:cs="Arial"/>
        </w:rPr>
        <w:t xml:space="preserve">Unidad de Tesorería de la </w:t>
      </w:r>
      <w:r w:rsidR="00510958" w:rsidRPr="009A442A">
        <w:rPr>
          <w:rFonts w:ascii="Arial" w:hAnsi="Arial" w:cs="Arial"/>
        </w:rPr>
        <w:t xml:space="preserve">Dirección </w:t>
      </w:r>
      <w:r w:rsidR="00510958" w:rsidRPr="009A442A">
        <w:rPr>
          <w:rFonts w:ascii="Arial" w:hAnsi="Arial" w:cs="Arial"/>
        </w:rPr>
        <w:lastRenderedPageBreak/>
        <w:t>General de Recursos Financieros</w:t>
      </w:r>
      <w:r w:rsidR="00A14223" w:rsidRPr="009A442A">
        <w:rPr>
          <w:rFonts w:ascii="Arial" w:hAnsi="Arial" w:cs="Arial"/>
        </w:rPr>
        <w:t xml:space="preserve">, </w:t>
      </w:r>
      <w:r w:rsidRPr="009A442A">
        <w:rPr>
          <w:rFonts w:ascii="Arial" w:hAnsi="Arial" w:cs="Arial"/>
        </w:rPr>
        <w:t xml:space="preserve">que no acaten las órdenes judiciales por concepto de Pensión Alimenticia, serán directamente responsables ante los tribunales correspondientes, resultando acreedores a las sanciones que en su caso fije </w:t>
      </w:r>
      <w:r w:rsidR="00DB3836" w:rsidRPr="009A442A">
        <w:rPr>
          <w:rFonts w:ascii="Arial" w:hAnsi="Arial" w:cs="Arial"/>
        </w:rPr>
        <w:t>la</w:t>
      </w:r>
      <w:r w:rsidR="00172812" w:rsidRPr="009A442A">
        <w:rPr>
          <w:rFonts w:ascii="Arial" w:hAnsi="Arial" w:cs="Arial"/>
        </w:rPr>
        <w:t xml:space="preserve"> autoridad judicial competente.</w:t>
      </w:r>
    </w:p>
    <w:p w14:paraId="2CED2B01" w14:textId="77777777" w:rsidR="00722D13" w:rsidRPr="009A442A" w:rsidRDefault="008075D0" w:rsidP="005C2C31">
      <w:pPr>
        <w:pStyle w:val="Ttulo2"/>
      </w:pPr>
      <w:bookmarkStart w:id="77" w:name="_Toc476046992"/>
      <w:r w:rsidRPr="009A442A">
        <w:t>CIERRE DE QUINCENA Y PAGO DE NÓMINA</w:t>
      </w:r>
      <w:bookmarkEnd w:id="77"/>
    </w:p>
    <w:p w14:paraId="21979DA2" w14:textId="77777777" w:rsidR="00825474" w:rsidRPr="009A442A" w:rsidRDefault="006A383C" w:rsidP="00F37555">
      <w:pPr>
        <w:pStyle w:val="Prrafodelista"/>
        <w:numPr>
          <w:ilvl w:val="0"/>
          <w:numId w:val="5"/>
        </w:numPr>
        <w:spacing w:before="100" w:beforeAutospacing="1" w:after="100" w:afterAutospacing="1" w:line="360" w:lineRule="auto"/>
        <w:ind w:hanging="502"/>
        <w:jc w:val="both"/>
        <w:rPr>
          <w:rFonts w:ascii="Arial" w:hAnsi="Arial" w:cs="Arial"/>
        </w:rPr>
      </w:pPr>
      <w:r w:rsidRPr="009A442A">
        <w:rPr>
          <w:rFonts w:ascii="Arial" w:hAnsi="Arial" w:cs="Arial"/>
        </w:rPr>
        <w:t>Recursos Humanos</w:t>
      </w:r>
      <w:r w:rsidR="008075D0" w:rsidRPr="009A442A">
        <w:rPr>
          <w:rFonts w:ascii="Arial" w:hAnsi="Arial" w:cs="Arial"/>
        </w:rPr>
        <w:t xml:space="preserve"> </w:t>
      </w:r>
      <w:r w:rsidR="00F3156E" w:rsidRPr="009A442A">
        <w:rPr>
          <w:rFonts w:ascii="Arial" w:hAnsi="Arial" w:cs="Arial"/>
        </w:rPr>
        <w:t xml:space="preserve">a través de la Dirección de Remuneraciones </w:t>
      </w:r>
      <w:r w:rsidR="008075D0" w:rsidRPr="009A442A">
        <w:rPr>
          <w:rFonts w:ascii="Arial" w:hAnsi="Arial" w:cs="Arial"/>
        </w:rPr>
        <w:t>fijará un calendario en el mes de noviembre de cada año para establecer las fechas límite para la entrega de movimientos para su aplicación en la quincena correspondiente</w:t>
      </w:r>
      <w:r w:rsidR="00825474" w:rsidRPr="009A442A">
        <w:rPr>
          <w:rFonts w:ascii="Arial" w:hAnsi="Arial" w:cs="Arial"/>
        </w:rPr>
        <w:t>,</w:t>
      </w:r>
      <w:r w:rsidR="008075D0" w:rsidRPr="009A442A">
        <w:rPr>
          <w:rFonts w:ascii="Arial" w:hAnsi="Arial" w:cs="Arial"/>
        </w:rPr>
        <w:t xml:space="preserve"> la elaboración de pre</w:t>
      </w:r>
      <w:r w:rsidR="00825474" w:rsidRPr="009A442A">
        <w:rPr>
          <w:rFonts w:ascii="Arial" w:hAnsi="Arial" w:cs="Arial"/>
        </w:rPr>
        <w:t>-</w:t>
      </w:r>
      <w:r w:rsidR="008075D0" w:rsidRPr="009A442A">
        <w:rPr>
          <w:rFonts w:ascii="Arial" w:hAnsi="Arial" w:cs="Arial"/>
        </w:rPr>
        <w:t>nómina</w:t>
      </w:r>
      <w:r w:rsidR="00825474" w:rsidRPr="009A442A">
        <w:rPr>
          <w:rFonts w:ascii="Arial" w:hAnsi="Arial" w:cs="Arial"/>
        </w:rPr>
        <w:t>,</w:t>
      </w:r>
      <w:r w:rsidR="008075D0" w:rsidRPr="009A442A">
        <w:rPr>
          <w:rFonts w:ascii="Arial" w:hAnsi="Arial" w:cs="Arial"/>
        </w:rPr>
        <w:t xml:space="preserve"> la emisión de nóminas</w:t>
      </w:r>
      <w:r w:rsidR="00825474" w:rsidRPr="009A442A">
        <w:rPr>
          <w:rFonts w:ascii="Arial" w:hAnsi="Arial" w:cs="Arial"/>
        </w:rPr>
        <w:t>, timbrado de r</w:t>
      </w:r>
      <w:r w:rsidR="008075D0" w:rsidRPr="009A442A">
        <w:rPr>
          <w:rFonts w:ascii="Arial" w:hAnsi="Arial" w:cs="Arial"/>
        </w:rPr>
        <w:t>ecibos</w:t>
      </w:r>
      <w:r w:rsidR="00825474" w:rsidRPr="009A442A">
        <w:rPr>
          <w:rFonts w:ascii="Arial" w:hAnsi="Arial" w:cs="Arial"/>
        </w:rPr>
        <w:t xml:space="preserve"> de nómina,</w:t>
      </w:r>
      <w:r w:rsidR="008075D0" w:rsidRPr="009A442A">
        <w:rPr>
          <w:rFonts w:ascii="Arial" w:hAnsi="Arial" w:cs="Arial"/>
        </w:rPr>
        <w:t xml:space="preserve"> </w:t>
      </w:r>
      <w:r w:rsidR="00825474" w:rsidRPr="009A442A">
        <w:rPr>
          <w:rFonts w:ascii="Arial" w:hAnsi="Arial" w:cs="Arial"/>
        </w:rPr>
        <w:t xml:space="preserve">así como </w:t>
      </w:r>
      <w:r w:rsidR="008075D0" w:rsidRPr="009A442A">
        <w:rPr>
          <w:rFonts w:ascii="Arial" w:hAnsi="Arial" w:cs="Arial"/>
        </w:rPr>
        <w:t>la afectación de</w:t>
      </w:r>
      <w:r w:rsidR="00825474" w:rsidRPr="009A442A">
        <w:rPr>
          <w:rFonts w:ascii="Arial" w:hAnsi="Arial" w:cs="Arial"/>
        </w:rPr>
        <w:t>l</w:t>
      </w:r>
      <w:r w:rsidR="008075D0" w:rsidRPr="009A442A">
        <w:rPr>
          <w:rFonts w:ascii="Arial" w:hAnsi="Arial" w:cs="Arial"/>
        </w:rPr>
        <w:t xml:space="preserve"> pago, entre otros, para el año fiscal siguiente.</w:t>
      </w:r>
    </w:p>
    <w:p w14:paraId="50870247" w14:textId="77777777" w:rsidR="00CF2D04" w:rsidRPr="009A442A" w:rsidRDefault="008075D0" w:rsidP="00230F5D">
      <w:pPr>
        <w:pStyle w:val="Prrafodelista"/>
        <w:spacing w:before="100" w:beforeAutospacing="1" w:after="100" w:afterAutospacing="1" w:line="360" w:lineRule="auto"/>
        <w:ind w:left="360"/>
        <w:jc w:val="both"/>
        <w:rPr>
          <w:rFonts w:ascii="Arial" w:hAnsi="Arial" w:cs="Arial"/>
        </w:rPr>
      </w:pPr>
      <w:r w:rsidRPr="009A442A">
        <w:rPr>
          <w:rFonts w:ascii="Arial" w:hAnsi="Arial" w:cs="Arial"/>
        </w:rPr>
        <w:t xml:space="preserve">Este calendario </w:t>
      </w:r>
      <w:r w:rsidR="00F3156E" w:rsidRPr="009A442A">
        <w:rPr>
          <w:rFonts w:ascii="Arial" w:hAnsi="Arial" w:cs="Arial"/>
        </w:rPr>
        <w:t xml:space="preserve">se actualizará con el calendario autorizado por el </w:t>
      </w:r>
      <w:r w:rsidRPr="009A442A">
        <w:rPr>
          <w:rFonts w:ascii="Arial" w:hAnsi="Arial" w:cs="Arial"/>
        </w:rPr>
        <w:t>Comité Coordinador para Homologar Criterios en Materia Administrativa e Interinstitucional del Poder Judicial de la Federación</w:t>
      </w:r>
      <w:r w:rsidR="00F3156E" w:rsidRPr="009A442A">
        <w:rPr>
          <w:rFonts w:ascii="Arial" w:hAnsi="Arial" w:cs="Arial"/>
        </w:rPr>
        <w:t>, en el que se establezcan las fechas de pago</w:t>
      </w:r>
      <w:r w:rsidRPr="009A442A">
        <w:rPr>
          <w:rFonts w:ascii="Arial" w:hAnsi="Arial" w:cs="Arial"/>
        </w:rPr>
        <w:t>.</w:t>
      </w:r>
    </w:p>
    <w:p w14:paraId="666F40FF" w14:textId="77777777" w:rsidR="00230F5D" w:rsidRPr="009A442A" w:rsidRDefault="00CF2D04" w:rsidP="00F37555">
      <w:pPr>
        <w:pStyle w:val="Prrafodelista"/>
        <w:numPr>
          <w:ilvl w:val="0"/>
          <w:numId w:val="5"/>
        </w:numPr>
        <w:spacing w:before="100" w:beforeAutospacing="1" w:after="100" w:afterAutospacing="1" w:line="360" w:lineRule="auto"/>
        <w:ind w:hanging="502"/>
        <w:jc w:val="both"/>
        <w:rPr>
          <w:rFonts w:ascii="Arial" w:hAnsi="Arial" w:cs="Arial"/>
        </w:rPr>
      </w:pPr>
      <w:r w:rsidRPr="009A442A">
        <w:rPr>
          <w:rFonts w:ascii="Arial" w:hAnsi="Arial" w:cs="Arial"/>
        </w:rPr>
        <w:t>La Dirección de Remuneraciones generará la nómina</w:t>
      </w:r>
      <w:r w:rsidR="00825474" w:rsidRPr="009A442A">
        <w:rPr>
          <w:rFonts w:ascii="Arial" w:hAnsi="Arial" w:cs="Arial"/>
        </w:rPr>
        <w:t xml:space="preserve"> </w:t>
      </w:r>
      <w:r w:rsidRPr="009A442A">
        <w:rPr>
          <w:rFonts w:ascii="Arial" w:hAnsi="Arial" w:cs="Arial"/>
        </w:rPr>
        <w:t>una vez realizada la validación de la pre</w:t>
      </w:r>
      <w:r w:rsidR="00825474" w:rsidRPr="009A442A">
        <w:rPr>
          <w:rFonts w:ascii="Arial" w:hAnsi="Arial" w:cs="Arial"/>
        </w:rPr>
        <w:t>-</w:t>
      </w:r>
      <w:r w:rsidR="00230F5D" w:rsidRPr="009A442A">
        <w:rPr>
          <w:rFonts w:ascii="Arial" w:hAnsi="Arial" w:cs="Arial"/>
        </w:rPr>
        <w:t xml:space="preserve">nómina por las </w:t>
      </w:r>
      <w:r w:rsidR="009C4F26" w:rsidRPr="009A442A">
        <w:rPr>
          <w:rFonts w:ascii="Arial" w:hAnsi="Arial" w:cs="Arial"/>
        </w:rPr>
        <w:t xml:space="preserve">Direcciones de Prestaciones, Administración de Riesgos y Apoyo Técnico </w:t>
      </w:r>
      <w:r w:rsidR="00230F5D" w:rsidRPr="009A442A">
        <w:rPr>
          <w:rFonts w:ascii="Arial" w:hAnsi="Arial" w:cs="Arial"/>
        </w:rPr>
        <w:t xml:space="preserve">y </w:t>
      </w:r>
      <w:r w:rsidR="00F3156E" w:rsidRPr="009A442A">
        <w:rPr>
          <w:rFonts w:ascii="Arial" w:hAnsi="Arial" w:cs="Arial"/>
        </w:rPr>
        <w:t xml:space="preserve">deberá </w:t>
      </w:r>
      <w:r w:rsidR="00D77ECB" w:rsidRPr="009A442A">
        <w:rPr>
          <w:rFonts w:ascii="Arial" w:hAnsi="Arial" w:cs="Arial"/>
        </w:rPr>
        <w:t xml:space="preserve">emitir </w:t>
      </w:r>
      <w:r w:rsidR="00825474" w:rsidRPr="009A442A">
        <w:rPr>
          <w:rFonts w:ascii="Arial" w:hAnsi="Arial" w:cs="Arial"/>
        </w:rPr>
        <w:t>dos</w:t>
      </w:r>
      <w:r w:rsidR="00D77ECB" w:rsidRPr="009A442A">
        <w:rPr>
          <w:rFonts w:ascii="Arial" w:hAnsi="Arial" w:cs="Arial"/>
        </w:rPr>
        <w:t xml:space="preserve"> juegos de nóminas por detalle y </w:t>
      </w:r>
      <w:r w:rsidR="00825474" w:rsidRPr="009A442A">
        <w:rPr>
          <w:rFonts w:ascii="Arial" w:hAnsi="Arial" w:cs="Arial"/>
        </w:rPr>
        <w:t xml:space="preserve">uno </w:t>
      </w:r>
      <w:r w:rsidR="00D77ECB" w:rsidRPr="009A442A">
        <w:rPr>
          <w:rFonts w:ascii="Arial" w:hAnsi="Arial" w:cs="Arial"/>
        </w:rPr>
        <w:t>de</w:t>
      </w:r>
      <w:r w:rsidR="00825474" w:rsidRPr="009A442A">
        <w:rPr>
          <w:rFonts w:ascii="Arial" w:hAnsi="Arial" w:cs="Arial"/>
        </w:rPr>
        <w:t>l</w:t>
      </w:r>
      <w:r w:rsidR="00D77ECB" w:rsidRPr="009A442A">
        <w:rPr>
          <w:rFonts w:ascii="Arial" w:hAnsi="Arial" w:cs="Arial"/>
        </w:rPr>
        <w:t xml:space="preserve"> resumen de cad</w:t>
      </w:r>
      <w:r w:rsidR="00356F9A" w:rsidRPr="009A442A">
        <w:rPr>
          <w:rFonts w:ascii="Arial" w:hAnsi="Arial" w:cs="Arial"/>
        </w:rPr>
        <w:t>a una de las nóminas generadas.</w:t>
      </w:r>
    </w:p>
    <w:p w14:paraId="551D635B" w14:textId="77777777" w:rsidR="00D77ECB" w:rsidRPr="009A442A" w:rsidRDefault="00F3156E" w:rsidP="00230F5D">
      <w:pPr>
        <w:pStyle w:val="Prrafodelista"/>
        <w:spacing w:before="100" w:beforeAutospacing="1" w:after="100" w:afterAutospacing="1" w:line="360" w:lineRule="auto"/>
        <w:ind w:left="360"/>
        <w:jc w:val="both"/>
        <w:rPr>
          <w:rFonts w:ascii="Arial" w:hAnsi="Arial" w:cs="Arial"/>
        </w:rPr>
      </w:pPr>
      <w:r w:rsidRPr="009A442A">
        <w:rPr>
          <w:rFonts w:ascii="Arial" w:hAnsi="Arial" w:cs="Arial"/>
        </w:rPr>
        <w:t>Se archivará u</w:t>
      </w:r>
      <w:r w:rsidR="00D77ECB" w:rsidRPr="009A442A">
        <w:rPr>
          <w:rFonts w:ascii="Arial" w:hAnsi="Arial" w:cs="Arial"/>
        </w:rPr>
        <w:t xml:space="preserve">n </w:t>
      </w:r>
      <w:r w:rsidRPr="009A442A">
        <w:rPr>
          <w:rFonts w:ascii="Arial" w:hAnsi="Arial" w:cs="Arial"/>
        </w:rPr>
        <w:t>ejemplar</w:t>
      </w:r>
      <w:r w:rsidR="00D77ECB" w:rsidRPr="009A442A">
        <w:rPr>
          <w:rFonts w:ascii="Arial" w:hAnsi="Arial" w:cs="Arial"/>
        </w:rPr>
        <w:t xml:space="preserve"> de</w:t>
      </w:r>
      <w:r w:rsidRPr="009A442A">
        <w:rPr>
          <w:rFonts w:ascii="Arial" w:hAnsi="Arial" w:cs="Arial"/>
        </w:rPr>
        <w:t xml:space="preserve">l detalle de </w:t>
      </w:r>
      <w:r w:rsidR="00D77ECB" w:rsidRPr="009A442A">
        <w:rPr>
          <w:rFonts w:ascii="Arial" w:hAnsi="Arial" w:cs="Arial"/>
        </w:rPr>
        <w:t>nómina firma</w:t>
      </w:r>
      <w:r w:rsidRPr="009A442A">
        <w:rPr>
          <w:rFonts w:ascii="Arial" w:hAnsi="Arial" w:cs="Arial"/>
        </w:rPr>
        <w:t>do</w:t>
      </w:r>
      <w:r w:rsidR="00D77ECB" w:rsidRPr="009A442A">
        <w:rPr>
          <w:rFonts w:ascii="Arial" w:hAnsi="Arial" w:cs="Arial"/>
        </w:rPr>
        <w:t xml:space="preserve"> por </w:t>
      </w:r>
      <w:r w:rsidRPr="009A442A">
        <w:rPr>
          <w:rFonts w:ascii="Arial" w:hAnsi="Arial" w:cs="Arial"/>
        </w:rPr>
        <w:t xml:space="preserve">las personas titulares de la Dirección de Remuneraciones, Jefatura de Unidad de Administración de Personal y </w:t>
      </w:r>
      <w:r w:rsidR="006A383C" w:rsidRPr="009A442A">
        <w:rPr>
          <w:rFonts w:ascii="Arial" w:hAnsi="Arial" w:cs="Arial"/>
        </w:rPr>
        <w:t>Recursos Humanos</w:t>
      </w:r>
      <w:r w:rsidR="00230F5D" w:rsidRPr="009A442A">
        <w:rPr>
          <w:rFonts w:ascii="Arial" w:hAnsi="Arial" w:cs="Arial"/>
        </w:rPr>
        <w:t xml:space="preserve">, y </w:t>
      </w:r>
      <w:r w:rsidR="000F4E88" w:rsidRPr="009A442A">
        <w:rPr>
          <w:rFonts w:ascii="Arial" w:hAnsi="Arial" w:cs="Arial"/>
        </w:rPr>
        <w:t>otro ejemplar</w:t>
      </w:r>
      <w:r w:rsidR="00D77ECB" w:rsidRPr="009A442A">
        <w:rPr>
          <w:rFonts w:ascii="Arial" w:hAnsi="Arial" w:cs="Arial"/>
        </w:rPr>
        <w:t xml:space="preserve"> sin firma</w:t>
      </w:r>
      <w:r w:rsidR="000F4E88" w:rsidRPr="009A442A">
        <w:rPr>
          <w:rFonts w:ascii="Arial" w:hAnsi="Arial" w:cs="Arial"/>
        </w:rPr>
        <w:t>s</w:t>
      </w:r>
      <w:r w:rsidR="00D77ECB" w:rsidRPr="009A442A">
        <w:rPr>
          <w:rFonts w:ascii="Arial" w:hAnsi="Arial" w:cs="Arial"/>
        </w:rPr>
        <w:t xml:space="preserve"> se enviará a la Jefa</w:t>
      </w:r>
      <w:r w:rsidRPr="009A442A">
        <w:rPr>
          <w:rFonts w:ascii="Arial" w:hAnsi="Arial" w:cs="Arial"/>
        </w:rPr>
        <w:t>tura de Unidad de Contabilidad.</w:t>
      </w:r>
    </w:p>
    <w:p w14:paraId="63798966" w14:textId="77777777" w:rsidR="00F92890" w:rsidRPr="009A442A" w:rsidRDefault="00D77ECB" w:rsidP="00F37555">
      <w:pPr>
        <w:pStyle w:val="Prrafodelista"/>
        <w:numPr>
          <w:ilvl w:val="0"/>
          <w:numId w:val="5"/>
        </w:numPr>
        <w:spacing w:before="100" w:beforeAutospacing="1" w:after="100" w:afterAutospacing="1" w:line="360" w:lineRule="auto"/>
        <w:ind w:hanging="502"/>
        <w:jc w:val="both"/>
        <w:rPr>
          <w:rFonts w:ascii="Arial" w:hAnsi="Arial" w:cs="Arial"/>
        </w:rPr>
      </w:pPr>
      <w:r w:rsidRPr="009A442A">
        <w:rPr>
          <w:rFonts w:ascii="Arial" w:hAnsi="Arial" w:cs="Arial"/>
        </w:rPr>
        <w:t xml:space="preserve">La Dirección de Remuneraciones será la responsable de emitir el archivo magnético con las cantidades a depositar y </w:t>
      </w:r>
      <w:r w:rsidR="00820A31" w:rsidRPr="009A442A">
        <w:rPr>
          <w:rFonts w:ascii="Arial" w:hAnsi="Arial" w:cs="Arial"/>
        </w:rPr>
        <w:t xml:space="preserve">la </w:t>
      </w:r>
      <w:r w:rsidRPr="009A442A">
        <w:rPr>
          <w:rFonts w:ascii="Arial" w:hAnsi="Arial" w:cs="Arial"/>
        </w:rPr>
        <w:t xml:space="preserve">relación de cheques, así como </w:t>
      </w:r>
      <w:r w:rsidR="00820A31" w:rsidRPr="009A442A">
        <w:rPr>
          <w:rFonts w:ascii="Arial" w:hAnsi="Arial" w:cs="Arial"/>
        </w:rPr>
        <w:t>su</w:t>
      </w:r>
      <w:r w:rsidRPr="009A442A">
        <w:rPr>
          <w:rFonts w:ascii="Arial" w:hAnsi="Arial" w:cs="Arial"/>
        </w:rPr>
        <w:t xml:space="preserve"> envío por oficio a la </w:t>
      </w:r>
      <w:r w:rsidR="00510958" w:rsidRPr="009A442A">
        <w:rPr>
          <w:rFonts w:ascii="Arial" w:hAnsi="Arial" w:cs="Arial"/>
        </w:rPr>
        <w:t>Dirección General de Recursos Financieros</w:t>
      </w:r>
      <w:r w:rsidRPr="009A442A">
        <w:rPr>
          <w:rFonts w:ascii="Arial" w:hAnsi="Arial" w:cs="Arial"/>
        </w:rPr>
        <w:t>.</w:t>
      </w:r>
    </w:p>
    <w:p w14:paraId="48990B1C" w14:textId="77777777" w:rsidR="00AE249A" w:rsidRPr="009A442A" w:rsidRDefault="00AE249A" w:rsidP="00F37555">
      <w:pPr>
        <w:pStyle w:val="Prrafodelista"/>
        <w:numPr>
          <w:ilvl w:val="0"/>
          <w:numId w:val="5"/>
        </w:numPr>
        <w:spacing w:before="100" w:beforeAutospacing="1" w:after="100" w:afterAutospacing="1" w:line="360" w:lineRule="auto"/>
        <w:ind w:hanging="502"/>
        <w:jc w:val="both"/>
        <w:rPr>
          <w:rFonts w:ascii="Arial" w:hAnsi="Arial" w:cs="Arial"/>
        </w:rPr>
      </w:pPr>
      <w:r w:rsidRPr="009A442A">
        <w:rPr>
          <w:rFonts w:ascii="Arial" w:hAnsi="Arial" w:cs="Arial"/>
        </w:rPr>
        <w:t>La Dirección de Remuneraciones</w:t>
      </w:r>
      <w:r w:rsidR="00DC11F8" w:rsidRPr="009A442A">
        <w:rPr>
          <w:rFonts w:ascii="Arial" w:hAnsi="Arial" w:cs="Arial"/>
        </w:rPr>
        <w:t xml:space="preserve"> </w:t>
      </w:r>
      <w:r w:rsidRPr="009A442A">
        <w:rPr>
          <w:rFonts w:ascii="Arial" w:hAnsi="Arial" w:cs="Arial"/>
        </w:rPr>
        <w:t xml:space="preserve">es responsable de emitir en el sistema informático los recibos electrónicos de nómina por concepto de sueldos y </w:t>
      </w:r>
      <w:r w:rsidR="00855C62" w:rsidRPr="009A442A">
        <w:rPr>
          <w:rFonts w:ascii="Arial" w:hAnsi="Arial" w:cs="Arial"/>
        </w:rPr>
        <w:t>salarios,</w:t>
      </w:r>
      <w:r w:rsidRPr="009A442A">
        <w:rPr>
          <w:rFonts w:ascii="Arial" w:hAnsi="Arial" w:cs="Arial"/>
        </w:rPr>
        <w:t xml:space="preserve"> así como por las prestaciones ordinarias y extraordinarias</w:t>
      </w:r>
      <w:r w:rsidR="00820A31" w:rsidRPr="009A442A">
        <w:rPr>
          <w:rFonts w:ascii="Arial" w:hAnsi="Arial" w:cs="Arial"/>
        </w:rPr>
        <w:t>. Dichos recibos</w:t>
      </w:r>
      <w:r w:rsidRPr="009A442A">
        <w:rPr>
          <w:rFonts w:ascii="Arial" w:hAnsi="Arial" w:cs="Arial"/>
        </w:rPr>
        <w:t xml:space="preserve"> deberán contener los requisitos establecidos para considerarlos </w:t>
      </w:r>
      <w:r w:rsidR="00DC11F8" w:rsidRPr="009A442A">
        <w:rPr>
          <w:rFonts w:ascii="Arial" w:hAnsi="Arial" w:cs="Arial"/>
        </w:rPr>
        <w:t>c</w:t>
      </w:r>
      <w:r w:rsidRPr="009A442A">
        <w:rPr>
          <w:rFonts w:ascii="Arial" w:hAnsi="Arial" w:cs="Arial"/>
        </w:rPr>
        <w:t xml:space="preserve">omprobantes </w:t>
      </w:r>
      <w:r w:rsidR="00DC11F8" w:rsidRPr="009A442A">
        <w:rPr>
          <w:rFonts w:ascii="Arial" w:hAnsi="Arial" w:cs="Arial"/>
        </w:rPr>
        <w:t>f</w:t>
      </w:r>
      <w:r w:rsidRPr="009A442A">
        <w:rPr>
          <w:rFonts w:ascii="Arial" w:hAnsi="Arial" w:cs="Arial"/>
        </w:rPr>
        <w:t>iscales</w:t>
      </w:r>
      <w:r w:rsidR="00DC11F8" w:rsidRPr="009A442A">
        <w:rPr>
          <w:rFonts w:ascii="Arial" w:hAnsi="Arial" w:cs="Arial"/>
        </w:rPr>
        <w:t xml:space="preserve"> digitales por internet</w:t>
      </w:r>
      <w:r w:rsidRPr="009A442A">
        <w:rPr>
          <w:rFonts w:ascii="Arial" w:hAnsi="Arial" w:cs="Arial"/>
        </w:rPr>
        <w:t xml:space="preserve">, los cuales </w:t>
      </w:r>
      <w:r w:rsidR="00820A31" w:rsidRPr="009A442A">
        <w:rPr>
          <w:rFonts w:ascii="Arial" w:hAnsi="Arial" w:cs="Arial"/>
        </w:rPr>
        <w:t xml:space="preserve">se </w:t>
      </w:r>
      <w:r w:rsidRPr="009A442A">
        <w:rPr>
          <w:rFonts w:ascii="Arial" w:hAnsi="Arial" w:cs="Arial"/>
        </w:rPr>
        <w:t>enviará</w:t>
      </w:r>
      <w:r w:rsidR="00820A31" w:rsidRPr="009A442A">
        <w:rPr>
          <w:rFonts w:ascii="Arial" w:hAnsi="Arial" w:cs="Arial"/>
        </w:rPr>
        <w:t>n</w:t>
      </w:r>
      <w:r w:rsidRPr="009A442A">
        <w:rPr>
          <w:rFonts w:ascii="Arial" w:hAnsi="Arial" w:cs="Arial"/>
        </w:rPr>
        <w:t xml:space="preserve"> por medio electrónico </w:t>
      </w:r>
      <w:r w:rsidR="00820A31" w:rsidRPr="009A442A">
        <w:rPr>
          <w:rFonts w:ascii="Arial" w:hAnsi="Arial" w:cs="Arial"/>
        </w:rPr>
        <w:t>al Sistema de Administración Tributaria, para su timbrado.</w:t>
      </w:r>
    </w:p>
    <w:p w14:paraId="324C1115" w14:textId="77777777" w:rsidR="009D5BEE" w:rsidRPr="009A442A" w:rsidRDefault="00AE249A" w:rsidP="00F37555">
      <w:pPr>
        <w:pStyle w:val="Prrafodelista"/>
        <w:numPr>
          <w:ilvl w:val="0"/>
          <w:numId w:val="5"/>
        </w:numPr>
        <w:spacing w:before="100" w:beforeAutospacing="1" w:after="100" w:afterAutospacing="1" w:line="360" w:lineRule="auto"/>
        <w:ind w:hanging="502"/>
        <w:jc w:val="both"/>
        <w:rPr>
          <w:rFonts w:ascii="Arial" w:hAnsi="Arial" w:cs="Arial"/>
        </w:rPr>
      </w:pPr>
      <w:r w:rsidRPr="009A442A">
        <w:rPr>
          <w:rFonts w:ascii="Arial" w:hAnsi="Arial" w:cs="Arial"/>
        </w:rPr>
        <w:lastRenderedPageBreak/>
        <w:t xml:space="preserve">Una vez que el SAT devuelva los </w:t>
      </w:r>
      <w:r w:rsidR="00DC11F8" w:rsidRPr="009A442A">
        <w:rPr>
          <w:rFonts w:ascii="Arial" w:hAnsi="Arial" w:cs="Arial"/>
        </w:rPr>
        <w:t xml:space="preserve">comprobantes fiscales digitales por internet </w:t>
      </w:r>
      <w:r w:rsidRPr="009A442A">
        <w:rPr>
          <w:rFonts w:ascii="Arial" w:hAnsi="Arial" w:cs="Arial"/>
        </w:rPr>
        <w:t>correspondientes a los recibos de nómina, estos se colocarán en el portal del empleado ubica</w:t>
      </w:r>
      <w:r w:rsidR="0007048A" w:rsidRPr="009A442A">
        <w:rPr>
          <w:rFonts w:ascii="Arial" w:hAnsi="Arial" w:cs="Arial"/>
        </w:rPr>
        <w:t>d</w:t>
      </w:r>
      <w:r w:rsidR="00EB487A" w:rsidRPr="009A442A">
        <w:rPr>
          <w:rFonts w:ascii="Arial" w:hAnsi="Arial" w:cs="Arial"/>
        </w:rPr>
        <w:t>o</w:t>
      </w:r>
      <w:r w:rsidRPr="009A442A">
        <w:rPr>
          <w:rFonts w:ascii="Arial" w:hAnsi="Arial" w:cs="Arial"/>
        </w:rPr>
        <w:t xml:space="preserve"> en la página de intranet de este </w:t>
      </w:r>
      <w:r w:rsidR="00D106DC" w:rsidRPr="009A442A">
        <w:rPr>
          <w:rFonts w:ascii="Arial" w:hAnsi="Arial" w:cs="Arial"/>
        </w:rPr>
        <w:t>Tribunal Electoral</w:t>
      </w:r>
      <w:r w:rsidRPr="009A442A">
        <w:rPr>
          <w:rFonts w:ascii="Arial" w:hAnsi="Arial" w:cs="Arial"/>
        </w:rPr>
        <w:t>, al cual tendrán acceso l</w:t>
      </w:r>
      <w:r w:rsidR="00277A2B" w:rsidRPr="009A442A">
        <w:rPr>
          <w:rFonts w:ascii="Arial" w:hAnsi="Arial" w:cs="Arial"/>
        </w:rPr>
        <w:t xml:space="preserve">as </w:t>
      </w:r>
      <w:r w:rsidR="006A383C" w:rsidRPr="009A442A">
        <w:rPr>
          <w:rFonts w:ascii="Arial" w:hAnsi="Arial" w:cs="Arial"/>
        </w:rPr>
        <w:t>servidoras y servidores públicos</w:t>
      </w:r>
      <w:r w:rsidRPr="009A442A">
        <w:rPr>
          <w:rFonts w:ascii="Arial" w:hAnsi="Arial" w:cs="Arial"/>
        </w:rPr>
        <w:t xml:space="preserve"> mediante el usuario y contraseña institucional proporcionados por la Dirección General de Sistemas. </w:t>
      </w:r>
    </w:p>
    <w:p w14:paraId="2B38194A" w14:textId="77777777" w:rsidR="009D5BEE" w:rsidRPr="009A442A" w:rsidRDefault="00AE249A" w:rsidP="00263D20">
      <w:pPr>
        <w:pStyle w:val="Prrafodelista"/>
        <w:spacing w:before="100" w:beforeAutospacing="1" w:after="100" w:afterAutospacing="1" w:line="360" w:lineRule="auto"/>
        <w:ind w:left="360"/>
        <w:jc w:val="both"/>
        <w:rPr>
          <w:rFonts w:ascii="Arial" w:hAnsi="Arial" w:cs="Arial"/>
        </w:rPr>
      </w:pPr>
      <w:r w:rsidRPr="009A442A">
        <w:rPr>
          <w:rFonts w:ascii="Arial" w:hAnsi="Arial" w:cs="Arial"/>
        </w:rPr>
        <w:t xml:space="preserve">El servidor público podrá consultar, imprimir o guardar en medio electrónico tanto el archivo XML como la representación </w:t>
      </w:r>
      <w:r w:rsidR="004B7687" w:rsidRPr="009A442A">
        <w:rPr>
          <w:rFonts w:ascii="Arial" w:hAnsi="Arial" w:cs="Arial"/>
        </w:rPr>
        <w:t xml:space="preserve">gráfica </w:t>
      </w:r>
      <w:r w:rsidRPr="009A442A">
        <w:rPr>
          <w:rFonts w:ascii="Arial" w:hAnsi="Arial" w:cs="Arial"/>
        </w:rPr>
        <w:t>del mismo.</w:t>
      </w:r>
    </w:p>
    <w:p w14:paraId="222EEA60" w14:textId="77777777" w:rsidR="00AE249A" w:rsidRPr="009A442A" w:rsidRDefault="00AE249A" w:rsidP="00F37555">
      <w:pPr>
        <w:pStyle w:val="Prrafodelista"/>
        <w:numPr>
          <w:ilvl w:val="0"/>
          <w:numId w:val="5"/>
        </w:numPr>
        <w:spacing w:before="100" w:beforeAutospacing="1" w:after="100" w:afterAutospacing="1" w:line="360" w:lineRule="auto"/>
        <w:ind w:hanging="502"/>
        <w:jc w:val="both"/>
        <w:rPr>
          <w:rFonts w:ascii="Arial" w:hAnsi="Arial" w:cs="Arial"/>
        </w:rPr>
      </w:pPr>
      <w:r w:rsidRPr="009A442A">
        <w:rPr>
          <w:rFonts w:ascii="Arial" w:hAnsi="Arial" w:cs="Arial"/>
        </w:rPr>
        <w:t xml:space="preserve">La información que emita la institución financiera respecto a la dispersión de los </w:t>
      </w:r>
      <w:r w:rsidR="00084C17" w:rsidRPr="009A442A">
        <w:rPr>
          <w:rFonts w:ascii="Arial" w:hAnsi="Arial" w:cs="Arial"/>
        </w:rPr>
        <w:t>recursos</w:t>
      </w:r>
      <w:r w:rsidRPr="009A442A">
        <w:rPr>
          <w:rFonts w:ascii="Arial" w:hAnsi="Arial" w:cs="Arial"/>
        </w:rPr>
        <w:t>, servirá como comprobante de</w:t>
      </w:r>
      <w:r w:rsidR="00084C17" w:rsidRPr="009A442A">
        <w:rPr>
          <w:rFonts w:ascii="Arial" w:hAnsi="Arial" w:cs="Arial"/>
        </w:rPr>
        <w:t xml:space="preserve">l pago de la nómina efectuado por este </w:t>
      </w:r>
      <w:r w:rsidR="00D106DC" w:rsidRPr="009A442A">
        <w:rPr>
          <w:rFonts w:ascii="Arial" w:hAnsi="Arial" w:cs="Arial"/>
        </w:rPr>
        <w:t>Tribunal Electoral</w:t>
      </w:r>
      <w:r w:rsidRPr="009A442A">
        <w:rPr>
          <w:rFonts w:ascii="Arial" w:hAnsi="Arial" w:cs="Arial"/>
        </w:rPr>
        <w:t xml:space="preserve"> y de recepción de los mismos en la cuenta bancaria de</w:t>
      </w:r>
      <w:r w:rsidR="004B7687" w:rsidRPr="009A442A">
        <w:rPr>
          <w:rFonts w:ascii="Arial" w:hAnsi="Arial" w:cs="Arial"/>
        </w:rPr>
        <w:t xml:space="preserve"> </w:t>
      </w:r>
      <w:r w:rsidRPr="009A442A">
        <w:rPr>
          <w:rFonts w:ascii="Arial" w:hAnsi="Arial" w:cs="Arial"/>
        </w:rPr>
        <w:t>l</w:t>
      </w:r>
      <w:r w:rsidR="004B7687" w:rsidRPr="009A442A">
        <w:rPr>
          <w:rFonts w:ascii="Arial" w:hAnsi="Arial" w:cs="Arial"/>
        </w:rPr>
        <w:t>as</w:t>
      </w:r>
      <w:r w:rsidRPr="009A442A">
        <w:rPr>
          <w:rFonts w:ascii="Arial" w:hAnsi="Arial" w:cs="Arial"/>
        </w:rPr>
        <w:t xml:space="preserve"> </w:t>
      </w:r>
      <w:r w:rsidR="006A383C" w:rsidRPr="009A442A">
        <w:rPr>
          <w:rFonts w:ascii="Arial" w:hAnsi="Arial" w:cs="Arial"/>
        </w:rPr>
        <w:t>servidoras y servidores públicos</w:t>
      </w:r>
      <w:r w:rsidRPr="009A442A">
        <w:rPr>
          <w:rFonts w:ascii="Arial" w:hAnsi="Arial" w:cs="Arial"/>
        </w:rPr>
        <w:t>.</w:t>
      </w:r>
    </w:p>
    <w:p w14:paraId="7CE22B14" w14:textId="77777777" w:rsidR="00AE249A" w:rsidRPr="009A442A" w:rsidRDefault="00084C17" w:rsidP="00F37555">
      <w:pPr>
        <w:pStyle w:val="Prrafodelista"/>
        <w:numPr>
          <w:ilvl w:val="0"/>
          <w:numId w:val="5"/>
        </w:numPr>
        <w:spacing w:before="100" w:beforeAutospacing="1" w:after="100" w:afterAutospacing="1" w:line="360" w:lineRule="auto"/>
        <w:ind w:hanging="502"/>
        <w:jc w:val="both"/>
        <w:rPr>
          <w:rFonts w:ascii="Arial" w:hAnsi="Arial" w:cs="Arial"/>
        </w:rPr>
      </w:pPr>
      <w:r w:rsidRPr="009A442A">
        <w:rPr>
          <w:rFonts w:ascii="Arial" w:hAnsi="Arial" w:cs="Arial"/>
        </w:rPr>
        <w:t>L</w:t>
      </w:r>
      <w:r w:rsidR="00AE249A" w:rsidRPr="009A442A">
        <w:rPr>
          <w:rFonts w:ascii="Arial" w:hAnsi="Arial" w:cs="Arial"/>
        </w:rPr>
        <w:t xml:space="preserve">a </w:t>
      </w:r>
      <w:r w:rsidR="002B09EB" w:rsidRPr="009A442A">
        <w:rPr>
          <w:rFonts w:ascii="Arial" w:hAnsi="Arial" w:cs="Arial"/>
        </w:rPr>
        <w:t>Jefatura de Unidad de Tesorería de la Dirección General de Recursos Financieros</w:t>
      </w:r>
      <w:r w:rsidRPr="009A442A">
        <w:rPr>
          <w:rFonts w:ascii="Arial" w:hAnsi="Arial" w:cs="Arial"/>
        </w:rPr>
        <w:t xml:space="preserve"> efectuará el pago cuando este se realice mediante cheque</w:t>
      </w:r>
      <w:r w:rsidR="00AE249A" w:rsidRPr="009A442A">
        <w:rPr>
          <w:rFonts w:ascii="Arial" w:hAnsi="Arial" w:cs="Arial"/>
        </w:rPr>
        <w:t>.</w:t>
      </w:r>
    </w:p>
    <w:p w14:paraId="0B9BA60A" w14:textId="77777777" w:rsidR="00FD0C2E" w:rsidRPr="009A442A" w:rsidRDefault="00AE249A" w:rsidP="00F37555">
      <w:pPr>
        <w:pStyle w:val="Prrafodelista"/>
        <w:numPr>
          <w:ilvl w:val="0"/>
          <w:numId w:val="5"/>
        </w:numPr>
        <w:spacing w:before="100" w:beforeAutospacing="1" w:after="100" w:afterAutospacing="1" w:line="360" w:lineRule="auto"/>
        <w:ind w:hanging="502"/>
        <w:jc w:val="both"/>
        <w:rPr>
          <w:rFonts w:ascii="Arial" w:hAnsi="Arial" w:cs="Arial"/>
        </w:rPr>
      </w:pPr>
      <w:r w:rsidRPr="009A442A">
        <w:rPr>
          <w:rFonts w:ascii="Arial" w:hAnsi="Arial" w:cs="Arial"/>
        </w:rPr>
        <w:t xml:space="preserve">La información </w:t>
      </w:r>
      <w:r w:rsidR="00FD0C2E" w:rsidRPr="009A442A">
        <w:rPr>
          <w:rFonts w:ascii="Arial" w:hAnsi="Arial" w:cs="Arial"/>
        </w:rPr>
        <w:t xml:space="preserve">presupuestal y contable </w:t>
      </w:r>
      <w:r w:rsidRPr="009A442A">
        <w:rPr>
          <w:rFonts w:ascii="Arial" w:hAnsi="Arial" w:cs="Arial"/>
        </w:rPr>
        <w:t>generada como resultado del proceso de nómina, deberá enviarse</w:t>
      </w:r>
      <w:r w:rsidR="00B475B4" w:rsidRPr="009A442A">
        <w:rPr>
          <w:rFonts w:ascii="Arial" w:hAnsi="Arial" w:cs="Arial"/>
        </w:rPr>
        <w:t xml:space="preserve"> a la </w:t>
      </w:r>
      <w:r w:rsidR="00510958" w:rsidRPr="009A442A">
        <w:rPr>
          <w:rFonts w:ascii="Arial" w:hAnsi="Arial" w:cs="Arial"/>
        </w:rPr>
        <w:t>Dirección General de Recursos Financieros</w:t>
      </w:r>
      <w:r w:rsidRPr="009A442A">
        <w:rPr>
          <w:rFonts w:ascii="Arial" w:hAnsi="Arial" w:cs="Arial"/>
        </w:rPr>
        <w:t xml:space="preserve"> a través de un medio electrónico que permita su registro en línea y en tiempo real</w:t>
      </w:r>
      <w:r w:rsidR="00B475B4" w:rsidRPr="009A442A">
        <w:rPr>
          <w:rFonts w:ascii="Arial" w:hAnsi="Arial" w:cs="Arial"/>
        </w:rPr>
        <w:t>.</w:t>
      </w:r>
    </w:p>
    <w:p w14:paraId="6D3D8634" w14:textId="77777777" w:rsidR="009D5BEE" w:rsidRPr="009A442A" w:rsidRDefault="00FD0C2E" w:rsidP="00FD0C2E">
      <w:pPr>
        <w:pStyle w:val="Prrafodelista"/>
        <w:spacing w:before="100" w:beforeAutospacing="1" w:after="100" w:afterAutospacing="1" w:line="360" w:lineRule="auto"/>
        <w:ind w:left="360"/>
        <w:jc w:val="both"/>
        <w:rPr>
          <w:rFonts w:ascii="Arial" w:hAnsi="Arial" w:cs="Arial"/>
        </w:rPr>
      </w:pPr>
      <w:r w:rsidRPr="009A442A">
        <w:rPr>
          <w:rFonts w:ascii="Arial" w:hAnsi="Arial" w:cs="Arial"/>
        </w:rPr>
        <w:t xml:space="preserve">Este registro </w:t>
      </w:r>
      <w:r w:rsidR="00AE249A" w:rsidRPr="009A442A">
        <w:rPr>
          <w:rFonts w:ascii="Arial" w:hAnsi="Arial" w:cs="Arial"/>
        </w:rPr>
        <w:t xml:space="preserve">deberá </w:t>
      </w:r>
      <w:r w:rsidR="00173B6E" w:rsidRPr="009A442A">
        <w:rPr>
          <w:rFonts w:ascii="Arial" w:hAnsi="Arial" w:cs="Arial"/>
        </w:rPr>
        <w:t>efectuarse</w:t>
      </w:r>
      <w:r w:rsidR="00AE249A" w:rsidRPr="009A442A">
        <w:rPr>
          <w:rFonts w:ascii="Arial" w:hAnsi="Arial" w:cs="Arial"/>
        </w:rPr>
        <w:t xml:space="preserve"> </w:t>
      </w:r>
      <w:r w:rsidR="00173B6E" w:rsidRPr="009A442A">
        <w:rPr>
          <w:rFonts w:ascii="Arial" w:hAnsi="Arial" w:cs="Arial"/>
        </w:rPr>
        <w:t xml:space="preserve">de manera electrónica </w:t>
      </w:r>
      <w:r w:rsidR="00AE249A" w:rsidRPr="009A442A">
        <w:rPr>
          <w:rFonts w:ascii="Arial" w:hAnsi="Arial" w:cs="Arial"/>
        </w:rPr>
        <w:t>en el momento que cada producto de nómina sea</w:t>
      </w:r>
      <w:r w:rsidR="00173B6E" w:rsidRPr="009A442A">
        <w:rPr>
          <w:rFonts w:ascii="Arial" w:hAnsi="Arial" w:cs="Arial"/>
        </w:rPr>
        <w:t xml:space="preserve"> considerado como definitivo</w:t>
      </w:r>
      <w:r w:rsidR="00AE249A" w:rsidRPr="009A442A">
        <w:rPr>
          <w:rFonts w:ascii="Arial" w:hAnsi="Arial" w:cs="Arial"/>
        </w:rPr>
        <w:t>.</w:t>
      </w:r>
    </w:p>
    <w:p w14:paraId="6C52580C" w14:textId="77777777" w:rsidR="00AE249A" w:rsidRPr="009A442A" w:rsidRDefault="0013152D" w:rsidP="005C2C31">
      <w:pPr>
        <w:pStyle w:val="Ttulo2"/>
      </w:pPr>
      <w:bookmarkStart w:id="78" w:name="_Toc476046993"/>
      <w:r w:rsidRPr="009A442A">
        <w:t>IMPUESTO SOBRE NÓMINA</w:t>
      </w:r>
      <w:bookmarkEnd w:id="78"/>
    </w:p>
    <w:p w14:paraId="2E08B893" w14:textId="77777777" w:rsidR="00E8650F" w:rsidRPr="001E36EA" w:rsidRDefault="00AE249A" w:rsidP="00F858E4">
      <w:pPr>
        <w:pStyle w:val="Prrafodelista"/>
        <w:numPr>
          <w:ilvl w:val="0"/>
          <w:numId w:val="5"/>
        </w:numPr>
        <w:spacing w:before="100" w:beforeAutospacing="1" w:after="100" w:afterAutospacing="1" w:line="360" w:lineRule="auto"/>
        <w:ind w:hanging="502"/>
        <w:jc w:val="both"/>
        <w:rPr>
          <w:rFonts w:ascii="Arial" w:hAnsi="Arial" w:cs="Arial"/>
          <w:b/>
          <w:noProof/>
        </w:rPr>
      </w:pPr>
      <w:r w:rsidRPr="001E36EA">
        <w:rPr>
          <w:rFonts w:ascii="Arial" w:hAnsi="Arial" w:cs="Arial"/>
        </w:rPr>
        <w:t xml:space="preserve">La Dirección de Remuneraciones </w:t>
      </w:r>
      <w:r w:rsidR="00BE512D" w:rsidRPr="001E36EA">
        <w:rPr>
          <w:rFonts w:ascii="Arial" w:hAnsi="Arial" w:cs="Arial"/>
        </w:rPr>
        <w:t>enterará</w:t>
      </w:r>
      <w:r w:rsidRPr="001E36EA">
        <w:rPr>
          <w:rFonts w:ascii="Arial" w:hAnsi="Arial" w:cs="Arial"/>
        </w:rPr>
        <w:t xml:space="preserve"> mensualmente el Impuesto sobre Nómina</w:t>
      </w:r>
      <w:r w:rsidR="00802242" w:rsidRPr="001E36EA">
        <w:rPr>
          <w:rFonts w:ascii="Arial" w:hAnsi="Arial" w:cs="Arial"/>
        </w:rPr>
        <w:t>,</w:t>
      </w:r>
      <w:r w:rsidRPr="001E36EA">
        <w:rPr>
          <w:rFonts w:ascii="Arial" w:hAnsi="Arial" w:cs="Arial"/>
        </w:rPr>
        <w:t xml:space="preserve"> realizando el cálculo sobre la base gravable determinada por la normativa correspondiente a cada entidad federativa en la que este </w:t>
      </w:r>
      <w:r w:rsidR="00D106DC" w:rsidRPr="001E36EA">
        <w:rPr>
          <w:rFonts w:ascii="Arial" w:hAnsi="Arial" w:cs="Arial"/>
        </w:rPr>
        <w:t>Tribunal Electoral</w:t>
      </w:r>
      <w:r w:rsidRPr="001E36EA">
        <w:rPr>
          <w:rFonts w:ascii="Arial" w:hAnsi="Arial" w:cs="Arial"/>
        </w:rPr>
        <w:t xml:space="preserve"> sea contribuyente de</w:t>
      </w:r>
      <w:r w:rsidR="00802242" w:rsidRPr="001E36EA">
        <w:rPr>
          <w:rFonts w:ascii="Arial" w:hAnsi="Arial" w:cs="Arial"/>
        </w:rPr>
        <w:t>l</w:t>
      </w:r>
      <w:r w:rsidRPr="001E36EA">
        <w:rPr>
          <w:rFonts w:ascii="Arial" w:hAnsi="Arial" w:cs="Arial"/>
        </w:rPr>
        <w:t xml:space="preserve"> </w:t>
      </w:r>
      <w:r w:rsidR="00802242" w:rsidRPr="001E36EA">
        <w:rPr>
          <w:rFonts w:ascii="Arial" w:hAnsi="Arial" w:cs="Arial"/>
        </w:rPr>
        <w:t>impuesto referido</w:t>
      </w:r>
      <w:r w:rsidR="00400DCC" w:rsidRPr="001E36EA">
        <w:rPr>
          <w:rFonts w:ascii="Arial" w:hAnsi="Arial" w:cs="Arial"/>
        </w:rPr>
        <w:t>,</w:t>
      </w:r>
      <w:r w:rsidR="00802242" w:rsidRPr="001E36EA">
        <w:rPr>
          <w:rFonts w:ascii="Arial" w:hAnsi="Arial" w:cs="Arial"/>
        </w:rPr>
        <w:t xml:space="preserve"> y solicitará con la debida anticipación a la </w:t>
      </w:r>
      <w:r w:rsidR="00510958" w:rsidRPr="001E36EA">
        <w:rPr>
          <w:rFonts w:ascii="Arial" w:hAnsi="Arial" w:cs="Arial"/>
        </w:rPr>
        <w:t>Dirección General de Recursos Financieros</w:t>
      </w:r>
      <w:r w:rsidR="00802242" w:rsidRPr="001E36EA">
        <w:rPr>
          <w:rFonts w:ascii="Arial" w:hAnsi="Arial" w:cs="Arial"/>
        </w:rPr>
        <w:t xml:space="preserve"> el pago correspondiente</w:t>
      </w:r>
      <w:r w:rsidRPr="001E36EA">
        <w:rPr>
          <w:rFonts w:ascii="Arial" w:hAnsi="Arial" w:cs="Arial"/>
        </w:rPr>
        <w:t>.</w:t>
      </w:r>
    </w:p>
    <w:p w14:paraId="1F9DAEC1" w14:textId="77777777" w:rsidR="00A96DF6" w:rsidRDefault="00A96DF6">
      <w:pPr>
        <w:rPr>
          <w:rFonts w:ascii="Arial" w:hAnsi="Arial" w:cs="Arial"/>
          <w:b/>
          <w:noProof/>
        </w:rPr>
      </w:pPr>
      <w:bookmarkStart w:id="79" w:name="_Toc476046994"/>
      <w:r>
        <w:br w:type="page"/>
      </w:r>
    </w:p>
    <w:p w14:paraId="7F45E34C" w14:textId="77777777" w:rsidR="00AE4499" w:rsidRPr="009A442A" w:rsidRDefault="00AE4499" w:rsidP="005C2C31">
      <w:pPr>
        <w:pStyle w:val="Ttulo1"/>
      </w:pPr>
      <w:r w:rsidRPr="009A442A">
        <w:lastRenderedPageBreak/>
        <w:t>TRANSITORIOS</w:t>
      </w:r>
      <w:bookmarkEnd w:id="79"/>
    </w:p>
    <w:p w14:paraId="372DDBDD" w14:textId="77777777" w:rsidR="00D33E7F" w:rsidRPr="009A442A" w:rsidRDefault="00D33E7F" w:rsidP="00C133B4">
      <w:pPr>
        <w:pStyle w:val="Textoindependiente"/>
        <w:spacing w:line="360" w:lineRule="auto"/>
        <w:ind w:left="1560" w:right="-96" w:hanging="1560"/>
        <w:contextualSpacing/>
        <w:jc w:val="center"/>
        <w:rPr>
          <w:rFonts w:cs="Arial"/>
          <w:b/>
          <w:sz w:val="24"/>
          <w:szCs w:val="24"/>
        </w:rPr>
      </w:pPr>
    </w:p>
    <w:p w14:paraId="75586D7F" w14:textId="77777777" w:rsidR="000D2E7B" w:rsidRPr="00A96DF6" w:rsidRDefault="000D2E7B" w:rsidP="000D2E7B">
      <w:pPr>
        <w:pStyle w:val="Textoindependiente"/>
        <w:spacing w:line="360" w:lineRule="auto"/>
        <w:ind w:right="-96"/>
        <w:contextualSpacing/>
        <w:jc w:val="both"/>
        <w:rPr>
          <w:rFonts w:cs="Arial"/>
          <w:sz w:val="24"/>
          <w:szCs w:val="24"/>
        </w:rPr>
      </w:pPr>
      <w:r w:rsidRPr="009A442A">
        <w:rPr>
          <w:rFonts w:cs="Arial"/>
          <w:b/>
          <w:sz w:val="24"/>
          <w:szCs w:val="24"/>
        </w:rPr>
        <w:t xml:space="preserve">PRIMERO. </w:t>
      </w:r>
      <w:r w:rsidR="00C809FE" w:rsidRPr="00A96DF6">
        <w:rPr>
          <w:rFonts w:cs="Arial"/>
          <w:sz w:val="24"/>
          <w:szCs w:val="24"/>
        </w:rPr>
        <w:t xml:space="preserve">Los presentes </w:t>
      </w:r>
      <w:r w:rsidR="00C809FE" w:rsidRPr="00A96DF6">
        <w:rPr>
          <w:rFonts w:cs="Arial"/>
          <w:i/>
          <w:sz w:val="24"/>
          <w:szCs w:val="24"/>
        </w:rPr>
        <w:t>Lineamientos para Remuneraciones, Enteros Institucionales y Pago a Terceros</w:t>
      </w:r>
      <w:r w:rsidR="00C809FE" w:rsidRPr="00A96DF6">
        <w:rPr>
          <w:rFonts w:cs="Arial"/>
          <w:sz w:val="24"/>
          <w:szCs w:val="24"/>
        </w:rPr>
        <w:t xml:space="preserve"> entrarán en vigor el día siguiente de su publicación en </w:t>
      </w:r>
      <w:r w:rsidR="00687289">
        <w:rPr>
          <w:rFonts w:cs="Arial"/>
          <w:sz w:val="24"/>
          <w:szCs w:val="24"/>
        </w:rPr>
        <w:t>el Diario Oficial de la Federación</w:t>
      </w:r>
      <w:r w:rsidR="00C809FE" w:rsidRPr="00A96DF6">
        <w:rPr>
          <w:rFonts w:cs="Arial"/>
          <w:sz w:val="24"/>
          <w:szCs w:val="24"/>
        </w:rPr>
        <w:t>.</w:t>
      </w:r>
    </w:p>
    <w:p w14:paraId="5C6D9486" w14:textId="77777777" w:rsidR="000D2E7B" w:rsidRPr="009A442A" w:rsidRDefault="000D2E7B" w:rsidP="00C465F4">
      <w:pPr>
        <w:pStyle w:val="Textoindependiente"/>
        <w:spacing w:line="360" w:lineRule="auto"/>
        <w:ind w:right="-96"/>
        <w:contextualSpacing/>
        <w:jc w:val="both"/>
        <w:rPr>
          <w:rFonts w:cs="Arial"/>
          <w:b/>
          <w:sz w:val="24"/>
          <w:szCs w:val="24"/>
        </w:rPr>
      </w:pPr>
    </w:p>
    <w:p w14:paraId="72E7CE64" w14:textId="77777777" w:rsidR="00C465F4" w:rsidRPr="00A96DF6" w:rsidRDefault="00855C62" w:rsidP="00C465F4">
      <w:pPr>
        <w:pStyle w:val="Textoindependiente"/>
        <w:spacing w:line="360" w:lineRule="auto"/>
        <w:ind w:right="-96"/>
        <w:contextualSpacing/>
        <w:jc w:val="both"/>
        <w:rPr>
          <w:rFonts w:cs="Arial"/>
          <w:sz w:val="24"/>
          <w:szCs w:val="24"/>
        </w:rPr>
      </w:pPr>
      <w:r w:rsidRPr="009A442A">
        <w:rPr>
          <w:rFonts w:cs="Arial"/>
          <w:b/>
          <w:sz w:val="24"/>
          <w:szCs w:val="24"/>
        </w:rPr>
        <w:t xml:space="preserve">SEGUNDO. </w:t>
      </w:r>
      <w:r w:rsidR="00C465F4" w:rsidRPr="00A96DF6">
        <w:rPr>
          <w:rFonts w:cs="Arial"/>
          <w:sz w:val="24"/>
          <w:szCs w:val="24"/>
        </w:rPr>
        <w:t xml:space="preserve">Se derogan todas aquellas disposiciones que contravengan los </w:t>
      </w:r>
      <w:r w:rsidR="00C465F4" w:rsidRPr="00A96DF6">
        <w:rPr>
          <w:rFonts w:cs="Arial"/>
          <w:i/>
          <w:sz w:val="24"/>
          <w:szCs w:val="24"/>
        </w:rPr>
        <w:t>Lineamientos para Remuneraciones, Enteros Institucionales y Pago a Terceros</w:t>
      </w:r>
      <w:r w:rsidR="00C465F4" w:rsidRPr="00A96DF6">
        <w:rPr>
          <w:rFonts w:cs="Arial"/>
          <w:sz w:val="24"/>
          <w:szCs w:val="24"/>
        </w:rPr>
        <w:t>.</w:t>
      </w:r>
    </w:p>
    <w:p w14:paraId="41E5B9E1" w14:textId="77777777" w:rsidR="00ED2AAF" w:rsidRPr="009A442A" w:rsidRDefault="00ED2AAF" w:rsidP="00C465F4">
      <w:pPr>
        <w:pStyle w:val="Textoindependiente"/>
        <w:spacing w:line="360" w:lineRule="auto"/>
        <w:ind w:right="-96"/>
        <w:contextualSpacing/>
        <w:jc w:val="both"/>
        <w:rPr>
          <w:rFonts w:cs="Arial"/>
          <w:b/>
          <w:sz w:val="24"/>
          <w:szCs w:val="24"/>
        </w:rPr>
      </w:pPr>
    </w:p>
    <w:p w14:paraId="2518C7C7" w14:textId="77777777" w:rsidR="00795649" w:rsidRPr="00A96DF6" w:rsidRDefault="00855C62" w:rsidP="00C465F4">
      <w:pPr>
        <w:pStyle w:val="Textoindependiente"/>
        <w:spacing w:line="360" w:lineRule="auto"/>
        <w:ind w:right="-96"/>
        <w:contextualSpacing/>
        <w:jc w:val="both"/>
        <w:rPr>
          <w:rFonts w:cs="Arial"/>
          <w:sz w:val="24"/>
          <w:szCs w:val="24"/>
        </w:rPr>
      </w:pPr>
      <w:r w:rsidRPr="009A442A">
        <w:rPr>
          <w:rFonts w:cs="Arial"/>
          <w:b/>
          <w:sz w:val="24"/>
          <w:szCs w:val="24"/>
        </w:rPr>
        <w:t xml:space="preserve">TERCERO. </w:t>
      </w:r>
      <w:r w:rsidR="00C465F4" w:rsidRPr="00A96DF6">
        <w:rPr>
          <w:rFonts w:cs="Arial"/>
          <w:sz w:val="24"/>
          <w:szCs w:val="24"/>
        </w:rPr>
        <w:t>Para su mayor difusión, publíquese en la</w:t>
      </w:r>
      <w:r w:rsidR="00687289">
        <w:rPr>
          <w:rFonts w:cs="Arial"/>
          <w:sz w:val="24"/>
          <w:szCs w:val="24"/>
        </w:rPr>
        <w:t>s</w:t>
      </w:r>
      <w:r w:rsidR="00C465F4" w:rsidRPr="00A96DF6">
        <w:rPr>
          <w:rFonts w:cs="Arial"/>
          <w:sz w:val="24"/>
          <w:szCs w:val="24"/>
        </w:rPr>
        <w:t xml:space="preserve"> página</w:t>
      </w:r>
      <w:r w:rsidR="00687289">
        <w:rPr>
          <w:rFonts w:cs="Arial"/>
          <w:sz w:val="24"/>
          <w:szCs w:val="24"/>
        </w:rPr>
        <w:t>s</w:t>
      </w:r>
      <w:r w:rsidR="00C465F4" w:rsidRPr="00A96DF6">
        <w:rPr>
          <w:rFonts w:cs="Arial"/>
          <w:sz w:val="24"/>
          <w:szCs w:val="24"/>
        </w:rPr>
        <w:t xml:space="preserve"> de Internet </w:t>
      </w:r>
      <w:r w:rsidR="00687289">
        <w:rPr>
          <w:rFonts w:cs="Arial"/>
          <w:sz w:val="24"/>
          <w:szCs w:val="24"/>
        </w:rPr>
        <w:t xml:space="preserve">e Intranet </w:t>
      </w:r>
      <w:r w:rsidR="00C465F4" w:rsidRPr="00A96DF6">
        <w:rPr>
          <w:rFonts w:cs="Arial"/>
          <w:sz w:val="24"/>
          <w:szCs w:val="24"/>
        </w:rPr>
        <w:t>del Tribunal Electoral del Poder Judicial de la Federación y hágase del conocimiento a todas las áreas del Tribunal Electoral del Poder Judicial de la Federación a partir de su entrada en vigor.</w:t>
      </w:r>
    </w:p>
    <w:p w14:paraId="42B4EB5E" w14:textId="7AC4CD25" w:rsidR="00795649" w:rsidRDefault="00795649" w:rsidP="00C133B4">
      <w:pPr>
        <w:pStyle w:val="Textoindependiente"/>
        <w:spacing w:line="360" w:lineRule="auto"/>
        <w:ind w:right="-96"/>
        <w:contextualSpacing/>
        <w:jc w:val="both"/>
        <w:rPr>
          <w:rFonts w:cs="Arial"/>
        </w:rPr>
      </w:pPr>
    </w:p>
    <w:p w14:paraId="396FBD53" w14:textId="77777777" w:rsidR="001E78E5" w:rsidRPr="005C72DD" w:rsidRDefault="001E78E5" w:rsidP="001E78E5">
      <w:pPr>
        <w:spacing w:after="120"/>
        <w:jc w:val="both"/>
        <w:rPr>
          <w:rFonts w:ascii="Arial" w:hAnsi="Arial" w:cs="Arial"/>
          <w:b/>
        </w:rPr>
      </w:pPr>
      <w:r w:rsidRPr="005C72DD">
        <w:rPr>
          <w:rFonts w:ascii="Arial" w:hAnsi="Arial" w:cs="Arial"/>
          <w:b/>
        </w:rPr>
        <w:t xml:space="preserve">TRANSITORIOS A LAS REFORMAS APROBADAS POR LA COMISIÓN DE ADMINISTRACIÓN MEDIANTE ACUERDO </w:t>
      </w:r>
      <w:bookmarkStart w:id="80" w:name="_Hlk90940595"/>
      <w:r w:rsidRPr="005C72DD">
        <w:rPr>
          <w:rFonts w:ascii="Arial" w:hAnsi="Arial" w:cs="Arial"/>
          <w:b/>
        </w:rPr>
        <w:t xml:space="preserve">118/S5(11-V-2017), </w:t>
      </w:r>
      <w:bookmarkEnd w:id="80"/>
      <w:r w:rsidRPr="005C72DD">
        <w:rPr>
          <w:rFonts w:ascii="Arial" w:hAnsi="Arial" w:cs="Arial"/>
          <w:b/>
        </w:rPr>
        <w:t xml:space="preserve">EMITIDO EN SU QUINTA SESIÓN ORDINARIA CELEBRADA EL ONCE DE MAYO DE DOS MIL DIECISIETE.  </w:t>
      </w:r>
    </w:p>
    <w:p w14:paraId="0EBED985" w14:textId="77777777" w:rsidR="001E78E5" w:rsidRPr="005C72DD" w:rsidRDefault="001E78E5" w:rsidP="001E78E5">
      <w:pPr>
        <w:jc w:val="both"/>
        <w:rPr>
          <w:rFonts w:ascii="Arial" w:hAnsi="Arial" w:cs="Arial"/>
          <w:b/>
        </w:rPr>
      </w:pPr>
    </w:p>
    <w:p w14:paraId="4AAB77EA" w14:textId="77777777" w:rsidR="001E78E5" w:rsidRPr="005C72DD" w:rsidRDefault="001E78E5" w:rsidP="001E78E5">
      <w:pPr>
        <w:jc w:val="both"/>
        <w:rPr>
          <w:rFonts w:ascii="Arial" w:hAnsi="Arial" w:cs="Arial"/>
        </w:rPr>
      </w:pPr>
      <w:r w:rsidRPr="005C72DD">
        <w:rPr>
          <w:rFonts w:ascii="Arial" w:hAnsi="Arial" w:cs="Arial"/>
          <w:b/>
        </w:rPr>
        <w:t>PRIMERO.</w:t>
      </w:r>
      <w:r w:rsidRPr="005C72DD">
        <w:rPr>
          <w:rFonts w:ascii="Arial" w:hAnsi="Arial" w:cs="Arial"/>
        </w:rPr>
        <w:t xml:space="preserve"> Las presentes reformas entrarán en vigor al día siguiente de su publicación en el Diario Oficial de la Federación.</w:t>
      </w:r>
    </w:p>
    <w:p w14:paraId="2F24397B" w14:textId="77777777" w:rsidR="001E78E5" w:rsidRPr="005C72DD" w:rsidRDefault="001E78E5" w:rsidP="001E78E5">
      <w:pPr>
        <w:spacing w:after="120"/>
        <w:jc w:val="both"/>
        <w:rPr>
          <w:rFonts w:ascii="Arial" w:hAnsi="Arial" w:cs="Arial"/>
        </w:rPr>
      </w:pPr>
      <w:r w:rsidRPr="005C72DD">
        <w:rPr>
          <w:rFonts w:ascii="Arial" w:hAnsi="Arial" w:cs="Arial"/>
          <w:b/>
        </w:rPr>
        <w:t>SEGUNDO.</w:t>
      </w:r>
      <w:r w:rsidRPr="005C72DD">
        <w:rPr>
          <w:rFonts w:ascii="Arial" w:hAnsi="Arial" w:cs="Arial"/>
        </w:rPr>
        <w:t xml:space="preserve"> Se derogan todas aquellas disposiciones que contravengan a las presentes reformas.</w:t>
      </w:r>
    </w:p>
    <w:p w14:paraId="1BBDE59F" w14:textId="77777777" w:rsidR="001E78E5" w:rsidRPr="005C72DD" w:rsidRDefault="001E78E5" w:rsidP="001E78E5">
      <w:pPr>
        <w:spacing w:after="120"/>
        <w:jc w:val="both"/>
        <w:rPr>
          <w:rFonts w:ascii="Arial" w:hAnsi="Arial" w:cs="Arial"/>
        </w:rPr>
      </w:pPr>
      <w:r w:rsidRPr="005C72DD">
        <w:rPr>
          <w:rFonts w:ascii="Arial" w:hAnsi="Arial" w:cs="Arial"/>
          <w:b/>
        </w:rPr>
        <w:t>TERCERO.</w:t>
      </w:r>
      <w:r w:rsidRPr="005C72DD">
        <w:rPr>
          <w:rFonts w:ascii="Arial" w:hAnsi="Arial" w:cs="Arial"/>
        </w:rPr>
        <w:t xml:space="preserve"> Para su mayor difusión, publíquense en las páginas de intranet e internet del Tribunal Electoral del Poder Judicial de la Federación; adicionalmente, hágase del conocimiento a todas las áreas del Tribunal Electoral a partir de su entrada en vigor. </w:t>
      </w:r>
    </w:p>
    <w:p w14:paraId="6AFF0DC8" w14:textId="77777777" w:rsidR="001E78E5" w:rsidRDefault="001E78E5" w:rsidP="00C133B4">
      <w:pPr>
        <w:pStyle w:val="Textoindependiente"/>
        <w:spacing w:line="360" w:lineRule="auto"/>
        <w:ind w:right="-96"/>
        <w:contextualSpacing/>
        <w:jc w:val="both"/>
        <w:rPr>
          <w:rFonts w:cs="Arial"/>
        </w:rPr>
      </w:pPr>
    </w:p>
    <w:p w14:paraId="31B65954" w14:textId="77777777" w:rsidR="000C5136" w:rsidRDefault="000C5136" w:rsidP="00C133B4">
      <w:pPr>
        <w:pStyle w:val="Textoindependiente"/>
        <w:spacing w:line="360" w:lineRule="auto"/>
        <w:ind w:right="-96"/>
        <w:contextualSpacing/>
        <w:jc w:val="both"/>
        <w:rPr>
          <w:rFonts w:cs="Arial"/>
        </w:rPr>
      </w:pPr>
    </w:p>
    <w:p w14:paraId="3B8DBFBC" w14:textId="77777777" w:rsidR="000C5136" w:rsidRDefault="000C5136" w:rsidP="00C133B4">
      <w:pPr>
        <w:pStyle w:val="Textoindependiente"/>
        <w:spacing w:line="360" w:lineRule="auto"/>
        <w:ind w:right="-96"/>
        <w:contextualSpacing/>
        <w:jc w:val="both"/>
        <w:rPr>
          <w:rFonts w:cs="Arial"/>
        </w:rPr>
      </w:pPr>
    </w:p>
    <w:p w14:paraId="35EEA54A" w14:textId="77777777" w:rsidR="00D339BE" w:rsidRDefault="00D339BE" w:rsidP="00C133B4">
      <w:pPr>
        <w:pStyle w:val="Textoindependiente"/>
        <w:spacing w:line="360" w:lineRule="auto"/>
        <w:ind w:right="-96"/>
        <w:contextualSpacing/>
        <w:jc w:val="both"/>
        <w:rPr>
          <w:rFonts w:cs="Arial"/>
        </w:rPr>
        <w:sectPr w:rsidR="00D339BE" w:rsidSect="0092274C">
          <w:headerReference w:type="default" r:id="rId10"/>
          <w:footerReference w:type="default" r:id="rId11"/>
          <w:footerReference w:type="first" r:id="rId12"/>
          <w:type w:val="continuous"/>
          <w:pgSz w:w="12240" w:h="15840" w:code="1"/>
          <w:pgMar w:top="851" w:right="1418" w:bottom="851" w:left="1418" w:header="284" w:footer="0" w:gutter="0"/>
          <w:cols w:space="708"/>
          <w:titlePg/>
          <w:docGrid w:linePitch="326"/>
        </w:sectPr>
      </w:pPr>
    </w:p>
    <w:p w14:paraId="1F47E5B2" w14:textId="77777777" w:rsidR="000C5136" w:rsidRDefault="000C5136" w:rsidP="00C133B4">
      <w:pPr>
        <w:pStyle w:val="Textoindependiente"/>
        <w:spacing w:line="360" w:lineRule="auto"/>
        <w:ind w:right="-96"/>
        <w:contextualSpacing/>
        <w:jc w:val="both"/>
        <w:rPr>
          <w:rFonts w:cs="Arial"/>
        </w:rPr>
      </w:pPr>
    </w:p>
    <w:p w14:paraId="2443AF6A" w14:textId="77777777" w:rsidR="000C5136" w:rsidRDefault="000C5136" w:rsidP="00C133B4">
      <w:pPr>
        <w:pStyle w:val="Textoindependiente"/>
        <w:spacing w:line="360" w:lineRule="auto"/>
        <w:ind w:right="-96"/>
        <w:contextualSpacing/>
        <w:jc w:val="both"/>
        <w:rPr>
          <w:rFonts w:cs="Arial"/>
        </w:rPr>
      </w:pPr>
    </w:p>
    <w:p w14:paraId="53AD2F80" w14:textId="77777777" w:rsidR="000C5136" w:rsidRDefault="000C5136" w:rsidP="00C133B4">
      <w:pPr>
        <w:pStyle w:val="Textoindependiente"/>
        <w:spacing w:line="360" w:lineRule="auto"/>
        <w:ind w:right="-96"/>
        <w:contextualSpacing/>
        <w:jc w:val="both"/>
        <w:rPr>
          <w:rFonts w:cs="Arial"/>
        </w:rPr>
      </w:pPr>
    </w:p>
    <w:p w14:paraId="360431F8" w14:textId="77777777" w:rsidR="000C5136" w:rsidRDefault="00D339BE" w:rsidP="000C5136">
      <w:pPr>
        <w:jc w:val="both"/>
        <w:outlineLvl w:val="0"/>
        <w:rPr>
          <w:rFonts w:ascii="Arial" w:eastAsia="Times New Roman" w:hAnsi="Arial" w:cs="Arial"/>
          <w:lang w:val="es-ES"/>
        </w:rPr>
      </w:pPr>
      <w:r>
        <w:rPr>
          <w:rFonts w:ascii="Arial" w:eastAsia="Times New Roman" w:hAnsi="Arial" w:cs="Arial"/>
          <w:lang w:val="es-ES"/>
        </w:rPr>
        <w:t>E</w:t>
      </w:r>
      <w:r w:rsidR="000C5136">
        <w:rPr>
          <w:rFonts w:ascii="Arial" w:eastAsia="Times New Roman" w:hAnsi="Arial" w:cs="Arial"/>
          <w:lang w:val="es-ES"/>
        </w:rPr>
        <w:t>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14:paraId="59FDC338" w14:textId="77777777" w:rsidR="000C5136" w:rsidRDefault="000C5136" w:rsidP="000C5136">
      <w:pPr>
        <w:jc w:val="both"/>
        <w:outlineLvl w:val="0"/>
        <w:rPr>
          <w:rFonts w:ascii="Arial" w:eastAsia="Times New Roman" w:hAnsi="Arial" w:cs="Arial"/>
          <w:lang w:val="es-ES"/>
        </w:rPr>
      </w:pPr>
    </w:p>
    <w:p w14:paraId="77372A29" w14:textId="77777777" w:rsidR="000C5136" w:rsidRDefault="000C5136" w:rsidP="000C5136">
      <w:pPr>
        <w:jc w:val="both"/>
        <w:outlineLvl w:val="0"/>
        <w:rPr>
          <w:rFonts w:ascii="Arial" w:eastAsia="Times New Roman" w:hAnsi="Arial" w:cs="Arial"/>
          <w:lang w:val="es-ES"/>
        </w:rPr>
      </w:pPr>
    </w:p>
    <w:p w14:paraId="1A59598A" w14:textId="77777777" w:rsidR="000C5136" w:rsidRDefault="000C5136" w:rsidP="000C5136">
      <w:pPr>
        <w:jc w:val="both"/>
        <w:outlineLvl w:val="0"/>
        <w:rPr>
          <w:rFonts w:ascii="Arial" w:eastAsia="Times New Roman" w:hAnsi="Arial" w:cs="Arial"/>
          <w:lang w:val="es-ES"/>
        </w:rPr>
      </w:pPr>
    </w:p>
    <w:p w14:paraId="70CCB34F" w14:textId="77777777" w:rsidR="000C5136" w:rsidRDefault="000C5136" w:rsidP="000C5136">
      <w:pPr>
        <w:jc w:val="both"/>
        <w:outlineLvl w:val="0"/>
        <w:rPr>
          <w:rFonts w:ascii="Arial" w:eastAsia="Times New Roman" w:hAnsi="Arial" w:cs="Arial"/>
          <w:lang w:val="es-ES"/>
        </w:rPr>
      </w:pPr>
    </w:p>
    <w:p w14:paraId="7807D608" w14:textId="77777777" w:rsidR="000C5136" w:rsidRDefault="000C5136" w:rsidP="000C5136">
      <w:pPr>
        <w:jc w:val="both"/>
        <w:outlineLvl w:val="0"/>
        <w:rPr>
          <w:rFonts w:ascii="Arial" w:eastAsia="Times New Roman" w:hAnsi="Arial" w:cs="Arial"/>
          <w:b/>
          <w:lang w:val="es-ES"/>
        </w:rPr>
      </w:pPr>
      <w:r>
        <w:rPr>
          <w:rFonts w:ascii="Arial" w:eastAsia="Times New Roman" w:hAnsi="Arial" w:cs="Arial"/>
          <w:b/>
          <w:lang w:val="es-ES"/>
        </w:rPr>
        <w:t>------------------------------------------------C E R T I F I C A---------------------------------------</w:t>
      </w:r>
    </w:p>
    <w:p w14:paraId="5FAAE651" w14:textId="77777777" w:rsidR="000C5136" w:rsidRDefault="000C5136" w:rsidP="000C5136">
      <w:pPr>
        <w:jc w:val="both"/>
        <w:outlineLvl w:val="0"/>
        <w:rPr>
          <w:rFonts w:ascii="Arial" w:eastAsia="Times New Roman" w:hAnsi="Arial" w:cs="Arial"/>
          <w:b/>
          <w:lang w:val="es-ES"/>
        </w:rPr>
      </w:pPr>
    </w:p>
    <w:p w14:paraId="3A52A38B" w14:textId="77777777" w:rsidR="000C5136" w:rsidRDefault="000C5136" w:rsidP="000C5136">
      <w:pPr>
        <w:jc w:val="both"/>
        <w:outlineLvl w:val="0"/>
        <w:rPr>
          <w:rFonts w:ascii="Arial" w:eastAsia="Times New Roman" w:hAnsi="Arial" w:cs="Arial"/>
          <w:b/>
          <w:lang w:val="es-ES"/>
        </w:rPr>
      </w:pPr>
    </w:p>
    <w:p w14:paraId="0F58D77A" w14:textId="77777777" w:rsidR="000C5136" w:rsidRDefault="000C5136" w:rsidP="000C5136">
      <w:pPr>
        <w:jc w:val="both"/>
        <w:outlineLvl w:val="0"/>
        <w:rPr>
          <w:rFonts w:ascii="Arial" w:eastAsia="Times New Roman" w:hAnsi="Arial" w:cs="Arial"/>
          <w:b/>
          <w:lang w:val="es-ES"/>
        </w:rPr>
      </w:pPr>
    </w:p>
    <w:p w14:paraId="5E4F1DD6" w14:textId="77777777" w:rsidR="000C5136" w:rsidRDefault="000C5136" w:rsidP="000C5136">
      <w:pPr>
        <w:jc w:val="both"/>
        <w:outlineLvl w:val="0"/>
        <w:rPr>
          <w:rFonts w:ascii="Arial" w:eastAsia="Times New Roman" w:hAnsi="Arial" w:cs="Arial"/>
          <w:b/>
          <w:lang w:val="es-ES"/>
        </w:rPr>
      </w:pPr>
    </w:p>
    <w:p w14:paraId="1C3895A1" w14:textId="77777777" w:rsidR="000C5136" w:rsidRDefault="000C5136" w:rsidP="000C5136">
      <w:pPr>
        <w:jc w:val="both"/>
        <w:outlineLvl w:val="0"/>
        <w:rPr>
          <w:rFonts w:ascii="Arial" w:eastAsia="Times New Roman" w:hAnsi="Arial" w:cs="Arial"/>
          <w:lang w:val="es-ES"/>
        </w:rPr>
      </w:pPr>
      <w:r>
        <w:rPr>
          <w:rFonts w:ascii="Arial" w:eastAsia="Times New Roman" w:hAnsi="Arial" w:cs="Arial"/>
          <w:lang w:val="es-ES"/>
        </w:rPr>
        <w:t xml:space="preserve">Que la presente copia en 28 fojas impresas por ambos lados, corresponde a los </w:t>
      </w:r>
      <w:r>
        <w:rPr>
          <w:rFonts w:ascii="Arial" w:eastAsia="Times New Roman" w:hAnsi="Arial" w:cs="Arial"/>
          <w:b/>
          <w:lang w:val="es-ES"/>
        </w:rPr>
        <w:t>LINEAMIENTOS PARA REMUNERACIONES, ENTEROS INSTITUCIONALES Y PAGO A TERCEROS,</w:t>
      </w:r>
      <w:r>
        <w:rPr>
          <w:rFonts w:ascii="Arial" w:eastAsia="Times New Roman" w:hAnsi="Arial" w:cs="Arial"/>
          <w:lang w:val="es-ES"/>
        </w:rPr>
        <w:t xml:space="preserve"> aprobados por la Comisión de Administración mediante Acuerdo </w:t>
      </w:r>
      <w:r>
        <w:rPr>
          <w:rFonts w:ascii="Arial" w:eastAsia="Times New Roman" w:hAnsi="Arial" w:cs="Arial"/>
          <w:b/>
          <w:lang w:val="es-ES"/>
        </w:rPr>
        <w:t>086/S4(6-IV-2017)</w:t>
      </w:r>
      <w:r>
        <w:rPr>
          <w:rFonts w:ascii="Arial" w:eastAsia="Times New Roman" w:hAnsi="Arial" w:cs="Arial"/>
          <w:lang w:val="es-ES"/>
        </w:rPr>
        <w:t xml:space="preserve"> emitido en la Cuarta Sesión Ordinaria celebrada el 6 de abril de 2017, que obra en los archivos de la Dirección General de Asuntos Jurídicos. </w:t>
      </w:r>
      <w:r>
        <w:rPr>
          <w:rFonts w:ascii="Arial" w:eastAsia="Times New Roman" w:hAnsi="Arial" w:cs="Arial"/>
          <w:b/>
          <w:lang w:val="es-ES"/>
        </w:rPr>
        <w:t>DOY FE.</w:t>
      </w:r>
      <w:r>
        <w:rPr>
          <w:rFonts w:ascii="Arial" w:eastAsia="Times New Roman" w:hAnsi="Arial" w:cs="Arial"/>
          <w:lang w:val="es-ES"/>
        </w:rPr>
        <w:t xml:space="preserve"> ------------------------------------------------------------------------------------------------------------------------------</w:t>
      </w:r>
    </w:p>
    <w:p w14:paraId="41D0F0C5" w14:textId="77777777" w:rsidR="000C5136" w:rsidRDefault="000C5136" w:rsidP="000C5136">
      <w:pPr>
        <w:jc w:val="both"/>
        <w:outlineLvl w:val="0"/>
        <w:rPr>
          <w:rFonts w:ascii="Arial" w:eastAsia="Times New Roman" w:hAnsi="Arial" w:cs="Arial"/>
          <w:lang w:val="es-ES"/>
        </w:rPr>
      </w:pPr>
    </w:p>
    <w:p w14:paraId="07B180A6" w14:textId="77777777" w:rsidR="000C5136" w:rsidRDefault="000C5136" w:rsidP="000C5136">
      <w:pPr>
        <w:jc w:val="both"/>
        <w:outlineLvl w:val="0"/>
        <w:rPr>
          <w:rFonts w:ascii="Arial" w:eastAsia="Times New Roman" w:hAnsi="Arial" w:cs="Arial"/>
          <w:lang w:val="es-ES"/>
        </w:rPr>
      </w:pPr>
    </w:p>
    <w:p w14:paraId="3FA113EE" w14:textId="77777777" w:rsidR="000C5136" w:rsidRDefault="000C5136" w:rsidP="000C5136">
      <w:pPr>
        <w:jc w:val="both"/>
        <w:outlineLvl w:val="0"/>
        <w:rPr>
          <w:rFonts w:ascii="Arial" w:eastAsia="Times New Roman" w:hAnsi="Arial" w:cs="Arial"/>
          <w:lang w:val="es-ES"/>
        </w:rPr>
      </w:pPr>
    </w:p>
    <w:p w14:paraId="21867112" w14:textId="77777777" w:rsidR="000C5136" w:rsidRDefault="000C5136" w:rsidP="000C5136">
      <w:pPr>
        <w:jc w:val="both"/>
        <w:outlineLvl w:val="0"/>
        <w:rPr>
          <w:rFonts w:ascii="Arial" w:eastAsia="Times New Roman" w:hAnsi="Arial" w:cs="Arial"/>
          <w:lang w:val="es-ES"/>
        </w:rPr>
      </w:pPr>
      <w:r>
        <w:rPr>
          <w:rFonts w:ascii="Arial" w:eastAsia="Times New Roman" w:hAnsi="Arial" w:cs="Arial"/>
          <w:lang w:val="es-ES"/>
        </w:rPr>
        <w:t>Ciudad de México, 20 de abril de 2017.--------------------------------------------------------------------------------------------------------------------------------------------------------------------------------------</w:t>
      </w:r>
    </w:p>
    <w:p w14:paraId="3DAC90B0" w14:textId="77777777" w:rsidR="000C5136" w:rsidRDefault="000C5136" w:rsidP="000C5136">
      <w:pPr>
        <w:jc w:val="both"/>
        <w:outlineLvl w:val="0"/>
        <w:rPr>
          <w:rFonts w:ascii="Arial" w:eastAsia="Times New Roman" w:hAnsi="Arial" w:cs="Arial"/>
          <w:lang w:val="es-ES"/>
        </w:rPr>
      </w:pPr>
    </w:p>
    <w:p w14:paraId="20377EEA" w14:textId="77777777" w:rsidR="000C5136" w:rsidRDefault="000C5136" w:rsidP="000C5136">
      <w:pPr>
        <w:jc w:val="both"/>
        <w:outlineLvl w:val="0"/>
        <w:rPr>
          <w:rFonts w:ascii="Arial" w:eastAsia="Times New Roman" w:hAnsi="Arial" w:cs="Arial"/>
          <w:lang w:val="es-ES"/>
        </w:rPr>
      </w:pPr>
    </w:p>
    <w:p w14:paraId="0C0C9BB8" w14:textId="77777777" w:rsidR="000C5136" w:rsidRDefault="000C5136" w:rsidP="000C5136">
      <w:pPr>
        <w:jc w:val="both"/>
        <w:outlineLvl w:val="0"/>
        <w:rPr>
          <w:rFonts w:ascii="Arial" w:eastAsia="Times New Roman" w:hAnsi="Arial" w:cs="Arial"/>
          <w:lang w:val="es-ES"/>
        </w:rPr>
      </w:pPr>
    </w:p>
    <w:p w14:paraId="5ABEAAF9" w14:textId="77777777" w:rsidR="000C5136" w:rsidRDefault="000C5136" w:rsidP="000C5136">
      <w:pPr>
        <w:jc w:val="both"/>
        <w:outlineLvl w:val="0"/>
        <w:rPr>
          <w:rFonts w:ascii="Arial" w:eastAsia="Times New Roman" w:hAnsi="Arial" w:cs="Arial"/>
          <w:lang w:val="es-ES"/>
        </w:rPr>
      </w:pPr>
    </w:p>
    <w:p w14:paraId="5FB1F716" w14:textId="77777777" w:rsidR="000C5136" w:rsidRDefault="000C5136" w:rsidP="000C5136">
      <w:pPr>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14:paraId="4960DEA8" w14:textId="77777777" w:rsidR="000C5136" w:rsidRDefault="000C5136" w:rsidP="000C5136">
      <w:pPr>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14:paraId="244AC0CE" w14:textId="77777777" w:rsidR="000C5136" w:rsidRDefault="000C5136" w:rsidP="000C5136">
      <w:pPr>
        <w:spacing w:line="360" w:lineRule="auto"/>
        <w:jc w:val="center"/>
        <w:outlineLvl w:val="0"/>
        <w:rPr>
          <w:rFonts w:ascii="Arial" w:eastAsia="Times New Roman" w:hAnsi="Arial" w:cs="Arial"/>
          <w:b/>
          <w:lang w:val="es-ES"/>
        </w:rPr>
      </w:pPr>
    </w:p>
    <w:p w14:paraId="62D35648" w14:textId="77777777" w:rsidR="000C5136" w:rsidRDefault="000C5136" w:rsidP="000C5136">
      <w:pPr>
        <w:spacing w:line="360" w:lineRule="auto"/>
        <w:jc w:val="center"/>
        <w:outlineLvl w:val="0"/>
        <w:rPr>
          <w:rFonts w:ascii="Arial" w:eastAsia="Times New Roman" w:hAnsi="Arial" w:cs="Arial"/>
          <w:b/>
          <w:lang w:val="es-ES"/>
        </w:rPr>
      </w:pPr>
    </w:p>
    <w:p w14:paraId="60A1F1E1" w14:textId="77777777" w:rsidR="000C5136" w:rsidRDefault="000C5136" w:rsidP="000C5136">
      <w:pPr>
        <w:rPr>
          <w:rFonts w:ascii="Arial" w:eastAsia="Times New Roman" w:hAnsi="Arial" w:cs="Arial"/>
          <w:color w:val="000000"/>
          <w:lang w:val="es-ES"/>
        </w:rPr>
      </w:pPr>
    </w:p>
    <w:p w14:paraId="3FC929E4" w14:textId="77777777" w:rsidR="000C5136" w:rsidRDefault="000C5136" w:rsidP="000C5136">
      <w:pPr>
        <w:jc w:val="center"/>
        <w:rPr>
          <w:rFonts w:ascii="Arial" w:eastAsia="Times New Roman" w:hAnsi="Arial" w:cs="Arial"/>
          <w:b/>
          <w:color w:val="000000"/>
          <w:lang w:val="es-ES"/>
        </w:rPr>
      </w:pPr>
      <w:r>
        <w:rPr>
          <w:rFonts w:ascii="Arial" w:eastAsia="Times New Roman" w:hAnsi="Arial" w:cs="Arial"/>
          <w:b/>
          <w:color w:val="000000"/>
          <w:lang w:val="es-ES"/>
        </w:rPr>
        <w:t>LICENCIADO JORGE ENRIQUE MATA GÓMEZ</w:t>
      </w:r>
    </w:p>
    <w:sectPr w:rsidR="000C5136" w:rsidSect="00D339BE">
      <w:pgSz w:w="12240" w:h="15840" w:code="1"/>
      <w:pgMar w:top="851" w:right="1418" w:bottom="851" w:left="1418" w:header="28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B46BA" w14:textId="77777777" w:rsidR="00BA04E6" w:rsidRDefault="00BA04E6" w:rsidP="008712CC">
      <w:r>
        <w:separator/>
      </w:r>
    </w:p>
  </w:endnote>
  <w:endnote w:type="continuationSeparator" w:id="0">
    <w:p w14:paraId="402BF4F0" w14:textId="77777777" w:rsidR="00BA04E6" w:rsidRDefault="00BA04E6"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484B4" w14:textId="77777777" w:rsidR="001D3DC6" w:rsidRDefault="001D3DC6" w:rsidP="00E130C4">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14:paraId="0953E2BB" w14:textId="77777777" w:rsidR="001D3DC6" w:rsidRPr="00304631" w:rsidRDefault="001D3DC6" w:rsidP="005167D2">
    <w:pPr>
      <w:spacing w:line="360" w:lineRule="auto"/>
      <w:ind w:right="-94"/>
      <w:rPr>
        <w:rFonts w:ascii="Arial" w:hAnsi="Arial" w:cs="Arial"/>
        <w:b/>
        <w:noProof/>
        <w:lang w:eastAsia="es-MX"/>
      </w:rPr>
    </w:pPr>
    <w:r w:rsidRPr="00041410">
      <w:rPr>
        <w:rFonts w:ascii="Arial" w:hAnsi="Arial" w:cs="Arial"/>
        <w:b/>
        <w:noProof/>
        <w:sz w:val="22"/>
        <w:lang w:eastAsia="es-MX"/>
      </w:rPr>
      <w:t xml:space="preserve">SECRETARÍA ADMINISTRATIVA. </w:t>
    </w:r>
    <w:r>
      <w:rPr>
        <w:rFonts w:ascii="Arial" w:hAnsi="Arial" w:cs="Arial"/>
        <w:noProof/>
        <w:sz w:val="22"/>
        <w:lang w:eastAsia="es-MX"/>
      </w:rPr>
      <w:t>Dirección General</w:t>
    </w:r>
    <w:r w:rsidRPr="00041410">
      <w:rPr>
        <w:rFonts w:ascii="Arial" w:hAnsi="Arial" w:cs="Arial"/>
        <w:noProof/>
        <w:sz w:val="22"/>
        <w:lang w:eastAsia="es-MX"/>
      </w:rPr>
      <w:t xml:space="preserve"> de Recursos Humanos.</w:t>
    </w:r>
  </w:p>
  <w:p w14:paraId="722DE4A4" w14:textId="77777777" w:rsidR="001D3DC6" w:rsidRDefault="001D3DC6">
    <w:pPr>
      <w:pStyle w:val="Piedepgina"/>
      <w:jc w:val="center"/>
    </w:pPr>
    <w:r w:rsidRPr="00384F85">
      <w:rPr>
        <w:rFonts w:ascii="Arial" w:hAnsi="Arial" w:cs="Arial"/>
        <w:sz w:val="16"/>
        <w:szCs w:val="16"/>
        <w:lang w:val="es-ES"/>
      </w:rPr>
      <w:t xml:space="preserve"> </w:t>
    </w:r>
    <w:r w:rsidRPr="00384F85">
      <w:rPr>
        <w:rFonts w:ascii="Arial" w:hAnsi="Arial" w:cs="Arial"/>
        <w:b/>
        <w:bCs/>
        <w:sz w:val="16"/>
        <w:szCs w:val="16"/>
      </w:rPr>
      <w:fldChar w:fldCharType="begin"/>
    </w:r>
    <w:r w:rsidRPr="00384F85">
      <w:rPr>
        <w:rFonts w:ascii="Arial" w:hAnsi="Arial" w:cs="Arial"/>
        <w:b/>
        <w:bCs/>
        <w:sz w:val="16"/>
        <w:szCs w:val="16"/>
      </w:rPr>
      <w:instrText xml:space="preserve"> PAGE  \* Arabic </w:instrText>
    </w:r>
    <w:r w:rsidRPr="00384F85">
      <w:rPr>
        <w:rFonts w:ascii="Arial" w:hAnsi="Arial" w:cs="Arial"/>
        <w:b/>
        <w:bCs/>
        <w:sz w:val="16"/>
        <w:szCs w:val="16"/>
      </w:rPr>
      <w:fldChar w:fldCharType="separate"/>
    </w:r>
    <w:r w:rsidR="00D339BE">
      <w:rPr>
        <w:rFonts w:ascii="Arial" w:hAnsi="Arial" w:cs="Arial"/>
        <w:b/>
        <w:bCs/>
        <w:noProof/>
        <w:sz w:val="16"/>
        <w:szCs w:val="16"/>
      </w:rPr>
      <w:t>53</w:t>
    </w:r>
    <w:r w:rsidRPr="00384F85">
      <w:rPr>
        <w:rFonts w:ascii="Arial" w:hAnsi="Arial" w:cs="Arial"/>
        <w:b/>
        <w:bCs/>
        <w:sz w:val="16"/>
        <w:szCs w:val="16"/>
      </w:rPr>
      <w:fldChar w:fldCharType="end"/>
    </w:r>
  </w:p>
  <w:p w14:paraId="65A95712" w14:textId="77777777" w:rsidR="001D3DC6" w:rsidRDefault="001D3D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7734B" w14:textId="77777777" w:rsidR="001D3DC6" w:rsidRDefault="001D3DC6" w:rsidP="00B67889">
    <w:pPr>
      <w:spacing w:line="360" w:lineRule="auto"/>
      <w:ind w:right="-94"/>
      <w:jc w:val="both"/>
      <w:rPr>
        <w:rFonts w:ascii="Arial" w:hAnsi="Arial" w:cs="Arial"/>
        <w:b/>
        <w:noProof/>
        <w:color w:val="00863D"/>
        <w:lang w:eastAsia="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194F0" w14:textId="77777777" w:rsidR="00BA04E6" w:rsidRDefault="00BA04E6" w:rsidP="008712CC">
      <w:r>
        <w:separator/>
      </w:r>
    </w:p>
  </w:footnote>
  <w:footnote w:type="continuationSeparator" w:id="0">
    <w:p w14:paraId="10380A7C" w14:textId="77777777" w:rsidR="00BA04E6" w:rsidRDefault="00BA04E6" w:rsidP="0087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CAA85" w14:textId="77777777" w:rsidR="001D3DC6" w:rsidRDefault="001D3DC6" w:rsidP="00690B98">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7728" behindDoc="0" locked="0" layoutInCell="1" allowOverlap="1" wp14:anchorId="3DA28C93" wp14:editId="69323C6E">
              <wp:simplePos x="0" y="0"/>
              <wp:positionH relativeFrom="column">
                <wp:posOffset>1162457</wp:posOffset>
              </wp:positionH>
              <wp:positionV relativeFrom="paragraph">
                <wp:posOffset>-55982</wp:posOffset>
              </wp:positionV>
              <wp:extent cx="4901184" cy="842645"/>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1184" cy="84264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87E5C71" w14:textId="77777777" w:rsidR="001D3DC6" w:rsidRPr="00902C78" w:rsidRDefault="001D3DC6" w:rsidP="00E8650F">
                          <w:pPr>
                            <w:ind w:right="200"/>
                            <w:jc w:val="center"/>
                            <w:rPr>
                              <w:rFonts w:ascii="Arial" w:hAnsi="Arial" w:cs="Arial"/>
                              <w:b/>
                              <w:sz w:val="22"/>
                              <w:szCs w:val="22"/>
                            </w:rPr>
                          </w:pPr>
                        </w:p>
                        <w:p w14:paraId="42AD19D7" w14:textId="77777777" w:rsidR="001D3DC6" w:rsidRDefault="001D3DC6" w:rsidP="00E8650F">
                          <w:pPr>
                            <w:ind w:right="200"/>
                            <w:jc w:val="right"/>
                            <w:rPr>
                              <w:rFonts w:ascii="Arial" w:hAnsi="Arial" w:cs="Arial"/>
                              <w:sz w:val="22"/>
                              <w:szCs w:val="22"/>
                            </w:rPr>
                          </w:pPr>
                          <w:r>
                            <w:rPr>
                              <w:rFonts w:ascii="Arial" w:hAnsi="Arial" w:cs="Arial"/>
                              <w:sz w:val="22"/>
                              <w:szCs w:val="22"/>
                            </w:rPr>
                            <w:t>Linea</w:t>
                          </w:r>
                          <w:r w:rsidRPr="00227ACA">
                            <w:rPr>
                              <w:rFonts w:ascii="Arial" w:hAnsi="Arial" w:cs="Arial"/>
                              <w:sz w:val="22"/>
                              <w:szCs w:val="22"/>
                            </w:rPr>
                            <w:t>mientos para Remuneraciones,</w:t>
                          </w:r>
                        </w:p>
                        <w:p w14:paraId="05C52F31" w14:textId="77777777" w:rsidR="001D3DC6" w:rsidRDefault="001D3DC6" w:rsidP="00E8650F">
                          <w:pPr>
                            <w:ind w:right="200"/>
                            <w:jc w:val="right"/>
                          </w:pPr>
                          <w:r w:rsidRPr="00227ACA">
                            <w:rPr>
                              <w:rFonts w:ascii="Arial" w:hAnsi="Arial" w:cs="Arial"/>
                              <w:sz w:val="22"/>
                              <w:szCs w:val="22"/>
                            </w:rPr>
                            <w:t>Enteros Institucionales y Pago a Terceros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A28C93" id="_x0000_t202" coordsize="21600,21600" o:spt="202" path="m,l,21600r21600,l21600,xe">
              <v:stroke joinstyle="miter"/>
              <v:path gradientshapeok="t" o:connecttype="rect"/>
            </v:shapetype>
            <v:shape id="Cuadro de texto 20" o:spid="_x0000_s1026" type="#_x0000_t202" style="position:absolute;left:0;text-align:left;margin-left:91.55pt;margin-top:-4.4pt;width:385.9pt;height:6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" filled="f" stroked="f">
              <v:textbox>
                <w:txbxContent>
                  <w:p w14:paraId="187E5C71" w14:textId="77777777" w:rsidR="001D3DC6" w:rsidRPr="00902C78" w:rsidRDefault="001D3DC6" w:rsidP="00E8650F">
                    <w:pPr>
                      <w:ind w:right="200"/>
                      <w:jc w:val="center"/>
                      <w:rPr>
                        <w:rFonts w:ascii="Arial" w:hAnsi="Arial" w:cs="Arial"/>
                        <w:b/>
                        <w:sz w:val="22"/>
                        <w:szCs w:val="22"/>
                      </w:rPr>
                    </w:pPr>
                  </w:p>
                  <w:p w14:paraId="42AD19D7" w14:textId="77777777" w:rsidR="001D3DC6" w:rsidRDefault="001D3DC6" w:rsidP="00E8650F">
                    <w:pPr>
                      <w:ind w:right="200"/>
                      <w:jc w:val="right"/>
                      <w:rPr>
                        <w:rFonts w:ascii="Arial" w:hAnsi="Arial" w:cs="Arial"/>
                        <w:sz w:val="22"/>
                        <w:szCs w:val="22"/>
                      </w:rPr>
                    </w:pPr>
                    <w:r>
                      <w:rPr>
                        <w:rFonts w:ascii="Arial" w:hAnsi="Arial" w:cs="Arial"/>
                        <w:sz w:val="22"/>
                        <w:szCs w:val="22"/>
                      </w:rPr>
                      <w:t>Linea</w:t>
                    </w:r>
                    <w:r w:rsidRPr="00227ACA">
                      <w:rPr>
                        <w:rFonts w:ascii="Arial" w:hAnsi="Arial" w:cs="Arial"/>
                        <w:sz w:val="22"/>
                        <w:szCs w:val="22"/>
                      </w:rPr>
                      <w:t>mientos para Remuneraciones,</w:t>
                    </w:r>
                  </w:p>
                  <w:p w14:paraId="05C52F31" w14:textId="77777777" w:rsidR="001D3DC6" w:rsidRDefault="001D3DC6" w:rsidP="00E8650F">
                    <w:pPr>
                      <w:ind w:right="200"/>
                      <w:jc w:val="right"/>
                    </w:pPr>
                    <w:r w:rsidRPr="00227ACA">
                      <w:rPr>
                        <w:rFonts w:ascii="Arial" w:hAnsi="Arial" w:cs="Arial"/>
                        <w:sz w:val="22"/>
                        <w:szCs w:val="22"/>
                      </w:rPr>
                      <w:t>Enteros Institucionales y Pago a Terceros</w:t>
                    </w:r>
                  </w:p>
                </w:txbxContent>
              </v:textbox>
            </v:shape>
          </w:pict>
        </mc:Fallback>
      </mc:AlternateContent>
    </w:r>
    <w:r>
      <w:rPr>
        <w:noProof/>
        <w:lang w:val="es-MX" w:eastAsia="es-MX"/>
      </w:rPr>
      <w:drawing>
        <wp:inline distT="0" distB="0" distL="0" distR="0" wp14:anchorId="00236E2E" wp14:editId="6A468917">
          <wp:extent cx="948690" cy="758825"/>
          <wp:effectExtent l="0" t="0" r="3810" b="3175"/>
          <wp:docPr id="5" name="Imagen 5" descr="Descripción: 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690" cy="758825"/>
                  </a:xfrm>
                  <a:prstGeom prst="rect">
                    <a:avLst/>
                  </a:prstGeom>
                  <a:noFill/>
                  <a:ln>
                    <a:noFill/>
                  </a:ln>
                </pic:spPr>
              </pic:pic>
            </a:graphicData>
          </a:graphic>
        </wp:inline>
      </w:drawing>
    </w:r>
    <w:r>
      <w:t xml:space="preserve"> </w:t>
    </w:r>
  </w:p>
  <w:p w14:paraId="78B0155B" w14:textId="77777777" w:rsidR="001D3DC6" w:rsidRDefault="001D3DC6" w:rsidP="00CB6B36">
    <w:pPr>
      <w:pStyle w:val="Encabezado"/>
      <w:tabs>
        <w:tab w:val="left" w:pos="25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77CA"/>
    <w:multiLevelType w:val="hybridMultilevel"/>
    <w:tmpl w:val="6E9A9534"/>
    <w:lvl w:ilvl="0" w:tplc="1AE2A8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5F0E9A"/>
    <w:multiLevelType w:val="hybridMultilevel"/>
    <w:tmpl w:val="BE82314C"/>
    <w:lvl w:ilvl="0" w:tplc="0C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772861"/>
    <w:multiLevelType w:val="hybridMultilevel"/>
    <w:tmpl w:val="363609EC"/>
    <w:lvl w:ilvl="0" w:tplc="61A8BDDA">
      <w:start w:val="1"/>
      <w:numFmt w:val="bullet"/>
      <w:pStyle w:val="Logro"/>
      <w:lvlText w:val=""/>
      <w:lvlJc w:val="left"/>
      <w:pPr>
        <w:tabs>
          <w:tab w:val="num" w:pos="397"/>
        </w:tabs>
        <w:ind w:left="397" w:hanging="397"/>
      </w:pPr>
      <w:rPr>
        <w:rFonts w:ascii="Webdings" w:hAnsi="Web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B5F8C"/>
    <w:multiLevelType w:val="hybridMultilevel"/>
    <w:tmpl w:val="BE82314C"/>
    <w:lvl w:ilvl="0" w:tplc="0C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B55B57"/>
    <w:multiLevelType w:val="hybridMultilevel"/>
    <w:tmpl w:val="7B2820A0"/>
    <w:lvl w:ilvl="0" w:tplc="90F804B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14471ED7"/>
    <w:multiLevelType w:val="hybridMultilevel"/>
    <w:tmpl w:val="45F66A50"/>
    <w:lvl w:ilvl="0" w:tplc="E118E050">
      <w:start w:val="1"/>
      <w:numFmt w:val="decimal"/>
      <w:lvlText w:val="%1."/>
      <w:lvlJc w:val="left"/>
      <w:pPr>
        <w:ind w:left="720" w:hanging="360"/>
      </w:pPr>
      <w:rPr>
        <w:rFonts w:ascii="Arial" w:eastAsia="MS Mincho" w:hAnsi="Arial" w:cs="Arial"/>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B54687"/>
    <w:multiLevelType w:val="hybridMultilevel"/>
    <w:tmpl w:val="102CD618"/>
    <w:lvl w:ilvl="0" w:tplc="0BE6B3D8">
      <w:start w:val="1"/>
      <w:numFmt w:val="lowerLetter"/>
      <w:lvlText w:val="%1)"/>
      <w:lvlJc w:val="left"/>
      <w:pPr>
        <w:ind w:left="720" w:hanging="360"/>
      </w:pPr>
      <w:rPr>
        <w:rFonts w:ascii="Arial" w:eastAsia="MS Mincho"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493820"/>
    <w:multiLevelType w:val="hybridMultilevel"/>
    <w:tmpl w:val="C764EFF6"/>
    <w:lvl w:ilvl="0" w:tplc="080A0019">
      <w:start w:val="1"/>
      <w:numFmt w:val="lowerLetter"/>
      <w:lvlText w:val="%1."/>
      <w:lvlJc w:val="lef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8" w15:restartNumberingAfterBreak="0">
    <w:nsid w:val="1A206824"/>
    <w:multiLevelType w:val="hybridMultilevel"/>
    <w:tmpl w:val="1DFCBDE0"/>
    <w:lvl w:ilvl="0" w:tplc="080A000F">
      <w:start w:val="1"/>
      <w:numFmt w:val="decimal"/>
      <w:lvlText w:val="%1."/>
      <w:lvlJc w:val="left"/>
      <w:pPr>
        <w:ind w:left="899" w:hanging="360"/>
      </w:pPr>
    </w:lvl>
    <w:lvl w:ilvl="1" w:tplc="080A0019" w:tentative="1">
      <w:start w:val="1"/>
      <w:numFmt w:val="lowerLetter"/>
      <w:lvlText w:val="%2."/>
      <w:lvlJc w:val="left"/>
      <w:pPr>
        <w:ind w:left="1619" w:hanging="360"/>
      </w:pPr>
    </w:lvl>
    <w:lvl w:ilvl="2" w:tplc="080A001B" w:tentative="1">
      <w:start w:val="1"/>
      <w:numFmt w:val="lowerRoman"/>
      <w:lvlText w:val="%3."/>
      <w:lvlJc w:val="right"/>
      <w:pPr>
        <w:ind w:left="2339" w:hanging="180"/>
      </w:pPr>
    </w:lvl>
    <w:lvl w:ilvl="3" w:tplc="080A000F" w:tentative="1">
      <w:start w:val="1"/>
      <w:numFmt w:val="decimal"/>
      <w:lvlText w:val="%4."/>
      <w:lvlJc w:val="left"/>
      <w:pPr>
        <w:ind w:left="3059" w:hanging="360"/>
      </w:pPr>
    </w:lvl>
    <w:lvl w:ilvl="4" w:tplc="080A0019" w:tentative="1">
      <w:start w:val="1"/>
      <w:numFmt w:val="lowerLetter"/>
      <w:lvlText w:val="%5."/>
      <w:lvlJc w:val="left"/>
      <w:pPr>
        <w:ind w:left="3779" w:hanging="360"/>
      </w:pPr>
    </w:lvl>
    <w:lvl w:ilvl="5" w:tplc="080A001B" w:tentative="1">
      <w:start w:val="1"/>
      <w:numFmt w:val="lowerRoman"/>
      <w:lvlText w:val="%6."/>
      <w:lvlJc w:val="right"/>
      <w:pPr>
        <w:ind w:left="4499" w:hanging="180"/>
      </w:pPr>
    </w:lvl>
    <w:lvl w:ilvl="6" w:tplc="080A000F" w:tentative="1">
      <w:start w:val="1"/>
      <w:numFmt w:val="decimal"/>
      <w:lvlText w:val="%7."/>
      <w:lvlJc w:val="left"/>
      <w:pPr>
        <w:ind w:left="5219" w:hanging="360"/>
      </w:pPr>
    </w:lvl>
    <w:lvl w:ilvl="7" w:tplc="080A0019" w:tentative="1">
      <w:start w:val="1"/>
      <w:numFmt w:val="lowerLetter"/>
      <w:lvlText w:val="%8."/>
      <w:lvlJc w:val="left"/>
      <w:pPr>
        <w:ind w:left="5939" w:hanging="360"/>
      </w:pPr>
    </w:lvl>
    <w:lvl w:ilvl="8" w:tplc="080A001B" w:tentative="1">
      <w:start w:val="1"/>
      <w:numFmt w:val="lowerRoman"/>
      <w:lvlText w:val="%9."/>
      <w:lvlJc w:val="right"/>
      <w:pPr>
        <w:ind w:left="6659" w:hanging="180"/>
      </w:pPr>
    </w:lvl>
  </w:abstractNum>
  <w:abstractNum w:abstractNumId="9" w15:restartNumberingAfterBreak="0">
    <w:nsid w:val="1ADB7DF4"/>
    <w:multiLevelType w:val="hybridMultilevel"/>
    <w:tmpl w:val="BE82314C"/>
    <w:lvl w:ilvl="0" w:tplc="0C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5A7FFD"/>
    <w:multiLevelType w:val="hybridMultilevel"/>
    <w:tmpl w:val="CC986966"/>
    <w:lvl w:ilvl="0" w:tplc="0C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D93480"/>
    <w:multiLevelType w:val="hybridMultilevel"/>
    <w:tmpl w:val="63CAA162"/>
    <w:lvl w:ilvl="0" w:tplc="080A0019">
      <w:start w:val="1"/>
      <w:numFmt w:val="lowerLetter"/>
      <w:lvlText w:val="%1."/>
      <w:lvlJc w:val="left"/>
      <w:pPr>
        <w:ind w:left="2160" w:hanging="360"/>
      </w:pPr>
      <w:rPr>
        <w:rFont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2" w15:restartNumberingAfterBreak="0">
    <w:nsid w:val="309F756A"/>
    <w:multiLevelType w:val="hybridMultilevel"/>
    <w:tmpl w:val="BE82314C"/>
    <w:lvl w:ilvl="0" w:tplc="0C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874FC4"/>
    <w:multiLevelType w:val="hybridMultilevel"/>
    <w:tmpl w:val="BE82314C"/>
    <w:lvl w:ilvl="0" w:tplc="0C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9F56DA"/>
    <w:multiLevelType w:val="hybridMultilevel"/>
    <w:tmpl w:val="6C384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D91BBD"/>
    <w:multiLevelType w:val="hybridMultilevel"/>
    <w:tmpl w:val="BE82314C"/>
    <w:lvl w:ilvl="0" w:tplc="0C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AC5765"/>
    <w:multiLevelType w:val="hybridMultilevel"/>
    <w:tmpl w:val="C764EFF6"/>
    <w:lvl w:ilvl="0" w:tplc="080A0019">
      <w:start w:val="1"/>
      <w:numFmt w:val="lowerLetter"/>
      <w:lvlText w:val="%1."/>
      <w:lvlJc w:val="lef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7" w15:restartNumberingAfterBreak="0">
    <w:nsid w:val="493705FE"/>
    <w:multiLevelType w:val="hybridMultilevel"/>
    <w:tmpl w:val="BE82314C"/>
    <w:lvl w:ilvl="0" w:tplc="0C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753AD8"/>
    <w:multiLevelType w:val="hybridMultilevel"/>
    <w:tmpl w:val="C764EFF6"/>
    <w:lvl w:ilvl="0" w:tplc="080A0019">
      <w:start w:val="1"/>
      <w:numFmt w:val="lowerLetter"/>
      <w:lvlText w:val="%1."/>
      <w:lvlJc w:val="lef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9" w15:restartNumberingAfterBreak="0">
    <w:nsid w:val="4F7341B7"/>
    <w:multiLevelType w:val="hybridMultilevel"/>
    <w:tmpl w:val="1D909520"/>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55AF5066"/>
    <w:multiLevelType w:val="hybridMultilevel"/>
    <w:tmpl w:val="1DFCBDE0"/>
    <w:lvl w:ilvl="0" w:tplc="080A000F">
      <w:start w:val="1"/>
      <w:numFmt w:val="decimal"/>
      <w:lvlText w:val="%1."/>
      <w:lvlJc w:val="left"/>
      <w:pPr>
        <w:ind w:left="899" w:hanging="360"/>
      </w:pPr>
    </w:lvl>
    <w:lvl w:ilvl="1" w:tplc="080A0019" w:tentative="1">
      <w:start w:val="1"/>
      <w:numFmt w:val="lowerLetter"/>
      <w:lvlText w:val="%2."/>
      <w:lvlJc w:val="left"/>
      <w:pPr>
        <w:ind w:left="1619" w:hanging="360"/>
      </w:pPr>
    </w:lvl>
    <w:lvl w:ilvl="2" w:tplc="080A001B" w:tentative="1">
      <w:start w:val="1"/>
      <w:numFmt w:val="lowerRoman"/>
      <w:lvlText w:val="%3."/>
      <w:lvlJc w:val="right"/>
      <w:pPr>
        <w:ind w:left="2339" w:hanging="180"/>
      </w:pPr>
    </w:lvl>
    <w:lvl w:ilvl="3" w:tplc="080A000F" w:tentative="1">
      <w:start w:val="1"/>
      <w:numFmt w:val="decimal"/>
      <w:lvlText w:val="%4."/>
      <w:lvlJc w:val="left"/>
      <w:pPr>
        <w:ind w:left="3059" w:hanging="360"/>
      </w:pPr>
    </w:lvl>
    <w:lvl w:ilvl="4" w:tplc="080A0019" w:tentative="1">
      <w:start w:val="1"/>
      <w:numFmt w:val="lowerLetter"/>
      <w:lvlText w:val="%5."/>
      <w:lvlJc w:val="left"/>
      <w:pPr>
        <w:ind w:left="3779" w:hanging="360"/>
      </w:pPr>
    </w:lvl>
    <w:lvl w:ilvl="5" w:tplc="080A001B" w:tentative="1">
      <w:start w:val="1"/>
      <w:numFmt w:val="lowerRoman"/>
      <w:lvlText w:val="%6."/>
      <w:lvlJc w:val="right"/>
      <w:pPr>
        <w:ind w:left="4499" w:hanging="180"/>
      </w:pPr>
    </w:lvl>
    <w:lvl w:ilvl="6" w:tplc="080A000F" w:tentative="1">
      <w:start w:val="1"/>
      <w:numFmt w:val="decimal"/>
      <w:lvlText w:val="%7."/>
      <w:lvlJc w:val="left"/>
      <w:pPr>
        <w:ind w:left="5219" w:hanging="360"/>
      </w:pPr>
    </w:lvl>
    <w:lvl w:ilvl="7" w:tplc="080A0019" w:tentative="1">
      <w:start w:val="1"/>
      <w:numFmt w:val="lowerLetter"/>
      <w:lvlText w:val="%8."/>
      <w:lvlJc w:val="left"/>
      <w:pPr>
        <w:ind w:left="5939" w:hanging="360"/>
      </w:pPr>
    </w:lvl>
    <w:lvl w:ilvl="8" w:tplc="080A001B" w:tentative="1">
      <w:start w:val="1"/>
      <w:numFmt w:val="lowerRoman"/>
      <w:lvlText w:val="%9."/>
      <w:lvlJc w:val="right"/>
      <w:pPr>
        <w:ind w:left="6659" w:hanging="180"/>
      </w:pPr>
    </w:lvl>
  </w:abstractNum>
  <w:abstractNum w:abstractNumId="21" w15:restartNumberingAfterBreak="0">
    <w:nsid w:val="5DAF55E4"/>
    <w:multiLevelType w:val="hybridMultilevel"/>
    <w:tmpl w:val="BE82314C"/>
    <w:lvl w:ilvl="0" w:tplc="0C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2F856BF"/>
    <w:multiLevelType w:val="hybridMultilevel"/>
    <w:tmpl w:val="C764EFF6"/>
    <w:lvl w:ilvl="0" w:tplc="080A0019">
      <w:start w:val="1"/>
      <w:numFmt w:val="lowerLetter"/>
      <w:lvlText w:val="%1."/>
      <w:lvlJc w:val="lef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23" w15:restartNumberingAfterBreak="0">
    <w:nsid w:val="7416510B"/>
    <w:multiLevelType w:val="hybridMultilevel"/>
    <w:tmpl w:val="B89E173A"/>
    <w:lvl w:ilvl="0" w:tplc="0C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9E2941"/>
    <w:multiLevelType w:val="hybridMultilevel"/>
    <w:tmpl w:val="C764EFF6"/>
    <w:lvl w:ilvl="0" w:tplc="080A0019">
      <w:start w:val="1"/>
      <w:numFmt w:val="lowerLetter"/>
      <w:lvlText w:val="%1."/>
      <w:lvlJc w:val="lef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25" w15:restartNumberingAfterBreak="0">
    <w:nsid w:val="79C00889"/>
    <w:multiLevelType w:val="hybridMultilevel"/>
    <w:tmpl w:val="41A84E76"/>
    <w:lvl w:ilvl="0" w:tplc="9076A992">
      <w:start w:val="1"/>
      <w:numFmt w:val="decimal"/>
      <w:lvlText w:val="%1."/>
      <w:lvlJc w:val="left"/>
      <w:pPr>
        <w:ind w:left="3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171BDF"/>
    <w:multiLevelType w:val="hybridMultilevel"/>
    <w:tmpl w:val="E9EEE494"/>
    <w:lvl w:ilvl="0" w:tplc="0C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152B36"/>
    <w:multiLevelType w:val="hybridMultilevel"/>
    <w:tmpl w:val="D1FEA75E"/>
    <w:lvl w:ilvl="0" w:tplc="0C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
  </w:num>
  <w:num w:numId="3">
    <w:abstractNumId w:val="14"/>
  </w:num>
  <w:num w:numId="4">
    <w:abstractNumId w:val="6"/>
  </w:num>
  <w:num w:numId="5">
    <w:abstractNumId w:val="25"/>
  </w:num>
  <w:num w:numId="6">
    <w:abstractNumId w:val="4"/>
  </w:num>
  <w:num w:numId="7">
    <w:abstractNumId w:val="0"/>
  </w:num>
  <w:num w:numId="8">
    <w:abstractNumId w:val="5"/>
  </w:num>
  <w:num w:numId="9">
    <w:abstractNumId w:val="21"/>
  </w:num>
  <w:num w:numId="10">
    <w:abstractNumId w:val="10"/>
  </w:num>
  <w:num w:numId="11">
    <w:abstractNumId w:val="23"/>
  </w:num>
  <w:num w:numId="12">
    <w:abstractNumId w:val="12"/>
  </w:num>
  <w:num w:numId="13">
    <w:abstractNumId w:val="26"/>
  </w:num>
  <w:num w:numId="14">
    <w:abstractNumId w:val="27"/>
  </w:num>
  <w:num w:numId="15">
    <w:abstractNumId w:val="8"/>
  </w:num>
  <w:num w:numId="16">
    <w:abstractNumId w:val="22"/>
  </w:num>
  <w:num w:numId="17">
    <w:abstractNumId w:val="7"/>
  </w:num>
  <w:num w:numId="18">
    <w:abstractNumId w:val="20"/>
  </w:num>
  <w:num w:numId="19">
    <w:abstractNumId w:val="18"/>
  </w:num>
  <w:num w:numId="20">
    <w:abstractNumId w:val="16"/>
  </w:num>
  <w:num w:numId="21">
    <w:abstractNumId w:val="24"/>
  </w:num>
  <w:num w:numId="22">
    <w:abstractNumId w:val="9"/>
  </w:num>
  <w:num w:numId="23">
    <w:abstractNumId w:val="11"/>
  </w:num>
  <w:num w:numId="24">
    <w:abstractNumId w:val="13"/>
  </w:num>
  <w:num w:numId="25">
    <w:abstractNumId w:val="17"/>
  </w:num>
  <w:num w:numId="26">
    <w:abstractNumId w:val="15"/>
  </w:num>
  <w:num w:numId="27">
    <w:abstractNumId w:val="3"/>
  </w:num>
  <w:num w:numId="28">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CC"/>
    <w:rsid w:val="0000009E"/>
    <w:rsid w:val="00000728"/>
    <w:rsid w:val="000008CA"/>
    <w:rsid w:val="00001A7C"/>
    <w:rsid w:val="00002421"/>
    <w:rsid w:val="00002B1D"/>
    <w:rsid w:val="00002DCA"/>
    <w:rsid w:val="00003378"/>
    <w:rsid w:val="00003864"/>
    <w:rsid w:val="00004210"/>
    <w:rsid w:val="00004329"/>
    <w:rsid w:val="00004843"/>
    <w:rsid w:val="00004C3D"/>
    <w:rsid w:val="00005484"/>
    <w:rsid w:val="00005A65"/>
    <w:rsid w:val="000065A0"/>
    <w:rsid w:val="00006A3C"/>
    <w:rsid w:val="00006FF5"/>
    <w:rsid w:val="00007C3C"/>
    <w:rsid w:val="00010838"/>
    <w:rsid w:val="00010939"/>
    <w:rsid w:val="000109C9"/>
    <w:rsid w:val="00010A4B"/>
    <w:rsid w:val="0001106E"/>
    <w:rsid w:val="00011584"/>
    <w:rsid w:val="0001165E"/>
    <w:rsid w:val="00011B75"/>
    <w:rsid w:val="00011DD8"/>
    <w:rsid w:val="0001232C"/>
    <w:rsid w:val="00012740"/>
    <w:rsid w:val="000128BF"/>
    <w:rsid w:val="00013268"/>
    <w:rsid w:val="00013BA5"/>
    <w:rsid w:val="00013EED"/>
    <w:rsid w:val="00014962"/>
    <w:rsid w:val="00015519"/>
    <w:rsid w:val="000158BC"/>
    <w:rsid w:val="00015EB4"/>
    <w:rsid w:val="00015EF9"/>
    <w:rsid w:val="00015FE5"/>
    <w:rsid w:val="00016490"/>
    <w:rsid w:val="00016C34"/>
    <w:rsid w:val="00016CF5"/>
    <w:rsid w:val="00017366"/>
    <w:rsid w:val="00017E76"/>
    <w:rsid w:val="0002038E"/>
    <w:rsid w:val="000211FB"/>
    <w:rsid w:val="000215D6"/>
    <w:rsid w:val="00021BC3"/>
    <w:rsid w:val="00021E18"/>
    <w:rsid w:val="00022287"/>
    <w:rsid w:val="00022740"/>
    <w:rsid w:val="00022F2D"/>
    <w:rsid w:val="00023196"/>
    <w:rsid w:val="000232F8"/>
    <w:rsid w:val="0002378C"/>
    <w:rsid w:val="000237DE"/>
    <w:rsid w:val="0002382E"/>
    <w:rsid w:val="00023954"/>
    <w:rsid w:val="00023B3C"/>
    <w:rsid w:val="000246AA"/>
    <w:rsid w:val="00025D78"/>
    <w:rsid w:val="000269FD"/>
    <w:rsid w:val="00027588"/>
    <w:rsid w:val="000275B6"/>
    <w:rsid w:val="0003006C"/>
    <w:rsid w:val="0003057B"/>
    <w:rsid w:val="00030F1A"/>
    <w:rsid w:val="00030F9E"/>
    <w:rsid w:val="0003112C"/>
    <w:rsid w:val="000314AA"/>
    <w:rsid w:val="000317CD"/>
    <w:rsid w:val="00031D3E"/>
    <w:rsid w:val="00031E03"/>
    <w:rsid w:val="0003201C"/>
    <w:rsid w:val="00032101"/>
    <w:rsid w:val="00032339"/>
    <w:rsid w:val="000337FA"/>
    <w:rsid w:val="0003405C"/>
    <w:rsid w:val="000340E2"/>
    <w:rsid w:val="0003416D"/>
    <w:rsid w:val="00034425"/>
    <w:rsid w:val="00034891"/>
    <w:rsid w:val="00034F6C"/>
    <w:rsid w:val="00034FC6"/>
    <w:rsid w:val="000353DB"/>
    <w:rsid w:val="00035900"/>
    <w:rsid w:val="00036211"/>
    <w:rsid w:val="00036319"/>
    <w:rsid w:val="000366DB"/>
    <w:rsid w:val="00036A0D"/>
    <w:rsid w:val="00036AF3"/>
    <w:rsid w:val="00036E0E"/>
    <w:rsid w:val="0003762D"/>
    <w:rsid w:val="00037CA1"/>
    <w:rsid w:val="00041277"/>
    <w:rsid w:val="00041410"/>
    <w:rsid w:val="000418F1"/>
    <w:rsid w:val="00041DAC"/>
    <w:rsid w:val="00042247"/>
    <w:rsid w:val="00042C0A"/>
    <w:rsid w:val="00042DE4"/>
    <w:rsid w:val="00043DB1"/>
    <w:rsid w:val="000441FE"/>
    <w:rsid w:val="00044342"/>
    <w:rsid w:val="00045232"/>
    <w:rsid w:val="0004573F"/>
    <w:rsid w:val="000463C6"/>
    <w:rsid w:val="00046939"/>
    <w:rsid w:val="00047EEE"/>
    <w:rsid w:val="00047EF6"/>
    <w:rsid w:val="0005093A"/>
    <w:rsid w:val="0005093E"/>
    <w:rsid w:val="00050981"/>
    <w:rsid w:val="000511A0"/>
    <w:rsid w:val="00051441"/>
    <w:rsid w:val="00051A58"/>
    <w:rsid w:val="00051A8A"/>
    <w:rsid w:val="00051D61"/>
    <w:rsid w:val="0005244A"/>
    <w:rsid w:val="000527ED"/>
    <w:rsid w:val="00052A26"/>
    <w:rsid w:val="0005424C"/>
    <w:rsid w:val="00054295"/>
    <w:rsid w:val="000548CC"/>
    <w:rsid w:val="00054F48"/>
    <w:rsid w:val="0005558C"/>
    <w:rsid w:val="00055793"/>
    <w:rsid w:val="000572C0"/>
    <w:rsid w:val="00057B96"/>
    <w:rsid w:val="0006039C"/>
    <w:rsid w:val="00060B2F"/>
    <w:rsid w:val="00060DF4"/>
    <w:rsid w:val="0006165E"/>
    <w:rsid w:val="00061E4B"/>
    <w:rsid w:val="00061FD3"/>
    <w:rsid w:val="000627FA"/>
    <w:rsid w:val="000635DE"/>
    <w:rsid w:val="00063BBE"/>
    <w:rsid w:val="00064DD6"/>
    <w:rsid w:val="00065745"/>
    <w:rsid w:val="00066603"/>
    <w:rsid w:val="0006669C"/>
    <w:rsid w:val="0006764A"/>
    <w:rsid w:val="0007048A"/>
    <w:rsid w:val="00071449"/>
    <w:rsid w:val="00071B17"/>
    <w:rsid w:val="000721DE"/>
    <w:rsid w:val="000721FF"/>
    <w:rsid w:val="00072849"/>
    <w:rsid w:val="000739EC"/>
    <w:rsid w:val="000740D8"/>
    <w:rsid w:val="0007423F"/>
    <w:rsid w:val="00074348"/>
    <w:rsid w:val="000746B8"/>
    <w:rsid w:val="0007499F"/>
    <w:rsid w:val="00076B13"/>
    <w:rsid w:val="00076CE2"/>
    <w:rsid w:val="00077583"/>
    <w:rsid w:val="00080937"/>
    <w:rsid w:val="00080951"/>
    <w:rsid w:val="00080F18"/>
    <w:rsid w:val="00081F6A"/>
    <w:rsid w:val="00082163"/>
    <w:rsid w:val="000825A3"/>
    <w:rsid w:val="00082D35"/>
    <w:rsid w:val="0008341F"/>
    <w:rsid w:val="00083B74"/>
    <w:rsid w:val="00084021"/>
    <w:rsid w:val="00084C17"/>
    <w:rsid w:val="00084DD5"/>
    <w:rsid w:val="00085743"/>
    <w:rsid w:val="00086CEB"/>
    <w:rsid w:val="00087187"/>
    <w:rsid w:val="00087F68"/>
    <w:rsid w:val="00090379"/>
    <w:rsid w:val="00091315"/>
    <w:rsid w:val="000918B1"/>
    <w:rsid w:val="000919EC"/>
    <w:rsid w:val="00092AA1"/>
    <w:rsid w:val="000930B3"/>
    <w:rsid w:val="00093778"/>
    <w:rsid w:val="0009455C"/>
    <w:rsid w:val="00095452"/>
    <w:rsid w:val="00095CC0"/>
    <w:rsid w:val="00095E2F"/>
    <w:rsid w:val="000962CB"/>
    <w:rsid w:val="00096876"/>
    <w:rsid w:val="00096B8D"/>
    <w:rsid w:val="00097A4C"/>
    <w:rsid w:val="00097B98"/>
    <w:rsid w:val="000A0251"/>
    <w:rsid w:val="000A080B"/>
    <w:rsid w:val="000A0850"/>
    <w:rsid w:val="000A0F4F"/>
    <w:rsid w:val="000A0FC8"/>
    <w:rsid w:val="000A11E6"/>
    <w:rsid w:val="000A178A"/>
    <w:rsid w:val="000A21D3"/>
    <w:rsid w:val="000A2266"/>
    <w:rsid w:val="000A2D29"/>
    <w:rsid w:val="000A30AE"/>
    <w:rsid w:val="000A31AF"/>
    <w:rsid w:val="000A356C"/>
    <w:rsid w:val="000A3983"/>
    <w:rsid w:val="000A4220"/>
    <w:rsid w:val="000A479B"/>
    <w:rsid w:val="000A487F"/>
    <w:rsid w:val="000A5827"/>
    <w:rsid w:val="000A5D38"/>
    <w:rsid w:val="000A5E01"/>
    <w:rsid w:val="000A667D"/>
    <w:rsid w:val="000A6708"/>
    <w:rsid w:val="000A670D"/>
    <w:rsid w:val="000A6CCC"/>
    <w:rsid w:val="000A7847"/>
    <w:rsid w:val="000B01CC"/>
    <w:rsid w:val="000B1038"/>
    <w:rsid w:val="000B2B26"/>
    <w:rsid w:val="000B2D3A"/>
    <w:rsid w:val="000B3217"/>
    <w:rsid w:val="000B3AE5"/>
    <w:rsid w:val="000B3B32"/>
    <w:rsid w:val="000B3DCB"/>
    <w:rsid w:val="000B3FCF"/>
    <w:rsid w:val="000B4222"/>
    <w:rsid w:val="000B426F"/>
    <w:rsid w:val="000B497C"/>
    <w:rsid w:val="000B54DC"/>
    <w:rsid w:val="000B624D"/>
    <w:rsid w:val="000B6D03"/>
    <w:rsid w:val="000B7285"/>
    <w:rsid w:val="000B7FA2"/>
    <w:rsid w:val="000C0CCB"/>
    <w:rsid w:val="000C25D3"/>
    <w:rsid w:val="000C2701"/>
    <w:rsid w:val="000C2DE8"/>
    <w:rsid w:val="000C3282"/>
    <w:rsid w:val="000C3342"/>
    <w:rsid w:val="000C363E"/>
    <w:rsid w:val="000C3857"/>
    <w:rsid w:val="000C3D59"/>
    <w:rsid w:val="000C455A"/>
    <w:rsid w:val="000C4ACC"/>
    <w:rsid w:val="000C4E9D"/>
    <w:rsid w:val="000C50B6"/>
    <w:rsid w:val="000C5136"/>
    <w:rsid w:val="000C64EB"/>
    <w:rsid w:val="000C6550"/>
    <w:rsid w:val="000C679A"/>
    <w:rsid w:val="000C72BB"/>
    <w:rsid w:val="000C7367"/>
    <w:rsid w:val="000C785E"/>
    <w:rsid w:val="000C7A1C"/>
    <w:rsid w:val="000C7A9C"/>
    <w:rsid w:val="000C7B0A"/>
    <w:rsid w:val="000C7BA4"/>
    <w:rsid w:val="000C7C7B"/>
    <w:rsid w:val="000C7EFE"/>
    <w:rsid w:val="000D0061"/>
    <w:rsid w:val="000D006D"/>
    <w:rsid w:val="000D0BE8"/>
    <w:rsid w:val="000D0D44"/>
    <w:rsid w:val="000D1787"/>
    <w:rsid w:val="000D197F"/>
    <w:rsid w:val="000D1BAD"/>
    <w:rsid w:val="000D2E7B"/>
    <w:rsid w:val="000D3071"/>
    <w:rsid w:val="000D31F3"/>
    <w:rsid w:val="000D3229"/>
    <w:rsid w:val="000D36C2"/>
    <w:rsid w:val="000D534C"/>
    <w:rsid w:val="000D544B"/>
    <w:rsid w:val="000D57B8"/>
    <w:rsid w:val="000D6172"/>
    <w:rsid w:val="000D62C7"/>
    <w:rsid w:val="000D675E"/>
    <w:rsid w:val="000D7339"/>
    <w:rsid w:val="000D74BA"/>
    <w:rsid w:val="000D752E"/>
    <w:rsid w:val="000D7925"/>
    <w:rsid w:val="000E002C"/>
    <w:rsid w:val="000E02BB"/>
    <w:rsid w:val="000E056D"/>
    <w:rsid w:val="000E0CEC"/>
    <w:rsid w:val="000E1185"/>
    <w:rsid w:val="000E15CA"/>
    <w:rsid w:val="000E16D0"/>
    <w:rsid w:val="000E1836"/>
    <w:rsid w:val="000E1CA5"/>
    <w:rsid w:val="000E1CC1"/>
    <w:rsid w:val="000E2121"/>
    <w:rsid w:val="000E2916"/>
    <w:rsid w:val="000E2951"/>
    <w:rsid w:val="000E3297"/>
    <w:rsid w:val="000E3C66"/>
    <w:rsid w:val="000E4150"/>
    <w:rsid w:val="000E4656"/>
    <w:rsid w:val="000E4873"/>
    <w:rsid w:val="000E4D70"/>
    <w:rsid w:val="000E4F7B"/>
    <w:rsid w:val="000E54DB"/>
    <w:rsid w:val="000E5834"/>
    <w:rsid w:val="000E5DD2"/>
    <w:rsid w:val="000E642F"/>
    <w:rsid w:val="000E667D"/>
    <w:rsid w:val="000E6E3F"/>
    <w:rsid w:val="000E7179"/>
    <w:rsid w:val="000E7B0D"/>
    <w:rsid w:val="000E7C40"/>
    <w:rsid w:val="000F0308"/>
    <w:rsid w:val="000F0A2B"/>
    <w:rsid w:val="000F0BBC"/>
    <w:rsid w:val="000F0BEF"/>
    <w:rsid w:val="000F0C55"/>
    <w:rsid w:val="000F1CCE"/>
    <w:rsid w:val="000F2397"/>
    <w:rsid w:val="000F2CE1"/>
    <w:rsid w:val="000F34E0"/>
    <w:rsid w:val="000F3728"/>
    <w:rsid w:val="000F37BB"/>
    <w:rsid w:val="000F3E68"/>
    <w:rsid w:val="000F410A"/>
    <w:rsid w:val="000F4E88"/>
    <w:rsid w:val="000F4F03"/>
    <w:rsid w:val="000F57B5"/>
    <w:rsid w:val="000F6A4A"/>
    <w:rsid w:val="000F6DB7"/>
    <w:rsid w:val="000F6E04"/>
    <w:rsid w:val="000F71A5"/>
    <w:rsid w:val="000F7689"/>
    <w:rsid w:val="000F7AF7"/>
    <w:rsid w:val="000F7E69"/>
    <w:rsid w:val="00101AD0"/>
    <w:rsid w:val="001023F7"/>
    <w:rsid w:val="00103235"/>
    <w:rsid w:val="00103294"/>
    <w:rsid w:val="00103996"/>
    <w:rsid w:val="001045BB"/>
    <w:rsid w:val="001048E0"/>
    <w:rsid w:val="00104B10"/>
    <w:rsid w:val="00105287"/>
    <w:rsid w:val="001057E5"/>
    <w:rsid w:val="00106977"/>
    <w:rsid w:val="00106BCD"/>
    <w:rsid w:val="00106C7F"/>
    <w:rsid w:val="00106F55"/>
    <w:rsid w:val="001109C2"/>
    <w:rsid w:val="00110E18"/>
    <w:rsid w:val="001115E3"/>
    <w:rsid w:val="001116CC"/>
    <w:rsid w:val="00111795"/>
    <w:rsid w:val="00111906"/>
    <w:rsid w:val="001127E4"/>
    <w:rsid w:val="00112D1C"/>
    <w:rsid w:val="00113936"/>
    <w:rsid w:val="00113EE6"/>
    <w:rsid w:val="0011407B"/>
    <w:rsid w:val="00114714"/>
    <w:rsid w:val="00114A5D"/>
    <w:rsid w:val="00116A17"/>
    <w:rsid w:val="00116CD1"/>
    <w:rsid w:val="00117E79"/>
    <w:rsid w:val="00120087"/>
    <w:rsid w:val="001208C4"/>
    <w:rsid w:val="00120AA1"/>
    <w:rsid w:val="00121103"/>
    <w:rsid w:val="00121360"/>
    <w:rsid w:val="001217B8"/>
    <w:rsid w:val="00121D12"/>
    <w:rsid w:val="0012204E"/>
    <w:rsid w:val="00122379"/>
    <w:rsid w:val="00122EE9"/>
    <w:rsid w:val="00123077"/>
    <w:rsid w:val="00123085"/>
    <w:rsid w:val="001231DD"/>
    <w:rsid w:val="00123602"/>
    <w:rsid w:val="00123A5A"/>
    <w:rsid w:val="00123B7C"/>
    <w:rsid w:val="00123E2E"/>
    <w:rsid w:val="00123E3C"/>
    <w:rsid w:val="00123EA7"/>
    <w:rsid w:val="0012441C"/>
    <w:rsid w:val="001245AE"/>
    <w:rsid w:val="00125036"/>
    <w:rsid w:val="0012520F"/>
    <w:rsid w:val="00125599"/>
    <w:rsid w:val="00125A07"/>
    <w:rsid w:val="00125EEF"/>
    <w:rsid w:val="00126DF3"/>
    <w:rsid w:val="00127101"/>
    <w:rsid w:val="0012713A"/>
    <w:rsid w:val="001271D3"/>
    <w:rsid w:val="001271F0"/>
    <w:rsid w:val="00127DF4"/>
    <w:rsid w:val="00127FEA"/>
    <w:rsid w:val="001306F5"/>
    <w:rsid w:val="00131220"/>
    <w:rsid w:val="00131499"/>
    <w:rsid w:val="0013152D"/>
    <w:rsid w:val="0013182A"/>
    <w:rsid w:val="00131B18"/>
    <w:rsid w:val="00131CE6"/>
    <w:rsid w:val="00131D17"/>
    <w:rsid w:val="001322D1"/>
    <w:rsid w:val="001331E1"/>
    <w:rsid w:val="0013324E"/>
    <w:rsid w:val="001337FA"/>
    <w:rsid w:val="0013384F"/>
    <w:rsid w:val="00133E7F"/>
    <w:rsid w:val="001343A3"/>
    <w:rsid w:val="0013442D"/>
    <w:rsid w:val="001344B3"/>
    <w:rsid w:val="00134570"/>
    <w:rsid w:val="00134972"/>
    <w:rsid w:val="0013527B"/>
    <w:rsid w:val="001355EA"/>
    <w:rsid w:val="00135D42"/>
    <w:rsid w:val="00136377"/>
    <w:rsid w:val="001369E6"/>
    <w:rsid w:val="00136A9D"/>
    <w:rsid w:val="0013720F"/>
    <w:rsid w:val="00137439"/>
    <w:rsid w:val="00137FFB"/>
    <w:rsid w:val="00140613"/>
    <w:rsid w:val="0014081B"/>
    <w:rsid w:val="0014180C"/>
    <w:rsid w:val="00141F60"/>
    <w:rsid w:val="0014281E"/>
    <w:rsid w:val="00142F1F"/>
    <w:rsid w:val="001432D8"/>
    <w:rsid w:val="0014374B"/>
    <w:rsid w:val="00143990"/>
    <w:rsid w:val="0014407A"/>
    <w:rsid w:val="00144952"/>
    <w:rsid w:val="00144A1B"/>
    <w:rsid w:val="00145099"/>
    <w:rsid w:val="001453E0"/>
    <w:rsid w:val="00145AA7"/>
    <w:rsid w:val="00145FE4"/>
    <w:rsid w:val="00146479"/>
    <w:rsid w:val="001468AF"/>
    <w:rsid w:val="001472CA"/>
    <w:rsid w:val="0015051F"/>
    <w:rsid w:val="00150CCA"/>
    <w:rsid w:val="001512F6"/>
    <w:rsid w:val="001519C4"/>
    <w:rsid w:val="00151A75"/>
    <w:rsid w:val="00151CB2"/>
    <w:rsid w:val="00151DCB"/>
    <w:rsid w:val="00151EA9"/>
    <w:rsid w:val="00152148"/>
    <w:rsid w:val="00152AD0"/>
    <w:rsid w:val="0015376B"/>
    <w:rsid w:val="00153860"/>
    <w:rsid w:val="0015453C"/>
    <w:rsid w:val="001548C7"/>
    <w:rsid w:val="00154DF0"/>
    <w:rsid w:val="00154F4D"/>
    <w:rsid w:val="001557EE"/>
    <w:rsid w:val="00155875"/>
    <w:rsid w:val="00155B37"/>
    <w:rsid w:val="00155B86"/>
    <w:rsid w:val="00155E83"/>
    <w:rsid w:val="0015669C"/>
    <w:rsid w:val="00156ED2"/>
    <w:rsid w:val="00156F6D"/>
    <w:rsid w:val="001573EC"/>
    <w:rsid w:val="0015767A"/>
    <w:rsid w:val="00157CB1"/>
    <w:rsid w:val="0016016D"/>
    <w:rsid w:val="0016048D"/>
    <w:rsid w:val="0016098D"/>
    <w:rsid w:val="00160F28"/>
    <w:rsid w:val="00160F3C"/>
    <w:rsid w:val="0016144D"/>
    <w:rsid w:val="0016162A"/>
    <w:rsid w:val="00161AAB"/>
    <w:rsid w:val="00162D5E"/>
    <w:rsid w:val="00162FEF"/>
    <w:rsid w:val="0016306A"/>
    <w:rsid w:val="00163912"/>
    <w:rsid w:val="0016410B"/>
    <w:rsid w:val="00164A0E"/>
    <w:rsid w:val="00164B9F"/>
    <w:rsid w:val="00164E04"/>
    <w:rsid w:val="0016545A"/>
    <w:rsid w:val="00165493"/>
    <w:rsid w:val="001656CD"/>
    <w:rsid w:val="001661AE"/>
    <w:rsid w:val="0016670C"/>
    <w:rsid w:val="001669D7"/>
    <w:rsid w:val="0016716A"/>
    <w:rsid w:val="001674C4"/>
    <w:rsid w:val="00167721"/>
    <w:rsid w:val="001678F5"/>
    <w:rsid w:val="001700FA"/>
    <w:rsid w:val="001702A8"/>
    <w:rsid w:val="0017067D"/>
    <w:rsid w:val="00170B01"/>
    <w:rsid w:val="00171785"/>
    <w:rsid w:val="001718FD"/>
    <w:rsid w:val="001721D6"/>
    <w:rsid w:val="00172240"/>
    <w:rsid w:val="00172385"/>
    <w:rsid w:val="001723B4"/>
    <w:rsid w:val="00172812"/>
    <w:rsid w:val="00173B6E"/>
    <w:rsid w:val="00174550"/>
    <w:rsid w:val="00174E46"/>
    <w:rsid w:val="0017552D"/>
    <w:rsid w:val="0017637C"/>
    <w:rsid w:val="001763DC"/>
    <w:rsid w:val="0017672F"/>
    <w:rsid w:val="00177B4B"/>
    <w:rsid w:val="00177D10"/>
    <w:rsid w:val="00177F96"/>
    <w:rsid w:val="00180949"/>
    <w:rsid w:val="00180B78"/>
    <w:rsid w:val="00181467"/>
    <w:rsid w:val="00181CAB"/>
    <w:rsid w:val="001821AE"/>
    <w:rsid w:val="001829F8"/>
    <w:rsid w:val="00182C38"/>
    <w:rsid w:val="00182C8F"/>
    <w:rsid w:val="00182D46"/>
    <w:rsid w:val="0018349C"/>
    <w:rsid w:val="00183ABE"/>
    <w:rsid w:val="001843AF"/>
    <w:rsid w:val="001844BF"/>
    <w:rsid w:val="00184E4D"/>
    <w:rsid w:val="0018523D"/>
    <w:rsid w:val="00185843"/>
    <w:rsid w:val="00186768"/>
    <w:rsid w:val="001867B2"/>
    <w:rsid w:val="00187450"/>
    <w:rsid w:val="00187A6D"/>
    <w:rsid w:val="0019010B"/>
    <w:rsid w:val="0019118A"/>
    <w:rsid w:val="001916F9"/>
    <w:rsid w:val="00191F36"/>
    <w:rsid w:val="0019217F"/>
    <w:rsid w:val="001922EF"/>
    <w:rsid w:val="001923A8"/>
    <w:rsid w:val="001924D6"/>
    <w:rsid w:val="00192663"/>
    <w:rsid w:val="00192CBF"/>
    <w:rsid w:val="00193704"/>
    <w:rsid w:val="00193996"/>
    <w:rsid w:val="00193D53"/>
    <w:rsid w:val="00194C51"/>
    <w:rsid w:val="00194DF0"/>
    <w:rsid w:val="00194F3F"/>
    <w:rsid w:val="001952DB"/>
    <w:rsid w:val="00195812"/>
    <w:rsid w:val="001959CE"/>
    <w:rsid w:val="001962B2"/>
    <w:rsid w:val="0019704C"/>
    <w:rsid w:val="00197274"/>
    <w:rsid w:val="0019770E"/>
    <w:rsid w:val="001977DB"/>
    <w:rsid w:val="0019793D"/>
    <w:rsid w:val="00197DCD"/>
    <w:rsid w:val="001A03E0"/>
    <w:rsid w:val="001A0888"/>
    <w:rsid w:val="001A1610"/>
    <w:rsid w:val="001A1794"/>
    <w:rsid w:val="001A193E"/>
    <w:rsid w:val="001A1A69"/>
    <w:rsid w:val="001A232C"/>
    <w:rsid w:val="001A254D"/>
    <w:rsid w:val="001A2ADD"/>
    <w:rsid w:val="001A3B72"/>
    <w:rsid w:val="001A3D83"/>
    <w:rsid w:val="001A536D"/>
    <w:rsid w:val="001A5935"/>
    <w:rsid w:val="001A6197"/>
    <w:rsid w:val="001A66BA"/>
    <w:rsid w:val="001A67AC"/>
    <w:rsid w:val="001A7E2B"/>
    <w:rsid w:val="001B0E49"/>
    <w:rsid w:val="001B12EC"/>
    <w:rsid w:val="001B175A"/>
    <w:rsid w:val="001B184C"/>
    <w:rsid w:val="001B1ED8"/>
    <w:rsid w:val="001B22F1"/>
    <w:rsid w:val="001B26D5"/>
    <w:rsid w:val="001B2AAD"/>
    <w:rsid w:val="001B2ABF"/>
    <w:rsid w:val="001B2C6D"/>
    <w:rsid w:val="001B3112"/>
    <w:rsid w:val="001B31FC"/>
    <w:rsid w:val="001B326D"/>
    <w:rsid w:val="001B33CB"/>
    <w:rsid w:val="001B3797"/>
    <w:rsid w:val="001B3972"/>
    <w:rsid w:val="001B3CE6"/>
    <w:rsid w:val="001B3E45"/>
    <w:rsid w:val="001B3F50"/>
    <w:rsid w:val="001B3F92"/>
    <w:rsid w:val="001B4A2E"/>
    <w:rsid w:val="001B4A58"/>
    <w:rsid w:val="001B4B9C"/>
    <w:rsid w:val="001B4D77"/>
    <w:rsid w:val="001B61F8"/>
    <w:rsid w:val="001B67FB"/>
    <w:rsid w:val="001B68D0"/>
    <w:rsid w:val="001B7442"/>
    <w:rsid w:val="001B7897"/>
    <w:rsid w:val="001B7E9B"/>
    <w:rsid w:val="001C02DB"/>
    <w:rsid w:val="001C1CDC"/>
    <w:rsid w:val="001C209E"/>
    <w:rsid w:val="001C21CB"/>
    <w:rsid w:val="001C23C4"/>
    <w:rsid w:val="001C2865"/>
    <w:rsid w:val="001C2944"/>
    <w:rsid w:val="001C3160"/>
    <w:rsid w:val="001C32CE"/>
    <w:rsid w:val="001C44F6"/>
    <w:rsid w:val="001C4C75"/>
    <w:rsid w:val="001C4DFA"/>
    <w:rsid w:val="001C5807"/>
    <w:rsid w:val="001C5ACB"/>
    <w:rsid w:val="001C5D52"/>
    <w:rsid w:val="001C61DC"/>
    <w:rsid w:val="001C702E"/>
    <w:rsid w:val="001C7965"/>
    <w:rsid w:val="001C7A6D"/>
    <w:rsid w:val="001C7B4A"/>
    <w:rsid w:val="001D02F9"/>
    <w:rsid w:val="001D0543"/>
    <w:rsid w:val="001D09F9"/>
    <w:rsid w:val="001D0B04"/>
    <w:rsid w:val="001D0D38"/>
    <w:rsid w:val="001D1C50"/>
    <w:rsid w:val="001D2BCA"/>
    <w:rsid w:val="001D2BF6"/>
    <w:rsid w:val="001D3108"/>
    <w:rsid w:val="001D3DC6"/>
    <w:rsid w:val="001D4196"/>
    <w:rsid w:val="001D4BA7"/>
    <w:rsid w:val="001D4C81"/>
    <w:rsid w:val="001D4C90"/>
    <w:rsid w:val="001D5C57"/>
    <w:rsid w:val="001D5CD5"/>
    <w:rsid w:val="001D5E53"/>
    <w:rsid w:val="001D5F9A"/>
    <w:rsid w:val="001D6587"/>
    <w:rsid w:val="001D6720"/>
    <w:rsid w:val="001D689D"/>
    <w:rsid w:val="001D69E6"/>
    <w:rsid w:val="001D6D1F"/>
    <w:rsid w:val="001D7281"/>
    <w:rsid w:val="001D78B7"/>
    <w:rsid w:val="001D7A1F"/>
    <w:rsid w:val="001E05FB"/>
    <w:rsid w:val="001E07C9"/>
    <w:rsid w:val="001E0E5C"/>
    <w:rsid w:val="001E0EDE"/>
    <w:rsid w:val="001E10BC"/>
    <w:rsid w:val="001E123A"/>
    <w:rsid w:val="001E135A"/>
    <w:rsid w:val="001E13E7"/>
    <w:rsid w:val="001E23B0"/>
    <w:rsid w:val="001E36EA"/>
    <w:rsid w:val="001E3818"/>
    <w:rsid w:val="001E3B1D"/>
    <w:rsid w:val="001E428C"/>
    <w:rsid w:val="001E4938"/>
    <w:rsid w:val="001E4DCE"/>
    <w:rsid w:val="001E5447"/>
    <w:rsid w:val="001E546F"/>
    <w:rsid w:val="001E5971"/>
    <w:rsid w:val="001E5DE0"/>
    <w:rsid w:val="001E5F18"/>
    <w:rsid w:val="001E62CF"/>
    <w:rsid w:val="001E6423"/>
    <w:rsid w:val="001E6E8A"/>
    <w:rsid w:val="001E718B"/>
    <w:rsid w:val="001E78E5"/>
    <w:rsid w:val="001E7CDB"/>
    <w:rsid w:val="001E7D0E"/>
    <w:rsid w:val="001E7D58"/>
    <w:rsid w:val="001E7E8E"/>
    <w:rsid w:val="001F0F74"/>
    <w:rsid w:val="001F1221"/>
    <w:rsid w:val="001F1672"/>
    <w:rsid w:val="001F1A61"/>
    <w:rsid w:val="001F1DA2"/>
    <w:rsid w:val="001F2068"/>
    <w:rsid w:val="001F29E9"/>
    <w:rsid w:val="001F4292"/>
    <w:rsid w:val="001F42D8"/>
    <w:rsid w:val="001F43CF"/>
    <w:rsid w:val="001F49D8"/>
    <w:rsid w:val="001F507A"/>
    <w:rsid w:val="001F5134"/>
    <w:rsid w:val="001F5D8D"/>
    <w:rsid w:val="001F602C"/>
    <w:rsid w:val="001F608F"/>
    <w:rsid w:val="001F6097"/>
    <w:rsid w:val="001F66B3"/>
    <w:rsid w:val="001F6B63"/>
    <w:rsid w:val="001F6C73"/>
    <w:rsid w:val="001F6EAE"/>
    <w:rsid w:val="001F6EB5"/>
    <w:rsid w:val="001F78FE"/>
    <w:rsid w:val="001F7934"/>
    <w:rsid w:val="001F7C00"/>
    <w:rsid w:val="00200BE4"/>
    <w:rsid w:val="00200DD5"/>
    <w:rsid w:val="00200DDE"/>
    <w:rsid w:val="00201E46"/>
    <w:rsid w:val="00202331"/>
    <w:rsid w:val="002024CE"/>
    <w:rsid w:val="002027DE"/>
    <w:rsid w:val="00202AB5"/>
    <w:rsid w:val="00204645"/>
    <w:rsid w:val="00204AB9"/>
    <w:rsid w:val="00204AC9"/>
    <w:rsid w:val="00204C41"/>
    <w:rsid w:val="00205947"/>
    <w:rsid w:val="00205A53"/>
    <w:rsid w:val="0020618B"/>
    <w:rsid w:val="0020642D"/>
    <w:rsid w:val="002066A1"/>
    <w:rsid w:val="00206DB7"/>
    <w:rsid w:val="002070B2"/>
    <w:rsid w:val="00207AF5"/>
    <w:rsid w:val="00207E72"/>
    <w:rsid w:val="00207F9B"/>
    <w:rsid w:val="002101F1"/>
    <w:rsid w:val="00212665"/>
    <w:rsid w:val="002126E7"/>
    <w:rsid w:val="002127C3"/>
    <w:rsid w:val="00212C15"/>
    <w:rsid w:val="00212CE0"/>
    <w:rsid w:val="0021393C"/>
    <w:rsid w:val="00214699"/>
    <w:rsid w:val="00214ABB"/>
    <w:rsid w:val="00214B6C"/>
    <w:rsid w:val="00216370"/>
    <w:rsid w:val="00216680"/>
    <w:rsid w:val="00216972"/>
    <w:rsid w:val="00216C01"/>
    <w:rsid w:val="00216E29"/>
    <w:rsid w:val="002175DF"/>
    <w:rsid w:val="0021786B"/>
    <w:rsid w:val="00217999"/>
    <w:rsid w:val="00217DC9"/>
    <w:rsid w:val="002202EF"/>
    <w:rsid w:val="002205F0"/>
    <w:rsid w:val="0022141A"/>
    <w:rsid w:val="00221BCB"/>
    <w:rsid w:val="00222084"/>
    <w:rsid w:val="002229A8"/>
    <w:rsid w:val="0022357E"/>
    <w:rsid w:val="0022366F"/>
    <w:rsid w:val="00223680"/>
    <w:rsid w:val="002237FE"/>
    <w:rsid w:val="002239A8"/>
    <w:rsid w:val="00223E9F"/>
    <w:rsid w:val="00224228"/>
    <w:rsid w:val="00224C8B"/>
    <w:rsid w:val="00225075"/>
    <w:rsid w:val="00225307"/>
    <w:rsid w:val="00225EF5"/>
    <w:rsid w:val="00226338"/>
    <w:rsid w:val="00226A8B"/>
    <w:rsid w:val="00226E32"/>
    <w:rsid w:val="00227ACA"/>
    <w:rsid w:val="00230149"/>
    <w:rsid w:val="00230577"/>
    <w:rsid w:val="00230BEB"/>
    <w:rsid w:val="00230F5D"/>
    <w:rsid w:val="002310A1"/>
    <w:rsid w:val="00231880"/>
    <w:rsid w:val="0023257B"/>
    <w:rsid w:val="0023274E"/>
    <w:rsid w:val="00232915"/>
    <w:rsid w:val="00232EBE"/>
    <w:rsid w:val="002331E8"/>
    <w:rsid w:val="002335A8"/>
    <w:rsid w:val="0023442D"/>
    <w:rsid w:val="00234518"/>
    <w:rsid w:val="00234D72"/>
    <w:rsid w:val="00235106"/>
    <w:rsid w:val="00235259"/>
    <w:rsid w:val="002352D4"/>
    <w:rsid w:val="002352EB"/>
    <w:rsid w:val="002355C3"/>
    <w:rsid w:val="00235793"/>
    <w:rsid w:val="002357FD"/>
    <w:rsid w:val="00235972"/>
    <w:rsid w:val="00236ED8"/>
    <w:rsid w:val="0023714F"/>
    <w:rsid w:val="0023715A"/>
    <w:rsid w:val="00237AD5"/>
    <w:rsid w:val="00237D3F"/>
    <w:rsid w:val="0024043D"/>
    <w:rsid w:val="002405A6"/>
    <w:rsid w:val="002406EC"/>
    <w:rsid w:val="00240887"/>
    <w:rsid w:val="00241DD6"/>
    <w:rsid w:val="00243687"/>
    <w:rsid w:val="00243AF1"/>
    <w:rsid w:val="002441E2"/>
    <w:rsid w:val="002442D4"/>
    <w:rsid w:val="00244554"/>
    <w:rsid w:val="0024464D"/>
    <w:rsid w:val="00244B2F"/>
    <w:rsid w:val="00246336"/>
    <w:rsid w:val="002463AA"/>
    <w:rsid w:val="002463B4"/>
    <w:rsid w:val="002500D8"/>
    <w:rsid w:val="002505F3"/>
    <w:rsid w:val="002509C6"/>
    <w:rsid w:val="00250EAA"/>
    <w:rsid w:val="00250EC0"/>
    <w:rsid w:val="0025266F"/>
    <w:rsid w:val="00253A29"/>
    <w:rsid w:val="00254063"/>
    <w:rsid w:val="002543C2"/>
    <w:rsid w:val="002550E0"/>
    <w:rsid w:val="002551A3"/>
    <w:rsid w:val="00255957"/>
    <w:rsid w:val="00255A82"/>
    <w:rsid w:val="00255BCD"/>
    <w:rsid w:val="00255CF6"/>
    <w:rsid w:val="00256035"/>
    <w:rsid w:val="0025624A"/>
    <w:rsid w:val="002562B9"/>
    <w:rsid w:val="002572B0"/>
    <w:rsid w:val="002572C7"/>
    <w:rsid w:val="002577BD"/>
    <w:rsid w:val="00260375"/>
    <w:rsid w:val="002605B2"/>
    <w:rsid w:val="00260C7B"/>
    <w:rsid w:val="002613D3"/>
    <w:rsid w:val="00261A21"/>
    <w:rsid w:val="0026207A"/>
    <w:rsid w:val="002624EE"/>
    <w:rsid w:val="00262E2E"/>
    <w:rsid w:val="0026319F"/>
    <w:rsid w:val="00263224"/>
    <w:rsid w:val="00263A9B"/>
    <w:rsid w:val="00263C00"/>
    <w:rsid w:val="00263D20"/>
    <w:rsid w:val="00264855"/>
    <w:rsid w:val="00264EC6"/>
    <w:rsid w:val="00264F28"/>
    <w:rsid w:val="002651B3"/>
    <w:rsid w:val="00265504"/>
    <w:rsid w:val="0026561A"/>
    <w:rsid w:val="00265773"/>
    <w:rsid w:val="00266338"/>
    <w:rsid w:val="0026697E"/>
    <w:rsid w:val="00267E61"/>
    <w:rsid w:val="00270A22"/>
    <w:rsid w:val="00271130"/>
    <w:rsid w:val="002714D7"/>
    <w:rsid w:val="00271AD9"/>
    <w:rsid w:val="00271BB1"/>
    <w:rsid w:val="00272A12"/>
    <w:rsid w:val="00273CDF"/>
    <w:rsid w:val="00273DF7"/>
    <w:rsid w:val="00274026"/>
    <w:rsid w:val="00274566"/>
    <w:rsid w:val="00274A1B"/>
    <w:rsid w:val="00275091"/>
    <w:rsid w:val="00275223"/>
    <w:rsid w:val="0027556F"/>
    <w:rsid w:val="00275E2E"/>
    <w:rsid w:val="00275F25"/>
    <w:rsid w:val="00275FE2"/>
    <w:rsid w:val="002770FA"/>
    <w:rsid w:val="00277885"/>
    <w:rsid w:val="00277A2B"/>
    <w:rsid w:val="00280034"/>
    <w:rsid w:val="002800C0"/>
    <w:rsid w:val="0028094E"/>
    <w:rsid w:val="002809C3"/>
    <w:rsid w:val="002811A3"/>
    <w:rsid w:val="00281261"/>
    <w:rsid w:val="0028129B"/>
    <w:rsid w:val="0028157F"/>
    <w:rsid w:val="00281EB1"/>
    <w:rsid w:val="00282BAF"/>
    <w:rsid w:val="00283272"/>
    <w:rsid w:val="002835C5"/>
    <w:rsid w:val="00283A3E"/>
    <w:rsid w:val="00283ADC"/>
    <w:rsid w:val="00284708"/>
    <w:rsid w:val="00284E09"/>
    <w:rsid w:val="00285117"/>
    <w:rsid w:val="002852BB"/>
    <w:rsid w:val="00285F91"/>
    <w:rsid w:val="002862DC"/>
    <w:rsid w:val="002865F4"/>
    <w:rsid w:val="002867F4"/>
    <w:rsid w:val="0028693E"/>
    <w:rsid w:val="0029038D"/>
    <w:rsid w:val="002903E7"/>
    <w:rsid w:val="0029044A"/>
    <w:rsid w:val="002909F0"/>
    <w:rsid w:val="002910C5"/>
    <w:rsid w:val="00291452"/>
    <w:rsid w:val="00291D37"/>
    <w:rsid w:val="002924AA"/>
    <w:rsid w:val="0029269B"/>
    <w:rsid w:val="002932FC"/>
    <w:rsid w:val="00293621"/>
    <w:rsid w:val="00293740"/>
    <w:rsid w:val="002937AB"/>
    <w:rsid w:val="00294642"/>
    <w:rsid w:val="002949D9"/>
    <w:rsid w:val="002951EA"/>
    <w:rsid w:val="00295A65"/>
    <w:rsid w:val="00295AF2"/>
    <w:rsid w:val="00295FAA"/>
    <w:rsid w:val="0029685B"/>
    <w:rsid w:val="00296C27"/>
    <w:rsid w:val="0029785A"/>
    <w:rsid w:val="00297946"/>
    <w:rsid w:val="00297A62"/>
    <w:rsid w:val="00297D17"/>
    <w:rsid w:val="00297D4E"/>
    <w:rsid w:val="002A01E2"/>
    <w:rsid w:val="002A06CF"/>
    <w:rsid w:val="002A07C3"/>
    <w:rsid w:val="002A0D57"/>
    <w:rsid w:val="002A0EE9"/>
    <w:rsid w:val="002A26AC"/>
    <w:rsid w:val="002A2D39"/>
    <w:rsid w:val="002A4190"/>
    <w:rsid w:val="002A4616"/>
    <w:rsid w:val="002A46DE"/>
    <w:rsid w:val="002A4CF4"/>
    <w:rsid w:val="002A52F0"/>
    <w:rsid w:val="002A5707"/>
    <w:rsid w:val="002A60C9"/>
    <w:rsid w:val="002A610C"/>
    <w:rsid w:val="002A686E"/>
    <w:rsid w:val="002A6E03"/>
    <w:rsid w:val="002A758B"/>
    <w:rsid w:val="002A75CD"/>
    <w:rsid w:val="002A7BD3"/>
    <w:rsid w:val="002B046D"/>
    <w:rsid w:val="002B05A6"/>
    <w:rsid w:val="002B09EB"/>
    <w:rsid w:val="002B111E"/>
    <w:rsid w:val="002B2033"/>
    <w:rsid w:val="002B2B31"/>
    <w:rsid w:val="002B2F43"/>
    <w:rsid w:val="002B442C"/>
    <w:rsid w:val="002B491F"/>
    <w:rsid w:val="002B4F23"/>
    <w:rsid w:val="002B5659"/>
    <w:rsid w:val="002B5CBA"/>
    <w:rsid w:val="002B61EE"/>
    <w:rsid w:val="002B63A0"/>
    <w:rsid w:val="002B6418"/>
    <w:rsid w:val="002B6813"/>
    <w:rsid w:val="002B7058"/>
    <w:rsid w:val="002B7841"/>
    <w:rsid w:val="002B7E3C"/>
    <w:rsid w:val="002C0270"/>
    <w:rsid w:val="002C05CC"/>
    <w:rsid w:val="002C0997"/>
    <w:rsid w:val="002C2167"/>
    <w:rsid w:val="002C32AA"/>
    <w:rsid w:val="002C364F"/>
    <w:rsid w:val="002C3C53"/>
    <w:rsid w:val="002C4246"/>
    <w:rsid w:val="002C4BDB"/>
    <w:rsid w:val="002C52F2"/>
    <w:rsid w:val="002C5D5C"/>
    <w:rsid w:val="002C5FEE"/>
    <w:rsid w:val="002C614B"/>
    <w:rsid w:val="002C76AD"/>
    <w:rsid w:val="002C7918"/>
    <w:rsid w:val="002C7BFB"/>
    <w:rsid w:val="002C7DA3"/>
    <w:rsid w:val="002C7FC5"/>
    <w:rsid w:val="002D0718"/>
    <w:rsid w:val="002D1135"/>
    <w:rsid w:val="002D18C4"/>
    <w:rsid w:val="002D1D39"/>
    <w:rsid w:val="002D1DB2"/>
    <w:rsid w:val="002D3685"/>
    <w:rsid w:val="002D3B5A"/>
    <w:rsid w:val="002D47BE"/>
    <w:rsid w:val="002D4AB5"/>
    <w:rsid w:val="002D68FB"/>
    <w:rsid w:val="002D6EAA"/>
    <w:rsid w:val="002D7091"/>
    <w:rsid w:val="002D73AD"/>
    <w:rsid w:val="002D7401"/>
    <w:rsid w:val="002D757D"/>
    <w:rsid w:val="002D7C06"/>
    <w:rsid w:val="002D7C31"/>
    <w:rsid w:val="002D7D85"/>
    <w:rsid w:val="002E05CA"/>
    <w:rsid w:val="002E07C0"/>
    <w:rsid w:val="002E080B"/>
    <w:rsid w:val="002E17B6"/>
    <w:rsid w:val="002E18CD"/>
    <w:rsid w:val="002E2464"/>
    <w:rsid w:val="002E2C31"/>
    <w:rsid w:val="002E3F96"/>
    <w:rsid w:val="002E4A03"/>
    <w:rsid w:val="002E5B31"/>
    <w:rsid w:val="002E5B46"/>
    <w:rsid w:val="002E5DD4"/>
    <w:rsid w:val="002E5DDC"/>
    <w:rsid w:val="002E5F7B"/>
    <w:rsid w:val="002E5FB6"/>
    <w:rsid w:val="002E5FF3"/>
    <w:rsid w:val="002E6127"/>
    <w:rsid w:val="002E732E"/>
    <w:rsid w:val="002E7539"/>
    <w:rsid w:val="002E76FB"/>
    <w:rsid w:val="002E79C3"/>
    <w:rsid w:val="002E7C10"/>
    <w:rsid w:val="002F0AD2"/>
    <w:rsid w:val="002F0C58"/>
    <w:rsid w:val="002F17CF"/>
    <w:rsid w:val="002F1AD9"/>
    <w:rsid w:val="002F1B28"/>
    <w:rsid w:val="002F1C43"/>
    <w:rsid w:val="002F201D"/>
    <w:rsid w:val="002F21B5"/>
    <w:rsid w:val="002F2C2E"/>
    <w:rsid w:val="002F3FD9"/>
    <w:rsid w:val="002F41D4"/>
    <w:rsid w:val="002F42C5"/>
    <w:rsid w:val="002F46C8"/>
    <w:rsid w:val="002F4F0A"/>
    <w:rsid w:val="002F4F60"/>
    <w:rsid w:val="002F7EE5"/>
    <w:rsid w:val="003001B6"/>
    <w:rsid w:val="00300A97"/>
    <w:rsid w:val="00300E88"/>
    <w:rsid w:val="00300FDE"/>
    <w:rsid w:val="00301256"/>
    <w:rsid w:val="0030148F"/>
    <w:rsid w:val="00301BA2"/>
    <w:rsid w:val="00301DC8"/>
    <w:rsid w:val="003021CC"/>
    <w:rsid w:val="00302381"/>
    <w:rsid w:val="003023CF"/>
    <w:rsid w:val="003025D9"/>
    <w:rsid w:val="0030275E"/>
    <w:rsid w:val="00302B3D"/>
    <w:rsid w:val="003033C2"/>
    <w:rsid w:val="00303AA0"/>
    <w:rsid w:val="00303C04"/>
    <w:rsid w:val="00304631"/>
    <w:rsid w:val="003048C4"/>
    <w:rsid w:val="003050D2"/>
    <w:rsid w:val="0030599C"/>
    <w:rsid w:val="00305AB0"/>
    <w:rsid w:val="00305CDE"/>
    <w:rsid w:val="00305DF1"/>
    <w:rsid w:val="00305F70"/>
    <w:rsid w:val="003060A1"/>
    <w:rsid w:val="003061D0"/>
    <w:rsid w:val="00306536"/>
    <w:rsid w:val="00306BED"/>
    <w:rsid w:val="00306C6D"/>
    <w:rsid w:val="00307395"/>
    <w:rsid w:val="00307753"/>
    <w:rsid w:val="0030777F"/>
    <w:rsid w:val="00307D46"/>
    <w:rsid w:val="00307EAA"/>
    <w:rsid w:val="00307F5C"/>
    <w:rsid w:val="003101C8"/>
    <w:rsid w:val="003102EC"/>
    <w:rsid w:val="003104A7"/>
    <w:rsid w:val="00310647"/>
    <w:rsid w:val="003106AB"/>
    <w:rsid w:val="00310A6E"/>
    <w:rsid w:val="00310E47"/>
    <w:rsid w:val="00311A76"/>
    <w:rsid w:val="0031348E"/>
    <w:rsid w:val="00313E22"/>
    <w:rsid w:val="00313E49"/>
    <w:rsid w:val="00313FEB"/>
    <w:rsid w:val="00314452"/>
    <w:rsid w:val="0031596B"/>
    <w:rsid w:val="00315E30"/>
    <w:rsid w:val="003171B0"/>
    <w:rsid w:val="003176CF"/>
    <w:rsid w:val="00317D1B"/>
    <w:rsid w:val="00317DFC"/>
    <w:rsid w:val="0032029D"/>
    <w:rsid w:val="00320F56"/>
    <w:rsid w:val="00320FA0"/>
    <w:rsid w:val="003212CD"/>
    <w:rsid w:val="003217A3"/>
    <w:rsid w:val="0032213C"/>
    <w:rsid w:val="00322C14"/>
    <w:rsid w:val="0032379E"/>
    <w:rsid w:val="00323D5F"/>
    <w:rsid w:val="003245FB"/>
    <w:rsid w:val="003248AD"/>
    <w:rsid w:val="00324C1F"/>
    <w:rsid w:val="00325942"/>
    <w:rsid w:val="00325D15"/>
    <w:rsid w:val="00326539"/>
    <w:rsid w:val="003266E8"/>
    <w:rsid w:val="00326BC2"/>
    <w:rsid w:val="0032767F"/>
    <w:rsid w:val="00327CA5"/>
    <w:rsid w:val="003304E6"/>
    <w:rsid w:val="00330799"/>
    <w:rsid w:val="00330C0B"/>
    <w:rsid w:val="00330D9D"/>
    <w:rsid w:val="00330E4C"/>
    <w:rsid w:val="0033132F"/>
    <w:rsid w:val="003314E6"/>
    <w:rsid w:val="003317DC"/>
    <w:rsid w:val="003319A6"/>
    <w:rsid w:val="00332325"/>
    <w:rsid w:val="003327E6"/>
    <w:rsid w:val="00332C53"/>
    <w:rsid w:val="00333228"/>
    <w:rsid w:val="00333378"/>
    <w:rsid w:val="0033359F"/>
    <w:rsid w:val="00333C8E"/>
    <w:rsid w:val="0033437C"/>
    <w:rsid w:val="003343C8"/>
    <w:rsid w:val="003343FC"/>
    <w:rsid w:val="003348FC"/>
    <w:rsid w:val="003352C8"/>
    <w:rsid w:val="00335689"/>
    <w:rsid w:val="00335B88"/>
    <w:rsid w:val="00336983"/>
    <w:rsid w:val="00336F47"/>
    <w:rsid w:val="0033724B"/>
    <w:rsid w:val="003377B8"/>
    <w:rsid w:val="003377D7"/>
    <w:rsid w:val="00337F3A"/>
    <w:rsid w:val="00340904"/>
    <w:rsid w:val="003430B2"/>
    <w:rsid w:val="003438C4"/>
    <w:rsid w:val="00343B17"/>
    <w:rsid w:val="003448A4"/>
    <w:rsid w:val="00344A3C"/>
    <w:rsid w:val="003456E1"/>
    <w:rsid w:val="003458B9"/>
    <w:rsid w:val="00346F3D"/>
    <w:rsid w:val="00346FDC"/>
    <w:rsid w:val="003470F0"/>
    <w:rsid w:val="00347347"/>
    <w:rsid w:val="00347680"/>
    <w:rsid w:val="003476D4"/>
    <w:rsid w:val="00347F38"/>
    <w:rsid w:val="00350589"/>
    <w:rsid w:val="00351B3B"/>
    <w:rsid w:val="00351CE4"/>
    <w:rsid w:val="00351DBE"/>
    <w:rsid w:val="00352435"/>
    <w:rsid w:val="00352823"/>
    <w:rsid w:val="00352B98"/>
    <w:rsid w:val="00352CB2"/>
    <w:rsid w:val="003549BC"/>
    <w:rsid w:val="00354AF4"/>
    <w:rsid w:val="00355544"/>
    <w:rsid w:val="003557AF"/>
    <w:rsid w:val="00355E5A"/>
    <w:rsid w:val="00356089"/>
    <w:rsid w:val="00356579"/>
    <w:rsid w:val="00356639"/>
    <w:rsid w:val="00356F9A"/>
    <w:rsid w:val="003570E7"/>
    <w:rsid w:val="00357CE1"/>
    <w:rsid w:val="0036007D"/>
    <w:rsid w:val="0036120A"/>
    <w:rsid w:val="00362226"/>
    <w:rsid w:val="003624F4"/>
    <w:rsid w:val="003627E2"/>
    <w:rsid w:val="00362AE9"/>
    <w:rsid w:val="00362F3D"/>
    <w:rsid w:val="00362F5B"/>
    <w:rsid w:val="00363367"/>
    <w:rsid w:val="0036376A"/>
    <w:rsid w:val="00363BD8"/>
    <w:rsid w:val="00363FB4"/>
    <w:rsid w:val="003640A5"/>
    <w:rsid w:val="003641C2"/>
    <w:rsid w:val="003645E0"/>
    <w:rsid w:val="003645F1"/>
    <w:rsid w:val="00364671"/>
    <w:rsid w:val="00364782"/>
    <w:rsid w:val="003647A0"/>
    <w:rsid w:val="00365A92"/>
    <w:rsid w:val="00365F97"/>
    <w:rsid w:val="00366161"/>
    <w:rsid w:val="00366AE7"/>
    <w:rsid w:val="0036761B"/>
    <w:rsid w:val="00367AE4"/>
    <w:rsid w:val="003700FD"/>
    <w:rsid w:val="00370535"/>
    <w:rsid w:val="003705E9"/>
    <w:rsid w:val="00370B8B"/>
    <w:rsid w:val="003711E1"/>
    <w:rsid w:val="00371696"/>
    <w:rsid w:val="00371B82"/>
    <w:rsid w:val="00371C85"/>
    <w:rsid w:val="00371DED"/>
    <w:rsid w:val="00371E57"/>
    <w:rsid w:val="00371F7A"/>
    <w:rsid w:val="0037209A"/>
    <w:rsid w:val="00372D8C"/>
    <w:rsid w:val="003735C2"/>
    <w:rsid w:val="003737F9"/>
    <w:rsid w:val="00373977"/>
    <w:rsid w:val="00373990"/>
    <w:rsid w:val="00374753"/>
    <w:rsid w:val="00374BBE"/>
    <w:rsid w:val="003756FF"/>
    <w:rsid w:val="0037644E"/>
    <w:rsid w:val="00376AD0"/>
    <w:rsid w:val="00376BD2"/>
    <w:rsid w:val="00376C28"/>
    <w:rsid w:val="0037760F"/>
    <w:rsid w:val="003777A8"/>
    <w:rsid w:val="00380080"/>
    <w:rsid w:val="00381187"/>
    <w:rsid w:val="00381359"/>
    <w:rsid w:val="003826D1"/>
    <w:rsid w:val="003827D8"/>
    <w:rsid w:val="0038361F"/>
    <w:rsid w:val="00384F85"/>
    <w:rsid w:val="0038518C"/>
    <w:rsid w:val="003855A1"/>
    <w:rsid w:val="0038668C"/>
    <w:rsid w:val="00386709"/>
    <w:rsid w:val="0038726D"/>
    <w:rsid w:val="00387C4D"/>
    <w:rsid w:val="00390252"/>
    <w:rsid w:val="00390346"/>
    <w:rsid w:val="0039062E"/>
    <w:rsid w:val="00391124"/>
    <w:rsid w:val="0039139A"/>
    <w:rsid w:val="00391410"/>
    <w:rsid w:val="00391EDD"/>
    <w:rsid w:val="00392153"/>
    <w:rsid w:val="00392429"/>
    <w:rsid w:val="00392D26"/>
    <w:rsid w:val="003931AA"/>
    <w:rsid w:val="00393AB3"/>
    <w:rsid w:val="00393E7D"/>
    <w:rsid w:val="0039441C"/>
    <w:rsid w:val="00394615"/>
    <w:rsid w:val="00394851"/>
    <w:rsid w:val="00395E08"/>
    <w:rsid w:val="00396A29"/>
    <w:rsid w:val="00396A2E"/>
    <w:rsid w:val="00396C4D"/>
    <w:rsid w:val="00396D2B"/>
    <w:rsid w:val="00397E00"/>
    <w:rsid w:val="003A06D5"/>
    <w:rsid w:val="003A0992"/>
    <w:rsid w:val="003A0F92"/>
    <w:rsid w:val="003A12E5"/>
    <w:rsid w:val="003A1399"/>
    <w:rsid w:val="003A22B7"/>
    <w:rsid w:val="003A2A82"/>
    <w:rsid w:val="003A3101"/>
    <w:rsid w:val="003A36D4"/>
    <w:rsid w:val="003A41A3"/>
    <w:rsid w:val="003A4B7E"/>
    <w:rsid w:val="003A4CC4"/>
    <w:rsid w:val="003A6E9C"/>
    <w:rsid w:val="003A6F5A"/>
    <w:rsid w:val="003B0459"/>
    <w:rsid w:val="003B0608"/>
    <w:rsid w:val="003B067E"/>
    <w:rsid w:val="003B06D6"/>
    <w:rsid w:val="003B1324"/>
    <w:rsid w:val="003B1358"/>
    <w:rsid w:val="003B13EB"/>
    <w:rsid w:val="003B170E"/>
    <w:rsid w:val="003B1886"/>
    <w:rsid w:val="003B1BD9"/>
    <w:rsid w:val="003B1D5D"/>
    <w:rsid w:val="003B1D63"/>
    <w:rsid w:val="003B1E93"/>
    <w:rsid w:val="003B23A5"/>
    <w:rsid w:val="003B2FC7"/>
    <w:rsid w:val="003B3467"/>
    <w:rsid w:val="003B346E"/>
    <w:rsid w:val="003B37BA"/>
    <w:rsid w:val="003B39C3"/>
    <w:rsid w:val="003B415A"/>
    <w:rsid w:val="003B4220"/>
    <w:rsid w:val="003B494C"/>
    <w:rsid w:val="003B5235"/>
    <w:rsid w:val="003B57F2"/>
    <w:rsid w:val="003B6A65"/>
    <w:rsid w:val="003B71F5"/>
    <w:rsid w:val="003B7F51"/>
    <w:rsid w:val="003C02E8"/>
    <w:rsid w:val="003C0439"/>
    <w:rsid w:val="003C04D0"/>
    <w:rsid w:val="003C1086"/>
    <w:rsid w:val="003C1300"/>
    <w:rsid w:val="003C1373"/>
    <w:rsid w:val="003C3372"/>
    <w:rsid w:val="003C59FF"/>
    <w:rsid w:val="003C5F60"/>
    <w:rsid w:val="003C6102"/>
    <w:rsid w:val="003C61CE"/>
    <w:rsid w:val="003C6478"/>
    <w:rsid w:val="003C6486"/>
    <w:rsid w:val="003C7295"/>
    <w:rsid w:val="003D089E"/>
    <w:rsid w:val="003D1348"/>
    <w:rsid w:val="003D199E"/>
    <w:rsid w:val="003D1A3A"/>
    <w:rsid w:val="003D1E58"/>
    <w:rsid w:val="003D1F23"/>
    <w:rsid w:val="003D21F4"/>
    <w:rsid w:val="003D3933"/>
    <w:rsid w:val="003D421E"/>
    <w:rsid w:val="003D4A6F"/>
    <w:rsid w:val="003D525E"/>
    <w:rsid w:val="003D5B08"/>
    <w:rsid w:val="003D5DDA"/>
    <w:rsid w:val="003D5E7B"/>
    <w:rsid w:val="003D6088"/>
    <w:rsid w:val="003D62BE"/>
    <w:rsid w:val="003D6B2B"/>
    <w:rsid w:val="003D7062"/>
    <w:rsid w:val="003D70C9"/>
    <w:rsid w:val="003D72CF"/>
    <w:rsid w:val="003D7609"/>
    <w:rsid w:val="003D7F29"/>
    <w:rsid w:val="003E00AE"/>
    <w:rsid w:val="003E11E4"/>
    <w:rsid w:val="003E121A"/>
    <w:rsid w:val="003E1848"/>
    <w:rsid w:val="003E1A24"/>
    <w:rsid w:val="003E28CF"/>
    <w:rsid w:val="003E29A1"/>
    <w:rsid w:val="003E2A89"/>
    <w:rsid w:val="003E4548"/>
    <w:rsid w:val="003E4FB4"/>
    <w:rsid w:val="003E58A3"/>
    <w:rsid w:val="003E62B0"/>
    <w:rsid w:val="003E6514"/>
    <w:rsid w:val="003E651F"/>
    <w:rsid w:val="003E6693"/>
    <w:rsid w:val="003E7980"/>
    <w:rsid w:val="003E7ED3"/>
    <w:rsid w:val="003F0C60"/>
    <w:rsid w:val="003F0D11"/>
    <w:rsid w:val="003F0D5A"/>
    <w:rsid w:val="003F18E6"/>
    <w:rsid w:val="003F2035"/>
    <w:rsid w:val="003F28A2"/>
    <w:rsid w:val="003F2BF8"/>
    <w:rsid w:val="003F3DAF"/>
    <w:rsid w:val="003F44B6"/>
    <w:rsid w:val="003F450C"/>
    <w:rsid w:val="003F495F"/>
    <w:rsid w:val="003F4AB3"/>
    <w:rsid w:val="003F519B"/>
    <w:rsid w:val="003F5566"/>
    <w:rsid w:val="003F675A"/>
    <w:rsid w:val="003F6760"/>
    <w:rsid w:val="003F6D55"/>
    <w:rsid w:val="003F761A"/>
    <w:rsid w:val="003F7F6A"/>
    <w:rsid w:val="0040072D"/>
    <w:rsid w:val="00400A7C"/>
    <w:rsid w:val="00400CB7"/>
    <w:rsid w:val="00400DCC"/>
    <w:rsid w:val="00400EB5"/>
    <w:rsid w:val="00400EDE"/>
    <w:rsid w:val="00401149"/>
    <w:rsid w:val="00401346"/>
    <w:rsid w:val="004014CD"/>
    <w:rsid w:val="00401893"/>
    <w:rsid w:val="00401CC9"/>
    <w:rsid w:val="00401E0F"/>
    <w:rsid w:val="0040238A"/>
    <w:rsid w:val="00402F17"/>
    <w:rsid w:val="00403354"/>
    <w:rsid w:val="00403B17"/>
    <w:rsid w:val="00403D5E"/>
    <w:rsid w:val="0040435B"/>
    <w:rsid w:val="00404666"/>
    <w:rsid w:val="00404816"/>
    <w:rsid w:val="004060BD"/>
    <w:rsid w:val="00406B07"/>
    <w:rsid w:val="0040706F"/>
    <w:rsid w:val="004077AE"/>
    <w:rsid w:val="0041040F"/>
    <w:rsid w:val="004105F1"/>
    <w:rsid w:val="00410749"/>
    <w:rsid w:val="004108C2"/>
    <w:rsid w:val="00410A53"/>
    <w:rsid w:val="00410BD5"/>
    <w:rsid w:val="00410CD8"/>
    <w:rsid w:val="00410EBF"/>
    <w:rsid w:val="0041138D"/>
    <w:rsid w:val="004119BB"/>
    <w:rsid w:val="00411CF8"/>
    <w:rsid w:val="00412579"/>
    <w:rsid w:val="004128E5"/>
    <w:rsid w:val="00412C2E"/>
    <w:rsid w:val="00412FD4"/>
    <w:rsid w:val="00413627"/>
    <w:rsid w:val="004139D9"/>
    <w:rsid w:val="00413D2E"/>
    <w:rsid w:val="00414E78"/>
    <w:rsid w:val="00414FDB"/>
    <w:rsid w:val="00415006"/>
    <w:rsid w:val="00415669"/>
    <w:rsid w:val="0041588B"/>
    <w:rsid w:val="00415DE1"/>
    <w:rsid w:val="004169E1"/>
    <w:rsid w:val="00416A19"/>
    <w:rsid w:val="00416F8D"/>
    <w:rsid w:val="00417042"/>
    <w:rsid w:val="00417365"/>
    <w:rsid w:val="0041791A"/>
    <w:rsid w:val="00417C0F"/>
    <w:rsid w:val="00417FDE"/>
    <w:rsid w:val="00420630"/>
    <w:rsid w:val="00420AF8"/>
    <w:rsid w:val="00420BC2"/>
    <w:rsid w:val="00420CBD"/>
    <w:rsid w:val="004210EE"/>
    <w:rsid w:val="00421615"/>
    <w:rsid w:val="004216EE"/>
    <w:rsid w:val="004217D7"/>
    <w:rsid w:val="004217DD"/>
    <w:rsid w:val="00421C79"/>
    <w:rsid w:val="00422041"/>
    <w:rsid w:val="00422B9E"/>
    <w:rsid w:val="004235B7"/>
    <w:rsid w:val="004235E2"/>
    <w:rsid w:val="00423CD9"/>
    <w:rsid w:val="00424155"/>
    <w:rsid w:val="0042472C"/>
    <w:rsid w:val="00424B25"/>
    <w:rsid w:val="00424EFE"/>
    <w:rsid w:val="00425229"/>
    <w:rsid w:val="00425541"/>
    <w:rsid w:val="00426A26"/>
    <w:rsid w:val="00426B2B"/>
    <w:rsid w:val="004305C0"/>
    <w:rsid w:val="00430FDD"/>
    <w:rsid w:val="0043110B"/>
    <w:rsid w:val="004312EC"/>
    <w:rsid w:val="00431C09"/>
    <w:rsid w:val="00432259"/>
    <w:rsid w:val="00433224"/>
    <w:rsid w:val="00433A55"/>
    <w:rsid w:val="00433B20"/>
    <w:rsid w:val="00434666"/>
    <w:rsid w:val="0043514A"/>
    <w:rsid w:val="00435945"/>
    <w:rsid w:val="00435972"/>
    <w:rsid w:val="00435A4D"/>
    <w:rsid w:val="00435FF6"/>
    <w:rsid w:val="004360F2"/>
    <w:rsid w:val="004364B0"/>
    <w:rsid w:val="00436964"/>
    <w:rsid w:val="00436C6C"/>
    <w:rsid w:val="00437F41"/>
    <w:rsid w:val="00437F5C"/>
    <w:rsid w:val="0044041D"/>
    <w:rsid w:val="00440726"/>
    <w:rsid w:val="00440899"/>
    <w:rsid w:val="004408BD"/>
    <w:rsid w:val="00440989"/>
    <w:rsid w:val="00441290"/>
    <w:rsid w:val="00441650"/>
    <w:rsid w:val="004416B2"/>
    <w:rsid w:val="0044180C"/>
    <w:rsid w:val="00441AB2"/>
    <w:rsid w:val="00441AF0"/>
    <w:rsid w:val="004421B2"/>
    <w:rsid w:val="00442B6D"/>
    <w:rsid w:val="0044345F"/>
    <w:rsid w:val="00443835"/>
    <w:rsid w:val="0044585F"/>
    <w:rsid w:val="00446561"/>
    <w:rsid w:val="00446773"/>
    <w:rsid w:val="0044679B"/>
    <w:rsid w:val="00446879"/>
    <w:rsid w:val="00446BEB"/>
    <w:rsid w:val="00447EB5"/>
    <w:rsid w:val="00447FFC"/>
    <w:rsid w:val="004504EA"/>
    <w:rsid w:val="0045159A"/>
    <w:rsid w:val="00451743"/>
    <w:rsid w:val="00452F83"/>
    <w:rsid w:val="004530CB"/>
    <w:rsid w:val="00453A9E"/>
    <w:rsid w:val="00453ADD"/>
    <w:rsid w:val="00454395"/>
    <w:rsid w:val="004543E9"/>
    <w:rsid w:val="004546FE"/>
    <w:rsid w:val="0045480C"/>
    <w:rsid w:val="00454FE9"/>
    <w:rsid w:val="0045514E"/>
    <w:rsid w:val="0045555C"/>
    <w:rsid w:val="00455A93"/>
    <w:rsid w:val="00455D93"/>
    <w:rsid w:val="00456458"/>
    <w:rsid w:val="00456A19"/>
    <w:rsid w:val="00456B79"/>
    <w:rsid w:val="0045792D"/>
    <w:rsid w:val="00457A13"/>
    <w:rsid w:val="00457C7A"/>
    <w:rsid w:val="00460837"/>
    <w:rsid w:val="00460B48"/>
    <w:rsid w:val="00460FE9"/>
    <w:rsid w:val="004614EF"/>
    <w:rsid w:val="0046177F"/>
    <w:rsid w:val="00461811"/>
    <w:rsid w:val="0046215E"/>
    <w:rsid w:val="00462928"/>
    <w:rsid w:val="00462DAB"/>
    <w:rsid w:val="00462F1B"/>
    <w:rsid w:val="00463CC1"/>
    <w:rsid w:val="0046503C"/>
    <w:rsid w:val="004654BF"/>
    <w:rsid w:val="004662B2"/>
    <w:rsid w:val="004705B9"/>
    <w:rsid w:val="00470AA6"/>
    <w:rsid w:val="00470C8F"/>
    <w:rsid w:val="00471525"/>
    <w:rsid w:val="0047197E"/>
    <w:rsid w:val="004721AF"/>
    <w:rsid w:val="004721C5"/>
    <w:rsid w:val="00472569"/>
    <w:rsid w:val="00472F9B"/>
    <w:rsid w:val="004735EA"/>
    <w:rsid w:val="00473991"/>
    <w:rsid w:val="004742F0"/>
    <w:rsid w:val="00474904"/>
    <w:rsid w:val="00474C60"/>
    <w:rsid w:val="004756B5"/>
    <w:rsid w:val="00475DB7"/>
    <w:rsid w:val="00476123"/>
    <w:rsid w:val="004769AF"/>
    <w:rsid w:val="00476D58"/>
    <w:rsid w:val="00476E48"/>
    <w:rsid w:val="00476EDE"/>
    <w:rsid w:val="00477316"/>
    <w:rsid w:val="00477A06"/>
    <w:rsid w:val="00477E23"/>
    <w:rsid w:val="00480166"/>
    <w:rsid w:val="00480B0A"/>
    <w:rsid w:val="00480ED8"/>
    <w:rsid w:val="0048136A"/>
    <w:rsid w:val="0048183F"/>
    <w:rsid w:val="00481A9D"/>
    <w:rsid w:val="00481BF4"/>
    <w:rsid w:val="00483553"/>
    <w:rsid w:val="00483FD4"/>
    <w:rsid w:val="004841ED"/>
    <w:rsid w:val="00484E0A"/>
    <w:rsid w:val="0048586D"/>
    <w:rsid w:val="00485AC7"/>
    <w:rsid w:val="00485D78"/>
    <w:rsid w:val="00486574"/>
    <w:rsid w:val="00486595"/>
    <w:rsid w:val="00486667"/>
    <w:rsid w:val="004867B3"/>
    <w:rsid w:val="004877DB"/>
    <w:rsid w:val="00487832"/>
    <w:rsid w:val="00487E49"/>
    <w:rsid w:val="00490115"/>
    <w:rsid w:val="00490154"/>
    <w:rsid w:val="00490E27"/>
    <w:rsid w:val="00490E2B"/>
    <w:rsid w:val="00491120"/>
    <w:rsid w:val="0049145C"/>
    <w:rsid w:val="00491716"/>
    <w:rsid w:val="00491BEF"/>
    <w:rsid w:val="004924F8"/>
    <w:rsid w:val="004926E6"/>
    <w:rsid w:val="00492ADE"/>
    <w:rsid w:val="00493090"/>
    <w:rsid w:val="004931EC"/>
    <w:rsid w:val="0049376E"/>
    <w:rsid w:val="00494211"/>
    <w:rsid w:val="0049450D"/>
    <w:rsid w:val="004949A3"/>
    <w:rsid w:val="004949C7"/>
    <w:rsid w:val="00494D65"/>
    <w:rsid w:val="00495436"/>
    <w:rsid w:val="00495F94"/>
    <w:rsid w:val="00496C4D"/>
    <w:rsid w:val="0049768A"/>
    <w:rsid w:val="004976B5"/>
    <w:rsid w:val="00497942"/>
    <w:rsid w:val="004A00E3"/>
    <w:rsid w:val="004A01EA"/>
    <w:rsid w:val="004A0262"/>
    <w:rsid w:val="004A08C9"/>
    <w:rsid w:val="004A0F37"/>
    <w:rsid w:val="004A25FF"/>
    <w:rsid w:val="004A38DC"/>
    <w:rsid w:val="004A3E3F"/>
    <w:rsid w:val="004A55B0"/>
    <w:rsid w:val="004A575E"/>
    <w:rsid w:val="004A5A2C"/>
    <w:rsid w:val="004A5F52"/>
    <w:rsid w:val="004A6881"/>
    <w:rsid w:val="004A68B4"/>
    <w:rsid w:val="004B0201"/>
    <w:rsid w:val="004B0D4E"/>
    <w:rsid w:val="004B1E31"/>
    <w:rsid w:val="004B204F"/>
    <w:rsid w:val="004B21E9"/>
    <w:rsid w:val="004B2D30"/>
    <w:rsid w:val="004B2D57"/>
    <w:rsid w:val="004B312C"/>
    <w:rsid w:val="004B3AAC"/>
    <w:rsid w:val="004B3AEB"/>
    <w:rsid w:val="004B3D2B"/>
    <w:rsid w:val="004B4001"/>
    <w:rsid w:val="004B41E7"/>
    <w:rsid w:val="004B4517"/>
    <w:rsid w:val="004B4F44"/>
    <w:rsid w:val="004B5350"/>
    <w:rsid w:val="004B6008"/>
    <w:rsid w:val="004B62DA"/>
    <w:rsid w:val="004B6316"/>
    <w:rsid w:val="004B6381"/>
    <w:rsid w:val="004B6692"/>
    <w:rsid w:val="004B6B62"/>
    <w:rsid w:val="004B6B75"/>
    <w:rsid w:val="004B6D0A"/>
    <w:rsid w:val="004B7687"/>
    <w:rsid w:val="004B7D8F"/>
    <w:rsid w:val="004C0108"/>
    <w:rsid w:val="004C10C9"/>
    <w:rsid w:val="004C152E"/>
    <w:rsid w:val="004C1B31"/>
    <w:rsid w:val="004C20BA"/>
    <w:rsid w:val="004C22CA"/>
    <w:rsid w:val="004C2E4D"/>
    <w:rsid w:val="004C361D"/>
    <w:rsid w:val="004C510F"/>
    <w:rsid w:val="004C552C"/>
    <w:rsid w:val="004C59B2"/>
    <w:rsid w:val="004C64F3"/>
    <w:rsid w:val="004C6593"/>
    <w:rsid w:val="004C7350"/>
    <w:rsid w:val="004C7461"/>
    <w:rsid w:val="004D0335"/>
    <w:rsid w:val="004D05B4"/>
    <w:rsid w:val="004D176A"/>
    <w:rsid w:val="004D1915"/>
    <w:rsid w:val="004D223E"/>
    <w:rsid w:val="004D2291"/>
    <w:rsid w:val="004D233C"/>
    <w:rsid w:val="004D2862"/>
    <w:rsid w:val="004D29AB"/>
    <w:rsid w:val="004D32C4"/>
    <w:rsid w:val="004D422C"/>
    <w:rsid w:val="004D4E76"/>
    <w:rsid w:val="004D5497"/>
    <w:rsid w:val="004D6024"/>
    <w:rsid w:val="004D61EA"/>
    <w:rsid w:val="004D6443"/>
    <w:rsid w:val="004D6934"/>
    <w:rsid w:val="004D6CC9"/>
    <w:rsid w:val="004D6D0C"/>
    <w:rsid w:val="004D7B44"/>
    <w:rsid w:val="004E0009"/>
    <w:rsid w:val="004E081D"/>
    <w:rsid w:val="004E0987"/>
    <w:rsid w:val="004E185A"/>
    <w:rsid w:val="004E2153"/>
    <w:rsid w:val="004E27A8"/>
    <w:rsid w:val="004E2F59"/>
    <w:rsid w:val="004E303D"/>
    <w:rsid w:val="004E306E"/>
    <w:rsid w:val="004E3293"/>
    <w:rsid w:val="004E350B"/>
    <w:rsid w:val="004E3711"/>
    <w:rsid w:val="004E3DAD"/>
    <w:rsid w:val="004E3DFB"/>
    <w:rsid w:val="004E440B"/>
    <w:rsid w:val="004E449E"/>
    <w:rsid w:val="004E5418"/>
    <w:rsid w:val="004E578D"/>
    <w:rsid w:val="004E6051"/>
    <w:rsid w:val="004E63B4"/>
    <w:rsid w:val="004F03A3"/>
    <w:rsid w:val="004F1172"/>
    <w:rsid w:val="004F2818"/>
    <w:rsid w:val="004F293B"/>
    <w:rsid w:val="004F2A66"/>
    <w:rsid w:val="004F30CD"/>
    <w:rsid w:val="004F36C6"/>
    <w:rsid w:val="004F4815"/>
    <w:rsid w:val="004F482F"/>
    <w:rsid w:val="004F4943"/>
    <w:rsid w:val="004F54F6"/>
    <w:rsid w:val="004F5A9F"/>
    <w:rsid w:val="004F5CBE"/>
    <w:rsid w:val="004F7DC9"/>
    <w:rsid w:val="00500636"/>
    <w:rsid w:val="00500D6F"/>
    <w:rsid w:val="005014DE"/>
    <w:rsid w:val="0050207D"/>
    <w:rsid w:val="005023FD"/>
    <w:rsid w:val="005026F6"/>
    <w:rsid w:val="00502956"/>
    <w:rsid w:val="00502C9B"/>
    <w:rsid w:val="00502EF6"/>
    <w:rsid w:val="005033B6"/>
    <w:rsid w:val="00504AD3"/>
    <w:rsid w:val="00504FFB"/>
    <w:rsid w:val="00505163"/>
    <w:rsid w:val="00505A31"/>
    <w:rsid w:val="00505C3E"/>
    <w:rsid w:val="00505C90"/>
    <w:rsid w:val="00505D77"/>
    <w:rsid w:val="00505ECA"/>
    <w:rsid w:val="00506BC1"/>
    <w:rsid w:val="00507064"/>
    <w:rsid w:val="00507928"/>
    <w:rsid w:val="00510018"/>
    <w:rsid w:val="00510958"/>
    <w:rsid w:val="00511139"/>
    <w:rsid w:val="00511E08"/>
    <w:rsid w:val="00511EE2"/>
    <w:rsid w:val="005126EC"/>
    <w:rsid w:val="00512856"/>
    <w:rsid w:val="00513148"/>
    <w:rsid w:val="00513754"/>
    <w:rsid w:val="00513EF1"/>
    <w:rsid w:val="005143A3"/>
    <w:rsid w:val="005143DB"/>
    <w:rsid w:val="00515978"/>
    <w:rsid w:val="00515FAF"/>
    <w:rsid w:val="00516618"/>
    <w:rsid w:val="005167D2"/>
    <w:rsid w:val="00516953"/>
    <w:rsid w:val="00516B3F"/>
    <w:rsid w:val="00516C21"/>
    <w:rsid w:val="00516DD1"/>
    <w:rsid w:val="005178DD"/>
    <w:rsid w:val="00517E8C"/>
    <w:rsid w:val="00520C72"/>
    <w:rsid w:val="005215CD"/>
    <w:rsid w:val="00521758"/>
    <w:rsid w:val="00521F46"/>
    <w:rsid w:val="00521FC9"/>
    <w:rsid w:val="005222CC"/>
    <w:rsid w:val="00522839"/>
    <w:rsid w:val="005237CA"/>
    <w:rsid w:val="0052476E"/>
    <w:rsid w:val="00524863"/>
    <w:rsid w:val="00525D00"/>
    <w:rsid w:val="005272BD"/>
    <w:rsid w:val="00527E34"/>
    <w:rsid w:val="00530A22"/>
    <w:rsid w:val="00530D87"/>
    <w:rsid w:val="005312D9"/>
    <w:rsid w:val="00531378"/>
    <w:rsid w:val="005315B6"/>
    <w:rsid w:val="00531713"/>
    <w:rsid w:val="00531D3C"/>
    <w:rsid w:val="005327A0"/>
    <w:rsid w:val="00534A6F"/>
    <w:rsid w:val="00534CDB"/>
    <w:rsid w:val="00536646"/>
    <w:rsid w:val="00536A0A"/>
    <w:rsid w:val="00536B8D"/>
    <w:rsid w:val="00536C74"/>
    <w:rsid w:val="00536C99"/>
    <w:rsid w:val="00536D4E"/>
    <w:rsid w:val="0053738B"/>
    <w:rsid w:val="005374BD"/>
    <w:rsid w:val="00537564"/>
    <w:rsid w:val="00540770"/>
    <w:rsid w:val="00540D58"/>
    <w:rsid w:val="00540EAD"/>
    <w:rsid w:val="00541ED1"/>
    <w:rsid w:val="0054221D"/>
    <w:rsid w:val="005423A6"/>
    <w:rsid w:val="005424AF"/>
    <w:rsid w:val="00542C23"/>
    <w:rsid w:val="00543A5F"/>
    <w:rsid w:val="00543A98"/>
    <w:rsid w:val="00544035"/>
    <w:rsid w:val="00545463"/>
    <w:rsid w:val="005466AC"/>
    <w:rsid w:val="00546FAA"/>
    <w:rsid w:val="00547425"/>
    <w:rsid w:val="005474DA"/>
    <w:rsid w:val="005478A0"/>
    <w:rsid w:val="00547C02"/>
    <w:rsid w:val="00547D68"/>
    <w:rsid w:val="005503EA"/>
    <w:rsid w:val="00550690"/>
    <w:rsid w:val="005512BA"/>
    <w:rsid w:val="0055165E"/>
    <w:rsid w:val="005516B4"/>
    <w:rsid w:val="00551AA2"/>
    <w:rsid w:val="00551AF5"/>
    <w:rsid w:val="00551DC1"/>
    <w:rsid w:val="00552AD2"/>
    <w:rsid w:val="00552CB2"/>
    <w:rsid w:val="00553731"/>
    <w:rsid w:val="00553F19"/>
    <w:rsid w:val="0055442A"/>
    <w:rsid w:val="005552EB"/>
    <w:rsid w:val="005556CB"/>
    <w:rsid w:val="00555D4D"/>
    <w:rsid w:val="005560CC"/>
    <w:rsid w:val="0055634B"/>
    <w:rsid w:val="00556559"/>
    <w:rsid w:val="00556F27"/>
    <w:rsid w:val="00557C62"/>
    <w:rsid w:val="00557D5A"/>
    <w:rsid w:val="00560009"/>
    <w:rsid w:val="005612A7"/>
    <w:rsid w:val="0056153C"/>
    <w:rsid w:val="005618F4"/>
    <w:rsid w:val="005621FC"/>
    <w:rsid w:val="00562229"/>
    <w:rsid w:val="00562539"/>
    <w:rsid w:val="00562C7D"/>
    <w:rsid w:val="005633AD"/>
    <w:rsid w:val="005636ED"/>
    <w:rsid w:val="00563A20"/>
    <w:rsid w:val="00563B9D"/>
    <w:rsid w:val="00563E31"/>
    <w:rsid w:val="00564937"/>
    <w:rsid w:val="00564BC4"/>
    <w:rsid w:val="00565115"/>
    <w:rsid w:val="005659FB"/>
    <w:rsid w:val="00565BDE"/>
    <w:rsid w:val="00565E55"/>
    <w:rsid w:val="00565FD2"/>
    <w:rsid w:val="0056609F"/>
    <w:rsid w:val="005660E2"/>
    <w:rsid w:val="0056616C"/>
    <w:rsid w:val="005662E3"/>
    <w:rsid w:val="0056654F"/>
    <w:rsid w:val="00566E32"/>
    <w:rsid w:val="0056711D"/>
    <w:rsid w:val="005702A9"/>
    <w:rsid w:val="00570962"/>
    <w:rsid w:val="00570978"/>
    <w:rsid w:val="0057110A"/>
    <w:rsid w:val="00572136"/>
    <w:rsid w:val="005725CE"/>
    <w:rsid w:val="00572C95"/>
    <w:rsid w:val="0057383C"/>
    <w:rsid w:val="005743F5"/>
    <w:rsid w:val="0057585D"/>
    <w:rsid w:val="00575F64"/>
    <w:rsid w:val="005760DF"/>
    <w:rsid w:val="0057699F"/>
    <w:rsid w:val="00576EB1"/>
    <w:rsid w:val="00576EFE"/>
    <w:rsid w:val="005776D0"/>
    <w:rsid w:val="00577C73"/>
    <w:rsid w:val="00577E71"/>
    <w:rsid w:val="00580366"/>
    <w:rsid w:val="005804A7"/>
    <w:rsid w:val="00580827"/>
    <w:rsid w:val="005821C7"/>
    <w:rsid w:val="005825E5"/>
    <w:rsid w:val="005833DE"/>
    <w:rsid w:val="00583A44"/>
    <w:rsid w:val="005849F5"/>
    <w:rsid w:val="005849F8"/>
    <w:rsid w:val="00584C7E"/>
    <w:rsid w:val="005850BD"/>
    <w:rsid w:val="0058552E"/>
    <w:rsid w:val="00585C32"/>
    <w:rsid w:val="005860D5"/>
    <w:rsid w:val="0058690A"/>
    <w:rsid w:val="00587433"/>
    <w:rsid w:val="0058766D"/>
    <w:rsid w:val="00587C69"/>
    <w:rsid w:val="00590C53"/>
    <w:rsid w:val="00591056"/>
    <w:rsid w:val="00591996"/>
    <w:rsid w:val="00591A6A"/>
    <w:rsid w:val="005929D8"/>
    <w:rsid w:val="00592AC8"/>
    <w:rsid w:val="0059319F"/>
    <w:rsid w:val="005932C8"/>
    <w:rsid w:val="00593AE2"/>
    <w:rsid w:val="00593AF5"/>
    <w:rsid w:val="00593B4E"/>
    <w:rsid w:val="00593CBD"/>
    <w:rsid w:val="00594E4F"/>
    <w:rsid w:val="00594EF2"/>
    <w:rsid w:val="00594F44"/>
    <w:rsid w:val="0059563B"/>
    <w:rsid w:val="00596614"/>
    <w:rsid w:val="005968AC"/>
    <w:rsid w:val="0059694D"/>
    <w:rsid w:val="00596B3D"/>
    <w:rsid w:val="00597231"/>
    <w:rsid w:val="005977B7"/>
    <w:rsid w:val="00597BE1"/>
    <w:rsid w:val="005A09F0"/>
    <w:rsid w:val="005A0D54"/>
    <w:rsid w:val="005A126E"/>
    <w:rsid w:val="005A1A63"/>
    <w:rsid w:val="005A2625"/>
    <w:rsid w:val="005A2ECF"/>
    <w:rsid w:val="005A2FB3"/>
    <w:rsid w:val="005A3065"/>
    <w:rsid w:val="005A36E4"/>
    <w:rsid w:val="005A3787"/>
    <w:rsid w:val="005A39F2"/>
    <w:rsid w:val="005A3D14"/>
    <w:rsid w:val="005A4E8A"/>
    <w:rsid w:val="005A5646"/>
    <w:rsid w:val="005A56AB"/>
    <w:rsid w:val="005A5C71"/>
    <w:rsid w:val="005A6A0F"/>
    <w:rsid w:val="005A6FB2"/>
    <w:rsid w:val="005A72AA"/>
    <w:rsid w:val="005A73BC"/>
    <w:rsid w:val="005A7A97"/>
    <w:rsid w:val="005B03E9"/>
    <w:rsid w:val="005B07E0"/>
    <w:rsid w:val="005B097A"/>
    <w:rsid w:val="005B0E08"/>
    <w:rsid w:val="005B15A2"/>
    <w:rsid w:val="005B21EB"/>
    <w:rsid w:val="005B227F"/>
    <w:rsid w:val="005B2362"/>
    <w:rsid w:val="005B2430"/>
    <w:rsid w:val="005B245D"/>
    <w:rsid w:val="005B2C4D"/>
    <w:rsid w:val="005B3AFE"/>
    <w:rsid w:val="005B3FC4"/>
    <w:rsid w:val="005B3FD4"/>
    <w:rsid w:val="005B5F8F"/>
    <w:rsid w:val="005B60E0"/>
    <w:rsid w:val="005B68C6"/>
    <w:rsid w:val="005B6F35"/>
    <w:rsid w:val="005B7784"/>
    <w:rsid w:val="005B79C1"/>
    <w:rsid w:val="005B7A57"/>
    <w:rsid w:val="005B7D22"/>
    <w:rsid w:val="005C0620"/>
    <w:rsid w:val="005C1253"/>
    <w:rsid w:val="005C1768"/>
    <w:rsid w:val="005C2A40"/>
    <w:rsid w:val="005C2C31"/>
    <w:rsid w:val="005C3145"/>
    <w:rsid w:val="005C347B"/>
    <w:rsid w:val="005C3495"/>
    <w:rsid w:val="005C34D1"/>
    <w:rsid w:val="005C3D2F"/>
    <w:rsid w:val="005C3F3F"/>
    <w:rsid w:val="005C4662"/>
    <w:rsid w:val="005C47B8"/>
    <w:rsid w:val="005C5556"/>
    <w:rsid w:val="005C593F"/>
    <w:rsid w:val="005C5A50"/>
    <w:rsid w:val="005C6891"/>
    <w:rsid w:val="005C6F86"/>
    <w:rsid w:val="005C76D5"/>
    <w:rsid w:val="005C77DF"/>
    <w:rsid w:val="005C7D50"/>
    <w:rsid w:val="005D002D"/>
    <w:rsid w:val="005D0878"/>
    <w:rsid w:val="005D09B2"/>
    <w:rsid w:val="005D0AF7"/>
    <w:rsid w:val="005D0C91"/>
    <w:rsid w:val="005D0F8C"/>
    <w:rsid w:val="005D135B"/>
    <w:rsid w:val="005D13A3"/>
    <w:rsid w:val="005D1E75"/>
    <w:rsid w:val="005D1FD0"/>
    <w:rsid w:val="005D2016"/>
    <w:rsid w:val="005D2218"/>
    <w:rsid w:val="005D3178"/>
    <w:rsid w:val="005D335F"/>
    <w:rsid w:val="005D3AD7"/>
    <w:rsid w:val="005D3C1E"/>
    <w:rsid w:val="005D4137"/>
    <w:rsid w:val="005D426C"/>
    <w:rsid w:val="005D4486"/>
    <w:rsid w:val="005D45D4"/>
    <w:rsid w:val="005D4B28"/>
    <w:rsid w:val="005D5243"/>
    <w:rsid w:val="005D5A29"/>
    <w:rsid w:val="005D60C3"/>
    <w:rsid w:val="005D637F"/>
    <w:rsid w:val="005D6F5E"/>
    <w:rsid w:val="005D7D0A"/>
    <w:rsid w:val="005D7DCD"/>
    <w:rsid w:val="005E1406"/>
    <w:rsid w:val="005E1772"/>
    <w:rsid w:val="005E1945"/>
    <w:rsid w:val="005E1F99"/>
    <w:rsid w:val="005E38B2"/>
    <w:rsid w:val="005E4512"/>
    <w:rsid w:val="005E46BA"/>
    <w:rsid w:val="005E4D7C"/>
    <w:rsid w:val="005E51C0"/>
    <w:rsid w:val="005E5781"/>
    <w:rsid w:val="005E589D"/>
    <w:rsid w:val="005E5AA5"/>
    <w:rsid w:val="005E5ABD"/>
    <w:rsid w:val="005E5ADB"/>
    <w:rsid w:val="005E5D5E"/>
    <w:rsid w:val="005E6B58"/>
    <w:rsid w:val="005E6C13"/>
    <w:rsid w:val="005E72F0"/>
    <w:rsid w:val="005E73F0"/>
    <w:rsid w:val="005F0A5C"/>
    <w:rsid w:val="005F18C9"/>
    <w:rsid w:val="005F1EDB"/>
    <w:rsid w:val="005F2010"/>
    <w:rsid w:val="005F2259"/>
    <w:rsid w:val="005F2297"/>
    <w:rsid w:val="005F399D"/>
    <w:rsid w:val="005F463A"/>
    <w:rsid w:val="005F477E"/>
    <w:rsid w:val="005F4B21"/>
    <w:rsid w:val="005F4BEC"/>
    <w:rsid w:val="005F4F23"/>
    <w:rsid w:val="005F5EBA"/>
    <w:rsid w:val="005F71B9"/>
    <w:rsid w:val="005F73BD"/>
    <w:rsid w:val="005F73E6"/>
    <w:rsid w:val="005F77B0"/>
    <w:rsid w:val="005F7997"/>
    <w:rsid w:val="005F7D7C"/>
    <w:rsid w:val="0060021C"/>
    <w:rsid w:val="0060035C"/>
    <w:rsid w:val="00600942"/>
    <w:rsid w:val="00600C2F"/>
    <w:rsid w:val="00600C37"/>
    <w:rsid w:val="00601078"/>
    <w:rsid w:val="006018A7"/>
    <w:rsid w:val="00601A39"/>
    <w:rsid w:val="00601E74"/>
    <w:rsid w:val="00601E9B"/>
    <w:rsid w:val="00602833"/>
    <w:rsid w:val="00602C5C"/>
    <w:rsid w:val="0060304E"/>
    <w:rsid w:val="0060345C"/>
    <w:rsid w:val="00603BEB"/>
    <w:rsid w:val="006047FB"/>
    <w:rsid w:val="0060499A"/>
    <w:rsid w:val="0060556F"/>
    <w:rsid w:val="006059CF"/>
    <w:rsid w:val="00605EFE"/>
    <w:rsid w:val="00605F42"/>
    <w:rsid w:val="0060600E"/>
    <w:rsid w:val="00606D6A"/>
    <w:rsid w:val="00606D89"/>
    <w:rsid w:val="006073D4"/>
    <w:rsid w:val="00607B9B"/>
    <w:rsid w:val="00607C0A"/>
    <w:rsid w:val="00607E84"/>
    <w:rsid w:val="0061024A"/>
    <w:rsid w:val="0061044E"/>
    <w:rsid w:val="00610A92"/>
    <w:rsid w:val="00610B5D"/>
    <w:rsid w:val="00611001"/>
    <w:rsid w:val="006111D2"/>
    <w:rsid w:val="00611218"/>
    <w:rsid w:val="00611AAD"/>
    <w:rsid w:val="00612957"/>
    <w:rsid w:val="00613063"/>
    <w:rsid w:val="00613453"/>
    <w:rsid w:val="00613778"/>
    <w:rsid w:val="00613CE6"/>
    <w:rsid w:val="00614199"/>
    <w:rsid w:val="006143FD"/>
    <w:rsid w:val="006147A7"/>
    <w:rsid w:val="00614AD8"/>
    <w:rsid w:val="00614FAE"/>
    <w:rsid w:val="00615724"/>
    <w:rsid w:val="006160BC"/>
    <w:rsid w:val="00616DBC"/>
    <w:rsid w:val="00616E36"/>
    <w:rsid w:val="0061702C"/>
    <w:rsid w:val="0062025D"/>
    <w:rsid w:val="00620E57"/>
    <w:rsid w:val="006210A0"/>
    <w:rsid w:val="0062126F"/>
    <w:rsid w:val="006217CB"/>
    <w:rsid w:val="00621B76"/>
    <w:rsid w:val="00621F1B"/>
    <w:rsid w:val="00621F79"/>
    <w:rsid w:val="00622704"/>
    <w:rsid w:val="00623A02"/>
    <w:rsid w:val="00623B37"/>
    <w:rsid w:val="00624343"/>
    <w:rsid w:val="00624537"/>
    <w:rsid w:val="006245AF"/>
    <w:rsid w:val="006252E6"/>
    <w:rsid w:val="00625414"/>
    <w:rsid w:val="00625BFC"/>
    <w:rsid w:val="006267F0"/>
    <w:rsid w:val="006268DA"/>
    <w:rsid w:val="00626C52"/>
    <w:rsid w:val="00626EFD"/>
    <w:rsid w:val="00627075"/>
    <w:rsid w:val="006278B7"/>
    <w:rsid w:val="006302EE"/>
    <w:rsid w:val="0063032C"/>
    <w:rsid w:val="00630397"/>
    <w:rsid w:val="006308FD"/>
    <w:rsid w:val="00630A15"/>
    <w:rsid w:val="00630A93"/>
    <w:rsid w:val="00630F39"/>
    <w:rsid w:val="006315ED"/>
    <w:rsid w:val="00632387"/>
    <w:rsid w:val="006329ED"/>
    <w:rsid w:val="00632A69"/>
    <w:rsid w:val="00632AB6"/>
    <w:rsid w:val="00632FAC"/>
    <w:rsid w:val="0063349C"/>
    <w:rsid w:val="0063362F"/>
    <w:rsid w:val="00633D49"/>
    <w:rsid w:val="00635774"/>
    <w:rsid w:val="00635AF8"/>
    <w:rsid w:val="00635F12"/>
    <w:rsid w:val="00636719"/>
    <w:rsid w:val="00636A7B"/>
    <w:rsid w:val="0063741A"/>
    <w:rsid w:val="00640D70"/>
    <w:rsid w:val="006426E3"/>
    <w:rsid w:val="006436DE"/>
    <w:rsid w:val="00643725"/>
    <w:rsid w:val="00643FA7"/>
    <w:rsid w:val="006443BA"/>
    <w:rsid w:val="0064444A"/>
    <w:rsid w:val="00644B21"/>
    <w:rsid w:val="00644C8D"/>
    <w:rsid w:val="00644E7A"/>
    <w:rsid w:val="00644FE9"/>
    <w:rsid w:val="00645358"/>
    <w:rsid w:val="00645C9D"/>
    <w:rsid w:val="00646D04"/>
    <w:rsid w:val="00646F4C"/>
    <w:rsid w:val="006502D6"/>
    <w:rsid w:val="006503C6"/>
    <w:rsid w:val="00651CF6"/>
    <w:rsid w:val="00651E9E"/>
    <w:rsid w:val="00651EF2"/>
    <w:rsid w:val="00651F89"/>
    <w:rsid w:val="00652499"/>
    <w:rsid w:val="006527C1"/>
    <w:rsid w:val="00652ADC"/>
    <w:rsid w:val="00652FDD"/>
    <w:rsid w:val="0065361B"/>
    <w:rsid w:val="006541B4"/>
    <w:rsid w:val="006545BD"/>
    <w:rsid w:val="00654A53"/>
    <w:rsid w:val="00654C1F"/>
    <w:rsid w:val="00654DC1"/>
    <w:rsid w:val="0065572F"/>
    <w:rsid w:val="00656568"/>
    <w:rsid w:val="00656768"/>
    <w:rsid w:val="006568C5"/>
    <w:rsid w:val="006575F9"/>
    <w:rsid w:val="006576DA"/>
    <w:rsid w:val="006579B4"/>
    <w:rsid w:val="00657A8A"/>
    <w:rsid w:val="00657E12"/>
    <w:rsid w:val="0066004F"/>
    <w:rsid w:val="00661A32"/>
    <w:rsid w:val="00662384"/>
    <w:rsid w:val="0066291A"/>
    <w:rsid w:val="00662FE3"/>
    <w:rsid w:val="0066386E"/>
    <w:rsid w:val="00663ADA"/>
    <w:rsid w:val="00663B7A"/>
    <w:rsid w:val="00663C98"/>
    <w:rsid w:val="006642F0"/>
    <w:rsid w:val="00664FC2"/>
    <w:rsid w:val="006650F4"/>
    <w:rsid w:val="00665431"/>
    <w:rsid w:val="00665902"/>
    <w:rsid w:val="00665C3B"/>
    <w:rsid w:val="00667CB1"/>
    <w:rsid w:val="00670172"/>
    <w:rsid w:val="006708E4"/>
    <w:rsid w:val="00670C46"/>
    <w:rsid w:val="0067175C"/>
    <w:rsid w:val="00672730"/>
    <w:rsid w:val="0067274E"/>
    <w:rsid w:val="006727C6"/>
    <w:rsid w:val="00672F81"/>
    <w:rsid w:val="0067316C"/>
    <w:rsid w:val="00673642"/>
    <w:rsid w:val="00673CEF"/>
    <w:rsid w:val="00673E67"/>
    <w:rsid w:val="00674F2F"/>
    <w:rsid w:val="00675362"/>
    <w:rsid w:val="006755D6"/>
    <w:rsid w:val="006756A8"/>
    <w:rsid w:val="00675847"/>
    <w:rsid w:val="00675A56"/>
    <w:rsid w:val="006761D4"/>
    <w:rsid w:val="00676215"/>
    <w:rsid w:val="00676866"/>
    <w:rsid w:val="0067689C"/>
    <w:rsid w:val="00676C5F"/>
    <w:rsid w:val="00676EAF"/>
    <w:rsid w:val="00677441"/>
    <w:rsid w:val="00677E8F"/>
    <w:rsid w:val="0068041F"/>
    <w:rsid w:val="00680A17"/>
    <w:rsid w:val="00680ECC"/>
    <w:rsid w:val="00681A24"/>
    <w:rsid w:val="00681AF4"/>
    <w:rsid w:val="00682036"/>
    <w:rsid w:val="00682430"/>
    <w:rsid w:val="006826FE"/>
    <w:rsid w:val="006829EF"/>
    <w:rsid w:val="00684050"/>
    <w:rsid w:val="00684930"/>
    <w:rsid w:val="00685619"/>
    <w:rsid w:val="00685C3E"/>
    <w:rsid w:val="00686474"/>
    <w:rsid w:val="006869AD"/>
    <w:rsid w:val="00687289"/>
    <w:rsid w:val="006903E5"/>
    <w:rsid w:val="006905BE"/>
    <w:rsid w:val="006905E3"/>
    <w:rsid w:val="006906FF"/>
    <w:rsid w:val="006907F7"/>
    <w:rsid w:val="00690B98"/>
    <w:rsid w:val="00690E40"/>
    <w:rsid w:val="006912EE"/>
    <w:rsid w:val="006916E2"/>
    <w:rsid w:val="00691B25"/>
    <w:rsid w:val="00691C9A"/>
    <w:rsid w:val="006920D8"/>
    <w:rsid w:val="006921C1"/>
    <w:rsid w:val="00692306"/>
    <w:rsid w:val="00692C84"/>
    <w:rsid w:val="00693058"/>
    <w:rsid w:val="006935F1"/>
    <w:rsid w:val="006936B1"/>
    <w:rsid w:val="0069402A"/>
    <w:rsid w:val="006941C7"/>
    <w:rsid w:val="006949D2"/>
    <w:rsid w:val="00694C54"/>
    <w:rsid w:val="00694DF5"/>
    <w:rsid w:val="00694E34"/>
    <w:rsid w:val="00694F97"/>
    <w:rsid w:val="00695528"/>
    <w:rsid w:val="006957F5"/>
    <w:rsid w:val="00695A0D"/>
    <w:rsid w:val="00695F74"/>
    <w:rsid w:val="00696830"/>
    <w:rsid w:val="006A18CF"/>
    <w:rsid w:val="006A2F5F"/>
    <w:rsid w:val="006A3376"/>
    <w:rsid w:val="006A34F4"/>
    <w:rsid w:val="006A35E8"/>
    <w:rsid w:val="006A383C"/>
    <w:rsid w:val="006A398F"/>
    <w:rsid w:val="006A39D8"/>
    <w:rsid w:val="006A3CF2"/>
    <w:rsid w:val="006A4446"/>
    <w:rsid w:val="006A4769"/>
    <w:rsid w:val="006A4EE1"/>
    <w:rsid w:val="006A532E"/>
    <w:rsid w:val="006A5C60"/>
    <w:rsid w:val="006A6269"/>
    <w:rsid w:val="006A62DE"/>
    <w:rsid w:val="006A6931"/>
    <w:rsid w:val="006A6AB7"/>
    <w:rsid w:val="006A6E47"/>
    <w:rsid w:val="006A6E75"/>
    <w:rsid w:val="006A72CD"/>
    <w:rsid w:val="006A7CEA"/>
    <w:rsid w:val="006A7F55"/>
    <w:rsid w:val="006B0399"/>
    <w:rsid w:val="006B0631"/>
    <w:rsid w:val="006B07CC"/>
    <w:rsid w:val="006B08C5"/>
    <w:rsid w:val="006B0941"/>
    <w:rsid w:val="006B0A76"/>
    <w:rsid w:val="006B1094"/>
    <w:rsid w:val="006B11CD"/>
    <w:rsid w:val="006B189D"/>
    <w:rsid w:val="006B1AF3"/>
    <w:rsid w:val="006B24C4"/>
    <w:rsid w:val="006B2E2E"/>
    <w:rsid w:val="006B2E7F"/>
    <w:rsid w:val="006B32A2"/>
    <w:rsid w:val="006B346D"/>
    <w:rsid w:val="006B38A6"/>
    <w:rsid w:val="006B3A64"/>
    <w:rsid w:val="006B3F5E"/>
    <w:rsid w:val="006B4936"/>
    <w:rsid w:val="006B5927"/>
    <w:rsid w:val="006B5BA8"/>
    <w:rsid w:val="006B6570"/>
    <w:rsid w:val="006B6FE1"/>
    <w:rsid w:val="006B7432"/>
    <w:rsid w:val="006B771A"/>
    <w:rsid w:val="006B787B"/>
    <w:rsid w:val="006C0463"/>
    <w:rsid w:val="006C0B87"/>
    <w:rsid w:val="006C111A"/>
    <w:rsid w:val="006C1531"/>
    <w:rsid w:val="006C1850"/>
    <w:rsid w:val="006C1B6C"/>
    <w:rsid w:val="006C1CCC"/>
    <w:rsid w:val="006C2D09"/>
    <w:rsid w:val="006C34FE"/>
    <w:rsid w:val="006C365A"/>
    <w:rsid w:val="006C36AC"/>
    <w:rsid w:val="006C38BE"/>
    <w:rsid w:val="006C4082"/>
    <w:rsid w:val="006C4341"/>
    <w:rsid w:val="006C4702"/>
    <w:rsid w:val="006C48E7"/>
    <w:rsid w:val="006C4B72"/>
    <w:rsid w:val="006C5C8E"/>
    <w:rsid w:val="006C5D1C"/>
    <w:rsid w:val="006C6148"/>
    <w:rsid w:val="006C62A4"/>
    <w:rsid w:val="006C6B26"/>
    <w:rsid w:val="006C6F3D"/>
    <w:rsid w:val="006D03EE"/>
    <w:rsid w:val="006D0A8A"/>
    <w:rsid w:val="006D11F5"/>
    <w:rsid w:val="006D1783"/>
    <w:rsid w:val="006D2231"/>
    <w:rsid w:val="006D3A94"/>
    <w:rsid w:val="006D3B21"/>
    <w:rsid w:val="006D43DB"/>
    <w:rsid w:val="006D4E47"/>
    <w:rsid w:val="006D5323"/>
    <w:rsid w:val="006D6CFA"/>
    <w:rsid w:val="006D7391"/>
    <w:rsid w:val="006D7663"/>
    <w:rsid w:val="006E0D03"/>
    <w:rsid w:val="006E1031"/>
    <w:rsid w:val="006E134A"/>
    <w:rsid w:val="006E1395"/>
    <w:rsid w:val="006E139F"/>
    <w:rsid w:val="006E1824"/>
    <w:rsid w:val="006E1DA7"/>
    <w:rsid w:val="006E1E80"/>
    <w:rsid w:val="006E212E"/>
    <w:rsid w:val="006E26B0"/>
    <w:rsid w:val="006E2FF1"/>
    <w:rsid w:val="006E4097"/>
    <w:rsid w:val="006E4541"/>
    <w:rsid w:val="006E4947"/>
    <w:rsid w:val="006E520A"/>
    <w:rsid w:val="006E54A7"/>
    <w:rsid w:val="006E5C69"/>
    <w:rsid w:val="006E6A4C"/>
    <w:rsid w:val="006E6C40"/>
    <w:rsid w:val="006E6C41"/>
    <w:rsid w:val="006E6F20"/>
    <w:rsid w:val="006F0288"/>
    <w:rsid w:val="006F02AF"/>
    <w:rsid w:val="006F07A4"/>
    <w:rsid w:val="006F08BB"/>
    <w:rsid w:val="006F1333"/>
    <w:rsid w:val="006F1D52"/>
    <w:rsid w:val="006F1E12"/>
    <w:rsid w:val="006F2123"/>
    <w:rsid w:val="006F2496"/>
    <w:rsid w:val="006F2B14"/>
    <w:rsid w:val="006F3485"/>
    <w:rsid w:val="006F34CA"/>
    <w:rsid w:val="006F3DCA"/>
    <w:rsid w:val="006F4040"/>
    <w:rsid w:val="006F43D9"/>
    <w:rsid w:val="006F4482"/>
    <w:rsid w:val="006F4E0A"/>
    <w:rsid w:val="006F59C4"/>
    <w:rsid w:val="006F62DC"/>
    <w:rsid w:val="006F6380"/>
    <w:rsid w:val="006F66B9"/>
    <w:rsid w:val="006F6AD6"/>
    <w:rsid w:val="006F7546"/>
    <w:rsid w:val="006F7824"/>
    <w:rsid w:val="006F7A23"/>
    <w:rsid w:val="006F7E44"/>
    <w:rsid w:val="00700072"/>
    <w:rsid w:val="007026ED"/>
    <w:rsid w:val="0070271B"/>
    <w:rsid w:val="007032C1"/>
    <w:rsid w:val="007053AA"/>
    <w:rsid w:val="00705D33"/>
    <w:rsid w:val="00705FE9"/>
    <w:rsid w:val="00706B20"/>
    <w:rsid w:val="00707560"/>
    <w:rsid w:val="0070759F"/>
    <w:rsid w:val="0071092F"/>
    <w:rsid w:val="00710C03"/>
    <w:rsid w:val="00710DC9"/>
    <w:rsid w:val="00710E26"/>
    <w:rsid w:val="00710E40"/>
    <w:rsid w:val="00711179"/>
    <w:rsid w:val="007118BB"/>
    <w:rsid w:val="00711B43"/>
    <w:rsid w:val="00712F8F"/>
    <w:rsid w:val="00712FCF"/>
    <w:rsid w:val="00713334"/>
    <w:rsid w:val="0071367C"/>
    <w:rsid w:val="00714945"/>
    <w:rsid w:val="00715596"/>
    <w:rsid w:val="007156D8"/>
    <w:rsid w:val="00715CAD"/>
    <w:rsid w:val="00715F40"/>
    <w:rsid w:val="00715F9E"/>
    <w:rsid w:val="00715FEF"/>
    <w:rsid w:val="007169D0"/>
    <w:rsid w:val="00716C4E"/>
    <w:rsid w:val="00717A91"/>
    <w:rsid w:val="00717B72"/>
    <w:rsid w:val="00717BE0"/>
    <w:rsid w:val="007202B9"/>
    <w:rsid w:val="00721061"/>
    <w:rsid w:val="007213E6"/>
    <w:rsid w:val="0072190D"/>
    <w:rsid w:val="00721922"/>
    <w:rsid w:val="00722D13"/>
    <w:rsid w:val="00722D5A"/>
    <w:rsid w:val="0072404F"/>
    <w:rsid w:val="0072489F"/>
    <w:rsid w:val="00724D4D"/>
    <w:rsid w:val="007255CF"/>
    <w:rsid w:val="00725675"/>
    <w:rsid w:val="0072567B"/>
    <w:rsid w:val="007258AD"/>
    <w:rsid w:val="00725B04"/>
    <w:rsid w:val="00725BB3"/>
    <w:rsid w:val="00725F3F"/>
    <w:rsid w:val="0072646F"/>
    <w:rsid w:val="00726A5C"/>
    <w:rsid w:val="00726E4F"/>
    <w:rsid w:val="00726EF4"/>
    <w:rsid w:val="0072711E"/>
    <w:rsid w:val="007271AC"/>
    <w:rsid w:val="0073003E"/>
    <w:rsid w:val="007301A4"/>
    <w:rsid w:val="007303A3"/>
    <w:rsid w:val="007310C1"/>
    <w:rsid w:val="007311D5"/>
    <w:rsid w:val="00731D67"/>
    <w:rsid w:val="00731E77"/>
    <w:rsid w:val="00732A74"/>
    <w:rsid w:val="00732BB2"/>
    <w:rsid w:val="00732FE3"/>
    <w:rsid w:val="0073337C"/>
    <w:rsid w:val="00733618"/>
    <w:rsid w:val="0073386B"/>
    <w:rsid w:val="00733FAD"/>
    <w:rsid w:val="00735094"/>
    <w:rsid w:val="00735D06"/>
    <w:rsid w:val="007365EE"/>
    <w:rsid w:val="00736919"/>
    <w:rsid w:val="007375CB"/>
    <w:rsid w:val="00737A3B"/>
    <w:rsid w:val="0074066A"/>
    <w:rsid w:val="007415B3"/>
    <w:rsid w:val="007416CA"/>
    <w:rsid w:val="00741EE1"/>
    <w:rsid w:val="00742753"/>
    <w:rsid w:val="007429AE"/>
    <w:rsid w:val="00743269"/>
    <w:rsid w:val="0074345C"/>
    <w:rsid w:val="00743BAF"/>
    <w:rsid w:val="00744410"/>
    <w:rsid w:val="00744687"/>
    <w:rsid w:val="00744D0F"/>
    <w:rsid w:val="00745AB4"/>
    <w:rsid w:val="00745E9F"/>
    <w:rsid w:val="00746355"/>
    <w:rsid w:val="00746C15"/>
    <w:rsid w:val="00747690"/>
    <w:rsid w:val="007477A2"/>
    <w:rsid w:val="00747F48"/>
    <w:rsid w:val="00747FD6"/>
    <w:rsid w:val="007504E9"/>
    <w:rsid w:val="00750FB1"/>
    <w:rsid w:val="0075187F"/>
    <w:rsid w:val="0075195B"/>
    <w:rsid w:val="007519CE"/>
    <w:rsid w:val="007546DF"/>
    <w:rsid w:val="00755467"/>
    <w:rsid w:val="00755B09"/>
    <w:rsid w:val="0075600D"/>
    <w:rsid w:val="0075674C"/>
    <w:rsid w:val="00756F63"/>
    <w:rsid w:val="00756FD7"/>
    <w:rsid w:val="007573EA"/>
    <w:rsid w:val="0075757B"/>
    <w:rsid w:val="00757C92"/>
    <w:rsid w:val="00757D98"/>
    <w:rsid w:val="00760609"/>
    <w:rsid w:val="007607CE"/>
    <w:rsid w:val="00760A8E"/>
    <w:rsid w:val="00760EF7"/>
    <w:rsid w:val="007612E8"/>
    <w:rsid w:val="00761BC3"/>
    <w:rsid w:val="00762C38"/>
    <w:rsid w:val="00762EDF"/>
    <w:rsid w:val="0076317D"/>
    <w:rsid w:val="00763217"/>
    <w:rsid w:val="00763540"/>
    <w:rsid w:val="00763D68"/>
    <w:rsid w:val="007641AB"/>
    <w:rsid w:val="00764868"/>
    <w:rsid w:val="0076518D"/>
    <w:rsid w:val="007652C9"/>
    <w:rsid w:val="0076557B"/>
    <w:rsid w:val="00765AC5"/>
    <w:rsid w:val="007667A4"/>
    <w:rsid w:val="00766EAA"/>
    <w:rsid w:val="00766F11"/>
    <w:rsid w:val="00767B7E"/>
    <w:rsid w:val="007702A5"/>
    <w:rsid w:val="007708BA"/>
    <w:rsid w:val="00770BCB"/>
    <w:rsid w:val="0077166D"/>
    <w:rsid w:val="00771712"/>
    <w:rsid w:val="00771F82"/>
    <w:rsid w:val="007721A4"/>
    <w:rsid w:val="00773035"/>
    <w:rsid w:val="00773C47"/>
    <w:rsid w:val="00773F8B"/>
    <w:rsid w:val="007744B5"/>
    <w:rsid w:val="00774FC7"/>
    <w:rsid w:val="007753DC"/>
    <w:rsid w:val="007753F3"/>
    <w:rsid w:val="00775BDF"/>
    <w:rsid w:val="00775CEA"/>
    <w:rsid w:val="00775F4D"/>
    <w:rsid w:val="00775FE9"/>
    <w:rsid w:val="00776784"/>
    <w:rsid w:val="00776E6E"/>
    <w:rsid w:val="0077736C"/>
    <w:rsid w:val="00777452"/>
    <w:rsid w:val="00777FE4"/>
    <w:rsid w:val="00780330"/>
    <w:rsid w:val="00780359"/>
    <w:rsid w:val="00780DF1"/>
    <w:rsid w:val="00781197"/>
    <w:rsid w:val="00781859"/>
    <w:rsid w:val="00781CC2"/>
    <w:rsid w:val="0078298F"/>
    <w:rsid w:val="00783104"/>
    <w:rsid w:val="007832E8"/>
    <w:rsid w:val="007833BB"/>
    <w:rsid w:val="007842B1"/>
    <w:rsid w:val="00784EC0"/>
    <w:rsid w:val="007855D6"/>
    <w:rsid w:val="00785D53"/>
    <w:rsid w:val="007869C6"/>
    <w:rsid w:val="007875AD"/>
    <w:rsid w:val="00787A73"/>
    <w:rsid w:val="00787C3E"/>
    <w:rsid w:val="00790675"/>
    <w:rsid w:val="007916E2"/>
    <w:rsid w:val="007917CD"/>
    <w:rsid w:val="00791BED"/>
    <w:rsid w:val="00792481"/>
    <w:rsid w:val="0079267A"/>
    <w:rsid w:val="00792EED"/>
    <w:rsid w:val="0079334A"/>
    <w:rsid w:val="007934CF"/>
    <w:rsid w:val="00793E6D"/>
    <w:rsid w:val="0079522C"/>
    <w:rsid w:val="00795446"/>
    <w:rsid w:val="00795649"/>
    <w:rsid w:val="007960DB"/>
    <w:rsid w:val="007965E4"/>
    <w:rsid w:val="007978C3"/>
    <w:rsid w:val="007979E4"/>
    <w:rsid w:val="00797BC6"/>
    <w:rsid w:val="00797E8A"/>
    <w:rsid w:val="007A0093"/>
    <w:rsid w:val="007A0FCD"/>
    <w:rsid w:val="007A130D"/>
    <w:rsid w:val="007A15F2"/>
    <w:rsid w:val="007A1D8A"/>
    <w:rsid w:val="007A1F40"/>
    <w:rsid w:val="007A1FEE"/>
    <w:rsid w:val="007A2C05"/>
    <w:rsid w:val="007A2CBE"/>
    <w:rsid w:val="007A2D89"/>
    <w:rsid w:val="007A3231"/>
    <w:rsid w:val="007A3435"/>
    <w:rsid w:val="007A3661"/>
    <w:rsid w:val="007A37E3"/>
    <w:rsid w:val="007A3E24"/>
    <w:rsid w:val="007A3E74"/>
    <w:rsid w:val="007A3EA3"/>
    <w:rsid w:val="007A4085"/>
    <w:rsid w:val="007A41EE"/>
    <w:rsid w:val="007A47CE"/>
    <w:rsid w:val="007A5261"/>
    <w:rsid w:val="007A5E05"/>
    <w:rsid w:val="007A6A16"/>
    <w:rsid w:val="007A6ABA"/>
    <w:rsid w:val="007A6F1A"/>
    <w:rsid w:val="007A7D2D"/>
    <w:rsid w:val="007B033D"/>
    <w:rsid w:val="007B165A"/>
    <w:rsid w:val="007B1837"/>
    <w:rsid w:val="007B1B3F"/>
    <w:rsid w:val="007B4538"/>
    <w:rsid w:val="007B4AB3"/>
    <w:rsid w:val="007B4F41"/>
    <w:rsid w:val="007B5112"/>
    <w:rsid w:val="007B51D6"/>
    <w:rsid w:val="007B5E8F"/>
    <w:rsid w:val="007B5FFD"/>
    <w:rsid w:val="007B6706"/>
    <w:rsid w:val="007B76A1"/>
    <w:rsid w:val="007B7894"/>
    <w:rsid w:val="007B79A4"/>
    <w:rsid w:val="007C0178"/>
    <w:rsid w:val="007C0672"/>
    <w:rsid w:val="007C1596"/>
    <w:rsid w:val="007C196B"/>
    <w:rsid w:val="007C1FBF"/>
    <w:rsid w:val="007C2812"/>
    <w:rsid w:val="007C2832"/>
    <w:rsid w:val="007C28A1"/>
    <w:rsid w:val="007C2DDF"/>
    <w:rsid w:val="007C2E2B"/>
    <w:rsid w:val="007C319D"/>
    <w:rsid w:val="007C3639"/>
    <w:rsid w:val="007C3E03"/>
    <w:rsid w:val="007C4B22"/>
    <w:rsid w:val="007C4B61"/>
    <w:rsid w:val="007C4FC4"/>
    <w:rsid w:val="007C52A0"/>
    <w:rsid w:val="007C549F"/>
    <w:rsid w:val="007C5F45"/>
    <w:rsid w:val="007C66C1"/>
    <w:rsid w:val="007C6785"/>
    <w:rsid w:val="007C6CCA"/>
    <w:rsid w:val="007C7142"/>
    <w:rsid w:val="007D08BC"/>
    <w:rsid w:val="007D0BBE"/>
    <w:rsid w:val="007D1973"/>
    <w:rsid w:val="007D2218"/>
    <w:rsid w:val="007D2744"/>
    <w:rsid w:val="007D2BEB"/>
    <w:rsid w:val="007D33FE"/>
    <w:rsid w:val="007D396A"/>
    <w:rsid w:val="007D3F73"/>
    <w:rsid w:val="007D4113"/>
    <w:rsid w:val="007D4D61"/>
    <w:rsid w:val="007D4FA7"/>
    <w:rsid w:val="007D5688"/>
    <w:rsid w:val="007D5963"/>
    <w:rsid w:val="007D5A06"/>
    <w:rsid w:val="007D5B9E"/>
    <w:rsid w:val="007D674E"/>
    <w:rsid w:val="007E0436"/>
    <w:rsid w:val="007E16D7"/>
    <w:rsid w:val="007E1919"/>
    <w:rsid w:val="007E1C97"/>
    <w:rsid w:val="007E1EBF"/>
    <w:rsid w:val="007E2C78"/>
    <w:rsid w:val="007E2EC1"/>
    <w:rsid w:val="007E375B"/>
    <w:rsid w:val="007E3EEB"/>
    <w:rsid w:val="007E403D"/>
    <w:rsid w:val="007E4CFE"/>
    <w:rsid w:val="007E543E"/>
    <w:rsid w:val="007E5A6C"/>
    <w:rsid w:val="007E5B3D"/>
    <w:rsid w:val="007E6960"/>
    <w:rsid w:val="007E6AC0"/>
    <w:rsid w:val="007E71BA"/>
    <w:rsid w:val="007E7724"/>
    <w:rsid w:val="007E77B4"/>
    <w:rsid w:val="007F0100"/>
    <w:rsid w:val="007F05B3"/>
    <w:rsid w:val="007F0976"/>
    <w:rsid w:val="007F10A7"/>
    <w:rsid w:val="007F186A"/>
    <w:rsid w:val="007F19F7"/>
    <w:rsid w:val="007F1E05"/>
    <w:rsid w:val="007F2088"/>
    <w:rsid w:val="007F2776"/>
    <w:rsid w:val="007F282C"/>
    <w:rsid w:val="007F2FA2"/>
    <w:rsid w:val="007F3949"/>
    <w:rsid w:val="007F3AF8"/>
    <w:rsid w:val="007F3CF6"/>
    <w:rsid w:val="007F40F6"/>
    <w:rsid w:val="007F4898"/>
    <w:rsid w:val="007F507B"/>
    <w:rsid w:val="007F5122"/>
    <w:rsid w:val="007F5482"/>
    <w:rsid w:val="007F568F"/>
    <w:rsid w:val="007F602C"/>
    <w:rsid w:val="007F633A"/>
    <w:rsid w:val="007F6A13"/>
    <w:rsid w:val="007F7533"/>
    <w:rsid w:val="007F7C77"/>
    <w:rsid w:val="00800355"/>
    <w:rsid w:val="00800CF9"/>
    <w:rsid w:val="00800D80"/>
    <w:rsid w:val="008010A1"/>
    <w:rsid w:val="0080174D"/>
    <w:rsid w:val="00801847"/>
    <w:rsid w:val="00801B29"/>
    <w:rsid w:val="00802242"/>
    <w:rsid w:val="008023F3"/>
    <w:rsid w:val="00802740"/>
    <w:rsid w:val="00804451"/>
    <w:rsid w:val="00804A05"/>
    <w:rsid w:val="00804D53"/>
    <w:rsid w:val="00805018"/>
    <w:rsid w:val="008059D4"/>
    <w:rsid w:val="008060A5"/>
    <w:rsid w:val="0080659A"/>
    <w:rsid w:val="00806A8B"/>
    <w:rsid w:val="00806B01"/>
    <w:rsid w:val="00806F31"/>
    <w:rsid w:val="008075D0"/>
    <w:rsid w:val="00807ADE"/>
    <w:rsid w:val="00807BD6"/>
    <w:rsid w:val="00810A41"/>
    <w:rsid w:val="00810B5B"/>
    <w:rsid w:val="00810EA5"/>
    <w:rsid w:val="00811272"/>
    <w:rsid w:val="008120EB"/>
    <w:rsid w:val="00812E82"/>
    <w:rsid w:val="00813231"/>
    <w:rsid w:val="008137A9"/>
    <w:rsid w:val="00813C44"/>
    <w:rsid w:val="00814648"/>
    <w:rsid w:val="00814AAB"/>
    <w:rsid w:val="00814DE9"/>
    <w:rsid w:val="00815999"/>
    <w:rsid w:val="00815D44"/>
    <w:rsid w:val="0081608F"/>
    <w:rsid w:val="0081706A"/>
    <w:rsid w:val="0081726D"/>
    <w:rsid w:val="008174EB"/>
    <w:rsid w:val="008174FC"/>
    <w:rsid w:val="00817AB7"/>
    <w:rsid w:val="00820614"/>
    <w:rsid w:val="00820A31"/>
    <w:rsid w:val="008210F0"/>
    <w:rsid w:val="0082157A"/>
    <w:rsid w:val="00821F33"/>
    <w:rsid w:val="008221C1"/>
    <w:rsid w:val="008226D8"/>
    <w:rsid w:val="0082333E"/>
    <w:rsid w:val="00823781"/>
    <w:rsid w:val="0082387E"/>
    <w:rsid w:val="00823CA0"/>
    <w:rsid w:val="00823D39"/>
    <w:rsid w:val="008242F6"/>
    <w:rsid w:val="008248DA"/>
    <w:rsid w:val="00824A18"/>
    <w:rsid w:val="008253E4"/>
    <w:rsid w:val="00825474"/>
    <w:rsid w:val="008263C8"/>
    <w:rsid w:val="00826979"/>
    <w:rsid w:val="0082721C"/>
    <w:rsid w:val="00827F34"/>
    <w:rsid w:val="008302A5"/>
    <w:rsid w:val="008314CF"/>
    <w:rsid w:val="00831DCC"/>
    <w:rsid w:val="00832090"/>
    <w:rsid w:val="008320E3"/>
    <w:rsid w:val="00832149"/>
    <w:rsid w:val="008323CB"/>
    <w:rsid w:val="00832885"/>
    <w:rsid w:val="008329A3"/>
    <w:rsid w:val="0083310C"/>
    <w:rsid w:val="0083419A"/>
    <w:rsid w:val="00834D1F"/>
    <w:rsid w:val="00835BD1"/>
    <w:rsid w:val="00835FF1"/>
    <w:rsid w:val="00837223"/>
    <w:rsid w:val="008373B7"/>
    <w:rsid w:val="008419C6"/>
    <w:rsid w:val="0084236D"/>
    <w:rsid w:val="008425E9"/>
    <w:rsid w:val="00842689"/>
    <w:rsid w:val="00842979"/>
    <w:rsid w:val="00842D87"/>
    <w:rsid w:val="0084314D"/>
    <w:rsid w:val="008433B3"/>
    <w:rsid w:val="00843425"/>
    <w:rsid w:val="00843BC6"/>
    <w:rsid w:val="0084471D"/>
    <w:rsid w:val="00844910"/>
    <w:rsid w:val="00845359"/>
    <w:rsid w:val="0084591F"/>
    <w:rsid w:val="00845A78"/>
    <w:rsid w:val="008465A2"/>
    <w:rsid w:val="00846B03"/>
    <w:rsid w:val="00846EAB"/>
    <w:rsid w:val="00847019"/>
    <w:rsid w:val="00847CC5"/>
    <w:rsid w:val="00847F86"/>
    <w:rsid w:val="008501A9"/>
    <w:rsid w:val="0085024B"/>
    <w:rsid w:val="00850A5A"/>
    <w:rsid w:val="00851120"/>
    <w:rsid w:val="00851869"/>
    <w:rsid w:val="0085246F"/>
    <w:rsid w:val="00852C03"/>
    <w:rsid w:val="008535B7"/>
    <w:rsid w:val="0085404F"/>
    <w:rsid w:val="00855902"/>
    <w:rsid w:val="00855C62"/>
    <w:rsid w:val="00855CDE"/>
    <w:rsid w:val="00856365"/>
    <w:rsid w:val="0085662D"/>
    <w:rsid w:val="00856996"/>
    <w:rsid w:val="008569F8"/>
    <w:rsid w:val="00857349"/>
    <w:rsid w:val="00857535"/>
    <w:rsid w:val="00857646"/>
    <w:rsid w:val="00857953"/>
    <w:rsid w:val="008605D3"/>
    <w:rsid w:val="00860738"/>
    <w:rsid w:val="0086075C"/>
    <w:rsid w:val="00861A70"/>
    <w:rsid w:val="00861C5C"/>
    <w:rsid w:val="00861D68"/>
    <w:rsid w:val="008623A7"/>
    <w:rsid w:val="00862557"/>
    <w:rsid w:val="00862662"/>
    <w:rsid w:val="008626EA"/>
    <w:rsid w:val="008635A9"/>
    <w:rsid w:val="00863967"/>
    <w:rsid w:val="00863C07"/>
    <w:rsid w:val="00864156"/>
    <w:rsid w:val="00864B3D"/>
    <w:rsid w:val="00864DC3"/>
    <w:rsid w:val="00864EEF"/>
    <w:rsid w:val="00864F2F"/>
    <w:rsid w:val="008652D9"/>
    <w:rsid w:val="0086549B"/>
    <w:rsid w:val="008656F9"/>
    <w:rsid w:val="0086677D"/>
    <w:rsid w:val="00866843"/>
    <w:rsid w:val="00866A5F"/>
    <w:rsid w:val="00866D58"/>
    <w:rsid w:val="00866E14"/>
    <w:rsid w:val="0086768A"/>
    <w:rsid w:val="00867FAF"/>
    <w:rsid w:val="00870111"/>
    <w:rsid w:val="00870AF5"/>
    <w:rsid w:val="00870D3B"/>
    <w:rsid w:val="00871111"/>
    <w:rsid w:val="008712CC"/>
    <w:rsid w:val="008712D8"/>
    <w:rsid w:val="00871891"/>
    <w:rsid w:val="00871C2B"/>
    <w:rsid w:val="0087220E"/>
    <w:rsid w:val="00873416"/>
    <w:rsid w:val="00873FE8"/>
    <w:rsid w:val="008742F4"/>
    <w:rsid w:val="008746C5"/>
    <w:rsid w:val="008746EB"/>
    <w:rsid w:val="00874C6E"/>
    <w:rsid w:val="00875F8D"/>
    <w:rsid w:val="0087602D"/>
    <w:rsid w:val="00876569"/>
    <w:rsid w:val="008766F9"/>
    <w:rsid w:val="008768DC"/>
    <w:rsid w:val="00876DDE"/>
    <w:rsid w:val="0087736B"/>
    <w:rsid w:val="00877800"/>
    <w:rsid w:val="00877AA3"/>
    <w:rsid w:val="00880485"/>
    <w:rsid w:val="00880D3F"/>
    <w:rsid w:val="008810A4"/>
    <w:rsid w:val="0088112C"/>
    <w:rsid w:val="00881248"/>
    <w:rsid w:val="008812F0"/>
    <w:rsid w:val="00881494"/>
    <w:rsid w:val="008821A1"/>
    <w:rsid w:val="00882949"/>
    <w:rsid w:val="00882D4F"/>
    <w:rsid w:val="00882FC4"/>
    <w:rsid w:val="0088369B"/>
    <w:rsid w:val="00883B8D"/>
    <w:rsid w:val="008854A8"/>
    <w:rsid w:val="008855E7"/>
    <w:rsid w:val="008856F0"/>
    <w:rsid w:val="00885B0D"/>
    <w:rsid w:val="00885BA6"/>
    <w:rsid w:val="00886205"/>
    <w:rsid w:val="008862D5"/>
    <w:rsid w:val="008863FD"/>
    <w:rsid w:val="008867EC"/>
    <w:rsid w:val="00886C43"/>
    <w:rsid w:val="008879E4"/>
    <w:rsid w:val="00887A38"/>
    <w:rsid w:val="00887F84"/>
    <w:rsid w:val="00890078"/>
    <w:rsid w:val="00890908"/>
    <w:rsid w:val="00890D10"/>
    <w:rsid w:val="00891C51"/>
    <w:rsid w:val="008920FE"/>
    <w:rsid w:val="008922A8"/>
    <w:rsid w:val="0089275A"/>
    <w:rsid w:val="00892F32"/>
    <w:rsid w:val="0089321A"/>
    <w:rsid w:val="0089361F"/>
    <w:rsid w:val="008944A0"/>
    <w:rsid w:val="00895388"/>
    <w:rsid w:val="00895409"/>
    <w:rsid w:val="00895520"/>
    <w:rsid w:val="0089591A"/>
    <w:rsid w:val="00895A2F"/>
    <w:rsid w:val="00896271"/>
    <w:rsid w:val="008966B8"/>
    <w:rsid w:val="00896A3A"/>
    <w:rsid w:val="00896A44"/>
    <w:rsid w:val="00896BED"/>
    <w:rsid w:val="00896CDC"/>
    <w:rsid w:val="00897003"/>
    <w:rsid w:val="00897E12"/>
    <w:rsid w:val="008A0A61"/>
    <w:rsid w:val="008A0AF4"/>
    <w:rsid w:val="008A0C04"/>
    <w:rsid w:val="008A1A82"/>
    <w:rsid w:val="008A229F"/>
    <w:rsid w:val="008A26A0"/>
    <w:rsid w:val="008A2862"/>
    <w:rsid w:val="008A2AF0"/>
    <w:rsid w:val="008A2B2F"/>
    <w:rsid w:val="008A30B6"/>
    <w:rsid w:val="008A36B3"/>
    <w:rsid w:val="008A37FE"/>
    <w:rsid w:val="008A3C55"/>
    <w:rsid w:val="008A48F6"/>
    <w:rsid w:val="008A524B"/>
    <w:rsid w:val="008A5AF2"/>
    <w:rsid w:val="008B03E3"/>
    <w:rsid w:val="008B06B1"/>
    <w:rsid w:val="008B071A"/>
    <w:rsid w:val="008B09E4"/>
    <w:rsid w:val="008B09F2"/>
    <w:rsid w:val="008B0BF0"/>
    <w:rsid w:val="008B0C2A"/>
    <w:rsid w:val="008B0E09"/>
    <w:rsid w:val="008B1469"/>
    <w:rsid w:val="008B175E"/>
    <w:rsid w:val="008B1BA0"/>
    <w:rsid w:val="008B2293"/>
    <w:rsid w:val="008B249F"/>
    <w:rsid w:val="008B24A2"/>
    <w:rsid w:val="008B33D8"/>
    <w:rsid w:val="008B3615"/>
    <w:rsid w:val="008B3688"/>
    <w:rsid w:val="008B3C1F"/>
    <w:rsid w:val="008B3D15"/>
    <w:rsid w:val="008B4171"/>
    <w:rsid w:val="008B4ACB"/>
    <w:rsid w:val="008B4E53"/>
    <w:rsid w:val="008B5025"/>
    <w:rsid w:val="008B527B"/>
    <w:rsid w:val="008B5C13"/>
    <w:rsid w:val="008B637B"/>
    <w:rsid w:val="008B6417"/>
    <w:rsid w:val="008B789A"/>
    <w:rsid w:val="008B7943"/>
    <w:rsid w:val="008C0188"/>
    <w:rsid w:val="008C0457"/>
    <w:rsid w:val="008C0704"/>
    <w:rsid w:val="008C07D7"/>
    <w:rsid w:val="008C07EF"/>
    <w:rsid w:val="008C087D"/>
    <w:rsid w:val="008C126F"/>
    <w:rsid w:val="008C1554"/>
    <w:rsid w:val="008C1D47"/>
    <w:rsid w:val="008C202B"/>
    <w:rsid w:val="008C21F8"/>
    <w:rsid w:val="008C2384"/>
    <w:rsid w:val="008C2907"/>
    <w:rsid w:val="008C4A18"/>
    <w:rsid w:val="008C4E70"/>
    <w:rsid w:val="008C4E8E"/>
    <w:rsid w:val="008C5454"/>
    <w:rsid w:val="008C5DED"/>
    <w:rsid w:val="008C6637"/>
    <w:rsid w:val="008C6EA2"/>
    <w:rsid w:val="008C709A"/>
    <w:rsid w:val="008C7528"/>
    <w:rsid w:val="008C7BE6"/>
    <w:rsid w:val="008D018D"/>
    <w:rsid w:val="008D08E8"/>
    <w:rsid w:val="008D0EFB"/>
    <w:rsid w:val="008D1220"/>
    <w:rsid w:val="008D2ADE"/>
    <w:rsid w:val="008D2F3C"/>
    <w:rsid w:val="008D3B00"/>
    <w:rsid w:val="008D4352"/>
    <w:rsid w:val="008D46E0"/>
    <w:rsid w:val="008D4CB3"/>
    <w:rsid w:val="008D4FF0"/>
    <w:rsid w:val="008D6E2F"/>
    <w:rsid w:val="008D767F"/>
    <w:rsid w:val="008D7862"/>
    <w:rsid w:val="008E0268"/>
    <w:rsid w:val="008E0353"/>
    <w:rsid w:val="008E16EA"/>
    <w:rsid w:val="008E19A3"/>
    <w:rsid w:val="008E1B8D"/>
    <w:rsid w:val="008E2594"/>
    <w:rsid w:val="008E2D8B"/>
    <w:rsid w:val="008E33D2"/>
    <w:rsid w:val="008E37B4"/>
    <w:rsid w:val="008E3AD7"/>
    <w:rsid w:val="008E3CB4"/>
    <w:rsid w:val="008E3F65"/>
    <w:rsid w:val="008E4150"/>
    <w:rsid w:val="008E44A7"/>
    <w:rsid w:val="008E4527"/>
    <w:rsid w:val="008E45BA"/>
    <w:rsid w:val="008E46A4"/>
    <w:rsid w:val="008E46F5"/>
    <w:rsid w:val="008E4947"/>
    <w:rsid w:val="008E4B2F"/>
    <w:rsid w:val="008E4D77"/>
    <w:rsid w:val="008E4E8D"/>
    <w:rsid w:val="008E5981"/>
    <w:rsid w:val="008E5DEC"/>
    <w:rsid w:val="008E627A"/>
    <w:rsid w:val="008E64ED"/>
    <w:rsid w:val="008E6533"/>
    <w:rsid w:val="008E6E0D"/>
    <w:rsid w:val="008E6EBF"/>
    <w:rsid w:val="008E728F"/>
    <w:rsid w:val="008E7552"/>
    <w:rsid w:val="008E7FAB"/>
    <w:rsid w:val="008F00A2"/>
    <w:rsid w:val="008F017D"/>
    <w:rsid w:val="008F0AFD"/>
    <w:rsid w:val="008F0DC2"/>
    <w:rsid w:val="008F1029"/>
    <w:rsid w:val="008F139B"/>
    <w:rsid w:val="008F156E"/>
    <w:rsid w:val="008F1748"/>
    <w:rsid w:val="008F18F0"/>
    <w:rsid w:val="008F1904"/>
    <w:rsid w:val="008F1C33"/>
    <w:rsid w:val="008F1E32"/>
    <w:rsid w:val="008F24B2"/>
    <w:rsid w:val="008F27A7"/>
    <w:rsid w:val="008F2BF6"/>
    <w:rsid w:val="008F337C"/>
    <w:rsid w:val="008F37ED"/>
    <w:rsid w:val="008F395D"/>
    <w:rsid w:val="008F48FD"/>
    <w:rsid w:val="008F5D86"/>
    <w:rsid w:val="008F72D2"/>
    <w:rsid w:val="008F7B11"/>
    <w:rsid w:val="008F7F05"/>
    <w:rsid w:val="009000B5"/>
    <w:rsid w:val="009004C5"/>
    <w:rsid w:val="00900847"/>
    <w:rsid w:val="00900D57"/>
    <w:rsid w:val="00900DBF"/>
    <w:rsid w:val="00900E4B"/>
    <w:rsid w:val="00901177"/>
    <w:rsid w:val="00901491"/>
    <w:rsid w:val="00901573"/>
    <w:rsid w:val="009024AB"/>
    <w:rsid w:val="00902836"/>
    <w:rsid w:val="00902BB3"/>
    <w:rsid w:val="00902C78"/>
    <w:rsid w:val="0090303B"/>
    <w:rsid w:val="00903518"/>
    <w:rsid w:val="00903AC5"/>
    <w:rsid w:val="00903F0D"/>
    <w:rsid w:val="00904505"/>
    <w:rsid w:val="00904CFD"/>
    <w:rsid w:val="00904FD2"/>
    <w:rsid w:val="0090569D"/>
    <w:rsid w:val="00905AAB"/>
    <w:rsid w:val="00905F9A"/>
    <w:rsid w:val="00906C2E"/>
    <w:rsid w:val="00906E75"/>
    <w:rsid w:val="00906ED9"/>
    <w:rsid w:val="00907137"/>
    <w:rsid w:val="00907479"/>
    <w:rsid w:val="00907741"/>
    <w:rsid w:val="009078AB"/>
    <w:rsid w:val="00907C94"/>
    <w:rsid w:val="00910006"/>
    <w:rsid w:val="0091038E"/>
    <w:rsid w:val="0091068F"/>
    <w:rsid w:val="00910BC0"/>
    <w:rsid w:val="00910BF7"/>
    <w:rsid w:val="00910D61"/>
    <w:rsid w:val="009114D2"/>
    <w:rsid w:val="009115A7"/>
    <w:rsid w:val="009116CF"/>
    <w:rsid w:val="00911EB2"/>
    <w:rsid w:val="00912451"/>
    <w:rsid w:val="0091264E"/>
    <w:rsid w:val="00912E8B"/>
    <w:rsid w:val="00913D4C"/>
    <w:rsid w:val="00914FAE"/>
    <w:rsid w:val="009152DC"/>
    <w:rsid w:val="009165E4"/>
    <w:rsid w:val="00916B34"/>
    <w:rsid w:val="00916CAB"/>
    <w:rsid w:val="00917BA6"/>
    <w:rsid w:val="009209F4"/>
    <w:rsid w:val="00920E87"/>
    <w:rsid w:val="0092274C"/>
    <w:rsid w:val="009229B3"/>
    <w:rsid w:val="009234BB"/>
    <w:rsid w:val="00923E08"/>
    <w:rsid w:val="00924CC3"/>
    <w:rsid w:val="0092510D"/>
    <w:rsid w:val="00926220"/>
    <w:rsid w:val="0092657B"/>
    <w:rsid w:val="00926B42"/>
    <w:rsid w:val="00926CF7"/>
    <w:rsid w:val="00926E23"/>
    <w:rsid w:val="00927E59"/>
    <w:rsid w:val="00927FD4"/>
    <w:rsid w:val="0093008E"/>
    <w:rsid w:val="00931E2F"/>
    <w:rsid w:val="00931F95"/>
    <w:rsid w:val="009320FC"/>
    <w:rsid w:val="00932F8D"/>
    <w:rsid w:val="0093336C"/>
    <w:rsid w:val="00933543"/>
    <w:rsid w:val="00933804"/>
    <w:rsid w:val="00934073"/>
    <w:rsid w:val="0093467E"/>
    <w:rsid w:val="00934884"/>
    <w:rsid w:val="009355F7"/>
    <w:rsid w:val="00935879"/>
    <w:rsid w:val="00935E31"/>
    <w:rsid w:val="00936127"/>
    <w:rsid w:val="0093647F"/>
    <w:rsid w:val="00936AF8"/>
    <w:rsid w:val="0093744A"/>
    <w:rsid w:val="009374CB"/>
    <w:rsid w:val="00937F5F"/>
    <w:rsid w:val="00940A1A"/>
    <w:rsid w:val="009415D8"/>
    <w:rsid w:val="00942461"/>
    <w:rsid w:val="0094289B"/>
    <w:rsid w:val="0094296F"/>
    <w:rsid w:val="00942B7F"/>
    <w:rsid w:val="009436AE"/>
    <w:rsid w:val="009437F6"/>
    <w:rsid w:val="0094393B"/>
    <w:rsid w:val="00943DE8"/>
    <w:rsid w:val="00944027"/>
    <w:rsid w:val="009447C8"/>
    <w:rsid w:val="009449BB"/>
    <w:rsid w:val="00944D37"/>
    <w:rsid w:val="00945088"/>
    <w:rsid w:val="00945682"/>
    <w:rsid w:val="00945934"/>
    <w:rsid w:val="00946430"/>
    <w:rsid w:val="00946C3C"/>
    <w:rsid w:val="009472C0"/>
    <w:rsid w:val="0094779B"/>
    <w:rsid w:val="00947D99"/>
    <w:rsid w:val="00947FDA"/>
    <w:rsid w:val="00950FB1"/>
    <w:rsid w:val="009514A9"/>
    <w:rsid w:val="00952133"/>
    <w:rsid w:val="00953930"/>
    <w:rsid w:val="00954325"/>
    <w:rsid w:val="009543B7"/>
    <w:rsid w:val="0095456E"/>
    <w:rsid w:val="009545DC"/>
    <w:rsid w:val="009547F5"/>
    <w:rsid w:val="00954C0D"/>
    <w:rsid w:val="00955A24"/>
    <w:rsid w:val="009560F9"/>
    <w:rsid w:val="009568AF"/>
    <w:rsid w:val="00956984"/>
    <w:rsid w:val="00956A71"/>
    <w:rsid w:val="00956B5B"/>
    <w:rsid w:val="009574F6"/>
    <w:rsid w:val="00957573"/>
    <w:rsid w:val="00960347"/>
    <w:rsid w:val="00960DFE"/>
    <w:rsid w:val="00961070"/>
    <w:rsid w:val="009610DF"/>
    <w:rsid w:val="00961892"/>
    <w:rsid w:val="00963752"/>
    <w:rsid w:val="00963A16"/>
    <w:rsid w:val="00963D05"/>
    <w:rsid w:val="009646EA"/>
    <w:rsid w:val="00964CF0"/>
    <w:rsid w:val="00965BBD"/>
    <w:rsid w:val="00965F1F"/>
    <w:rsid w:val="009663F4"/>
    <w:rsid w:val="00966603"/>
    <w:rsid w:val="00966998"/>
    <w:rsid w:val="00967DD5"/>
    <w:rsid w:val="00970857"/>
    <w:rsid w:val="00971747"/>
    <w:rsid w:val="00972303"/>
    <w:rsid w:val="009725A5"/>
    <w:rsid w:val="00972973"/>
    <w:rsid w:val="00972988"/>
    <w:rsid w:val="009729C2"/>
    <w:rsid w:val="00973800"/>
    <w:rsid w:val="00973859"/>
    <w:rsid w:val="009738DE"/>
    <w:rsid w:val="00973E52"/>
    <w:rsid w:val="009741D1"/>
    <w:rsid w:val="0097487D"/>
    <w:rsid w:val="0097526C"/>
    <w:rsid w:val="009763C3"/>
    <w:rsid w:val="009763ED"/>
    <w:rsid w:val="0097712E"/>
    <w:rsid w:val="00980A67"/>
    <w:rsid w:val="00980AA8"/>
    <w:rsid w:val="009812DC"/>
    <w:rsid w:val="009819FC"/>
    <w:rsid w:val="00981B4F"/>
    <w:rsid w:val="00981DB6"/>
    <w:rsid w:val="00981E5A"/>
    <w:rsid w:val="00982412"/>
    <w:rsid w:val="00982B16"/>
    <w:rsid w:val="00982BA7"/>
    <w:rsid w:val="0098306B"/>
    <w:rsid w:val="009832AE"/>
    <w:rsid w:val="0098347A"/>
    <w:rsid w:val="0098367F"/>
    <w:rsid w:val="00983BEC"/>
    <w:rsid w:val="0098426A"/>
    <w:rsid w:val="00984391"/>
    <w:rsid w:val="0098484B"/>
    <w:rsid w:val="00984927"/>
    <w:rsid w:val="00984CF8"/>
    <w:rsid w:val="00985DBD"/>
    <w:rsid w:val="0098605D"/>
    <w:rsid w:val="009864B4"/>
    <w:rsid w:val="009865CA"/>
    <w:rsid w:val="00986C32"/>
    <w:rsid w:val="0098706D"/>
    <w:rsid w:val="009872EB"/>
    <w:rsid w:val="00990130"/>
    <w:rsid w:val="00990376"/>
    <w:rsid w:val="00990421"/>
    <w:rsid w:val="00990AB4"/>
    <w:rsid w:val="00990B4A"/>
    <w:rsid w:val="009910B4"/>
    <w:rsid w:val="00992A6B"/>
    <w:rsid w:val="00992CAB"/>
    <w:rsid w:val="00992E80"/>
    <w:rsid w:val="0099316C"/>
    <w:rsid w:val="00993380"/>
    <w:rsid w:val="0099352B"/>
    <w:rsid w:val="0099424F"/>
    <w:rsid w:val="0099425D"/>
    <w:rsid w:val="00994569"/>
    <w:rsid w:val="00994B99"/>
    <w:rsid w:val="00994C61"/>
    <w:rsid w:val="009959E9"/>
    <w:rsid w:val="00995A87"/>
    <w:rsid w:val="00995E43"/>
    <w:rsid w:val="009966C2"/>
    <w:rsid w:val="009967C3"/>
    <w:rsid w:val="00997790"/>
    <w:rsid w:val="009977ED"/>
    <w:rsid w:val="00997838"/>
    <w:rsid w:val="00997BEE"/>
    <w:rsid w:val="009A019C"/>
    <w:rsid w:val="009A0311"/>
    <w:rsid w:val="009A068F"/>
    <w:rsid w:val="009A0B2A"/>
    <w:rsid w:val="009A1027"/>
    <w:rsid w:val="009A111C"/>
    <w:rsid w:val="009A193F"/>
    <w:rsid w:val="009A21D0"/>
    <w:rsid w:val="009A240E"/>
    <w:rsid w:val="009A2687"/>
    <w:rsid w:val="009A3085"/>
    <w:rsid w:val="009A3962"/>
    <w:rsid w:val="009A3C10"/>
    <w:rsid w:val="009A442A"/>
    <w:rsid w:val="009A4618"/>
    <w:rsid w:val="009A4731"/>
    <w:rsid w:val="009A4FC4"/>
    <w:rsid w:val="009A5D9A"/>
    <w:rsid w:val="009A6553"/>
    <w:rsid w:val="009A666C"/>
    <w:rsid w:val="009A6C0A"/>
    <w:rsid w:val="009A6E61"/>
    <w:rsid w:val="009A6FFC"/>
    <w:rsid w:val="009A7296"/>
    <w:rsid w:val="009A7AB2"/>
    <w:rsid w:val="009A7EDB"/>
    <w:rsid w:val="009A7F39"/>
    <w:rsid w:val="009B00CF"/>
    <w:rsid w:val="009B036B"/>
    <w:rsid w:val="009B0EDC"/>
    <w:rsid w:val="009B0F62"/>
    <w:rsid w:val="009B1195"/>
    <w:rsid w:val="009B189A"/>
    <w:rsid w:val="009B18DD"/>
    <w:rsid w:val="009B1ADE"/>
    <w:rsid w:val="009B2693"/>
    <w:rsid w:val="009B2A6C"/>
    <w:rsid w:val="009B39A7"/>
    <w:rsid w:val="009B3A46"/>
    <w:rsid w:val="009B3D4F"/>
    <w:rsid w:val="009B45EF"/>
    <w:rsid w:val="009B50C8"/>
    <w:rsid w:val="009B5356"/>
    <w:rsid w:val="009B5583"/>
    <w:rsid w:val="009B690E"/>
    <w:rsid w:val="009B6E9A"/>
    <w:rsid w:val="009B7762"/>
    <w:rsid w:val="009C0475"/>
    <w:rsid w:val="009C0EEE"/>
    <w:rsid w:val="009C23FC"/>
    <w:rsid w:val="009C2AF9"/>
    <w:rsid w:val="009C3800"/>
    <w:rsid w:val="009C40F9"/>
    <w:rsid w:val="009C4308"/>
    <w:rsid w:val="009C4DDE"/>
    <w:rsid w:val="009C4F26"/>
    <w:rsid w:val="009C5006"/>
    <w:rsid w:val="009C5CAB"/>
    <w:rsid w:val="009C6153"/>
    <w:rsid w:val="009C64C0"/>
    <w:rsid w:val="009C79F6"/>
    <w:rsid w:val="009C7A88"/>
    <w:rsid w:val="009D01A2"/>
    <w:rsid w:val="009D0334"/>
    <w:rsid w:val="009D0BA2"/>
    <w:rsid w:val="009D140B"/>
    <w:rsid w:val="009D1750"/>
    <w:rsid w:val="009D273C"/>
    <w:rsid w:val="009D2F72"/>
    <w:rsid w:val="009D3780"/>
    <w:rsid w:val="009D3AF8"/>
    <w:rsid w:val="009D3BCD"/>
    <w:rsid w:val="009D3FEA"/>
    <w:rsid w:val="009D4873"/>
    <w:rsid w:val="009D4A65"/>
    <w:rsid w:val="009D5204"/>
    <w:rsid w:val="009D53BA"/>
    <w:rsid w:val="009D5BEE"/>
    <w:rsid w:val="009D5D17"/>
    <w:rsid w:val="009D68C1"/>
    <w:rsid w:val="009D6A26"/>
    <w:rsid w:val="009D71DE"/>
    <w:rsid w:val="009D778D"/>
    <w:rsid w:val="009D7826"/>
    <w:rsid w:val="009D7D04"/>
    <w:rsid w:val="009E0764"/>
    <w:rsid w:val="009E154B"/>
    <w:rsid w:val="009E1A6B"/>
    <w:rsid w:val="009E252B"/>
    <w:rsid w:val="009E2A27"/>
    <w:rsid w:val="009E2B98"/>
    <w:rsid w:val="009E2E5A"/>
    <w:rsid w:val="009E2F5C"/>
    <w:rsid w:val="009E3295"/>
    <w:rsid w:val="009E362F"/>
    <w:rsid w:val="009E46A7"/>
    <w:rsid w:val="009E4D2A"/>
    <w:rsid w:val="009E5278"/>
    <w:rsid w:val="009E6D81"/>
    <w:rsid w:val="009E6E0A"/>
    <w:rsid w:val="009E6F18"/>
    <w:rsid w:val="009E7A77"/>
    <w:rsid w:val="009E7BF1"/>
    <w:rsid w:val="009E7CFA"/>
    <w:rsid w:val="009F06E8"/>
    <w:rsid w:val="009F19ED"/>
    <w:rsid w:val="009F1A53"/>
    <w:rsid w:val="009F1B01"/>
    <w:rsid w:val="009F3338"/>
    <w:rsid w:val="009F34FA"/>
    <w:rsid w:val="009F38EB"/>
    <w:rsid w:val="009F4307"/>
    <w:rsid w:val="009F43AA"/>
    <w:rsid w:val="009F454E"/>
    <w:rsid w:val="009F5037"/>
    <w:rsid w:val="009F5152"/>
    <w:rsid w:val="009F5301"/>
    <w:rsid w:val="009F5CC6"/>
    <w:rsid w:val="009F5DB7"/>
    <w:rsid w:val="009F627C"/>
    <w:rsid w:val="009F630C"/>
    <w:rsid w:val="009F69E2"/>
    <w:rsid w:val="009F6E9D"/>
    <w:rsid w:val="00A0008B"/>
    <w:rsid w:val="00A01ABF"/>
    <w:rsid w:val="00A02103"/>
    <w:rsid w:val="00A02732"/>
    <w:rsid w:val="00A02F01"/>
    <w:rsid w:val="00A0317F"/>
    <w:rsid w:val="00A037B0"/>
    <w:rsid w:val="00A0426F"/>
    <w:rsid w:val="00A0582D"/>
    <w:rsid w:val="00A05E27"/>
    <w:rsid w:val="00A067EF"/>
    <w:rsid w:val="00A07386"/>
    <w:rsid w:val="00A07B3B"/>
    <w:rsid w:val="00A1002E"/>
    <w:rsid w:val="00A1067C"/>
    <w:rsid w:val="00A10DA6"/>
    <w:rsid w:val="00A10DB3"/>
    <w:rsid w:val="00A11109"/>
    <w:rsid w:val="00A11355"/>
    <w:rsid w:val="00A11499"/>
    <w:rsid w:val="00A12077"/>
    <w:rsid w:val="00A128E4"/>
    <w:rsid w:val="00A13598"/>
    <w:rsid w:val="00A14223"/>
    <w:rsid w:val="00A14BEF"/>
    <w:rsid w:val="00A15431"/>
    <w:rsid w:val="00A15CE8"/>
    <w:rsid w:val="00A15EAF"/>
    <w:rsid w:val="00A16FC5"/>
    <w:rsid w:val="00A176E8"/>
    <w:rsid w:val="00A17BE0"/>
    <w:rsid w:val="00A20C25"/>
    <w:rsid w:val="00A20CDA"/>
    <w:rsid w:val="00A21587"/>
    <w:rsid w:val="00A216FD"/>
    <w:rsid w:val="00A22294"/>
    <w:rsid w:val="00A23870"/>
    <w:rsid w:val="00A24363"/>
    <w:rsid w:val="00A243EF"/>
    <w:rsid w:val="00A245A8"/>
    <w:rsid w:val="00A24936"/>
    <w:rsid w:val="00A26F6D"/>
    <w:rsid w:val="00A27027"/>
    <w:rsid w:val="00A27799"/>
    <w:rsid w:val="00A30A16"/>
    <w:rsid w:val="00A30BD8"/>
    <w:rsid w:val="00A310E5"/>
    <w:rsid w:val="00A31225"/>
    <w:rsid w:val="00A31312"/>
    <w:rsid w:val="00A31550"/>
    <w:rsid w:val="00A32443"/>
    <w:rsid w:val="00A331A6"/>
    <w:rsid w:val="00A336CE"/>
    <w:rsid w:val="00A34857"/>
    <w:rsid w:val="00A3591E"/>
    <w:rsid w:val="00A36682"/>
    <w:rsid w:val="00A36A1B"/>
    <w:rsid w:val="00A36B55"/>
    <w:rsid w:val="00A36C4F"/>
    <w:rsid w:val="00A36F0D"/>
    <w:rsid w:val="00A36FE7"/>
    <w:rsid w:val="00A3714D"/>
    <w:rsid w:val="00A3741F"/>
    <w:rsid w:val="00A37F03"/>
    <w:rsid w:val="00A404CE"/>
    <w:rsid w:val="00A41298"/>
    <w:rsid w:val="00A413D1"/>
    <w:rsid w:val="00A41604"/>
    <w:rsid w:val="00A41B76"/>
    <w:rsid w:val="00A4215F"/>
    <w:rsid w:val="00A42B50"/>
    <w:rsid w:val="00A42CD0"/>
    <w:rsid w:val="00A431A0"/>
    <w:rsid w:val="00A43641"/>
    <w:rsid w:val="00A43720"/>
    <w:rsid w:val="00A439F7"/>
    <w:rsid w:val="00A443A8"/>
    <w:rsid w:val="00A44869"/>
    <w:rsid w:val="00A44F39"/>
    <w:rsid w:val="00A44F96"/>
    <w:rsid w:val="00A4551A"/>
    <w:rsid w:val="00A45C30"/>
    <w:rsid w:val="00A45E38"/>
    <w:rsid w:val="00A46E9C"/>
    <w:rsid w:val="00A47706"/>
    <w:rsid w:val="00A4782C"/>
    <w:rsid w:val="00A501B1"/>
    <w:rsid w:val="00A50235"/>
    <w:rsid w:val="00A507E9"/>
    <w:rsid w:val="00A515A6"/>
    <w:rsid w:val="00A5183D"/>
    <w:rsid w:val="00A51872"/>
    <w:rsid w:val="00A5426C"/>
    <w:rsid w:val="00A545D6"/>
    <w:rsid w:val="00A54FB3"/>
    <w:rsid w:val="00A55B94"/>
    <w:rsid w:val="00A56443"/>
    <w:rsid w:val="00A5672C"/>
    <w:rsid w:val="00A5682F"/>
    <w:rsid w:val="00A56AC4"/>
    <w:rsid w:val="00A56B66"/>
    <w:rsid w:val="00A57A3F"/>
    <w:rsid w:val="00A57B41"/>
    <w:rsid w:val="00A6000A"/>
    <w:rsid w:val="00A600E8"/>
    <w:rsid w:val="00A6089D"/>
    <w:rsid w:val="00A60B49"/>
    <w:rsid w:val="00A61018"/>
    <w:rsid w:val="00A61288"/>
    <w:rsid w:val="00A61486"/>
    <w:rsid w:val="00A61545"/>
    <w:rsid w:val="00A61892"/>
    <w:rsid w:val="00A61925"/>
    <w:rsid w:val="00A61A7A"/>
    <w:rsid w:val="00A62EAA"/>
    <w:rsid w:val="00A62EE0"/>
    <w:rsid w:val="00A634B3"/>
    <w:rsid w:val="00A63DC2"/>
    <w:rsid w:val="00A6404F"/>
    <w:rsid w:val="00A64104"/>
    <w:rsid w:val="00A653E3"/>
    <w:rsid w:val="00A65851"/>
    <w:rsid w:val="00A65E81"/>
    <w:rsid w:val="00A66ADA"/>
    <w:rsid w:val="00A676F8"/>
    <w:rsid w:val="00A677E3"/>
    <w:rsid w:val="00A67867"/>
    <w:rsid w:val="00A679B7"/>
    <w:rsid w:val="00A67EDB"/>
    <w:rsid w:val="00A67F05"/>
    <w:rsid w:val="00A716AD"/>
    <w:rsid w:val="00A720CD"/>
    <w:rsid w:val="00A7252D"/>
    <w:rsid w:val="00A741D7"/>
    <w:rsid w:val="00A74208"/>
    <w:rsid w:val="00A74311"/>
    <w:rsid w:val="00A74765"/>
    <w:rsid w:val="00A74A68"/>
    <w:rsid w:val="00A74C72"/>
    <w:rsid w:val="00A74D4E"/>
    <w:rsid w:val="00A75606"/>
    <w:rsid w:val="00A7573D"/>
    <w:rsid w:val="00A75CFE"/>
    <w:rsid w:val="00A7634A"/>
    <w:rsid w:val="00A76D04"/>
    <w:rsid w:val="00A76EE2"/>
    <w:rsid w:val="00A775A3"/>
    <w:rsid w:val="00A77709"/>
    <w:rsid w:val="00A8007C"/>
    <w:rsid w:val="00A80675"/>
    <w:rsid w:val="00A80977"/>
    <w:rsid w:val="00A80D4C"/>
    <w:rsid w:val="00A80F9D"/>
    <w:rsid w:val="00A817CE"/>
    <w:rsid w:val="00A832E4"/>
    <w:rsid w:val="00A83B1B"/>
    <w:rsid w:val="00A8415B"/>
    <w:rsid w:val="00A8456F"/>
    <w:rsid w:val="00A84F15"/>
    <w:rsid w:val="00A855B3"/>
    <w:rsid w:val="00A8573A"/>
    <w:rsid w:val="00A8590B"/>
    <w:rsid w:val="00A85B28"/>
    <w:rsid w:val="00A85D44"/>
    <w:rsid w:val="00A862C2"/>
    <w:rsid w:val="00A8634A"/>
    <w:rsid w:val="00A8634F"/>
    <w:rsid w:val="00A863A1"/>
    <w:rsid w:val="00A868A6"/>
    <w:rsid w:val="00A868B6"/>
    <w:rsid w:val="00A86B0C"/>
    <w:rsid w:val="00A86F35"/>
    <w:rsid w:val="00A8725F"/>
    <w:rsid w:val="00A87871"/>
    <w:rsid w:val="00A87992"/>
    <w:rsid w:val="00A87BFB"/>
    <w:rsid w:val="00A87E00"/>
    <w:rsid w:val="00A902A1"/>
    <w:rsid w:val="00A90EE3"/>
    <w:rsid w:val="00A91C45"/>
    <w:rsid w:val="00A91CC9"/>
    <w:rsid w:val="00A92CEF"/>
    <w:rsid w:val="00A92D46"/>
    <w:rsid w:val="00A92DFF"/>
    <w:rsid w:val="00A93B19"/>
    <w:rsid w:val="00A93DDC"/>
    <w:rsid w:val="00A93E03"/>
    <w:rsid w:val="00A9402B"/>
    <w:rsid w:val="00A941DC"/>
    <w:rsid w:val="00A94413"/>
    <w:rsid w:val="00A94B13"/>
    <w:rsid w:val="00A94C05"/>
    <w:rsid w:val="00A950B0"/>
    <w:rsid w:val="00A956E4"/>
    <w:rsid w:val="00A95B59"/>
    <w:rsid w:val="00A95E39"/>
    <w:rsid w:val="00A96AB3"/>
    <w:rsid w:val="00A96D44"/>
    <w:rsid w:val="00A96DF6"/>
    <w:rsid w:val="00A9741A"/>
    <w:rsid w:val="00A976A2"/>
    <w:rsid w:val="00AA04FA"/>
    <w:rsid w:val="00AA0999"/>
    <w:rsid w:val="00AA15B6"/>
    <w:rsid w:val="00AA16D7"/>
    <w:rsid w:val="00AA194E"/>
    <w:rsid w:val="00AA1EED"/>
    <w:rsid w:val="00AA2155"/>
    <w:rsid w:val="00AA2228"/>
    <w:rsid w:val="00AA2238"/>
    <w:rsid w:val="00AA2A10"/>
    <w:rsid w:val="00AA2C5D"/>
    <w:rsid w:val="00AA36BF"/>
    <w:rsid w:val="00AA3BEB"/>
    <w:rsid w:val="00AA3EE0"/>
    <w:rsid w:val="00AA490D"/>
    <w:rsid w:val="00AA5C4E"/>
    <w:rsid w:val="00AA6017"/>
    <w:rsid w:val="00AA6801"/>
    <w:rsid w:val="00AA6B3A"/>
    <w:rsid w:val="00AA6ED8"/>
    <w:rsid w:val="00AA6F56"/>
    <w:rsid w:val="00AA700B"/>
    <w:rsid w:val="00AA737D"/>
    <w:rsid w:val="00AA75D0"/>
    <w:rsid w:val="00AA7CC2"/>
    <w:rsid w:val="00AA7EE7"/>
    <w:rsid w:val="00AB02A6"/>
    <w:rsid w:val="00AB0F45"/>
    <w:rsid w:val="00AB1044"/>
    <w:rsid w:val="00AB19EA"/>
    <w:rsid w:val="00AB217C"/>
    <w:rsid w:val="00AB27BB"/>
    <w:rsid w:val="00AB2A8E"/>
    <w:rsid w:val="00AB3080"/>
    <w:rsid w:val="00AB3F80"/>
    <w:rsid w:val="00AB409B"/>
    <w:rsid w:val="00AB4C5A"/>
    <w:rsid w:val="00AB529A"/>
    <w:rsid w:val="00AB538D"/>
    <w:rsid w:val="00AB6E25"/>
    <w:rsid w:val="00AB75EB"/>
    <w:rsid w:val="00AB768B"/>
    <w:rsid w:val="00AB7B7C"/>
    <w:rsid w:val="00AC0F19"/>
    <w:rsid w:val="00AC1C06"/>
    <w:rsid w:val="00AC2306"/>
    <w:rsid w:val="00AC2498"/>
    <w:rsid w:val="00AC28CE"/>
    <w:rsid w:val="00AC2B98"/>
    <w:rsid w:val="00AC31B4"/>
    <w:rsid w:val="00AC3A65"/>
    <w:rsid w:val="00AC3C9C"/>
    <w:rsid w:val="00AC3F0C"/>
    <w:rsid w:val="00AC402E"/>
    <w:rsid w:val="00AC42FE"/>
    <w:rsid w:val="00AC4746"/>
    <w:rsid w:val="00AC4803"/>
    <w:rsid w:val="00AC491A"/>
    <w:rsid w:val="00AC4C0A"/>
    <w:rsid w:val="00AC4C85"/>
    <w:rsid w:val="00AC4DFF"/>
    <w:rsid w:val="00AC4FA6"/>
    <w:rsid w:val="00AC54F2"/>
    <w:rsid w:val="00AC58E2"/>
    <w:rsid w:val="00AC5BD2"/>
    <w:rsid w:val="00AC5BD8"/>
    <w:rsid w:val="00AC5CE5"/>
    <w:rsid w:val="00AC628C"/>
    <w:rsid w:val="00AC665D"/>
    <w:rsid w:val="00AC6783"/>
    <w:rsid w:val="00AC6971"/>
    <w:rsid w:val="00AC6E54"/>
    <w:rsid w:val="00AC7347"/>
    <w:rsid w:val="00AC7627"/>
    <w:rsid w:val="00AC76EE"/>
    <w:rsid w:val="00AC7A53"/>
    <w:rsid w:val="00AC7B61"/>
    <w:rsid w:val="00AC7DA3"/>
    <w:rsid w:val="00AD079E"/>
    <w:rsid w:val="00AD11DE"/>
    <w:rsid w:val="00AD1B61"/>
    <w:rsid w:val="00AD1EAD"/>
    <w:rsid w:val="00AD2299"/>
    <w:rsid w:val="00AD2DFC"/>
    <w:rsid w:val="00AD2F3D"/>
    <w:rsid w:val="00AD38FF"/>
    <w:rsid w:val="00AD3B23"/>
    <w:rsid w:val="00AD3B6F"/>
    <w:rsid w:val="00AD4E74"/>
    <w:rsid w:val="00AD4E82"/>
    <w:rsid w:val="00AD5416"/>
    <w:rsid w:val="00AD5AC1"/>
    <w:rsid w:val="00AD5BA5"/>
    <w:rsid w:val="00AD5CE4"/>
    <w:rsid w:val="00AD6145"/>
    <w:rsid w:val="00AD7A09"/>
    <w:rsid w:val="00AD7AFE"/>
    <w:rsid w:val="00AD7CFE"/>
    <w:rsid w:val="00AD7FB6"/>
    <w:rsid w:val="00AE04AB"/>
    <w:rsid w:val="00AE0AA8"/>
    <w:rsid w:val="00AE1815"/>
    <w:rsid w:val="00AE249A"/>
    <w:rsid w:val="00AE26D0"/>
    <w:rsid w:val="00AE2F59"/>
    <w:rsid w:val="00AE3651"/>
    <w:rsid w:val="00AE367A"/>
    <w:rsid w:val="00AE3CAE"/>
    <w:rsid w:val="00AE4472"/>
    <w:rsid w:val="00AE4499"/>
    <w:rsid w:val="00AE451A"/>
    <w:rsid w:val="00AE4CAB"/>
    <w:rsid w:val="00AE4FFC"/>
    <w:rsid w:val="00AE5AA7"/>
    <w:rsid w:val="00AE67B7"/>
    <w:rsid w:val="00AE72AF"/>
    <w:rsid w:val="00AE7D6A"/>
    <w:rsid w:val="00AE7EF9"/>
    <w:rsid w:val="00AF06F3"/>
    <w:rsid w:val="00AF10C7"/>
    <w:rsid w:val="00AF14A9"/>
    <w:rsid w:val="00AF1A09"/>
    <w:rsid w:val="00AF1B76"/>
    <w:rsid w:val="00AF1C03"/>
    <w:rsid w:val="00AF1D64"/>
    <w:rsid w:val="00AF1F9F"/>
    <w:rsid w:val="00AF2AC2"/>
    <w:rsid w:val="00AF2D6C"/>
    <w:rsid w:val="00AF346D"/>
    <w:rsid w:val="00AF38DD"/>
    <w:rsid w:val="00AF3A90"/>
    <w:rsid w:val="00AF3D9F"/>
    <w:rsid w:val="00AF414C"/>
    <w:rsid w:val="00AF4F4B"/>
    <w:rsid w:val="00AF54E9"/>
    <w:rsid w:val="00AF6072"/>
    <w:rsid w:val="00AF665E"/>
    <w:rsid w:val="00AF784C"/>
    <w:rsid w:val="00AF7B1C"/>
    <w:rsid w:val="00B00F3A"/>
    <w:rsid w:val="00B01073"/>
    <w:rsid w:val="00B022BB"/>
    <w:rsid w:val="00B0311F"/>
    <w:rsid w:val="00B03603"/>
    <w:rsid w:val="00B0443B"/>
    <w:rsid w:val="00B04DF6"/>
    <w:rsid w:val="00B05D26"/>
    <w:rsid w:val="00B05D6A"/>
    <w:rsid w:val="00B068CB"/>
    <w:rsid w:val="00B06D61"/>
    <w:rsid w:val="00B06DBF"/>
    <w:rsid w:val="00B06DEB"/>
    <w:rsid w:val="00B070B5"/>
    <w:rsid w:val="00B07AD1"/>
    <w:rsid w:val="00B07DCC"/>
    <w:rsid w:val="00B101EB"/>
    <w:rsid w:val="00B104B2"/>
    <w:rsid w:val="00B10CB3"/>
    <w:rsid w:val="00B111B7"/>
    <w:rsid w:val="00B112E8"/>
    <w:rsid w:val="00B113F9"/>
    <w:rsid w:val="00B117A2"/>
    <w:rsid w:val="00B12541"/>
    <w:rsid w:val="00B12AF2"/>
    <w:rsid w:val="00B13818"/>
    <w:rsid w:val="00B13A52"/>
    <w:rsid w:val="00B143C0"/>
    <w:rsid w:val="00B1478F"/>
    <w:rsid w:val="00B1514A"/>
    <w:rsid w:val="00B152F8"/>
    <w:rsid w:val="00B15B56"/>
    <w:rsid w:val="00B15E06"/>
    <w:rsid w:val="00B15E3D"/>
    <w:rsid w:val="00B15F4D"/>
    <w:rsid w:val="00B1679C"/>
    <w:rsid w:val="00B169A9"/>
    <w:rsid w:val="00B16DF1"/>
    <w:rsid w:val="00B17218"/>
    <w:rsid w:val="00B17762"/>
    <w:rsid w:val="00B17A92"/>
    <w:rsid w:val="00B17E51"/>
    <w:rsid w:val="00B17E5C"/>
    <w:rsid w:val="00B20939"/>
    <w:rsid w:val="00B20CDC"/>
    <w:rsid w:val="00B21B5B"/>
    <w:rsid w:val="00B21D52"/>
    <w:rsid w:val="00B21F8B"/>
    <w:rsid w:val="00B21FC1"/>
    <w:rsid w:val="00B22A71"/>
    <w:rsid w:val="00B22B2D"/>
    <w:rsid w:val="00B23084"/>
    <w:rsid w:val="00B23439"/>
    <w:rsid w:val="00B2357B"/>
    <w:rsid w:val="00B2366C"/>
    <w:rsid w:val="00B238CD"/>
    <w:rsid w:val="00B2395F"/>
    <w:rsid w:val="00B2396F"/>
    <w:rsid w:val="00B23F21"/>
    <w:rsid w:val="00B24058"/>
    <w:rsid w:val="00B24940"/>
    <w:rsid w:val="00B24D79"/>
    <w:rsid w:val="00B25C6F"/>
    <w:rsid w:val="00B260AD"/>
    <w:rsid w:val="00B26B3E"/>
    <w:rsid w:val="00B2774A"/>
    <w:rsid w:val="00B2774D"/>
    <w:rsid w:val="00B27783"/>
    <w:rsid w:val="00B27A43"/>
    <w:rsid w:val="00B3086C"/>
    <w:rsid w:val="00B30B4E"/>
    <w:rsid w:val="00B3155F"/>
    <w:rsid w:val="00B3187E"/>
    <w:rsid w:val="00B31A70"/>
    <w:rsid w:val="00B320C1"/>
    <w:rsid w:val="00B32303"/>
    <w:rsid w:val="00B32B15"/>
    <w:rsid w:val="00B3382E"/>
    <w:rsid w:val="00B341A2"/>
    <w:rsid w:val="00B341C4"/>
    <w:rsid w:val="00B3457F"/>
    <w:rsid w:val="00B345A3"/>
    <w:rsid w:val="00B34F8F"/>
    <w:rsid w:val="00B3591E"/>
    <w:rsid w:val="00B36110"/>
    <w:rsid w:val="00B36768"/>
    <w:rsid w:val="00B36C36"/>
    <w:rsid w:val="00B3703F"/>
    <w:rsid w:val="00B379E6"/>
    <w:rsid w:val="00B379F3"/>
    <w:rsid w:val="00B405F1"/>
    <w:rsid w:val="00B40C86"/>
    <w:rsid w:val="00B40F2C"/>
    <w:rsid w:val="00B42710"/>
    <w:rsid w:val="00B42BC8"/>
    <w:rsid w:val="00B42BDE"/>
    <w:rsid w:val="00B44483"/>
    <w:rsid w:val="00B44935"/>
    <w:rsid w:val="00B4495A"/>
    <w:rsid w:val="00B459F8"/>
    <w:rsid w:val="00B45F6F"/>
    <w:rsid w:val="00B4616A"/>
    <w:rsid w:val="00B46B15"/>
    <w:rsid w:val="00B475B4"/>
    <w:rsid w:val="00B47719"/>
    <w:rsid w:val="00B47B08"/>
    <w:rsid w:val="00B50477"/>
    <w:rsid w:val="00B50DEA"/>
    <w:rsid w:val="00B50FB4"/>
    <w:rsid w:val="00B51574"/>
    <w:rsid w:val="00B5161D"/>
    <w:rsid w:val="00B51A3A"/>
    <w:rsid w:val="00B51D21"/>
    <w:rsid w:val="00B527CB"/>
    <w:rsid w:val="00B529AD"/>
    <w:rsid w:val="00B534FF"/>
    <w:rsid w:val="00B53B1B"/>
    <w:rsid w:val="00B53C11"/>
    <w:rsid w:val="00B53DFA"/>
    <w:rsid w:val="00B53F58"/>
    <w:rsid w:val="00B5496F"/>
    <w:rsid w:val="00B549E6"/>
    <w:rsid w:val="00B54AAA"/>
    <w:rsid w:val="00B54DEC"/>
    <w:rsid w:val="00B5529A"/>
    <w:rsid w:val="00B5540C"/>
    <w:rsid w:val="00B55553"/>
    <w:rsid w:val="00B55614"/>
    <w:rsid w:val="00B566BD"/>
    <w:rsid w:val="00B5677C"/>
    <w:rsid w:val="00B56CE1"/>
    <w:rsid w:val="00B57056"/>
    <w:rsid w:val="00B57663"/>
    <w:rsid w:val="00B578F0"/>
    <w:rsid w:val="00B57D56"/>
    <w:rsid w:val="00B604EA"/>
    <w:rsid w:val="00B60D52"/>
    <w:rsid w:val="00B6174E"/>
    <w:rsid w:val="00B61D87"/>
    <w:rsid w:val="00B6275B"/>
    <w:rsid w:val="00B635FE"/>
    <w:rsid w:val="00B63CE2"/>
    <w:rsid w:val="00B63E26"/>
    <w:rsid w:val="00B63E9B"/>
    <w:rsid w:val="00B644A1"/>
    <w:rsid w:val="00B65084"/>
    <w:rsid w:val="00B65B32"/>
    <w:rsid w:val="00B662CA"/>
    <w:rsid w:val="00B66B62"/>
    <w:rsid w:val="00B674D1"/>
    <w:rsid w:val="00B67889"/>
    <w:rsid w:val="00B708BC"/>
    <w:rsid w:val="00B70A11"/>
    <w:rsid w:val="00B70A33"/>
    <w:rsid w:val="00B70D77"/>
    <w:rsid w:val="00B70FE8"/>
    <w:rsid w:val="00B710DB"/>
    <w:rsid w:val="00B717F6"/>
    <w:rsid w:val="00B718AF"/>
    <w:rsid w:val="00B71BA9"/>
    <w:rsid w:val="00B71F91"/>
    <w:rsid w:val="00B72308"/>
    <w:rsid w:val="00B72476"/>
    <w:rsid w:val="00B724B8"/>
    <w:rsid w:val="00B726E5"/>
    <w:rsid w:val="00B72880"/>
    <w:rsid w:val="00B7295E"/>
    <w:rsid w:val="00B72D9F"/>
    <w:rsid w:val="00B7378D"/>
    <w:rsid w:val="00B73921"/>
    <w:rsid w:val="00B73EC8"/>
    <w:rsid w:val="00B741A2"/>
    <w:rsid w:val="00B744DA"/>
    <w:rsid w:val="00B74A5E"/>
    <w:rsid w:val="00B753DB"/>
    <w:rsid w:val="00B7557A"/>
    <w:rsid w:val="00B7657A"/>
    <w:rsid w:val="00B76770"/>
    <w:rsid w:val="00B76A22"/>
    <w:rsid w:val="00B76AB0"/>
    <w:rsid w:val="00B77171"/>
    <w:rsid w:val="00B7729D"/>
    <w:rsid w:val="00B773A9"/>
    <w:rsid w:val="00B8005D"/>
    <w:rsid w:val="00B800CA"/>
    <w:rsid w:val="00B80D7A"/>
    <w:rsid w:val="00B811F3"/>
    <w:rsid w:val="00B817F0"/>
    <w:rsid w:val="00B82D82"/>
    <w:rsid w:val="00B831D2"/>
    <w:rsid w:val="00B83252"/>
    <w:rsid w:val="00B839E8"/>
    <w:rsid w:val="00B83A04"/>
    <w:rsid w:val="00B83FBF"/>
    <w:rsid w:val="00B84011"/>
    <w:rsid w:val="00B8476D"/>
    <w:rsid w:val="00B84A20"/>
    <w:rsid w:val="00B84CFB"/>
    <w:rsid w:val="00B84EA8"/>
    <w:rsid w:val="00B8500F"/>
    <w:rsid w:val="00B855A1"/>
    <w:rsid w:val="00B856F4"/>
    <w:rsid w:val="00B85A15"/>
    <w:rsid w:val="00B85E8B"/>
    <w:rsid w:val="00B86016"/>
    <w:rsid w:val="00B862B0"/>
    <w:rsid w:val="00B86395"/>
    <w:rsid w:val="00B8658F"/>
    <w:rsid w:val="00B86913"/>
    <w:rsid w:val="00B86AD1"/>
    <w:rsid w:val="00B8710B"/>
    <w:rsid w:val="00B8721A"/>
    <w:rsid w:val="00B90060"/>
    <w:rsid w:val="00B900BC"/>
    <w:rsid w:val="00B9194C"/>
    <w:rsid w:val="00B921A8"/>
    <w:rsid w:val="00B92395"/>
    <w:rsid w:val="00B9242B"/>
    <w:rsid w:val="00B92978"/>
    <w:rsid w:val="00B92D77"/>
    <w:rsid w:val="00B93641"/>
    <w:rsid w:val="00B93713"/>
    <w:rsid w:val="00B94B2E"/>
    <w:rsid w:val="00B94D6C"/>
    <w:rsid w:val="00B94F2C"/>
    <w:rsid w:val="00B95155"/>
    <w:rsid w:val="00B9529D"/>
    <w:rsid w:val="00B9580F"/>
    <w:rsid w:val="00B95825"/>
    <w:rsid w:val="00B95C70"/>
    <w:rsid w:val="00B96AE2"/>
    <w:rsid w:val="00B97208"/>
    <w:rsid w:val="00B97FED"/>
    <w:rsid w:val="00BA036F"/>
    <w:rsid w:val="00BA0496"/>
    <w:rsid w:val="00BA04E6"/>
    <w:rsid w:val="00BA05B4"/>
    <w:rsid w:val="00BA12F1"/>
    <w:rsid w:val="00BA157E"/>
    <w:rsid w:val="00BA1978"/>
    <w:rsid w:val="00BA1AEE"/>
    <w:rsid w:val="00BA2180"/>
    <w:rsid w:val="00BA3677"/>
    <w:rsid w:val="00BA3A41"/>
    <w:rsid w:val="00BA3B14"/>
    <w:rsid w:val="00BA3F5D"/>
    <w:rsid w:val="00BA4945"/>
    <w:rsid w:val="00BA4B73"/>
    <w:rsid w:val="00BA5962"/>
    <w:rsid w:val="00BA59AD"/>
    <w:rsid w:val="00BA5A0A"/>
    <w:rsid w:val="00BA5F00"/>
    <w:rsid w:val="00BA6091"/>
    <w:rsid w:val="00BA6B3E"/>
    <w:rsid w:val="00BA73BF"/>
    <w:rsid w:val="00BB055C"/>
    <w:rsid w:val="00BB0BA7"/>
    <w:rsid w:val="00BB0D5E"/>
    <w:rsid w:val="00BB0F98"/>
    <w:rsid w:val="00BB1080"/>
    <w:rsid w:val="00BB1EA8"/>
    <w:rsid w:val="00BB212C"/>
    <w:rsid w:val="00BB3AB2"/>
    <w:rsid w:val="00BB3E5E"/>
    <w:rsid w:val="00BB4618"/>
    <w:rsid w:val="00BB4A59"/>
    <w:rsid w:val="00BB4CDD"/>
    <w:rsid w:val="00BB50FB"/>
    <w:rsid w:val="00BB56E2"/>
    <w:rsid w:val="00BB5B7E"/>
    <w:rsid w:val="00BB6251"/>
    <w:rsid w:val="00BB6866"/>
    <w:rsid w:val="00BB6B33"/>
    <w:rsid w:val="00BB711C"/>
    <w:rsid w:val="00BB75D9"/>
    <w:rsid w:val="00BC0AF0"/>
    <w:rsid w:val="00BC0BF7"/>
    <w:rsid w:val="00BC14BA"/>
    <w:rsid w:val="00BC1A57"/>
    <w:rsid w:val="00BC3211"/>
    <w:rsid w:val="00BC48A8"/>
    <w:rsid w:val="00BC4F2F"/>
    <w:rsid w:val="00BC5183"/>
    <w:rsid w:val="00BC5F63"/>
    <w:rsid w:val="00BC63D7"/>
    <w:rsid w:val="00BC6C55"/>
    <w:rsid w:val="00BC7AFB"/>
    <w:rsid w:val="00BD0210"/>
    <w:rsid w:val="00BD0861"/>
    <w:rsid w:val="00BD0C56"/>
    <w:rsid w:val="00BD10BE"/>
    <w:rsid w:val="00BD11ED"/>
    <w:rsid w:val="00BD1B57"/>
    <w:rsid w:val="00BD267D"/>
    <w:rsid w:val="00BD2735"/>
    <w:rsid w:val="00BD285F"/>
    <w:rsid w:val="00BD299F"/>
    <w:rsid w:val="00BD4742"/>
    <w:rsid w:val="00BD7270"/>
    <w:rsid w:val="00BE00C1"/>
    <w:rsid w:val="00BE06BF"/>
    <w:rsid w:val="00BE1687"/>
    <w:rsid w:val="00BE1D0A"/>
    <w:rsid w:val="00BE1F23"/>
    <w:rsid w:val="00BE23B3"/>
    <w:rsid w:val="00BE2659"/>
    <w:rsid w:val="00BE29F0"/>
    <w:rsid w:val="00BE2C65"/>
    <w:rsid w:val="00BE3552"/>
    <w:rsid w:val="00BE3680"/>
    <w:rsid w:val="00BE403E"/>
    <w:rsid w:val="00BE43E1"/>
    <w:rsid w:val="00BE44F4"/>
    <w:rsid w:val="00BE4710"/>
    <w:rsid w:val="00BE47BB"/>
    <w:rsid w:val="00BE4D60"/>
    <w:rsid w:val="00BE512D"/>
    <w:rsid w:val="00BE538C"/>
    <w:rsid w:val="00BE58CD"/>
    <w:rsid w:val="00BE5ADD"/>
    <w:rsid w:val="00BE5E4E"/>
    <w:rsid w:val="00BE6166"/>
    <w:rsid w:val="00BE6D8E"/>
    <w:rsid w:val="00BE73A8"/>
    <w:rsid w:val="00BE73EB"/>
    <w:rsid w:val="00BE77FB"/>
    <w:rsid w:val="00BE79EC"/>
    <w:rsid w:val="00BE7B23"/>
    <w:rsid w:val="00BE7D2E"/>
    <w:rsid w:val="00BF00D9"/>
    <w:rsid w:val="00BF04CE"/>
    <w:rsid w:val="00BF0C47"/>
    <w:rsid w:val="00BF1E22"/>
    <w:rsid w:val="00BF2D9E"/>
    <w:rsid w:val="00BF2DC0"/>
    <w:rsid w:val="00BF30BE"/>
    <w:rsid w:val="00BF3E63"/>
    <w:rsid w:val="00BF4176"/>
    <w:rsid w:val="00BF436E"/>
    <w:rsid w:val="00BF43C5"/>
    <w:rsid w:val="00BF4969"/>
    <w:rsid w:val="00BF51E1"/>
    <w:rsid w:val="00BF5464"/>
    <w:rsid w:val="00BF5E2D"/>
    <w:rsid w:val="00BF5F2D"/>
    <w:rsid w:val="00BF635C"/>
    <w:rsid w:val="00BF6F4D"/>
    <w:rsid w:val="00BF75B6"/>
    <w:rsid w:val="00BF7AE3"/>
    <w:rsid w:val="00C002D7"/>
    <w:rsid w:val="00C00888"/>
    <w:rsid w:val="00C0126D"/>
    <w:rsid w:val="00C0217B"/>
    <w:rsid w:val="00C02589"/>
    <w:rsid w:val="00C027CF"/>
    <w:rsid w:val="00C027E5"/>
    <w:rsid w:val="00C02D3C"/>
    <w:rsid w:val="00C03119"/>
    <w:rsid w:val="00C03792"/>
    <w:rsid w:val="00C049E9"/>
    <w:rsid w:val="00C05284"/>
    <w:rsid w:val="00C05DA0"/>
    <w:rsid w:val="00C05F02"/>
    <w:rsid w:val="00C07131"/>
    <w:rsid w:val="00C071B1"/>
    <w:rsid w:val="00C0721A"/>
    <w:rsid w:val="00C07AA8"/>
    <w:rsid w:val="00C1045E"/>
    <w:rsid w:val="00C105B0"/>
    <w:rsid w:val="00C10E6E"/>
    <w:rsid w:val="00C11878"/>
    <w:rsid w:val="00C11F32"/>
    <w:rsid w:val="00C12A91"/>
    <w:rsid w:val="00C12EB7"/>
    <w:rsid w:val="00C133B4"/>
    <w:rsid w:val="00C13DCD"/>
    <w:rsid w:val="00C13DD8"/>
    <w:rsid w:val="00C14208"/>
    <w:rsid w:val="00C1443C"/>
    <w:rsid w:val="00C1443F"/>
    <w:rsid w:val="00C14491"/>
    <w:rsid w:val="00C14866"/>
    <w:rsid w:val="00C148B1"/>
    <w:rsid w:val="00C14CB3"/>
    <w:rsid w:val="00C15D27"/>
    <w:rsid w:val="00C161AB"/>
    <w:rsid w:val="00C1719A"/>
    <w:rsid w:val="00C17542"/>
    <w:rsid w:val="00C20088"/>
    <w:rsid w:val="00C219DD"/>
    <w:rsid w:val="00C21A50"/>
    <w:rsid w:val="00C21C8B"/>
    <w:rsid w:val="00C22101"/>
    <w:rsid w:val="00C221E5"/>
    <w:rsid w:val="00C2255F"/>
    <w:rsid w:val="00C2260D"/>
    <w:rsid w:val="00C23755"/>
    <w:rsid w:val="00C245E3"/>
    <w:rsid w:val="00C24993"/>
    <w:rsid w:val="00C24D94"/>
    <w:rsid w:val="00C25116"/>
    <w:rsid w:val="00C2516B"/>
    <w:rsid w:val="00C25268"/>
    <w:rsid w:val="00C2609B"/>
    <w:rsid w:val="00C26A35"/>
    <w:rsid w:val="00C26FF3"/>
    <w:rsid w:val="00C27345"/>
    <w:rsid w:val="00C3051B"/>
    <w:rsid w:val="00C30DE0"/>
    <w:rsid w:val="00C31C80"/>
    <w:rsid w:val="00C31DB6"/>
    <w:rsid w:val="00C31F48"/>
    <w:rsid w:val="00C32059"/>
    <w:rsid w:val="00C327DD"/>
    <w:rsid w:val="00C329EB"/>
    <w:rsid w:val="00C3301A"/>
    <w:rsid w:val="00C33B74"/>
    <w:rsid w:val="00C33E66"/>
    <w:rsid w:val="00C342C8"/>
    <w:rsid w:val="00C34641"/>
    <w:rsid w:val="00C347AB"/>
    <w:rsid w:val="00C35418"/>
    <w:rsid w:val="00C35F39"/>
    <w:rsid w:val="00C36331"/>
    <w:rsid w:val="00C37A97"/>
    <w:rsid w:val="00C37BEC"/>
    <w:rsid w:val="00C40982"/>
    <w:rsid w:val="00C40AA9"/>
    <w:rsid w:val="00C41139"/>
    <w:rsid w:val="00C41429"/>
    <w:rsid w:val="00C41591"/>
    <w:rsid w:val="00C41634"/>
    <w:rsid w:val="00C41D62"/>
    <w:rsid w:val="00C426D8"/>
    <w:rsid w:val="00C42760"/>
    <w:rsid w:val="00C42C29"/>
    <w:rsid w:val="00C42C75"/>
    <w:rsid w:val="00C433F1"/>
    <w:rsid w:val="00C43C97"/>
    <w:rsid w:val="00C444E4"/>
    <w:rsid w:val="00C44638"/>
    <w:rsid w:val="00C4466D"/>
    <w:rsid w:val="00C44856"/>
    <w:rsid w:val="00C44BD5"/>
    <w:rsid w:val="00C44C4C"/>
    <w:rsid w:val="00C44C82"/>
    <w:rsid w:val="00C44FA7"/>
    <w:rsid w:val="00C44FE3"/>
    <w:rsid w:val="00C46049"/>
    <w:rsid w:val="00C465F4"/>
    <w:rsid w:val="00C46A83"/>
    <w:rsid w:val="00C470F7"/>
    <w:rsid w:val="00C47438"/>
    <w:rsid w:val="00C501C8"/>
    <w:rsid w:val="00C50328"/>
    <w:rsid w:val="00C50AA2"/>
    <w:rsid w:val="00C50F7C"/>
    <w:rsid w:val="00C52E73"/>
    <w:rsid w:val="00C53840"/>
    <w:rsid w:val="00C53875"/>
    <w:rsid w:val="00C53D96"/>
    <w:rsid w:val="00C546DC"/>
    <w:rsid w:val="00C54878"/>
    <w:rsid w:val="00C548DB"/>
    <w:rsid w:val="00C55B4B"/>
    <w:rsid w:val="00C567DC"/>
    <w:rsid w:val="00C56836"/>
    <w:rsid w:val="00C56F31"/>
    <w:rsid w:val="00C57E27"/>
    <w:rsid w:val="00C60031"/>
    <w:rsid w:val="00C60150"/>
    <w:rsid w:val="00C60892"/>
    <w:rsid w:val="00C60B5F"/>
    <w:rsid w:val="00C60CBF"/>
    <w:rsid w:val="00C60DB3"/>
    <w:rsid w:val="00C60EFE"/>
    <w:rsid w:val="00C614F3"/>
    <w:rsid w:val="00C6155E"/>
    <w:rsid w:val="00C6215A"/>
    <w:rsid w:val="00C6220E"/>
    <w:rsid w:val="00C62358"/>
    <w:rsid w:val="00C62725"/>
    <w:rsid w:val="00C62761"/>
    <w:rsid w:val="00C63097"/>
    <w:rsid w:val="00C64015"/>
    <w:rsid w:val="00C64713"/>
    <w:rsid w:val="00C65633"/>
    <w:rsid w:val="00C65766"/>
    <w:rsid w:val="00C65C3D"/>
    <w:rsid w:val="00C665D4"/>
    <w:rsid w:val="00C66C41"/>
    <w:rsid w:val="00C6703E"/>
    <w:rsid w:val="00C6774B"/>
    <w:rsid w:val="00C7004A"/>
    <w:rsid w:val="00C70373"/>
    <w:rsid w:val="00C70A14"/>
    <w:rsid w:val="00C70A65"/>
    <w:rsid w:val="00C70B79"/>
    <w:rsid w:val="00C70BB2"/>
    <w:rsid w:val="00C71B09"/>
    <w:rsid w:val="00C724CD"/>
    <w:rsid w:val="00C729B9"/>
    <w:rsid w:val="00C72D40"/>
    <w:rsid w:val="00C7388A"/>
    <w:rsid w:val="00C74003"/>
    <w:rsid w:val="00C7490A"/>
    <w:rsid w:val="00C75485"/>
    <w:rsid w:val="00C75493"/>
    <w:rsid w:val="00C75AEA"/>
    <w:rsid w:val="00C75EFA"/>
    <w:rsid w:val="00C7662F"/>
    <w:rsid w:val="00C77751"/>
    <w:rsid w:val="00C800BB"/>
    <w:rsid w:val="00C8038A"/>
    <w:rsid w:val="00C809FE"/>
    <w:rsid w:val="00C80EFF"/>
    <w:rsid w:val="00C813DA"/>
    <w:rsid w:val="00C8160B"/>
    <w:rsid w:val="00C8292D"/>
    <w:rsid w:val="00C831B7"/>
    <w:rsid w:val="00C83992"/>
    <w:rsid w:val="00C83A13"/>
    <w:rsid w:val="00C841B3"/>
    <w:rsid w:val="00C844C4"/>
    <w:rsid w:val="00C846C3"/>
    <w:rsid w:val="00C846C5"/>
    <w:rsid w:val="00C84DE1"/>
    <w:rsid w:val="00C85FE4"/>
    <w:rsid w:val="00C8617A"/>
    <w:rsid w:val="00C870B1"/>
    <w:rsid w:val="00C87620"/>
    <w:rsid w:val="00C879A2"/>
    <w:rsid w:val="00C87C50"/>
    <w:rsid w:val="00C909F6"/>
    <w:rsid w:val="00C90FB5"/>
    <w:rsid w:val="00C91853"/>
    <w:rsid w:val="00C91BF9"/>
    <w:rsid w:val="00C91FFC"/>
    <w:rsid w:val="00C921AA"/>
    <w:rsid w:val="00C92857"/>
    <w:rsid w:val="00C93930"/>
    <w:rsid w:val="00C9454B"/>
    <w:rsid w:val="00C95192"/>
    <w:rsid w:val="00C95614"/>
    <w:rsid w:val="00C95B82"/>
    <w:rsid w:val="00C95D26"/>
    <w:rsid w:val="00C962B3"/>
    <w:rsid w:val="00C962CE"/>
    <w:rsid w:val="00C965D3"/>
    <w:rsid w:val="00C97708"/>
    <w:rsid w:val="00C97A59"/>
    <w:rsid w:val="00C97EA7"/>
    <w:rsid w:val="00CA02AD"/>
    <w:rsid w:val="00CA075D"/>
    <w:rsid w:val="00CA10A0"/>
    <w:rsid w:val="00CA1264"/>
    <w:rsid w:val="00CA132D"/>
    <w:rsid w:val="00CA1999"/>
    <w:rsid w:val="00CA1EE3"/>
    <w:rsid w:val="00CA413E"/>
    <w:rsid w:val="00CA469F"/>
    <w:rsid w:val="00CA5DD5"/>
    <w:rsid w:val="00CA5F53"/>
    <w:rsid w:val="00CA67A3"/>
    <w:rsid w:val="00CA67D6"/>
    <w:rsid w:val="00CA74B5"/>
    <w:rsid w:val="00CA7992"/>
    <w:rsid w:val="00CB00A6"/>
    <w:rsid w:val="00CB0555"/>
    <w:rsid w:val="00CB0660"/>
    <w:rsid w:val="00CB1F87"/>
    <w:rsid w:val="00CB240C"/>
    <w:rsid w:val="00CB250B"/>
    <w:rsid w:val="00CB2BB2"/>
    <w:rsid w:val="00CB2DBC"/>
    <w:rsid w:val="00CB3683"/>
    <w:rsid w:val="00CB3994"/>
    <w:rsid w:val="00CB429A"/>
    <w:rsid w:val="00CB4AC5"/>
    <w:rsid w:val="00CB502B"/>
    <w:rsid w:val="00CB58E7"/>
    <w:rsid w:val="00CB5B03"/>
    <w:rsid w:val="00CB5EE6"/>
    <w:rsid w:val="00CB6B36"/>
    <w:rsid w:val="00CB6FD6"/>
    <w:rsid w:val="00CB71B0"/>
    <w:rsid w:val="00CB7518"/>
    <w:rsid w:val="00CB7D0D"/>
    <w:rsid w:val="00CC03AF"/>
    <w:rsid w:val="00CC0703"/>
    <w:rsid w:val="00CC0AC9"/>
    <w:rsid w:val="00CC0F97"/>
    <w:rsid w:val="00CC16B9"/>
    <w:rsid w:val="00CC1BC1"/>
    <w:rsid w:val="00CC1EE7"/>
    <w:rsid w:val="00CC248D"/>
    <w:rsid w:val="00CC285B"/>
    <w:rsid w:val="00CC2F14"/>
    <w:rsid w:val="00CC33FB"/>
    <w:rsid w:val="00CC362C"/>
    <w:rsid w:val="00CC38B0"/>
    <w:rsid w:val="00CC3D73"/>
    <w:rsid w:val="00CC4220"/>
    <w:rsid w:val="00CC42B0"/>
    <w:rsid w:val="00CC4A97"/>
    <w:rsid w:val="00CC4DC2"/>
    <w:rsid w:val="00CC614C"/>
    <w:rsid w:val="00CC6CF8"/>
    <w:rsid w:val="00CC76E0"/>
    <w:rsid w:val="00CC7D5D"/>
    <w:rsid w:val="00CC7D73"/>
    <w:rsid w:val="00CD01FE"/>
    <w:rsid w:val="00CD0265"/>
    <w:rsid w:val="00CD02CA"/>
    <w:rsid w:val="00CD0803"/>
    <w:rsid w:val="00CD0E35"/>
    <w:rsid w:val="00CD10EA"/>
    <w:rsid w:val="00CD10FA"/>
    <w:rsid w:val="00CD1584"/>
    <w:rsid w:val="00CD2861"/>
    <w:rsid w:val="00CD3895"/>
    <w:rsid w:val="00CD3955"/>
    <w:rsid w:val="00CD3DA1"/>
    <w:rsid w:val="00CD3FE1"/>
    <w:rsid w:val="00CD49FB"/>
    <w:rsid w:val="00CD4D9B"/>
    <w:rsid w:val="00CD5FF8"/>
    <w:rsid w:val="00CD609F"/>
    <w:rsid w:val="00CD62DF"/>
    <w:rsid w:val="00CD6350"/>
    <w:rsid w:val="00CD6539"/>
    <w:rsid w:val="00CD6EDF"/>
    <w:rsid w:val="00CD6FFA"/>
    <w:rsid w:val="00CD7166"/>
    <w:rsid w:val="00CD7440"/>
    <w:rsid w:val="00CD7689"/>
    <w:rsid w:val="00CD7A32"/>
    <w:rsid w:val="00CD7C68"/>
    <w:rsid w:val="00CE0C8B"/>
    <w:rsid w:val="00CE0E60"/>
    <w:rsid w:val="00CE139A"/>
    <w:rsid w:val="00CE19A6"/>
    <w:rsid w:val="00CE1A0E"/>
    <w:rsid w:val="00CE27A6"/>
    <w:rsid w:val="00CE2C6F"/>
    <w:rsid w:val="00CE388D"/>
    <w:rsid w:val="00CE3AE6"/>
    <w:rsid w:val="00CE46F0"/>
    <w:rsid w:val="00CE4B80"/>
    <w:rsid w:val="00CE4D2E"/>
    <w:rsid w:val="00CE4D58"/>
    <w:rsid w:val="00CE51BF"/>
    <w:rsid w:val="00CE5CC4"/>
    <w:rsid w:val="00CE5F1B"/>
    <w:rsid w:val="00CE7492"/>
    <w:rsid w:val="00CE7B44"/>
    <w:rsid w:val="00CE7E0B"/>
    <w:rsid w:val="00CF0C19"/>
    <w:rsid w:val="00CF14BB"/>
    <w:rsid w:val="00CF19F3"/>
    <w:rsid w:val="00CF1B87"/>
    <w:rsid w:val="00CF1F28"/>
    <w:rsid w:val="00CF26C0"/>
    <w:rsid w:val="00CF286D"/>
    <w:rsid w:val="00CF298E"/>
    <w:rsid w:val="00CF2D04"/>
    <w:rsid w:val="00CF3045"/>
    <w:rsid w:val="00CF369E"/>
    <w:rsid w:val="00CF3880"/>
    <w:rsid w:val="00CF3FF6"/>
    <w:rsid w:val="00CF4A50"/>
    <w:rsid w:val="00CF4D15"/>
    <w:rsid w:val="00CF4F86"/>
    <w:rsid w:val="00CF5023"/>
    <w:rsid w:val="00CF595E"/>
    <w:rsid w:val="00CF5A63"/>
    <w:rsid w:val="00CF5BE4"/>
    <w:rsid w:val="00CF6548"/>
    <w:rsid w:val="00CF67B1"/>
    <w:rsid w:val="00CF6BD6"/>
    <w:rsid w:val="00CF6BE8"/>
    <w:rsid w:val="00CF7296"/>
    <w:rsid w:val="00CF72DC"/>
    <w:rsid w:val="00D00A1B"/>
    <w:rsid w:val="00D01790"/>
    <w:rsid w:val="00D019D1"/>
    <w:rsid w:val="00D01C23"/>
    <w:rsid w:val="00D02674"/>
    <w:rsid w:val="00D02940"/>
    <w:rsid w:val="00D02CE3"/>
    <w:rsid w:val="00D03F24"/>
    <w:rsid w:val="00D03F60"/>
    <w:rsid w:val="00D046BE"/>
    <w:rsid w:val="00D046C3"/>
    <w:rsid w:val="00D04CC3"/>
    <w:rsid w:val="00D05072"/>
    <w:rsid w:val="00D050B6"/>
    <w:rsid w:val="00D05352"/>
    <w:rsid w:val="00D0631E"/>
    <w:rsid w:val="00D06622"/>
    <w:rsid w:val="00D0699F"/>
    <w:rsid w:val="00D075DE"/>
    <w:rsid w:val="00D0782C"/>
    <w:rsid w:val="00D07DA0"/>
    <w:rsid w:val="00D10303"/>
    <w:rsid w:val="00D10647"/>
    <w:rsid w:val="00D106DC"/>
    <w:rsid w:val="00D1172A"/>
    <w:rsid w:val="00D11826"/>
    <w:rsid w:val="00D11C96"/>
    <w:rsid w:val="00D12705"/>
    <w:rsid w:val="00D129E1"/>
    <w:rsid w:val="00D13B95"/>
    <w:rsid w:val="00D146D8"/>
    <w:rsid w:val="00D148CF"/>
    <w:rsid w:val="00D14B4E"/>
    <w:rsid w:val="00D14D39"/>
    <w:rsid w:val="00D14DD5"/>
    <w:rsid w:val="00D1693E"/>
    <w:rsid w:val="00D16FCA"/>
    <w:rsid w:val="00D174E3"/>
    <w:rsid w:val="00D17CFD"/>
    <w:rsid w:val="00D201E0"/>
    <w:rsid w:val="00D20495"/>
    <w:rsid w:val="00D20506"/>
    <w:rsid w:val="00D20750"/>
    <w:rsid w:val="00D208F8"/>
    <w:rsid w:val="00D20BA8"/>
    <w:rsid w:val="00D21427"/>
    <w:rsid w:val="00D2289F"/>
    <w:rsid w:val="00D22B03"/>
    <w:rsid w:val="00D22B97"/>
    <w:rsid w:val="00D22C56"/>
    <w:rsid w:val="00D234C2"/>
    <w:rsid w:val="00D2366F"/>
    <w:rsid w:val="00D2383D"/>
    <w:rsid w:val="00D23AE4"/>
    <w:rsid w:val="00D24200"/>
    <w:rsid w:val="00D242E9"/>
    <w:rsid w:val="00D243C3"/>
    <w:rsid w:val="00D2444E"/>
    <w:rsid w:val="00D245A1"/>
    <w:rsid w:val="00D2494E"/>
    <w:rsid w:val="00D24DA4"/>
    <w:rsid w:val="00D24E28"/>
    <w:rsid w:val="00D25935"/>
    <w:rsid w:val="00D25FF4"/>
    <w:rsid w:val="00D26A5A"/>
    <w:rsid w:val="00D26B9B"/>
    <w:rsid w:val="00D26C8D"/>
    <w:rsid w:val="00D2706A"/>
    <w:rsid w:val="00D274B3"/>
    <w:rsid w:val="00D30122"/>
    <w:rsid w:val="00D3039C"/>
    <w:rsid w:val="00D30400"/>
    <w:rsid w:val="00D31345"/>
    <w:rsid w:val="00D319D8"/>
    <w:rsid w:val="00D31A67"/>
    <w:rsid w:val="00D31D49"/>
    <w:rsid w:val="00D31F56"/>
    <w:rsid w:val="00D3242B"/>
    <w:rsid w:val="00D33233"/>
    <w:rsid w:val="00D3394B"/>
    <w:rsid w:val="00D339BE"/>
    <w:rsid w:val="00D33E7F"/>
    <w:rsid w:val="00D34221"/>
    <w:rsid w:val="00D3434E"/>
    <w:rsid w:val="00D35608"/>
    <w:rsid w:val="00D35BD5"/>
    <w:rsid w:val="00D36240"/>
    <w:rsid w:val="00D36DE5"/>
    <w:rsid w:val="00D37250"/>
    <w:rsid w:val="00D37AA5"/>
    <w:rsid w:val="00D37D6E"/>
    <w:rsid w:val="00D402F1"/>
    <w:rsid w:val="00D406D7"/>
    <w:rsid w:val="00D40905"/>
    <w:rsid w:val="00D40A69"/>
    <w:rsid w:val="00D40EDD"/>
    <w:rsid w:val="00D417D0"/>
    <w:rsid w:val="00D4238F"/>
    <w:rsid w:val="00D42767"/>
    <w:rsid w:val="00D42BB8"/>
    <w:rsid w:val="00D433B7"/>
    <w:rsid w:val="00D438A1"/>
    <w:rsid w:val="00D44CB7"/>
    <w:rsid w:val="00D451D7"/>
    <w:rsid w:val="00D45337"/>
    <w:rsid w:val="00D455FE"/>
    <w:rsid w:val="00D45738"/>
    <w:rsid w:val="00D457D0"/>
    <w:rsid w:val="00D46B17"/>
    <w:rsid w:val="00D4751D"/>
    <w:rsid w:val="00D476E3"/>
    <w:rsid w:val="00D47AB2"/>
    <w:rsid w:val="00D47C82"/>
    <w:rsid w:val="00D50104"/>
    <w:rsid w:val="00D50CE0"/>
    <w:rsid w:val="00D51732"/>
    <w:rsid w:val="00D51B4B"/>
    <w:rsid w:val="00D529BB"/>
    <w:rsid w:val="00D52E70"/>
    <w:rsid w:val="00D52FEC"/>
    <w:rsid w:val="00D531BC"/>
    <w:rsid w:val="00D532B9"/>
    <w:rsid w:val="00D535CE"/>
    <w:rsid w:val="00D546C8"/>
    <w:rsid w:val="00D547B7"/>
    <w:rsid w:val="00D556F6"/>
    <w:rsid w:val="00D55784"/>
    <w:rsid w:val="00D55A64"/>
    <w:rsid w:val="00D561B6"/>
    <w:rsid w:val="00D56590"/>
    <w:rsid w:val="00D5659F"/>
    <w:rsid w:val="00D56DBE"/>
    <w:rsid w:val="00D56DD1"/>
    <w:rsid w:val="00D56EC1"/>
    <w:rsid w:val="00D57E0C"/>
    <w:rsid w:val="00D607BF"/>
    <w:rsid w:val="00D6095C"/>
    <w:rsid w:val="00D60A50"/>
    <w:rsid w:val="00D61BA6"/>
    <w:rsid w:val="00D61E7A"/>
    <w:rsid w:val="00D62239"/>
    <w:rsid w:val="00D62314"/>
    <w:rsid w:val="00D62D64"/>
    <w:rsid w:val="00D6308E"/>
    <w:rsid w:val="00D63C90"/>
    <w:rsid w:val="00D64623"/>
    <w:rsid w:val="00D653FC"/>
    <w:rsid w:val="00D6544A"/>
    <w:rsid w:val="00D66CCB"/>
    <w:rsid w:val="00D676CE"/>
    <w:rsid w:val="00D704ED"/>
    <w:rsid w:val="00D7077F"/>
    <w:rsid w:val="00D71393"/>
    <w:rsid w:val="00D7148F"/>
    <w:rsid w:val="00D71AC4"/>
    <w:rsid w:val="00D71BEC"/>
    <w:rsid w:val="00D71CF8"/>
    <w:rsid w:val="00D72020"/>
    <w:rsid w:val="00D726AB"/>
    <w:rsid w:val="00D74C52"/>
    <w:rsid w:val="00D75183"/>
    <w:rsid w:val="00D75453"/>
    <w:rsid w:val="00D7590B"/>
    <w:rsid w:val="00D75F82"/>
    <w:rsid w:val="00D760B0"/>
    <w:rsid w:val="00D765F0"/>
    <w:rsid w:val="00D769F1"/>
    <w:rsid w:val="00D76F5C"/>
    <w:rsid w:val="00D76F7D"/>
    <w:rsid w:val="00D7773F"/>
    <w:rsid w:val="00D77A26"/>
    <w:rsid w:val="00D77E7C"/>
    <w:rsid w:val="00D77ECB"/>
    <w:rsid w:val="00D81B4B"/>
    <w:rsid w:val="00D8295B"/>
    <w:rsid w:val="00D834F9"/>
    <w:rsid w:val="00D835AD"/>
    <w:rsid w:val="00D83E81"/>
    <w:rsid w:val="00D84E48"/>
    <w:rsid w:val="00D8554C"/>
    <w:rsid w:val="00D85784"/>
    <w:rsid w:val="00D85E3F"/>
    <w:rsid w:val="00D86ED4"/>
    <w:rsid w:val="00D87C09"/>
    <w:rsid w:val="00D90083"/>
    <w:rsid w:val="00D90402"/>
    <w:rsid w:val="00D919CF"/>
    <w:rsid w:val="00D91B2B"/>
    <w:rsid w:val="00D91FEF"/>
    <w:rsid w:val="00D933C7"/>
    <w:rsid w:val="00D9382F"/>
    <w:rsid w:val="00D93CEB"/>
    <w:rsid w:val="00D94BAD"/>
    <w:rsid w:val="00D94EB9"/>
    <w:rsid w:val="00D94EE7"/>
    <w:rsid w:val="00D95058"/>
    <w:rsid w:val="00D9523B"/>
    <w:rsid w:val="00D95310"/>
    <w:rsid w:val="00D95AED"/>
    <w:rsid w:val="00D96135"/>
    <w:rsid w:val="00D96199"/>
    <w:rsid w:val="00D964F4"/>
    <w:rsid w:val="00D96867"/>
    <w:rsid w:val="00D968AE"/>
    <w:rsid w:val="00D96C30"/>
    <w:rsid w:val="00D9712B"/>
    <w:rsid w:val="00D975E7"/>
    <w:rsid w:val="00D97835"/>
    <w:rsid w:val="00D9794D"/>
    <w:rsid w:val="00D97A00"/>
    <w:rsid w:val="00DA026D"/>
    <w:rsid w:val="00DA08AD"/>
    <w:rsid w:val="00DA08E7"/>
    <w:rsid w:val="00DA0D41"/>
    <w:rsid w:val="00DA1C15"/>
    <w:rsid w:val="00DA202E"/>
    <w:rsid w:val="00DA2256"/>
    <w:rsid w:val="00DA2F89"/>
    <w:rsid w:val="00DA329A"/>
    <w:rsid w:val="00DA341E"/>
    <w:rsid w:val="00DA3B7C"/>
    <w:rsid w:val="00DA3FDA"/>
    <w:rsid w:val="00DA5532"/>
    <w:rsid w:val="00DA6053"/>
    <w:rsid w:val="00DA60E1"/>
    <w:rsid w:val="00DA7A1F"/>
    <w:rsid w:val="00DB0E53"/>
    <w:rsid w:val="00DB0ECC"/>
    <w:rsid w:val="00DB0FA1"/>
    <w:rsid w:val="00DB17AA"/>
    <w:rsid w:val="00DB1FCD"/>
    <w:rsid w:val="00DB24BF"/>
    <w:rsid w:val="00DB34FA"/>
    <w:rsid w:val="00DB3767"/>
    <w:rsid w:val="00DB3797"/>
    <w:rsid w:val="00DB3836"/>
    <w:rsid w:val="00DB3D2D"/>
    <w:rsid w:val="00DB50A4"/>
    <w:rsid w:val="00DB5238"/>
    <w:rsid w:val="00DB5736"/>
    <w:rsid w:val="00DB6C19"/>
    <w:rsid w:val="00DB6C5B"/>
    <w:rsid w:val="00DB73D5"/>
    <w:rsid w:val="00DB7FC9"/>
    <w:rsid w:val="00DC0034"/>
    <w:rsid w:val="00DC05B3"/>
    <w:rsid w:val="00DC0CA9"/>
    <w:rsid w:val="00DC11F8"/>
    <w:rsid w:val="00DC23E1"/>
    <w:rsid w:val="00DC268D"/>
    <w:rsid w:val="00DC38EF"/>
    <w:rsid w:val="00DC3B7E"/>
    <w:rsid w:val="00DC4754"/>
    <w:rsid w:val="00DC4C90"/>
    <w:rsid w:val="00DC51AA"/>
    <w:rsid w:val="00DC55BD"/>
    <w:rsid w:val="00DC56D7"/>
    <w:rsid w:val="00DC5720"/>
    <w:rsid w:val="00DC6295"/>
    <w:rsid w:val="00DC665C"/>
    <w:rsid w:val="00DC6922"/>
    <w:rsid w:val="00DD0591"/>
    <w:rsid w:val="00DD0593"/>
    <w:rsid w:val="00DD07EB"/>
    <w:rsid w:val="00DD0827"/>
    <w:rsid w:val="00DD15D3"/>
    <w:rsid w:val="00DD1823"/>
    <w:rsid w:val="00DD1BE5"/>
    <w:rsid w:val="00DD1E0B"/>
    <w:rsid w:val="00DD1E37"/>
    <w:rsid w:val="00DD2084"/>
    <w:rsid w:val="00DD24EC"/>
    <w:rsid w:val="00DD254A"/>
    <w:rsid w:val="00DD2D4A"/>
    <w:rsid w:val="00DD2F96"/>
    <w:rsid w:val="00DD344D"/>
    <w:rsid w:val="00DD3679"/>
    <w:rsid w:val="00DD3878"/>
    <w:rsid w:val="00DD391A"/>
    <w:rsid w:val="00DD39E0"/>
    <w:rsid w:val="00DD4051"/>
    <w:rsid w:val="00DD4AA6"/>
    <w:rsid w:val="00DD4B3E"/>
    <w:rsid w:val="00DD4D13"/>
    <w:rsid w:val="00DD50FB"/>
    <w:rsid w:val="00DD5638"/>
    <w:rsid w:val="00DD6109"/>
    <w:rsid w:val="00DD6133"/>
    <w:rsid w:val="00DD6485"/>
    <w:rsid w:val="00DD651F"/>
    <w:rsid w:val="00DD68C7"/>
    <w:rsid w:val="00DD6C7F"/>
    <w:rsid w:val="00DD73ED"/>
    <w:rsid w:val="00DD7451"/>
    <w:rsid w:val="00DD765A"/>
    <w:rsid w:val="00DD767F"/>
    <w:rsid w:val="00DD7B40"/>
    <w:rsid w:val="00DE01D3"/>
    <w:rsid w:val="00DE0B65"/>
    <w:rsid w:val="00DE14EE"/>
    <w:rsid w:val="00DE212E"/>
    <w:rsid w:val="00DE276B"/>
    <w:rsid w:val="00DE2C31"/>
    <w:rsid w:val="00DE3304"/>
    <w:rsid w:val="00DE3852"/>
    <w:rsid w:val="00DE3FAA"/>
    <w:rsid w:val="00DE4444"/>
    <w:rsid w:val="00DE4E26"/>
    <w:rsid w:val="00DE5295"/>
    <w:rsid w:val="00DE557E"/>
    <w:rsid w:val="00DE6C7D"/>
    <w:rsid w:val="00DE6E75"/>
    <w:rsid w:val="00DE75B3"/>
    <w:rsid w:val="00DE7725"/>
    <w:rsid w:val="00DE79D4"/>
    <w:rsid w:val="00DE7A50"/>
    <w:rsid w:val="00DF02E3"/>
    <w:rsid w:val="00DF1431"/>
    <w:rsid w:val="00DF1A5E"/>
    <w:rsid w:val="00DF1B64"/>
    <w:rsid w:val="00DF23A4"/>
    <w:rsid w:val="00DF2816"/>
    <w:rsid w:val="00DF2846"/>
    <w:rsid w:val="00DF32C1"/>
    <w:rsid w:val="00DF3708"/>
    <w:rsid w:val="00DF3E04"/>
    <w:rsid w:val="00DF3F7D"/>
    <w:rsid w:val="00DF4764"/>
    <w:rsid w:val="00DF654A"/>
    <w:rsid w:val="00DF66AF"/>
    <w:rsid w:val="00DF7371"/>
    <w:rsid w:val="00DF7463"/>
    <w:rsid w:val="00E00364"/>
    <w:rsid w:val="00E011B5"/>
    <w:rsid w:val="00E012EA"/>
    <w:rsid w:val="00E013FC"/>
    <w:rsid w:val="00E015F5"/>
    <w:rsid w:val="00E0165B"/>
    <w:rsid w:val="00E02137"/>
    <w:rsid w:val="00E02461"/>
    <w:rsid w:val="00E02A03"/>
    <w:rsid w:val="00E02CFA"/>
    <w:rsid w:val="00E02DFA"/>
    <w:rsid w:val="00E02EB6"/>
    <w:rsid w:val="00E03995"/>
    <w:rsid w:val="00E041D8"/>
    <w:rsid w:val="00E048D2"/>
    <w:rsid w:val="00E0497C"/>
    <w:rsid w:val="00E04CA6"/>
    <w:rsid w:val="00E053E1"/>
    <w:rsid w:val="00E05C78"/>
    <w:rsid w:val="00E05E4D"/>
    <w:rsid w:val="00E064C9"/>
    <w:rsid w:val="00E06CFB"/>
    <w:rsid w:val="00E06F7E"/>
    <w:rsid w:val="00E100C2"/>
    <w:rsid w:val="00E10D1A"/>
    <w:rsid w:val="00E1179A"/>
    <w:rsid w:val="00E118A6"/>
    <w:rsid w:val="00E12229"/>
    <w:rsid w:val="00E123DF"/>
    <w:rsid w:val="00E126A9"/>
    <w:rsid w:val="00E126C6"/>
    <w:rsid w:val="00E12A31"/>
    <w:rsid w:val="00E12B7F"/>
    <w:rsid w:val="00E130C4"/>
    <w:rsid w:val="00E13493"/>
    <w:rsid w:val="00E13B7C"/>
    <w:rsid w:val="00E13EDE"/>
    <w:rsid w:val="00E1405A"/>
    <w:rsid w:val="00E14527"/>
    <w:rsid w:val="00E1483D"/>
    <w:rsid w:val="00E14868"/>
    <w:rsid w:val="00E14AE5"/>
    <w:rsid w:val="00E14FF5"/>
    <w:rsid w:val="00E153C3"/>
    <w:rsid w:val="00E15634"/>
    <w:rsid w:val="00E15D08"/>
    <w:rsid w:val="00E16D98"/>
    <w:rsid w:val="00E171E1"/>
    <w:rsid w:val="00E204F8"/>
    <w:rsid w:val="00E2083C"/>
    <w:rsid w:val="00E21850"/>
    <w:rsid w:val="00E218D5"/>
    <w:rsid w:val="00E21A8D"/>
    <w:rsid w:val="00E23CDB"/>
    <w:rsid w:val="00E2450C"/>
    <w:rsid w:val="00E246A7"/>
    <w:rsid w:val="00E24823"/>
    <w:rsid w:val="00E25889"/>
    <w:rsid w:val="00E260E9"/>
    <w:rsid w:val="00E2639F"/>
    <w:rsid w:val="00E27C66"/>
    <w:rsid w:val="00E30412"/>
    <w:rsid w:val="00E30D4F"/>
    <w:rsid w:val="00E31F83"/>
    <w:rsid w:val="00E32B9E"/>
    <w:rsid w:val="00E33577"/>
    <w:rsid w:val="00E33688"/>
    <w:rsid w:val="00E33781"/>
    <w:rsid w:val="00E339B0"/>
    <w:rsid w:val="00E33BE7"/>
    <w:rsid w:val="00E341E3"/>
    <w:rsid w:val="00E34472"/>
    <w:rsid w:val="00E3525B"/>
    <w:rsid w:val="00E35A41"/>
    <w:rsid w:val="00E3638D"/>
    <w:rsid w:val="00E36C39"/>
    <w:rsid w:val="00E37228"/>
    <w:rsid w:val="00E376B2"/>
    <w:rsid w:val="00E37E93"/>
    <w:rsid w:val="00E37EFB"/>
    <w:rsid w:val="00E402B6"/>
    <w:rsid w:val="00E409BB"/>
    <w:rsid w:val="00E40C96"/>
    <w:rsid w:val="00E42038"/>
    <w:rsid w:val="00E42091"/>
    <w:rsid w:val="00E424E6"/>
    <w:rsid w:val="00E4250A"/>
    <w:rsid w:val="00E4356F"/>
    <w:rsid w:val="00E437BB"/>
    <w:rsid w:val="00E4384F"/>
    <w:rsid w:val="00E449CF"/>
    <w:rsid w:val="00E44B93"/>
    <w:rsid w:val="00E451EB"/>
    <w:rsid w:val="00E453F3"/>
    <w:rsid w:val="00E45A52"/>
    <w:rsid w:val="00E45E7B"/>
    <w:rsid w:val="00E46E8B"/>
    <w:rsid w:val="00E4722D"/>
    <w:rsid w:val="00E477C1"/>
    <w:rsid w:val="00E47B5F"/>
    <w:rsid w:val="00E47C3C"/>
    <w:rsid w:val="00E502DF"/>
    <w:rsid w:val="00E504DE"/>
    <w:rsid w:val="00E5157A"/>
    <w:rsid w:val="00E52150"/>
    <w:rsid w:val="00E52584"/>
    <w:rsid w:val="00E52667"/>
    <w:rsid w:val="00E528CE"/>
    <w:rsid w:val="00E52C19"/>
    <w:rsid w:val="00E539DA"/>
    <w:rsid w:val="00E53C07"/>
    <w:rsid w:val="00E53C41"/>
    <w:rsid w:val="00E53F95"/>
    <w:rsid w:val="00E55584"/>
    <w:rsid w:val="00E55CFB"/>
    <w:rsid w:val="00E56DD4"/>
    <w:rsid w:val="00E56F78"/>
    <w:rsid w:val="00E60A4F"/>
    <w:rsid w:val="00E613ED"/>
    <w:rsid w:val="00E62077"/>
    <w:rsid w:val="00E62113"/>
    <w:rsid w:val="00E6281C"/>
    <w:rsid w:val="00E6287C"/>
    <w:rsid w:val="00E62DD7"/>
    <w:rsid w:val="00E63AE4"/>
    <w:rsid w:val="00E63E47"/>
    <w:rsid w:val="00E64635"/>
    <w:rsid w:val="00E65F29"/>
    <w:rsid w:val="00E6634C"/>
    <w:rsid w:val="00E66968"/>
    <w:rsid w:val="00E7041B"/>
    <w:rsid w:val="00E70727"/>
    <w:rsid w:val="00E713C6"/>
    <w:rsid w:val="00E717E4"/>
    <w:rsid w:val="00E71E89"/>
    <w:rsid w:val="00E7242C"/>
    <w:rsid w:val="00E729DB"/>
    <w:rsid w:val="00E72A30"/>
    <w:rsid w:val="00E72DBB"/>
    <w:rsid w:val="00E731C4"/>
    <w:rsid w:val="00E73BAD"/>
    <w:rsid w:val="00E74168"/>
    <w:rsid w:val="00E75570"/>
    <w:rsid w:val="00E75790"/>
    <w:rsid w:val="00E758E2"/>
    <w:rsid w:val="00E768C8"/>
    <w:rsid w:val="00E800A9"/>
    <w:rsid w:val="00E80812"/>
    <w:rsid w:val="00E81533"/>
    <w:rsid w:val="00E817C7"/>
    <w:rsid w:val="00E817DE"/>
    <w:rsid w:val="00E819CE"/>
    <w:rsid w:val="00E82651"/>
    <w:rsid w:val="00E828E0"/>
    <w:rsid w:val="00E8299C"/>
    <w:rsid w:val="00E83480"/>
    <w:rsid w:val="00E83DB6"/>
    <w:rsid w:val="00E845C8"/>
    <w:rsid w:val="00E8480D"/>
    <w:rsid w:val="00E849DA"/>
    <w:rsid w:val="00E84A54"/>
    <w:rsid w:val="00E85494"/>
    <w:rsid w:val="00E85785"/>
    <w:rsid w:val="00E8611F"/>
    <w:rsid w:val="00E8643B"/>
    <w:rsid w:val="00E8650F"/>
    <w:rsid w:val="00E867B8"/>
    <w:rsid w:val="00E87398"/>
    <w:rsid w:val="00E878FD"/>
    <w:rsid w:val="00E87E46"/>
    <w:rsid w:val="00E90511"/>
    <w:rsid w:val="00E90776"/>
    <w:rsid w:val="00E90842"/>
    <w:rsid w:val="00E9099A"/>
    <w:rsid w:val="00E910A8"/>
    <w:rsid w:val="00E912A4"/>
    <w:rsid w:val="00E91538"/>
    <w:rsid w:val="00E916B1"/>
    <w:rsid w:val="00E917E9"/>
    <w:rsid w:val="00E92500"/>
    <w:rsid w:val="00E92713"/>
    <w:rsid w:val="00E9387C"/>
    <w:rsid w:val="00E941B5"/>
    <w:rsid w:val="00E94264"/>
    <w:rsid w:val="00E9455A"/>
    <w:rsid w:val="00E9494B"/>
    <w:rsid w:val="00E950AF"/>
    <w:rsid w:val="00E95354"/>
    <w:rsid w:val="00E9537C"/>
    <w:rsid w:val="00E966FF"/>
    <w:rsid w:val="00E967C6"/>
    <w:rsid w:val="00E96D70"/>
    <w:rsid w:val="00E96F38"/>
    <w:rsid w:val="00E97847"/>
    <w:rsid w:val="00E97BF9"/>
    <w:rsid w:val="00EA0572"/>
    <w:rsid w:val="00EA0B19"/>
    <w:rsid w:val="00EA1DBC"/>
    <w:rsid w:val="00EA33DD"/>
    <w:rsid w:val="00EA354F"/>
    <w:rsid w:val="00EA363F"/>
    <w:rsid w:val="00EA3796"/>
    <w:rsid w:val="00EA3A53"/>
    <w:rsid w:val="00EA4767"/>
    <w:rsid w:val="00EA4F1E"/>
    <w:rsid w:val="00EA572E"/>
    <w:rsid w:val="00EA58B6"/>
    <w:rsid w:val="00EA6325"/>
    <w:rsid w:val="00EA6821"/>
    <w:rsid w:val="00EA6D59"/>
    <w:rsid w:val="00EA70CD"/>
    <w:rsid w:val="00EA71FC"/>
    <w:rsid w:val="00EA7438"/>
    <w:rsid w:val="00EA7FB0"/>
    <w:rsid w:val="00EB06EA"/>
    <w:rsid w:val="00EB1118"/>
    <w:rsid w:val="00EB130E"/>
    <w:rsid w:val="00EB1476"/>
    <w:rsid w:val="00EB1883"/>
    <w:rsid w:val="00EB189B"/>
    <w:rsid w:val="00EB1A7E"/>
    <w:rsid w:val="00EB2312"/>
    <w:rsid w:val="00EB237F"/>
    <w:rsid w:val="00EB2DC3"/>
    <w:rsid w:val="00EB3187"/>
    <w:rsid w:val="00EB39C6"/>
    <w:rsid w:val="00EB3B70"/>
    <w:rsid w:val="00EB487A"/>
    <w:rsid w:val="00EB595A"/>
    <w:rsid w:val="00EB64C8"/>
    <w:rsid w:val="00EB659D"/>
    <w:rsid w:val="00EB742A"/>
    <w:rsid w:val="00EB742B"/>
    <w:rsid w:val="00EB74A2"/>
    <w:rsid w:val="00EB74A4"/>
    <w:rsid w:val="00EB77BD"/>
    <w:rsid w:val="00EB78C9"/>
    <w:rsid w:val="00EB7BB8"/>
    <w:rsid w:val="00EC0354"/>
    <w:rsid w:val="00EC03AF"/>
    <w:rsid w:val="00EC03B4"/>
    <w:rsid w:val="00EC06C1"/>
    <w:rsid w:val="00EC14BA"/>
    <w:rsid w:val="00EC1A74"/>
    <w:rsid w:val="00EC1C50"/>
    <w:rsid w:val="00EC1CDB"/>
    <w:rsid w:val="00EC1E9D"/>
    <w:rsid w:val="00EC2069"/>
    <w:rsid w:val="00EC24B0"/>
    <w:rsid w:val="00EC2DDB"/>
    <w:rsid w:val="00EC3711"/>
    <w:rsid w:val="00EC3A0A"/>
    <w:rsid w:val="00EC3A24"/>
    <w:rsid w:val="00EC4151"/>
    <w:rsid w:val="00EC43A8"/>
    <w:rsid w:val="00EC4480"/>
    <w:rsid w:val="00EC4EDE"/>
    <w:rsid w:val="00EC5854"/>
    <w:rsid w:val="00EC5944"/>
    <w:rsid w:val="00EC5DB0"/>
    <w:rsid w:val="00EC5DE2"/>
    <w:rsid w:val="00EC6237"/>
    <w:rsid w:val="00EC6F09"/>
    <w:rsid w:val="00EC6F72"/>
    <w:rsid w:val="00EC70E8"/>
    <w:rsid w:val="00EC7247"/>
    <w:rsid w:val="00ED020C"/>
    <w:rsid w:val="00ED09E1"/>
    <w:rsid w:val="00ED1766"/>
    <w:rsid w:val="00ED21B6"/>
    <w:rsid w:val="00ED2AAF"/>
    <w:rsid w:val="00ED358C"/>
    <w:rsid w:val="00ED387A"/>
    <w:rsid w:val="00ED393D"/>
    <w:rsid w:val="00ED3B26"/>
    <w:rsid w:val="00ED3DB1"/>
    <w:rsid w:val="00ED4648"/>
    <w:rsid w:val="00ED50D3"/>
    <w:rsid w:val="00ED54C8"/>
    <w:rsid w:val="00ED6B06"/>
    <w:rsid w:val="00ED6C2C"/>
    <w:rsid w:val="00ED6E44"/>
    <w:rsid w:val="00EE1352"/>
    <w:rsid w:val="00EE180C"/>
    <w:rsid w:val="00EE1CBE"/>
    <w:rsid w:val="00EE20C5"/>
    <w:rsid w:val="00EE2FE5"/>
    <w:rsid w:val="00EE521F"/>
    <w:rsid w:val="00EE5721"/>
    <w:rsid w:val="00EE5896"/>
    <w:rsid w:val="00EE5A3C"/>
    <w:rsid w:val="00EE5F42"/>
    <w:rsid w:val="00EE630F"/>
    <w:rsid w:val="00EE6974"/>
    <w:rsid w:val="00EE750B"/>
    <w:rsid w:val="00EF05B6"/>
    <w:rsid w:val="00EF11B0"/>
    <w:rsid w:val="00EF1451"/>
    <w:rsid w:val="00EF1AC6"/>
    <w:rsid w:val="00EF1CAE"/>
    <w:rsid w:val="00EF2AB6"/>
    <w:rsid w:val="00EF2C1F"/>
    <w:rsid w:val="00EF2C57"/>
    <w:rsid w:val="00EF2D91"/>
    <w:rsid w:val="00EF3068"/>
    <w:rsid w:val="00EF4410"/>
    <w:rsid w:val="00EF5777"/>
    <w:rsid w:val="00EF659C"/>
    <w:rsid w:val="00EF6E9F"/>
    <w:rsid w:val="00EF70B7"/>
    <w:rsid w:val="00EF710A"/>
    <w:rsid w:val="00EF7A93"/>
    <w:rsid w:val="00F00531"/>
    <w:rsid w:val="00F01461"/>
    <w:rsid w:val="00F015A4"/>
    <w:rsid w:val="00F016C5"/>
    <w:rsid w:val="00F01C1D"/>
    <w:rsid w:val="00F02104"/>
    <w:rsid w:val="00F02185"/>
    <w:rsid w:val="00F03904"/>
    <w:rsid w:val="00F03DD5"/>
    <w:rsid w:val="00F0510A"/>
    <w:rsid w:val="00F05E73"/>
    <w:rsid w:val="00F065C8"/>
    <w:rsid w:val="00F06AF1"/>
    <w:rsid w:val="00F070DA"/>
    <w:rsid w:val="00F0726A"/>
    <w:rsid w:val="00F07DCF"/>
    <w:rsid w:val="00F10321"/>
    <w:rsid w:val="00F10B04"/>
    <w:rsid w:val="00F11A3C"/>
    <w:rsid w:val="00F11A4C"/>
    <w:rsid w:val="00F11AE1"/>
    <w:rsid w:val="00F11C9F"/>
    <w:rsid w:val="00F11EBF"/>
    <w:rsid w:val="00F121AE"/>
    <w:rsid w:val="00F1326B"/>
    <w:rsid w:val="00F137F3"/>
    <w:rsid w:val="00F13DA7"/>
    <w:rsid w:val="00F143DF"/>
    <w:rsid w:val="00F14823"/>
    <w:rsid w:val="00F16CFD"/>
    <w:rsid w:val="00F176B9"/>
    <w:rsid w:val="00F17CBC"/>
    <w:rsid w:val="00F17CC3"/>
    <w:rsid w:val="00F17D10"/>
    <w:rsid w:val="00F17E3F"/>
    <w:rsid w:val="00F20050"/>
    <w:rsid w:val="00F20591"/>
    <w:rsid w:val="00F205F9"/>
    <w:rsid w:val="00F20EB6"/>
    <w:rsid w:val="00F21379"/>
    <w:rsid w:val="00F2186F"/>
    <w:rsid w:val="00F21C90"/>
    <w:rsid w:val="00F220E0"/>
    <w:rsid w:val="00F22BEF"/>
    <w:rsid w:val="00F23458"/>
    <w:rsid w:val="00F24066"/>
    <w:rsid w:val="00F24353"/>
    <w:rsid w:val="00F25C58"/>
    <w:rsid w:val="00F265C7"/>
    <w:rsid w:val="00F26EC2"/>
    <w:rsid w:val="00F27269"/>
    <w:rsid w:val="00F277D3"/>
    <w:rsid w:val="00F308B6"/>
    <w:rsid w:val="00F30CFB"/>
    <w:rsid w:val="00F3156E"/>
    <w:rsid w:val="00F31E25"/>
    <w:rsid w:val="00F31EA1"/>
    <w:rsid w:val="00F31FD6"/>
    <w:rsid w:val="00F325E3"/>
    <w:rsid w:val="00F32AA1"/>
    <w:rsid w:val="00F33A11"/>
    <w:rsid w:val="00F33EEC"/>
    <w:rsid w:val="00F340EE"/>
    <w:rsid w:val="00F342E0"/>
    <w:rsid w:val="00F34660"/>
    <w:rsid w:val="00F349B7"/>
    <w:rsid w:val="00F35174"/>
    <w:rsid w:val="00F35B4A"/>
    <w:rsid w:val="00F35F78"/>
    <w:rsid w:val="00F3636E"/>
    <w:rsid w:val="00F37555"/>
    <w:rsid w:val="00F4034E"/>
    <w:rsid w:val="00F403B5"/>
    <w:rsid w:val="00F40B0E"/>
    <w:rsid w:val="00F40F63"/>
    <w:rsid w:val="00F4134C"/>
    <w:rsid w:val="00F4144E"/>
    <w:rsid w:val="00F4186C"/>
    <w:rsid w:val="00F42EAB"/>
    <w:rsid w:val="00F43170"/>
    <w:rsid w:val="00F4361C"/>
    <w:rsid w:val="00F436C4"/>
    <w:rsid w:val="00F44157"/>
    <w:rsid w:val="00F44930"/>
    <w:rsid w:val="00F44AAC"/>
    <w:rsid w:val="00F44F80"/>
    <w:rsid w:val="00F46065"/>
    <w:rsid w:val="00F46CFB"/>
    <w:rsid w:val="00F46E13"/>
    <w:rsid w:val="00F475AC"/>
    <w:rsid w:val="00F47814"/>
    <w:rsid w:val="00F50015"/>
    <w:rsid w:val="00F50801"/>
    <w:rsid w:val="00F50FCB"/>
    <w:rsid w:val="00F510AF"/>
    <w:rsid w:val="00F51789"/>
    <w:rsid w:val="00F52144"/>
    <w:rsid w:val="00F52B19"/>
    <w:rsid w:val="00F5378E"/>
    <w:rsid w:val="00F53877"/>
    <w:rsid w:val="00F54FBF"/>
    <w:rsid w:val="00F555DB"/>
    <w:rsid w:val="00F55999"/>
    <w:rsid w:val="00F566FD"/>
    <w:rsid w:val="00F573AD"/>
    <w:rsid w:val="00F57C01"/>
    <w:rsid w:val="00F6042D"/>
    <w:rsid w:val="00F6047B"/>
    <w:rsid w:val="00F607B0"/>
    <w:rsid w:val="00F60C95"/>
    <w:rsid w:val="00F6125E"/>
    <w:rsid w:val="00F61368"/>
    <w:rsid w:val="00F61D75"/>
    <w:rsid w:val="00F6280C"/>
    <w:rsid w:val="00F62D24"/>
    <w:rsid w:val="00F63228"/>
    <w:rsid w:val="00F64479"/>
    <w:rsid w:val="00F64DAB"/>
    <w:rsid w:val="00F653F1"/>
    <w:rsid w:val="00F65DC6"/>
    <w:rsid w:val="00F661D7"/>
    <w:rsid w:val="00F6662E"/>
    <w:rsid w:val="00F66D52"/>
    <w:rsid w:val="00F678D0"/>
    <w:rsid w:val="00F67D6A"/>
    <w:rsid w:val="00F67E68"/>
    <w:rsid w:val="00F67F58"/>
    <w:rsid w:val="00F70460"/>
    <w:rsid w:val="00F70462"/>
    <w:rsid w:val="00F70A11"/>
    <w:rsid w:val="00F70EDD"/>
    <w:rsid w:val="00F71202"/>
    <w:rsid w:val="00F7167A"/>
    <w:rsid w:val="00F716CD"/>
    <w:rsid w:val="00F71DE8"/>
    <w:rsid w:val="00F7205B"/>
    <w:rsid w:val="00F72763"/>
    <w:rsid w:val="00F729C1"/>
    <w:rsid w:val="00F72D8F"/>
    <w:rsid w:val="00F72F86"/>
    <w:rsid w:val="00F733E1"/>
    <w:rsid w:val="00F739D3"/>
    <w:rsid w:val="00F73AC6"/>
    <w:rsid w:val="00F73C6B"/>
    <w:rsid w:val="00F743A4"/>
    <w:rsid w:val="00F74526"/>
    <w:rsid w:val="00F746D2"/>
    <w:rsid w:val="00F74A5B"/>
    <w:rsid w:val="00F755AA"/>
    <w:rsid w:val="00F75755"/>
    <w:rsid w:val="00F75BFD"/>
    <w:rsid w:val="00F75F45"/>
    <w:rsid w:val="00F76260"/>
    <w:rsid w:val="00F76AFC"/>
    <w:rsid w:val="00F76B3E"/>
    <w:rsid w:val="00F76BEB"/>
    <w:rsid w:val="00F76F2A"/>
    <w:rsid w:val="00F771BE"/>
    <w:rsid w:val="00F772A2"/>
    <w:rsid w:val="00F7765C"/>
    <w:rsid w:val="00F77E57"/>
    <w:rsid w:val="00F8037D"/>
    <w:rsid w:val="00F8121F"/>
    <w:rsid w:val="00F8152F"/>
    <w:rsid w:val="00F826E8"/>
    <w:rsid w:val="00F82B35"/>
    <w:rsid w:val="00F831C9"/>
    <w:rsid w:val="00F84279"/>
    <w:rsid w:val="00F84334"/>
    <w:rsid w:val="00F85018"/>
    <w:rsid w:val="00F850DF"/>
    <w:rsid w:val="00F852CB"/>
    <w:rsid w:val="00F855DF"/>
    <w:rsid w:val="00F858E4"/>
    <w:rsid w:val="00F866E5"/>
    <w:rsid w:val="00F867DD"/>
    <w:rsid w:val="00F86D8C"/>
    <w:rsid w:val="00F86F8E"/>
    <w:rsid w:val="00F874F5"/>
    <w:rsid w:val="00F8761D"/>
    <w:rsid w:val="00F90F3E"/>
    <w:rsid w:val="00F914CC"/>
    <w:rsid w:val="00F9194A"/>
    <w:rsid w:val="00F91FCE"/>
    <w:rsid w:val="00F920A6"/>
    <w:rsid w:val="00F92890"/>
    <w:rsid w:val="00F92A7D"/>
    <w:rsid w:val="00F92EA2"/>
    <w:rsid w:val="00F9346A"/>
    <w:rsid w:val="00F937CD"/>
    <w:rsid w:val="00F948B9"/>
    <w:rsid w:val="00F951CB"/>
    <w:rsid w:val="00F95535"/>
    <w:rsid w:val="00F9560D"/>
    <w:rsid w:val="00F9593A"/>
    <w:rsid w:val="00F95EBE"/>
    <w:rsid w:val="00F970F9"/>
    <w:rsid w:val="00F97217"/>
    <w:rsid w:val="00FA05A3"/>
    <w:rsid w:val="00FA0799"/>
    <w:rsid w:val="00FA18CF"/>
    <w:rsid w:val="00FA2EE2"/>
    <w:rsid w:val="00FA314F"/>
    <w:rsid w:val="00FA378A"/>
    <w:rsid w:val="00FA37E1"/>
    <w:rsid w:val="00FA4739"/>
    <w:rsid w:val="00FA4A91"/>
    <w:rsid w:val="00FA4C62"/>
    <w:rsid w:val="00FA4E3E"/>
    <w:rsid w:val="00FA4F44"/>
    <w:rsid w:val="00FA546D"/>
    <w:rsid w:val="00FA5AC6"/>
    <w:rsid w:val="00FA5CD6"/>
    <w:rsid w:val="00FA5DC7"/>
    <w:rsid w:val="00FA6575"/>
    <w:rsid w:val="00FA6816"/>
    <w:rsid w:val="00FA6B27"/>
    <w:rsid w:val="00FA6B89"/>
    <w:rsid w:val="00FA73BB"/>
    <w:rsid w:val="00FA757C"/>
    <w:rsid w:val="00FA79B7"/>
    <w:rsid w:val="00FA7D22"/>
    <w:rsid w:val="00FA7FC6"/>
    <w:rsid w:val="00FB07D4"/>
    <w:rsid w:val="00FB0D3B"/>
    <w:rsid w:val="00FB2275"/>
    <w:rsid w:val="00FB2481"/>
    <w:rsid w:val="00FB2664"/>
    <w:rsid w:val="00FB34F4"/>
    <w:rsid w:val="00FB4330"/>
    <w:rsid w:val="00FB45B4"/>
    <w:rsid w:val="00FB5915"/>
    <w:rsid w:val="00FB5CBC"/>
    <w:rsid w:val="00FB619E"/>
    <w:rsid w:val="00FB67F6"/>
    <w:rsid w:val="00FB681B"/>
    <w:rsid w:val="00FB751E"/>
    <w:rsid w:val="00FB7D05"/>
    <w:rsid w:val="00FC10EA"/>
    <w:rsid w:val="00FC10ED"/>
    <w:rsid w:val="00FC208A"/>
    <w:rsid w:val="00FC24D0"/>
    <w:rsid w:val="00FC261E"/>
    <w:rsid w:val="00FC2987"/>
    <w:rsid w:val="00FC29F2"/>
    <w:rsid w:val="00FC2DA7"/>
    <w:rsid w:val="00FC2EC2"/>
    <w:rsid w:val="00FC35C6"/>
    <w:rsid w:val="00FC3EF9"/>
    <w:rsid w:val="00FC3F78"/>
    <w:rsid w:val="00FC43D1"/>
    <w:rsid w:val="00FC5133"/>
    <w:rsid w:val="00FC57E7"/>
    <w:rsid w:val="00FC5C0F"/>
    <w:rsid w:val="00FC6123"/>
    <w:rsid w:val="00FC72EB"/>
    <w:rsid w:val="00FC748E"/>
    <w:rsid w:val="00FD071F"/>
    <w:rsid w:val="00FD0C2E"/>
    <w:rsid w:val="00FD1777"/>
    <w:rsid w:val="00FD2F4F"/>
    <w:rsid w:val="00FD3ED2"/>
    <w:rsid w:val="00FD489A"/>
    <w:rsid w:val="00FD4A37"/>
    <w:rsid w:val="00FD4D2D"/>
    <w:rsid w:val="00FD5B97"/>
    <w:rsid w:val="00FD68D2"/>
    <w:rsid w:val="00FD6E2E"/>
    <w:rsid w:val="00FD74BA"/>
    <w:rsid w:val="00FE009B"/>
    <w:rsid w:val="00FE0501"/>
    <w:rsid w:val="00FE10D9"/>
    <w:rsid w:val="00FE120B"/>
    <w:rsid w:val="00FE2626"/>
    <w:rsid w:val="00FE27D7"/>
    <w:rsid w:val="00FE33A6"/>
    <w:rsid w:val="00FE36B2"/>
    <w:rsid w:val="00FE36F6"/>
    <w:rsid w:val="00FE4EB1"/>
    <w:rsid w:val="00FE544A"/>
    <w:rsid w:val="00FE54D5"/>
    <w:rsid w:val="00FE58E5"/>
    <w:rsid w:val="00FE5E15"/>
    <w:rsid w:val="00FE621F"/>
    <w:rsid w:val="00FE6D14"/>
    <w:rsid w:val="00FE7D64"/>
    <w:rsid w:val="00FF0560"/>
    <w:rsid w:val="00FF0D19"/>
    <w:rsid w:val="00FF0FF4"/>
    <w:rsid w:val="00FF122E"/>
    <w:rsid w:val="00FF2B51"/>
    <w:rsid w:val="00FF2C77"/>
    <w:rsid w:val="00FF3E1A"/>
    <w:rsid w:val="00FF47D3"/>
    <w:rsid w:val="00FF5929"/>
    <w:rsid w:val="00FF5C74"/>
    <w:rsid w:val="00FF5DCD"/>
    <w:rsid w:val="00FF6D53"/>
    <w:rsid w:val="00FF701D"/>
    <w:rsid w:val="00FF72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DEDC72"/>
  <w15:docId w15:val="{4874BE9B-FD3B-4355-BE0D-1256E7C1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A22"/>
    <w:rPr>
      <w:sz w:val="24"/>
      <w:szCs w:val="24"/>
      <w:lang w:val="es-ES_tradnl" w:eastAsia="es-ES"/>
    </w:rPr>
  </w:style>
  <w:style w:type="paragraph" w:styleId="Ttulo1">
    <w:name w:val="heading 1"/>
    <w:basedOn w:val="Ttulo"/>
    <w:next w:val="Normal"/>
    <w:link w:val="Ttulo1Car"/>
    <w:qFormat/>
    <w:locked/>
    <w:rsid w:val="005C2C31"/>
    <w:pPr>
      <w:outlineLvl w:val="0"/>
    </w:pPr>
  </w:style>
  <w:style w:type="paragraph" w:styleId="Ttulo2">
    <w:name w:val="heading 2"/>
    <w:basedOn w:val="Ttulo"/>
    <w:next w:val="Normal"/>
    <w:link w:val="Ttulo2Car"/>
    <w:unhideWhenUsed/>
    <w:qFormat/>
    <w:locked/>
    <w:rsid w:val="005C2C31"/>
    <w:pPr>
      <w:outlineLvl w:val="1"/>
    </w:pPr>
  </w:style>
  <w:style w:type="paragraph" w:styleId="Ttulo3">
    <w:name w:val="heading 3"/>
    <w:basedOn w:val="Ttulo2"/>
    <w:next w:val="Normal"/>
    <w:link w:val="Ttulo3Car"/>
    <w:unhideWhenUsed/>
    <w:qFormat/>
    <w:locked/>
    <w:rsid w:val="008F7F05"/>
    <w:pPr>
      <w:outlineLvl w:val="2"/>
    </w:pPr>
    <w:rPr>
      <w:lang w:val="it-IT"/>
    </w:rPr>
  </w:style>
  <w:style w:type="paragraph" w:styleId="Ttulo4">
    <w:name w:val="heading 4"/>
    <w:basedOn w:val="Ttulo3"/>
    <w:next w:val="Normal"/>
    <w:link w:val="Ttulo4Car"/>
    <w:unhideWhenUsed/>
    <w:qFormat/>
    <w:locked/>
    <w:rsid w:val="00CB7D0D"/>
    <w:pPr>
      <w:outlineLvl w:val="3"/>
    </w:pPr>
  </w:style>
  <w:style w:type="paragraph" w:styleId="Ttulo7">
    <w:name w:val="heading 7"/>
    <w:basedOn w:val="Normal"/>
    <w:next w:val="Normal"/>
    <w:link w:val="Ttulo7Car"/>
    <w:uiPriority w:val="99"/>
    <w:qFormat/>
    <w:locked/>
    <w:rsid w:val="00B3086C"/>
    <w:pPr>
      <w:keepNext/>
      <w:keepLines/>
      <w:spacing w:before="200"/>
      <w:outlineLvl w:val="6"/>
    </w:pPr>
    <w:rPr>
      <w:i/>
      <w:iCs/>
      <w:color w:val="404040"/>
      <w:sz w:val="20"/>
    </w:rPr>
  </w:style>
  <w:style w:type="paragraph" w:styleId="Ttulo8">
    <w:name w:val="heading 8"/>
    <w:basedOn w:val="Normal"/>
    <w:next w:val="Normal"/>
    <w:link w:val="Ttulo8Car"/>
    <w:uiPriority w:val="99"/>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semiHidden/>
    <w:locked/>
    <w:rsid w:val="00B3086C"/>
    <w:rPr>
      <w:rFonts w:eastAsia="Times New Roman" w:cs="Times New Roman"/>
      <w:i/>
      <w:iCs/>
      <w:color w:val="404040"/>
      <w:sz w:val="24"/>
      <w:szCs w:val="24"/>
      <w:lang w:val="es-ES_tradnl" w:eastAsia="es-ES"/>
    </w:rPr>
  </w:style>
  <w:style w:type="character" w:customStyle="1" w:styleId="Ttulo8Car">
    <w:name w:val="Título 8 Car"/>
    <w:link w:val="Ttulo8"/>
    <w:uiPriority w:val="99"/>
    <w:semiHidden/>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rsid w:val="008712CC"/>
    <w:pPr>
      <w:tabs>
        <w:tab w:val="center" w:pos="4252"/>
        <w:tab w:val="right" w:pos="8504"/>
      </w:tabs>
    </w:pPr>
  </w:style>
  <w:style w:type="character" w:customStyle="1" w:styleId="EncabezadoCar">
    <w:name w:val="Encabezado Car"/>
    <w:link w:val="Encabezado"/>
    <w:locked/>
    <w:rsid w:val="008712CC"/>
    <w:rPr>
      <w:rFonts w:cs="Times New Roman"/>
    </w:rPr>
  </w:style>
  <w:style w:type="paragraph" w:styleId="Piedepgina">
    <w:name w:val="footer"/>
    <w:basedOn w:val="Normal"/>
    <w:link w:val="PiedepginaCar"/>
    <w:rsid w:val="008712CC"/>
    <w:pPr>
      <w:tabs>
        <w:tab w:val="center" w:pos="4252"/>
        <w:tab w:val="right" w:pos="8504"/>
      </w:tabs>
    </w:pPr>
  </w:style>
  <w:style w:type="character" w:customStyle="1" w:styleId="PiedepginaCar">
    <w:name w:val="Pie de página Car"/>
    <w:link w:val="Piedepgina"/>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link w:val="Textoindependiente"/>
    <w:uiPriority w:val="99"/>
    <w:locked/>
    <w:rsid w:val="00FB67F6"/>
    <w:rPr>
      <w:rFonts w:ascii="Arial" w:hAnsi="Arial" w:cs="Times New Roman"/>
      <w:sz w:val="20"/>
      <w:szCs w:val="20"/>
      <w:lang w:val="es-ES"/>
    </w:rPr>
  </w:style>
  <w:style w:type="paragraph" w:styleId="Textodebloque">
    <w:name w:val="Block Text"/>
    <w:basedOn w:val="Normal"/>
    <w:rsid w:val="00FB67F6"/>
    <w:pPr>
      <w:spacing w:after="100" w:afterAutospacing="1"/>
      <w:ind w:left="284" w:right="215"/>
      <w:jc w:val="both"/>
    </w:pPr>
    <w:rPr>
      <w:rFonts w:ascii="Arial" w:hAnsi="Arial"/>
      <w:lang w:val="es-ES"/>
    </w:rPr>
  </w:style>
  <w:style w:type="paragraph" w:styleId="Prrafodelista">
    <w:name w:val="List Paragraph"/>
    <w:basedOn w:val="Normal"/>
    <w:link w:val="PrrafodelistaCar"/>
    <w:uiPriority w:val="34"/>
    <w:qFormat/>
    <w:rsid w:val="00FB67F6"/>
    <w:pPr>
      <w:ind w:left="720"/>
      <w:contextualSpacing/>
    </w:pPr>
  </w:style>
  <w:style w:type="character" w:styleId="Ttulodellibro">
    <w:name w:val="Book Title"/>
    <w:uiPriority w:val="99"/>
    <w:qFormat/>
    <w:rsid w:val="00CB3994"/>
    <w:rPr>
      <w:rFonts w:cs="Times New Roman"/>
      <w:b/>
      <w:bCs/>
      <w:smallCaps/>
      <w:spacing w:val="5"/>
    </w:rPr>
  </w:style>
  <w:style w:type="table" w:styleId="Tablaconcuadrcula">
    <w:name w:val="Table Grid"/>
    <w:basedOn w:val="Tablanormal"/>
    <w:uiPriority w:val="9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uiPriority w:val="99"/>
    <w:semiHidden/>
    <w:rsid w:val="0032029D"/>
    <w:rPr>
      <w:rFonts w:cs="Times New Roman"/>
      <w:sz w:val="16"/>
      <w:szCs w:val="16"/>
    </w:rPr>
  </w:style>
  <w:style w:type="paragraph" w:styleId="Textocomentario">
    <w:name w:val="annotation text"/>
    <w:basedOn w:val="Normal"/>
    <w:link w:val="TextocomentarioCar"/>
    <w:uiPriority w:val="99"/>
    <w:rsid w:val="0032029D"/>
    <w:rPr>
      <w:sz w:val="20"/>
      <w:szCs w:val="20"/>
    </w:rPr>
  </w:style>
  <w:style w:type="character" w:customStyle="1" w:styleId="TextocomentarioCar">
    <w:name w:val="Texto comentario Car"/>
    <w:link w:val="Textocomentario"/>
    <w:uiPriority w:val="99"/>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B3086C"/>
    <w:pPr>
      <w:ind w:left="720"/>
      <w:contextualSpacing/>
    </w:pPr>
    <w:rPr>
      <w:rFonts w:ascii="Calibri" w:hAnsi="Calibri" w:cs="Calibri"/>
      <w:sz w:val="22"/>
      <w:szCs w:val="22"/>
      <w:lang w:val="es-MX" w:eastAsia="es-MX"/>
    </w:rPr>
  </w:style>
  <w:style w:type="paragraph" w:styleId="Sinespaciado">
    <w:name w:val="No Spacing"/>
    <w:uiPriority w:val="99"/>
    <w:qFormat/>
    <w:rsid w:val="0076557B"/>
    <w:rPr>
      <w:rFonts w:ascii="Calibri" w:hAnsi="Calibri"/>
      <w:sz w:val="22"/>
      <w:szCs w:val="22"/>
      <w:lang w:eastAsia="en-US"/>
    </w:rPr>
  </w:style>
  <w:style w:type="table" w:customStyle="1" w:styleId="Listamedia21">
    <w:name w:val="Lista media 21"/>
    <w:uiPriority w:val="99"/>
    <w:rsid w:val="008C07D7"/>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C97708"/>
  </w:style>
  <w:style w:type="character" w:styleId="Hipervnculo">
    <w:name w:val="Hyperlink"/>
    <w:uiPriority w:val="99"/>
    <w:unhideWhenUsed/>
    <w:rsid w:val="00260C7B"/>
    <w:rPr>
      <w:color w:val="0000FF"/>
      <w:u w:val="single"/>
    </w:rPr>
  </w:style>
  <w:style w:type="paragraph" w:customStyle="1" w:styleId="Texto">
    <w:name w:val="Texto"/>
    <w:basedOn w:val="Normal"/>
    <w:link w:val="TextoCar"/>
    <w:rsid w:val="004B3AAC"/>
    <w:pPr>
      <w:spacing w:after="101" w:line="216" w:lineRule="exact"/>
      <w:ind w:firstLine="288"/>
      <w:jc w:val="both"/>
    </w:pPr>
    <w:rPr>
      <w:rFonts w:ascii="Arial" w:eastAsia="Times New Roman" w:hAnsi="Arial"/>
      <w:sz w:val="18"/>
      <w:szCs w:val="18"/>
      <w:lang w:val="es-MX" w:eastAsia="es-MX"/>
    </w:rPr>
  </w:style>
  <w:style w:type="character" w:customStyle="1" w:styleId="Cuerpodeltexto">
    <w:name w:val="Cuerpo del texto_"/>
    <w:basedOn w:val="Fuentedeprrafopredeter"/>
    <w:link w:val="Cuerpodeltexto1"/>
    <w:uiPriority w:val="99"/>
    <w:locked/>
    <w:rsid w:val="004B3AAC"/>
    <w:rPr>
      <w:rFonts w:ascii="Arial" w:hAnsi="Arial"/>
      <w:sz w:val="22"/>
      <w:szCs w:val="22"/>
      <w:shd w:val="clear" w:color="auto" w:fill="FFFFFF"/>
    </w:rPr>
  </w:style>
  <w:style w:type="paragraph" w:customStyle="1" w:styleId="Cuerpodeltexto1">
    <w:name w:val="Cuerpo del texto1"/>
    <w:basedOn w:val="Normal"/>
    <w:link w:val="Cuerpodeltexto"/>
    <w:uiPriority w:val="99"/>
    <w:rsid w:val="004B3AAC"/>
    <w:pPr>
      <w:widowControl w:val="0"/>
      <w:shd w:val="clear" w:color="auto" w:fill="FFFFFF"/>
      <w:spacing w:line="240" w:lineRule="atLeast"/>
      <w:ind w:hanging="560"/>
    </w:pPr>
    <w:rPr>
      <w:rFonts w:ascii="Arial" w:hAnsi="Arial"/>
      <w:sz w:val="22"/>
      <w:szCs w:val="22"/>
      <w:lang w:val="es-MX" w:eastAsia="es-MX"/>
    </w:rPr>
  </w:style>
  <w:style w:type="paragraph" w:customStyle="1" w:styleId="Logro">
    <w:name w:val="Logro"/>
    <w:basedOn w:val="Normal"/>
    <w:rsid w:val="00F6125E"/>
    <w:pPr>
      <w:numPr>
        <w:numId w:val="2"/>
      </w:numPr>
    </w:pPr>
    <w:rPr>
      <w:rFonts w:ascii="Arial" w:eastAsia="Times New Roman" w:hAnsi="Arial"/>
      <w:sz w:val="18"/>
      <w:szCs w:val="20"/>
      <w:lang w:val="es-ES"/>
    </w:rPr>
  </w:style>
  <w:style w:type="paragraph" w:styleId="Revisin">
    <w:name w:val="Revision"/>
    <w:hidden/>
    <w:uiPriority w:val="99"/>
    <w:semiHidden/>
    <w:rsid w:val="003A6E9C"/>
    <w:rPr>
      <w:sz w:val="24"/>
      <w:szCs w:val="24"/>
      <w:lang w:val="es-ES_tradnl" w:eastAsia="es-ES"/>
    </w:rPr>
  </w:style>
  <w:style w:type="character" w:customStyle="1" w:styleId="Ttulo1Car">
    <w:name w:val="Título 1 Car"/>
    <w:basedOn w:val="Fuentedeprrafopredeter"/>
    <w:link w:val="Ttulo1"/>
    <w:rsid w:val="005C2C31"/>
    <w:rPr>
      <w:rFonts w:ascii="Arial" w:hAnsi="Arial" w:cs="Arial"/>
      <w:b/>
      <w:noProof/>
      <w:sz w:val="24"/>
      <w:szCs w:val="24"/>
      <w:lang w:val="es-ES_tradnl" w:eastAsia="es-ES"/>
    </w:rPr>
  </w:style>
  <w:style w:type="character" w:customStyle="1" w:styleId="TextoCar">
    <w:name w:val="Texto Car"/>
    <w:link w:val="Texto"/>
    <w:locked/>
    <w:rsid w:val="007415B3"/>
    <w:rPr>
      <w:rFonts w:ascii="Arial" w:eastAsia="Times New Roman" w:hAnsi="Arial"/>
      <w:sz w:val="18"/>
      <w:szCs w:val="18"/>
    </w:rPr>
  </w:style>
  <w:style w:type="paragraph" w:customStyle="1" w:styleId="Default">
    <w:name w:val="Default"/>
    <w:rsid w:val="0067689C"/>
    <w:pPr>
      <w:autoSpaceDE w:val="0"/>
      <w:autoSpaceDN w:val="0"/>
      <w:adjustRightInd w:val="0"/>
    </w:pPr>
    <w:rPr>
      <w:rFonts w:ascii="Arial" w:eastAsiaTheme="minorHAnsi" w:hAnsi="Arial" w:cs="Arial"/>
      <w:color w:val="000000"/>
      <w:sz w:val="24"/>
      <w:szCs w:val="24"/>
      <w:lang w:eastAsia="en-US"/>
    </w:rPr>
  </w:style>
  <w:style w:type="paragraph" w:customStyle="1" w:styleId="ROMANOS">
    <w:name w:val="ROMANOS"/>
    <w:basedOn w:val="Normal"/>
    <w:rsid w:val="00230577"/>
    <w:pPr>
      <w:tabs>
        <w:tab w:val="left" w:pos="720"/>
      </w:tabs>
      <w:spacing w:after="101" w:line="216" w:lineRule="exact"/>
      <w:ind w:left="720" w:hanging="432"/>
      <w:jc w:val="both"/>
    </w:pPr>
    <w:rPr>
      <w:rFonts w:ascii="Arial" w:eastAsia="Times New Roman" w:hAnsi="Arial" w:cs="Arial"/>
      <w:sz w:val="18"/>
      <w:szCs w:val="20"/>
      <w:lang w:val="es-ES"/>
    </w:rPr>
  </w:style>
  <w:style w:type="paragraph" w:styleId="ndice1">
    <w:name w:val="index 1"/>
    <w:basedOn w:val="Normal"/>
    <w:next w:val="Normal"/>
    <w:autoRedefine/>
    <w:uiPriority w:val="99"/>
    <w:semiHidden/>
    <w:unhideWhenUsed/>
    <w:rsid w:val="0049376E"/>
    <w:pPr>
      <w:ind w:left="240" w:hanging="240"/>
    </w:pPr>
  </w:style>
  <w:style w:type="paragraph" w:styleId="Ttulo">
    <w:name w:val="Title"/>
    <w:basedOn w:val="Normal"/>
    <w:next w:val="Normal"/>
    <w:link w:val="TtuloCar"/>
    <w:qFormat/>
    <w:locked/>
    <w:rsid w:val="0049376E"/>
    <w:pPr>
      <w:spacing w:before="100" w:beforeAutospacing="1" w:after="100" w:afterAutospacing="1" w:line="276" w:lineRule="auto"/>
      <w:jc w:val="center"/>
    </w:pPr>
    <w:rPr>
      <w:rFonts w:ascii="Arial" w:hAnsi="Arial" w:cs="Arial"/>
      <w:b/>
      <w:noProof/>
    </w:rPr>
  </w:style>
  <w:style w:type="character" w:customStyle="1" w:styleId="TtuloCar">
    <w:name w:val="Título Car"/>
    <w:basedOn w:val="Fuentedeprrafopredeter"/>
    <w:link w:val="Ttulo"/>
    <w:rsid w:val="0049376E"/>
    <w:rPr>
      <w:rFonts w:ascii="Arial" w:hAnsi="Arial" w:cs="Arial"/>
      <w:b/>
      <w:noProof/>
      <w:sz w:val="24"/>
      <w:szCs w:val="24"/>
      <w:lang w:val="es-ES_tradnl" w:eastAsia="es-ES"/>
    </w:rPr>
  </w:style>
  <w:style w:type="paragraph" w:styleId="ndice2">
    <w:name w:val="index 2"/>
    <w:basedOn w:val="Normal"/>
    <w:next w:val="Normal"/>
    <w:autoRedefine/>
    <w:uiPriority w:val="99"/>
    <w:semiHidden/>
    <w:unhideWhenUsed/>
    <w:rsid w:val="00E90511"/>
    <w:pPr>
      <w:ind w:left="480" w:hanging="240"/>
    </w:pPr>
  </w:style>
  <w:style w:type="paragraph" w:styleId="TtuloTDC">
    <w:name w:val="TOC Heading"/>
    <w:basedOn w:val="Ttulo1"/>
    <w:next w:val="Normal"/>
    <w:uiPriority w:val="39"/>
    <w:semiHidden/>
    <w:unhideWhenUsed/>
    <w:qFormat/>
    <w:rsid w:val="004128E5"/>
    <w:pPr>
      <w:outlineLvl w:val="9"/>
    </w:pPr>
    <w:rPr>
      <w:lang w:val="es-ES" w:eastAsia="en-US"/>
    </w:rPr>
  </w:style>
  <w:style w:type="paragraph" w:styleId="TDC1">
    <w:name w:val="toc 1"/>
    <w:basedOn w:val="Normal"/>
    <w:next w:val="Normal"/>
    <w:autoRedefine/>
    <w:uiPriority w:val="39"/>
    <w:locked/>
    <w:rsid w:val="007C4B22"/>
    <w:pPr>
      <w:tabs>
        <w:tab w:val="right" w:leader="hyphen" w:pos="9394"/>
      </w:tabs>
      <w:spacing w:line="276" w:lineRule="auto"/>
    </w:pPr>
    <w:rPr>
      <w:rFonts w:ascii="Arial" w:hAnsi="Arial" w:cs="Arial"/>
      <w:b/>
      <w:noProof/>
      <w:sz w:val="22"/>
      <w:szCs w:val="22"/>
    </w:rPr>
  </w:style>
  <w:style w:type="paragraph" w:styleId="TDC2">
    <w:name w:val="toc 2"/>
    <w:basedOn w:val="Normal"/>
    <w:next w:val="Normal"/>
    <w:autoRedefine/>
    <w:uiPriority w:val="39"/>
    <w:locked/>
    <w:rsid w:val="009A068F"/>
    <w:pPr>
      <w:tabs>
        <w:tab w:val="right" w:leader="hyphen" w:pos="9394"/>
      </w:tabs>
      <w:spacing w:line="276" w:lineRule="auto"/>
      <w:ind w:left="240"/>
    </w:pPr>
    <w:rPr>
      <w:rFonts w:ascii="Arial" w:hAnsi="Arial" w:cs="Arial"/>
      <w:noProof/>
      <w:sz w:val="22"/>
      <w:szCs w:val="22"/>
    </w:rPr>
  </w:style>
  <w:style w:type="character" w:customStyle="1" w:styleId="Ttulo2Car">
    <w:name w:val="Título 2 Car"/>
    <w:basedOn w:val="Fuentedeprrafopredeter"/>
    <w:link w:val="Ttulo2"/>
    <w:rsid w:val="005C2C31"/>
    <w:rPr>
      <w:rFonts w:ascii="Arial" w:hAnsi="Arial" w:cs="Arial"/>
      <w:b/>
      <w:noProof/>
      <w:sz w:val="24"/>
      <w:szCs w:val="24"/>
      <w:lang w:val="es-ES_tradnl" w:eastAsia="es-ES"/>
    </w:rPr>
  </w:style>
  <w:style w:type="character" w:customStyle="1" w:styleId="Ttulo3Car">
    <w:name w:val="Título 3 Car"/>
    <w:basedOn w:val="Fuentedeprrafopredeter"/>
    <w:link w:val="Ttulo3"/>
    <w:rsid w:val="008F7F05"/>
    <w:rPr>
      <w:rFonts w:ascii="Arial" w:hAnsi="Arial" w:cs="Arial"/>
      <w:b/>
      <w:noProof/>
      <w:sz w:val="24"/>
      <w:szCs w:val="24"/>
      <w:lang w:val="it-IT" w:eastAsia="es-ES"/>
    </w:rPr>
  </w:style>
  <w:style w:type="paragraph" w:styleId="TDC3">
    <w:name w:val="toc 3"/>
    <w:basedOn w:val="Normal"/>
    <w:next w:val="Normal"/>
    <w:autoRedefine/>
    <w:uiPriority w:val="39"/>
    <w:locked/>
    <w:rsid w:val="009A068F"/>
    <w:pPr>
      <w:tabs>
        <w:tab w:val="right" w:leader="hyphen" w:pos="9394"/>
      </w:tabs>
      <w:spacing w:after="100" w:line="276" w:lineRule="auto"/>
      <w:ind w:left="480"/>
    </w:pPr>
  </w:style>
  <w:style w:type="character" w:customStyle="1" w:styleId="Ttulo4Car">
    <w:name w:val="Título 4 Car"/>
    <w:basedOn w:val="Fuentedeprrafopredeter"/>
    <w:link w:val="Ttulo4"/>
    <w:rsid w:val="00CB7D0D"/>
    <w:rPr>
      <w:rFonts w:ascii="Arial" w:hAnsi="Arial" w:cs="Arial"/>
      <w:b/>
      <w:noProof/>
      <w:sz w:val="24"/>
      <w:szCs w:val="24"/>
      <w:lang w:val="it-IT" w:eastAsia="es-ES"/>
    </w:rPr>
  </w:style>
  <w:style w:type="character" w:customStyle="1" w:styleId="apple-converted-space">
    <w:name w:val="apple-converted-space"/>
    <w:basedOn w:val="Fuentedeprrafopredeter"/>
    <w:rsid w:val="00AD079E"/>
  </w:style>
  <w:style w:type="character" w:styleId="Textoennegrita">
    <w:name w:val="Strong"/>
    <w:basedOn w:val="Fuentedeprrafopredeter"/>
    <w:uiPriority w:val="22"/>
    <w:qFormat/>
    <w:locked/>
    <w:rsid w:val="00AD079E"/>
    <w:rPr>
      <w:b/>
      <w:bCs/>
    </w:rPr>
  </w:style>
  <w:style w:type="paragraph" w:customStyle="1" w:styleId="Numeral">
    <w:name w:val="Numeral"/>
    <w:basedOn w:val="Prrafodelista"/>
    <w:link w:val="NumeralCar"/>
    <w:qFormat/>
    <w:rsid w:val="00543A5F"/>
    <w:pPr>
      <w:spacing w:before="100" w:beforeAutospacing="1" w:after="100" w:afterAutospacing="1" w:line="360" w:lineRule="auto"/>
      <w:ind w:left="567" w:hanging="567"/>
      <w:jc w:val="both"/>
    </w:pPr>
    <w:rPr>
      <w:rFonts w:ascii="Arial" w:hAnsi="Arial" w:cs="Arial"/>
    </w:rPr>
  </w:style>
  <w:style w:type="character" w:customStyle="1" w:styleId="PrrafodelistaCar">
    <w:name w:val="Párrafo de lista Car"/>
    <w:basedOn w:val="Fuentedeprrafopredeter"/>
    <w:link w:val="Prrafodelista"/>
    <w:uiPriority w:val="34"/>
    <w:rsid w:val="00543A5F"/>
    <w:rPr>
      <w:sz w:val="24"/>
      <w:szCs w:val="24"/>
      <w:lang w:val="es-ES_tradnl" w:eastAsia="es-ES"/>
    </w:rPr>
  </w:style>
  <w:style w:type="character" w:customStyle="1" w:styleId="NumeralCar">
    <w:name w:val="Numeral Car"/>
    <w:basedOn w:val="PrrafodelistaCar"/>
    <w:link w:val="Numeral"/>
    <w:rsid w:val="00543A5F"/>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41550">
      <w:bodyDiv w:val="1"/>
      <w:marLeft w:val="0"/>
      <w:marRight w:val="0"/>
      <w:marTop w:val="0"/>
      <w:marBottom w:val="0"/>
      <w:divBdr>
        <w:top w:val="none" w:sz="0" w:space="0" w:color="auto"/>
        <w:left w:val="none" w:sz="0" w:space="0" w:color="auto"/>
        <w:bottom w:val="none" w:sz="0" w:space="0" w:color="auto"/>
        <w:right w:val="none" w:sz="0" w:space="0" w:color="auto"/>
      </w:divBdr>
      <w:divsChild>
        <w:div w:id="259024746">
          <w:marLeft w:val="0"/>
          <w:marRight w:val="0"/>
          <w:marTop w:val="0"/>
          <w:marBottom w:val="0"/>
          <w:divBdr>
            <w:top w:val="none" w:sz="0" w:space="0" w:color="auto"/>
            <w:left w:val="none" w:sz="0" w:space="0" w:color="auto"/>
            <w:bottom w:val="none" w:sz="0" w:space="0" w:color="auto"/>
            <w:right w:val="none" w:sz="0" w:space="0" w:color="auto"/>
          </w:divBdr>
          <w:divsChild>
            <w:div w:id="496380554">
              <w:marLeft w:val="0"/>
              <w:marRight w:val="0"/>
              <w:marTop w:val="0"/>
              <w:marBottom w:val="0"/>
              <w:divBdr>
                <w:top w:val="none" w:sz="0" w:space="0" w:color="auto"/>
                <w:left w:val="none" w:sz="0" w:space="0" w:color="auto"/>
                <w:bottom w:val="none" w:sz="0" w:space="0" w:color="auto"/>
                <w:right w:val="none" w:sz="0" w:space="0" w:color="auto"/>
              </w:divBdr>
              <w:divsChild>
                <w:div w:id="1202520195">
                  <w:marLeft w:val="0"/>
                  <w:marRight w:val="0"/>
                  <w:marTop w:val="0"/>
                  <w:marBottom w:val="0"/>
                  <w:divBdr>
                    <w:top w:val="none" w:sz="0" w:space="0" w:color="auto"/>
                    <w:left w:val="none" w:sz="0" w:space="0" w:color="auto"/>
                    <w:bottom w:val="none" w:sz="0" w:space="0" w:color="auto"/>
                    <w:right w:val="none" w:sz="0" w:space="0" w:color="auto"/>
                  </w:divBdr>
                  <w:divsChild>
                    <w:div w:id="1051344742">
                      <w:marLeft w:val="0"/>
                      <w:marRight w:val="0"/>
                      <w:marTop w:val="0"/>
                      <w:marBottom w:val="0"/>
                      <w:divBdr>
                        <w:top w:val="none" w:sz="0" w:space="0" w:color="auto"/>
                        <w:left w:val="none" w:sz="0" w:space="0" w:color="auto"/>
                        <w:bottom w:val="none" w:sz="0" w:space="0" w:color="auto"/>
                        <w:right w:val="none" w:sz="0" w:space="0" w:color="auto"/>
                      </w:divBdr>
                      <w:divsChild>
                        <w:div w:id="758794313">
                          <w:marLeft w:val="0"/>
                          <w:marRight w:val="0"/>
                          <w:marTop w:val="0"/>
                          <w:marBottom w:val="0"/>
                          <w:divBdr>
                            <w:top w:val="none" w:sz="0" w:space="0" w:color="auto"/>
                            <w:left w:val="none" w:sz="0" w:space="0" w:color="auto"/>
                            <w:bottom w:val="none" w:sz="0" w:space="0" w:color="auto"/>
                            <w:right w:val="none" w:sz="0" w:space="0" w:color="auto"/>
                          </w:divBdr>
                          <w:divsChild>
                            <w:div w:id="13882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16130">
      <w:marLeft w:val="0"/>
      <w:marRight w:val="0"/>
      <w:marTop w:val="0"/>
      <w:marBottom w:val="0"/>
      <w:divBdr>
        <w:top w:val="none" w:sz="0" w:space="0" w:color="auto"/>
        <w:left w:val="none" w:sz="0" w:space="0" w:color="auto"/>
        <w:bottom w:val="none" w:sz="0" w:space="0" w:color="auto"/>
        <w:right w:val="none" w:sz="0" w:space="0" w:color="auto"/>
      </w:divBdr>
    </w:div>
    <w:div w:id="196116131">
      <w:marLeft w:val="0"/>
      <w:marRight w:val="0"/>
      <w:marTop w:val="0"/>
      <w:marBottom w:val="0"/>
      <w:divBdr>
        <w:top w:val="none" w:sz="0" w:space="0" w:color="auto"/>
        <w:left w:val="none" w:sz="0" w:space="0" w:color="auto"/>
        <w:bottom w:val="none" w:sz="0" w:space="0" w:color="auto"/>
        <w:right w:val="none" w:sz="0" w:space="0" w:color="auto"/>
      </w:divBdr>
    </w:div>
    <w:div w:id="196116132">
      <w:marLeft w:val="0"/>
      <w:marRight w:val="0"/>
      <w:marTop w:val="0"/>
      <w:marBottom w:val="0"/>
      <w:divBdr>
        <w:top w:val="none" w:sz="0" w:space="0" w:color="auto"/>
        <w:left w:val="none" w:sz="0" w:space="0" w:color="auto"/>
        <w:bottom w:val="none" w:sz="0" w:space="0" w:color="auto"/>
        <w:right w:val="none" w:sz="0" w:space="0" w:color="auto"/>
      </w:divBdr>
    </w:div>
    <w:div w:id="196116133">
      <w:marLeft w:val="0"/>
      <w:marRight w:val="0"/>
      <w:marTop w:val="0"/>
      <w:marBottom w:val="0"/>
      <w:divBdr>
        <w:top w:val="none" w:sz="0" w:space="0" w:color="auto"/>
        <w:left w:val="none" w:sz="0" w:space="0" w:color="auto"/>
        <w:bottom w:val="none" w:sz="0" w:space="0" w:color="auto"/>
        <w:right w:val="none" w:sz="0" w:space="0" w:color="auto"/>
      </w:divBdr>
    </w:div>
    <w:div w:id="234050855">
      <w:bodyDiv w:val="1"/>
      <w:marLeft w:val="0"/>
      <w:marRight w:val="0"/>
      <w:marTop w:val="0"/>
      <w:marBottom w:val="0"/>
      <w:divBdr>
        <w:top w:val="none" w:sz="0" w:space="0" w:color="auto"/>
        <w:left w:val="none" w:sz="0" w:space="0" w:color="auto"/>
        <w:bottom w:val="none" w:sz="0" w:space="0" w:color="auto"/>
        <w:right w:val="none" w:sz="0" w:space="0" w:color="auto"/>
      </w:divBdr>
      <w:divsChild>
        <w:div w:id="1705253350">
          <w:marLeft w:val="0"/>
          <w:marRight w:val="0"/>
          <w:marTop w:val="240"/>
          <w:marBottom w:val="0"/>
          <w:divBdr>
            <w:top w:val="none" w:sz="0" w:space="0" w:color="auto"/>
            <w:left w:val="none" w:sz="0" w:space="0" w:color="auto"/>
            <w:bottom w:val="none" w:sz="0" w:space="0" w:color="auto"/>
            <w:right w:val="none" w:sz="0" w:space="0" w:color="auto"/>
          </w:divBdr>
          <w:divsChild>
            <w:div w:id="715355637">
              <w:marLeft w:val="0"/>
              <w:marRight w:val="0"/>
              <w:marTop w:val="0"/>
              <w:marBottom w:val="0"/>
              <w:divBdr>
                <w:top w:val="none" w:sz="0" w:space="0" w:color="auto"/>
                <w:left w:val="none" w:sz="0" w:space="0" w:color="auto"/>
                <w:bottom w:val="none" w:sz="0" w:space="0" w:color="auto"/>
                <w:right w:val="none" w:sz="0" w:space="0" w:color="auto"/>
              </w:divBdr>
              <w:divsChild>
                <w:div w:id="1105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6309">
      <w:bodyDiv w:val="1"/>
      <w:marLeft w:val="0"/>
      <w:marRight w:val="0"/>
      <w:marTop w:val="0"/>
      <w:marBottom w:val="0"/>
      <w:divBdr>
        <w:top w:val="none" w:sz="0" w:space="0" w:color="auto"/>
        <w:left w:val="none" w:sz="0" w:space="0" w:color="auto"/>
        <w:bottom w:val="none" w:sz="0" w:space="0" w:color="auto"/>
        <w:right w:val="none" w:sz="0" w:space="0" w:color="auto"/>
      </w:divBdr>
    </w:div>
    <w:div w:id="403259631">
      <w:bodyDiv w:val="1"/>
      <w:marLeft w:val="0"/>
      <w:marRight w:val="0"/>
      <w:marTop w:val="0"/>
      <w:marBottom w:val="0"/>
      <w:divBdr>
        <w:top w:val="none" w:sz="0" w:space="0" w:color="auto"/>
        <w:left w:val="none" w:sz="0" w:space="0" w:color="auto"/>
        <w:bottom w:val="none" w:sz="0" w:space="0" w:color="auto"/>
        <w:right w:val="none" w:sz="0" w:space="0" w:color="auto"/>
      </w:divBdr>
    </w:div>
    <w:div w:id="439959116">
      <w:bodyDiv w:val="1"/>
      <w:marLeft w:val="0"/>
      <w:marRight w:val="0"/>
      <w:marTop w:val="0"/>
      <w:marBottom w:val="0"/>
      <w:divBdr>
        <w:top w:val="none" w:sz="0" w:space="0" w:color="auto"/>
        <w:left w:val="none" w:sz="0" w:space="0" w:color="auto"/>
        <w:bottom w:val="none" w:sz="0" w:space="0" w:color="auto"/>
        <w:right w:val="none" w:sz="0" w:space="0" w:color="auto"/>
      </w:divBdr>
    </w:div>
    <w:div w:id="762191261">
      <w:bodyDiv w:val="1"/>
      <w:marLeft w:val="0"/>
      <w:marRight w:val="0"/>
      <w:marTop w:val="0"/>
      <w:marBottom w:val="0"/>
      <w:divBdr>
        <w:top w:val="none" w:sz="0" w:space="0" w:color="auto"/>
        <w:left w:val="none" w:sz="0" w:space="0" w:color="auto"/>
        <w:bottom w:val="none" w:sz="0" w:space="0" w:color="auto"/>
        <w:right w:val="none" w:sz="0" w:space="0" w:color="auto"/>
      </w:divBdr>
    </w:div>
    <w:div w:id="770516182">
      <w:bodyDiv w:val="1"/>
      <w:marLeft w:val="0"/>
      <w:marRight w:val="0"/>
      <w:marTop w:val="0"/>
      <w:marBottom w:val="0"/>
      <w:divBdr>
        <w:top w:val="none" w:sz="0" w:space="0" w:color="auto"/>
        <w:left w:val="none" w:sz="0" w:space="0" w:color="auto"/>
        <w:bottom w:val="none" w:sz="0" w:space="0" w:color="auto"/>
        <w:right w:val="none" w:sz="0" w:space="0" w:color="auto"/>
      </w:divBdr>
    </w:div>
    <w:div w:id="910237285">
      <w:bodyDiv w:val="1"/>
      <w:marLeft w:val="0"/>
      <w:marRight w:val="0"/>
      <w:marTop w:val="0"/>
      <w:marBottom w:val="0"/>
      <w:divBdr>
        <w:top w:val="none" w:sz="0" w:space="0" w:color="auto"/>
        <w:left w:val="none" w:sz="0" w:space="0" w:color="auto"/>
        <w:bottom w:val="none" w:sz="0" w:space="0" w:color="auto"/>
        <w:right w:val="none" w:sz="0" w:space="0" w:color="auto"/>
      </w:divBdr>
    </w:div>
    <w:div w:id="912664590">
      <w:bodyDiv w:val="1"/>
      <w:marLeft w:val="0"/>
      <w:marRight w:val="0"/>
      <w:marTop w:val="0"/>
      <w:marBottom w:val="0"/>
      <w:divBdr>
        <w:top w:val="none" w:sz="0" w:space="0" w:color="auto"/>
        <w:left w:val="none" w:sz="0" w:space="0" w:color="auto"/>
        <w:bottom w:val="none" w:sz="0" w:space="0" w:color="auto"/>
        <w:right w:val="none" w:sz="0" w:space="0" w:color="auto"/>
      </w:divBdr>
    </w:div>
    <w:div w:id="1018236646">
      <w:bodyDiv w:val="1"/>
      <w:marLeft w:val="0"/>
      <w:marRight w:val="0"/>
      <w:marTop w:val="0"/>
      <w:marBottom w:val="0"/>
      <w:divBdr>
        <w:top w:val="none" w:sz="0" w:space="0" w:color="auto"/>
        <w:left w:val="none" w:sz="0" w:space="0" w:color="auto"/>
        <w:bottom w:val="none" w:sz="0" w:space="0" w:color="auto"/>
        <w:right w:val="none" w:sz="0" w:space="0" w:color="auto"/>
      </w:divBdr>
    </w:div>
    <w:div w:id="1066874191">
      <w:bodyDiv w:val="1"/>
      <w:marLeft w:val="0"/>
      <w:marRight w:val="0"/>
      <w:marTop w:val="0"/>
      <w:marBottom w:val="0"/>
      <w:divBdr>
        <w:top w:val="none" w:sz="0" w:space="0" w:color="auto"/>
        <w:left w:val="none" w:sz="0" w:space="0" w:color="auto"/>
        <w:bottom w:val="none" w:sz="0" w:space="0" w:color="auto"/>
        <w:right w:val="none" w:sz="0" w:space="0" w:color="auto"/>
      </w:divBdr>
    </w:div>
    <w:div w:id="1212768718">
      <w:bodyDiv w:val="1"/>
      <w:marLeft w:val="0"/>
      <w:marRight w:val="0"/>
      <w:marTop w:val="0"/>
      <w:marBottom w:val="0"/>
      <w:divBdr>
        <w:top w:val="none" w:sz="0" w:space="0" w:color="auto"/>
        <w:left w:val="none" w:sz="0" w:space="0" w:color="auto"/>
        <w:bottom w:val="none" w:sz="0" w:space="0" w:color="auto"/>
        <w:right w:val="none" w:sz="0" w:space="0" w:color="auto"/>
      </w:divBdr>
    </w:div>
    <w:div w:id="1317027524">
      <w:bodyDiv w:val="1"/>
      <w:marLeft w:val="0"/>
      <w:marRight w:val="0"/>
      <w:marTop w:val="0"/>
      <w:marBottom w:val="0"/>
      <w:divBdr>
        <w:top w:val="none" w:sz="0" w:space="0" w:color="auto"/>
        <w:left w:val="none" w:sz="0" w:space="0" w:color="auto"/>
        <w:bottom w:val="none" w:sz="0" w:space="0" w:color="auto"/>
        <w:right w:val="none" w:sz="0" w:space="0" w:color="auto"/>
      </w:divBdr>
    </w:div>
    <w:div w:id="1374892004">
      <w:bodyDiv w:val="1"/>
      <w:marLeft w:val="0"/>
      <w:marRight w:val="0"/>
      <w:marTop w:val="0"/>
      <w:marBottom w:val="0"/>
      <w:divBdr>
        <w:top w:val="none" w:sz="0" w:space="0" w:color="auto"/>
        <w:left w:val="none" w:sz="0" w:space="0" w:color="auto"/>
        <w:bottom w:val="none" w:sz="0" w:space="0" w:color="auto"/>
        <w:right w:val="none" w:sz="0" w:space="0" w:color="auto"/>
      </w:divBdr>
    </w:div>
    <w:div w:id="1400321577">
      <w:bodyDiv w:val="1"/>
      <w:marLeft w:val="0"/>
      <w:marRight w:val="0"/>
      <w:marTop w:val="0"/>
      <w:marBottom w:val="0"/>
      <w:divBdr>
        <w:top w:val="none" w:sz="0" w:space="0" w:color="auto"/>
        <w:left w:val="none" w:sz="0" w:space="0" w:color="auto"/>
        <w:bottom w:val="none" w:sz="0" w:space="0" w:color="auto"/>
        <w:right w:val="none" w:sz="0" w:space="0" w:color="auto"/>
      </w:divBdr>
    </w:div>
    <w:div w:id="1454982388">
      <w:bodyDiv w:val="1"/>
      <w:marLeft w:val="0"/>
      <w:marRight w:val="0"/>
      <w:marTop w:val="0"/>
      <w:marBottom w:val="0"/>
      <w:divBdr>
        <w:top w:val="none" w:sz="0" w:space="0" w:color="auto"/>
        <w:left w:val="none" w:sz="0" w:space="0" w:color="auto"/>
        <w:bottom w:val="none" w:sz="0" w:space="0" w:color="auto"/>
        <w:right w:val="none" w:sz="0" w:space="0" w:color="auto"/>
      </w:divBdr>
    </w:div>
    <w:div w:id="1654868955">
      <w:bodyDiv w:val="1"/>
      <w:marLeft w:val="0"/>
      <w:marRight w:val="0"/>
      <w:marTop w:val="0"/>
      <w:marBottom w:val="0"/>
      <w:divBdr>
        <w:top w:val="none" w:sz="0" w:space="0" w:color="auto"/>
        <w:left w:val="none" w:sz="0" w:space="0" w:color="auto"/>
        <w:bottom w:val="none" w:sz="0" w:space="0" w:color="auto"/>
        <w:right w:val="none" w:sz="0" w:space="0" w:color="auto"/>
      </w:divBdr>
      <w:divsChild>
        <w:div w:id="1101876595">
          <w:marLeft w:val="0"/>
          <w:marRight w:val="0"/>
          <w:marTop w:val="240"/>
          <w:marBottom w:val="0"/>
          <w:divBdr>
            <w:top w:val="none" w:sz="0" w:space="0" w:color="auto"/>
            <w:left w:val="none" w:sz="0" w:space="0" w:color="auto"/>
            <w:bottom w:val="none" w:sz="0" w:space="0" w:color="auto"/>
            <w:right w:val="none" w:sz="0" w:space="0" w:color="auto"/>
          </w:divBdr>
          <w:divsChild>
            <w:div w:id="1417439564">
              <w:marLeft w:val="0"/>
              <w:marRight w:val="0"/>
              <w:marTop w:val="0"/>
              <w:marBottom w:val="0"/>
              <w:divBdr>
                <w:top w:val="none" w:sz="0" w:space="0" w:color="auto"/>
                <w:left w:val="none" w:sz="0" w:space="0" w:color="auto"/>
                <w:bottom w:val="none" w:sz="0" w:space="0" w:color="auto"/>
                <w:right w:val="none" w:sz="0" w:space="0" w:color="auto"/>
              </w:divBdr>
              <w:divsChild>
                <w:div w:id="18793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75877">
      <w:bodyDiv w:val="1"/>
      <w:marLeft w:val="0"/>
      <w:marRight w:val="0"/>
      <w:marTop w:val="0"/>
      <w:marBottom w:val="0"/>
      <w:divBdr>
        <w:top w:val="none" w:sz="0" w:space="0" w:color="auto"/>
        <w:left w:val="none" w:sz="0" w:space="0" w:color="auto"/>
        <w:bottom w:val="none" w:sz="0" w:space="0" w:color="auto"/>
        <w:right w:val="none" w:sz="0" w:space="0" w:color="auto"/>
      </w:divBdr>
    </w:div>
    <w:div w:id="1803305305">
      <w:bodyDiv w:val="1"/>
      <w:marLeft w:val="0"/>
      <w:marRight w:val="0"/>
      <w:marTop w:val="0"/>
      <w:marBottom w:val="0"/>
      <w:divBdr>
        <w:top w:val="none" w:sz="0" w:space="0" w:color="auto"/>
        <w:left w:val="none" w:sz="0" w:space="0" w:color="auto"/>
        <w:bottom w:val="none" w:sz="0" w:space="0" w:color="auto"/>
        <w:right w:val="none" w:sz="0" w:space="0" w:color="auto"/>
      </w:divBdr>
    </w:div>
    <w:div w:id="1876113507">
      <w:bodyDiv w:val="1"/>
      <w:marLeft w:val="0"/>
      <w:marRight w:val="0"/>
      <w:marTop w:val="0"/>
      <w:marBottom w:val="0"/>
      <w:divBdr>
        <w:top w:val="none" w:sz="0" w:space="0" w:color="auto"/>
        <w:left w:val="none" w:sz="0" w:space="0" w:color="auto"/>
        <w:bottom w:val="none" w:sz="0" w:space="0" w:color="auto"/>
        <w:right w:val="none" w:sz="0" w:space="0" w:color="auto"/>
      </w:divBdr>
    </w:div>
    <w:div w:id="20361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ografias.com/trabajos/seguinfo/seguinfo.s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25950-FD33-48A1-AA48-9CA2BE491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55</Pages>
  <Words>14854</Words>
  <Characters>81699</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96361</CharactersWithSpaces>
  <SharedDoc>false</SharedDoc>
  <HLinks>
    <vt:vector size="36" baseType="variant">
      <vt:variant>
        <vt:i4>3473531</vt:i4>
      </vt:variant>
      <vt:variant>
        <vt:i4>15</vt:i4>
      </vt:variant>
      <vt:variant>
        <vt:i4>0</vt:i4>
      </vt:variant>
      <vt:variant>
        <vt:i4>5</vt:i4>
      </vt:variant>
      <vt:variant>
        <vt:lpwstr>http://portales.te.gob.mx/empleados/prestaciones/vales-de-alimentos</vt:lpwstr>
      </vt:variant>
      <vt:variant>
        <vt:lpwstr/>
      </vt:variant>
      <vt:variant>
        <vt:i4>4915213</vt:i4>
      </vt:variant>
      <vt:variant>
        <vt:i4>12</vt:i4>
      </vt:variant>
      <vt:variant>
        <vt:i4>0</vt:i4>
      </vt:variant>
      <vt:variant>
        <vt:i4>5</vt:i4>
      </vt:variant>
      <vt:variant>
        <vt:lpwstr>http://portales.te.gob.mx/empleados/prestaciones/uniformes-de-trabajo</vt:lpwstr>
      </vt:variant>
      <vt:variant>
        <vt:lpwstr/>
      </vt:variant>
      <vt:variant>
        <vt:i4>4522012</vt:i4>
      </vt:variant>
      <vt:variant>
        <vt:i4>9</vt:i4>
      </vt:variant>
      <vt:variant>
        <vt:i4>0</vt:i4>
      </vt:variant>
      <vt:variant>
        <vt:i4>5</vt:i4>
      </vt:variant>
      <vt:variant>
        <vt:lpwstr>http://portales.te.gob.mx/empleados/prestaciones/servicio-m%C3%A9dico-interno-de-consulta</vt:lpwstr>
      </vt:variant>
      <vt:variant>
        <vt:lpwstr/>
      </vt:variant>
      <vt:variant>
        <vt:i4>4456477</vt:i4>
      </vt:variant>
      <vt:variant>
        <vt:i4>6</vt:i4>
      </vt:variant>
      <vt:variant>
        <vt:i4>0</vt:i4>
      </vt:variant>
      <vt:variant>
        <vt:i4>5</vt:i4>
      </vt:variant>
      <vt:variant>
        <vt:lpwstr>http://portales.te.gob.mx/empleados/prestaciones/servicio-de-comedor</vt:lpwstr>
      </vt:variant>
      <vt:variant>
        <vt:lpwstr/>
      </vt:variant>
      <vt:variant>
        <vt:i4>3080248</vt:i4>
      </vt:variant>
      <vt:variant>
        <vt:i4>3</vt:i4>
      </vt:variant>
      <vt:variant>
        <vt:i4>0</vt:i4>
      </vt:variant>
      <vt:variant>
        <vt:i4>5</vt:i4>
      </vt:variant>
      <vt:variant>
        <vt:lpwstr>http://portales.te.gob.mx/empleados/prestaciones/apoyo-para-guarder%C3%ADa</vt:lpwstr>
      </vt:variant>
      <vt:variant>
        <vt:lpwstr/>
      </vt:variant>
      <vt:variant>
        <vt:i4>1310803</vt:i4>
      </vt:variant>
      <vt:variant>
        <vt:i4>0</vt:i4>
      </vt:variant>
      <vt:variant>
        <vt:i4>0</vt:i4>
      </vt:variant>
      <vt:variant>
        <vt:i4>5</vt:i4>
      </vt:variant>
      <vt:variant>
        <vt:lpwstr>http://www.trife.gob.mx/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Sandra_Brito</dc:creator>
  <cp:lastModifiedBy>Bárbara Leslie Valdez González</cp:lastModifiedBy>
  <cp:revision>4</cp:revision>
  <cp:lastPrinted>2017-04-17T17:54:00Z</cp:lastPrinted>
  <dcterms:created xsi:type="dcterms:W3CDTF">2021-12-21T06:53:00Z</dcterms:created>
  <dcterms:modified xsi:type="dcterms:W3CDTF">2021-12-21T06:59:00Z</dcterms:modified>
</cp:coreProperties>
</file>