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2" w:rsidRPr="00E00A95" w:rsidRDefault="00BE4552">
      <w:pPr>
        <w:rPr>
          <w:sz w:val="24"/>
          <w:szCs w:val="24"/>
        </w:rPr>
      </w:pPr>
    </w:p>
    <w:tbl>
      <w:tblPr>
        <w:tblpPr w:leftFromText="141" w:rightFromText="141" w:vertAnchor="text" w:horzAnchor="margin" w:tblpXSpec="right" w:tblpY="-397"/>
        <w:tblOverlap w:val="never"/>
        <w:tblW w:w="0" w:type="auto"/>
        <w:tblLook w:val="01E0" w:firstRow="1" w:lastRow="1" w:firstColumn="1" w:lastColumn="1" w:noHBand="0" w:noVBand="0"/>
      </w:tblPr>
      <w:tblGrid>
        <w:gridCol w:w="4673"/>
      </w:tblGrid>
      <w:tr w:rsidR="00BE4552" w:rsidRPr="00E00A95" w:rsidTr="007109BF">
        <w:trPr>
          <w:trHeight w:val="3556"/>
        </w:trPr>
        <w:tc>
          <w:tcPr>
            <w:tcW w:w="4673" w:type="dxa"/>
          </w:tcPr>
          <w:p w:rsidR="00BE4552" w:rsidRPr="00E00A95" w:rsidRDefault="00184B25" w:rsidP="00BE4552">
            <w:pPr>
              <w:spacing w:after="0" w:line="240" w:lineRule="auto"/>
              <w:jc w:val="center"/>
              <w:rPr>
                <w:rFonts w:ascii="Arial" w:hAnsi="Arial" w:cs="Arial"/>
                <w:b/>
                <w:bCs/>
                <w:spacing w:val="-3"/>
                <w:sz w:val="24"/>
                <w:szCs w:val="24"/>
              </w:rPr>
            </w:pPr>
            <w:r>
              <w:rPr>
                <w:rFonts w:ascii="Arial" w:hAnsi="Arial" w:cs="Arial"/>
                <w:b/>
                <w:bCs/>
                <w:spacing w:val="-3"/>
                <w:sz w:val="24"/>
                <w:szCs w:val="24"/>
              </w:rPr>
              <w:t>AGREGA CONSTANCIAS Y CUMPLIMIENTO DE REQUERIMIENTO</w:t>
            </w:r>
          </w:p>
          <w:p w:rsidR="00BE4552" w:rsidRPr="00E00A95" w:rsidRDefault="00BE4552" w:rsidP="00BE4552">
            <w:pPr>
              <w:spacing w:after="0" w:line="240" w:lineRule="auto"/>
              <w:jc w:val="center"/>
              <w:rPr>
                <w:rFonts w:ascii="Arial" w:hAnsi="Arial" w:cs="Arial"/>
                <w:b/>
                <w:bCs/>
                <w:spacing w:val="-3"/>
                <w:sz w:val="24"/>
                <w:szCs w:val="24"/>
              </w:rPr>
            </w:pPr>
          </w:p>
          <w:p w:rsidR="00BE4552" w:rsidRPr="00E00A95" w:rsidRDefault="00BE4552" w:rsidP="00BE4552">
            <w:pPr>
              <w:spacing w:after="0" w:line="240" w:lineRule="auto"/>
              <w:jc w:val="both"/>
              <w:rPr>
                <w:rFonts w:ascii="Arial" w:eastAsia="Times New Roman" w:hAnsi="Arial" w:cs="Arial"/>
                <w:b/>
                <w:sz w:val="24"/>
                <w:szCs w:val="24"/>
                <w:lang w:val="es-ES_tradnl" w:eastAsia="es-ES"/>
              </w:rPr>
            </w:pPr>
            <w:r w:rsidRPr="00E00A95">
              <w:rPr>
                <w:rFonts w:ascii="Arial" w:eastAsia="Times New Roman" w:hAnsi="Arial" w:cs="Arial"/>
                <w:b/>
                <w:sz w:val="24"/>
                <w:szCs w:val="24"/>
                <w:lang w:val="es-ES_tradnl" w:eastAsia="es-ES"/>
              </w:rPr>
              <w:t xml:space="preserve">JUICIO </w:t>
            </w:r>
            <w:r w:rsidR="007B6347" w:rsidRPr="00E00A95">
              <w:rPr>
                <w:rFonts w:ascii="Arial" w:eastAsia="Times New Roman" w:hAnsi="Arial" w:cs="Arial"/>
                <w:b/>
                <w:sz w:val="24"/>
                <w:szCs w:val="24"/>
                <w:lang w:val="es-ES_tradnl" w:eastAsia="es-ES"/>
              </w:rPr>
              <w:t>DE REVISIÓN CONSTITUCIONAL ELECTORAL</w:t>
            </w:r>
          </w:p>
          <w:p w:rsidR="00BE4552" w:rsidRPr="00E00A95" w:rsidRDefault="00BE4552" w:rsidP="00BE4552">
            <w:pPr>
              <w:spacing w:after="0" w:line="240" w:lineRule="auto"/>
              <w:jc w:val="both"/>
              <w:rPr>
                <w:rFonts w:ascii="Arial" w:eastAsia="Times New Roman" w:hAnsi="Arial" w:cs="Arial"/>
                <w:b/>
                <w:sz w:val="24"/>
                <w:szCs w:val="24"/>
                <w:lang w:val="es-ES_tradnl" w:eastAsia="es-ES"/>
              </w:rPr>
            </w:pPr>
          </w:p>
          <w:p w:rsidR="00BE4552" w:rsidRPr="00E00A95" w:rsidRDefault="00BE4552" w:rsidP="00BE4552">
            <w:pPr>
              <w:spacing w:after="0" w:line="240" w:lineRule="auto"/>
              <w:jc w:val="both"/>
              <w:rPr>
                <w:rFonts w:ascii="Arial" w:eastAsia="Times New Roman" w:hAnsi="Arial" w:cs="Arial"/>
                <w:sz w:val="24"/>
                <w:szCs w:val="24"/>
                <w:lang w:val="es-ES_tradnl" w:eastAsia="es-ES"/>
              </w:rPr>
            </w:pPr>
            <w:r w:rsidRPr="00E00A95">
              <w:rPr>
                <w:rFonts w:ascii="Arial" w:eastAsia="Times New Roman" w:hAnsi="Arial" w:cs="Arial"/>
                <w:b/>
                <w:sz w:val="24"/>
                <w:szCs w:val="24"/>
                <w:lang w:val="es-ES_tradnl" w:eastAsia="es-ES"/>
              </w:rPr>
              <w:t xml:space="preserve">EXPEDIENTE: </w:t>
            </w:r>
            <w:r w:rsidRPr="00E00A95">
              <w:rPr>
                <w:rFonts w:ascii="Arial" w:eastAsia="Times New Roman" w:hAnsi="Arial" w:cs="Arial"/>
                <w:sz w:val="24"/>
                <w:szCs w:val="24"/>
                <w:lang w:val="es-ES_tradnl" w:eastAsia="es-ES"/>
              </w:rPr>
              <w:t>SM-JRC-</w:t>
            </w:r>
            <w:r w:rsidR="00E00A95" w:rsidRPr="00E00A95">
              <w:rPr>
                <w:rFonts w:ascii="Arial" w:eastAsia="Times New Roman" w:hAnsi="Arial" w:cs="Arial"/>
                <w:sz w:val="24"/>
                <w:szCs w:val="24"/>
                <w:lang w:val="es-ES_tradnl" w:eastAsia="es-ES"/>
              </w:rPr>
              <w:t>5</w:t>
            </w:r>
            <w:r w:rsidRPr="00E00A95">
              <w:rPr>
                <w:rFonts w:ascii="Arial" w:eastAsia="Times New Roman" w:hAnsi="Arial" w:cs="Arial"/>
                <w:sz w:val="24"/>
                <w:szCs w:val="24"/>
                <w:lang w:val="es-ES_tradnl" w:eastAsia="es-ES"/>
              </w:rPr>
              <w:t>/201</w:t>
            </w:r>
            <w:r w:rsidR="00E00A95" w:rsidRPr="00E00A95">
              <w:rPr>
                <w:rFonts w:ascii="Arial" w:eastAsia="Times New Roman" w:hAnsi="Arial" w:cs="Arial"/>
                <w:sz w:val="24"/>
                <w:szCs w:val="24"/>
                <w:lang w:val="es-ES_tradnl" w:eastAsia="es-ES"/>
              </w:rPr>
              <w:t>7</w:t>
            </w:r>
          </w:p>
          <w:p w:rsidR="00BE4552" w:rsidRPr="00E00A95" w:rsidRDefault="00BE4552" w:rsidP="00BE4552">
            <w:pPr>
              <w:spacing w:after="0" w:line="240" w:lineRule="auto"/>
              <w:jc w:val="both"/>
              <w:rPr>
                <w:rFonts w:ascii="Arial" w:eastAsia="Times New Roman" w:hAnsi="Arial" w:cs="Arial"/>
                <w:b/>
                <w:sz w:val="24"/>
                <w:szCs w:val="24"/>
                <w:lang w:val="es-ES_tradnl" w:eastAsia="es-ES"/>
              </w:rPr>
            </w:pPr>
          </w:p>
          <w:p w:rsidR="00BE4552" w:rsidRPr="00E00A95" w:rsidRDefault="00BE4552" w:rsidP="00BE4552">
            <w:pPr>
              <w:spacing w:after="0" w:line="240" w:lineRule="auto"/>
              <w:jc w:val="both"/>
              <w:rPr>
                <w:rFonts w:ascii="Arial" w:eastAsia="Times New Roman" w:hAnsi="Arial" w:cs="Arial"/>
                <w:sz w:val="24"/>
                <w:szCs w:val="24"/>
                <w:lang w:val="es-ES_tradnl" w:eastAsia="es-ES"/>
              </w:rPr>
            </w:pPr>
            <w:r w:rsidRPr="00E00A95">
              <w:rPr>
                <w:rFonts w:ascii="Arial" w:eastAsia="Times New Roman" w:hAnsi="Arial" w:cs="Arial"/>
                <w:b/>
                <w:sz w:val="24"/>
                <w:szCs w:val="24"/>
                <w:lang w:val="es-ES_tradnl" w:eastAsia="es-ES"/>
              </w:rPr>
              <w:t xml:space="preserve">ACTOR: </w:t>
            </w:r>
            <w:r w:rsidR="006565B6" w:rsidRPr="00E00A95">
              <w:rPr>
                <w:rFonts w:ascii="Arial" w:eastAsia="Times New Roman" w:hAnsi="Arial" w:cs="Arial"/>
                <w:sz w:val="24"/>
                <w:szCs w:val="24"/>
                <w:lang w:val="es-ES_tradnl" w:eastAsia="es-ES"/>
              </w:rPr>
              <w:t>PARTIDO REVOLUCIONARIO INSTITUCIONAL</w:t>
            </w:r>
          </w:p>
          <w:p w:rsidR="002113D1" w:rsidRDefault="002113D1" w:rsidP="00BE4552">
            <w:pPr>
              <w:spacing w:after="0" w:line="240" w:lineRule="auto"/>
              <w:jc w:val="both"/>
              <w:rPr>
                <w:rFonts w:ascii="Arial" w:eastAsia="Times New Roman" w:hAnsi="Arial" w:cs="Arial"/>
                <w:b/>
                <w:sz w:val="24"/>
                <w:szCs w:val="24"/>
                <w:lang w:val="es-ES_tradnl" w:eastAsia="es-ES"/>
              </w:rPr>
            </w:pPr>
          </w:p>
          <w:p w:rsidR="002113D1" w:rsidRDefault="002113D1" w:rsidP="00BE4552">
            <w:pPr>
              <w:spacing w:after="0" w:line="24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TERCERO INTERSADO: </w:t>
            </w:r>
            <w:r>
              <w:rPr>
                <w:rFonts w:ascii="Arial" w:eastAsia="Times New Roman" w:hAnsi="Arial" w:cs="Arial"/>
                <w:sz w:val="24"/>
                <w:szCs w:val="24"/>
                <w:lang w:val="es-ES_tradnl" w:eastAsia="es-ES"/>
              </w:rPr>
              <w:t>PARTIDO ACCIÓN NACIONAL</w:t>
            </w:r>
          </w:p>
          <w:p w:rsidR="002113D1" w:rsidRPr="002113D1" w:rsidRDefault="002113D1" w:rsidP="00BE4552">
            <w:pPr>
              <w:spacing w:after="0" w:line="240" w:lineRule="auto"/>
              <w:jc w:val="both"/>
              <w:rPr>
                <w:rFonts w:ascii="Arial" w:eastAsia="Times New Roman" w:hAnsi="Arial" w:cs="Arial"/>
                <w:sz w:val="24"/>
                <w:szCs w:val="24"/>
                <w:lang w:val="es-ES_tradnl" w:eastAsia="es-ES"/>
              </w:rPr>
            </w:pPr>
          </w:p>
          <w:p w:rsidR="00C83CA4" w:rsidRDefault="00BE4552" w:rsidP="00E00A95">
            <w:pPr>
              <w:spacing w:after="0" w:line="240" w:lineRule="auto"/>
              <w:jc w:val="both"/>
              <w:rPr>
                <w:rFonts w:ascii="Arial" w:eastAsia="Times New Roman" w:hAnsi="Arial" w:cs="Arial"/>
                <w:sz w:val="24"/>
                <w:szCs w:val="24"/>
                <w:lang w:val="es-ES_tradnl" w:eastAsia="es-ES"/>
              </w:rPr>
            </w:pPr>
            <w:r w:rsidRPr="00E00A95">
              <w:rPr>
                <w:rFonts w:ascii="Arial" w:eastAsia="Times New Roman" w:hAnsi="Arial" w:cs="Arial"/>
                <w:b/>
                <w:sz w:val="24"/>
                <w:szCs w:val="24"/>
                <w:lang w:val="es-ES_tradnl" w:eastAsia="es-ES"/>
              </w:rPr>
              <w:t>RESPONSABLE:</w:t>
            </w:r>
            <w:r w:rsidR="00E00A95" w:rsidRPr="00E00A95">
              <w:rPr>
                <w:rFonts w:ascii="Arial" w:eastAsia="Times New Roman" w:hAnsi="Arial" w:cs="Arial"/>
                <w:sz w:val="24"/>
                <w:szCs w:val="24"/>
                <w:lang w:val="es-ES_tradnl" w:eastAsia="es-ES"/>
              </w:rPr>
              <w:t xml:space="preserve"> TRIBUNAL ELECTORAL DEL ESTADO DE COAHUILA DE ZARAGOZA</w:t>
            </w:r>
          </w:p>
          <w:p w:rsidR="002113D1" w:rsidRPr="00E00A95" w:rsidRDefault="002113D1" w:rsidP="00E00A95">
            <w:pPr>
              <w:spacing w:after="0" w:line="240" w:lineRule="auto"/>
              <w:jc w:val="both"/>
              <w:rPr>
                <w:rFonts w:ascii="Arial" w:eastAsia="Times New Roman" w:hAnsi="Arial" w:cs="Arial"/>
                <w:sz w:val="24"/>
                <w:szCs w:val="24"/>
                <w:lang w:val="es-ES_tradnl" w:eastAsia="es-ES"/>
              </w:rPr>
            </w:pPr>
          </w:p>
        </w:tc>
      </w:tr>
    </w:tbl>
    <w:p w:rsidR="00291B9A" w:rsidRPr="00E00A95" w:rsidRDefault="00291B9A">
      <w:pPr>
        <w:rPr>
          <w:rFonts w:ascii="Arial" w:hAnsi="Arial" w:cs="Arial"/>
          <w:sz w:val="24"/>
          <w:szCs w:val="24"/>
        </w:rPr>
      </w:pPr>
    </w:p>
    <w:p w:rsidR="00B91574" w:rsidRPr="00E00A95" w:rsidRDefault="00B91574">
      <w:pPr>
        <w:rPr>
          <w:rFonts w:ascii="Arial" w:hAnsi="Arial" w:cs="Arial"/>
          <w:sz w:val="24"/>
          <w:szCs w:val="24"/>
        </w:rPr>
      </w:pPr>
    </w:p>
    <w:p w:rsidR="008F4DAA" w:rsidRPr="00E00A95" w:rsidRDefault="008F4DAA" w:rsidP="004703C6">
      <w:pPr>
        <w:spacing w:line="240" w:lineRule="auto"/>
        <w:jc w:val="both"/>
        <w:rPr>
          <w:rFonts w:ascii="Arial" w:hAnsi="Arial" w:cs="Arial"/>
          <w:sz w:val="24"/>
          <w:szCs w:val="24"/>
        </w:rPr>
      </w:pPr>
    </w:p>
    <w:p w:rsidR="008F4DAA" w:rsidRPr="00E00A95" w:rsidRDefault="008F4DAA" w:rsidP="004703C6">
      <w:pPr>
        <w:spacing w:line="240" w:lineRule="auto"/>
        <w:jc w:val="both"/>
        <w:rPr>
          <w:rFonts w:ascii="Arial" w:hAnsi="Arial" w:cs="Arial"/>
          <w:sz w:val="24"/>
          <w:szCs w:val="24"/>
        </w:rPr>
      </w:pPr>
    </w:p>
    <w:p w:rsidR="008F4DAA" w:rsidRPr="00E00A95" w:rsidRDefault="008F4DAA" w:rsidP="004703C6">
      <w:pPr>
        <w:spacing w:line="240" w:lineRule="auto"/>
        <w:jc w:val="both"/>
        <w:rPr>
          <w:rFonts w:ascii="Arial" w:hAnsi="Arial" w:cs="Arial"/>
          <w:sz w:val="24"/>
          <w:szCs w:val="24"/>
        </w:rPr>
      </w:pPr>
    </w:p>
    <w:p w:rsidR="008F4DAA" w:rsidRPr="00E00A95" w:rsidRDefault="008F4DAA" w:rsidP="004703C6">
      <w:pPr>
        <w:spacing w:line="240" w:lineRule="auto"/>
        <w:rPr>
          <w:rFonts w:ascii="Arial" w:hAnsi="Arial" w:cs="Arial"/>
          <w:sz w:val="24"/>
          <w:szCs w:val="24"/>
        </w:rPr>
      </w:pPr>
    </w:p>
    <w:p w:rsidR="000530A3" w:rsidRPr="00E00A95" w:rsidRDefault="003E508C" w:rsidP="003E508C">
      <w:pPr>
        <w:tabs>
          <w:tab w:val="left" w:pos="945"/>
        </w:tabs>
        <w:spacing w:before="100" w:beforeAutospacing="1" w:after="100" w:afterAutospacing="1" w:line="360" w:lineRule="auto"/>
        <w:jc w:val="both"/>
        <w:rPr>
          <w:rFonts w:ascii="Arial" w:eastAsia="Times New Roman" w:hAnsi="Arial" w:cs="Arial"/>
          <w:sz w:val="24"/>
          <w:szCs w:val="24"/>
          <w:lang w:val="es-ES_tradnl" w:eastAsia="es-ES"/>
        </w:rPr>
      </w:pPr>
      <w:r w:rsidRPr="00E00A95">
        <w:rPr>
          <w:rFonts w:ascii="Arial" w:eastAsia="Times New Roman" w:hAnsi="Arial" w:cs="Arial"/>
          <w:sz w:val="24"/>
          <w:szCs w:val="24"/>
          <w:lang w:val="es-ES_tradnl" w:eastAsia="es-ES"/>
        </w:rPr>
        <w:tab/>
      </w:r>
    </w:p>
    <w:p w:rsidR="002113D1" w:rsidRDefault="002113D1" w:rsidP="00A92726">
      <w:pPr>
        <w:spacing w:before="100" w:beforeAutospacing="1" w:after="100" w:afterAutospacing="1" w:line="360" w:lineRule="auto"/>
        <w:jc w:val="both"/>
        <w:rPr>
          <w:rFonts w:ascii="Arial" w:eastAsia="Times New Roman" w:hAnsi="Arial" w:cs="Arial"/>
          <w:sz w:val="24"/>
          <w:szCs w:val="24"/>
          <w:lang w:val="es-ES_tradnl" w:eastAsia="es-ES"/>
        </w:rPr>
      </w:pPr>
    </w:p>
    <w:p w:rsidR="000F5B32" w:rsidRDefault="000F5B32" w:rsidP="000F5B32">
      <w:pPr>
        <w:spacing w:after="0" w:line="240" w:lineRule="auto"/>
        <w:jc w:val="both"/>
        <w:rPr>
          <w:rFonts w:ascii="Arial" w:eastAsia="Times New Roman" w:hAnsi="Arial" w:cs="Arial"/>
          <w:sz w:val="16"/>
          <w:szCs w:val="24"/>
          <w:lang w:val="es-ES_tradnl" w:eastAsia="es-ES"/>
        </w:rPr>
      </w:pPr>
    </w:p>
    <w:p w:rsidR="00273D0F" w:rsidRPr="00E00A95" w:rsidRDefault="00273D0F" w:rsidP="00A92726">
      <w:pPr>
        <w:spacing w:before="100" w:beforeAutospacing="1" w:after="100" w:afterAutospacing="1" w:line="360" w:lineRule="auto"/>
        <w:jc w:val="both"/>
        <w:rPr>
          <w:rFonts w:ascii="Arial" w:eastAsia="Times New Roman" w:hAnsi="Arial" w:cs="Arial"/>
          <w:sz w:val="24"/>
          <w:szCs w:val="24"/>
          <w:lang w:val="es-ES_tradnl" w:eastAsia="es-ES"/>
        </w:rPr>
      </w:pPr>
      <w:r w:rsidRPr="00E00A95">
        <w:rPr>
          <w:rFonts w:ascii="Arial" w:eastAsia="Times New Roman" w:hAnsi="Arial" w:cs="Arial"/>
          <w:sz w:val="24"/>
          <w:szCs w:val="24"/>
          <w:lang w:val="es-ES_tradnl" w:eastAsia="es-ES"/>
        </w:rPr>
        <w:t xml:space="preserve">Monterrey, Nuevo León, a </w:t>
      </w:r>
      <w:r w:rsidR="006C22B1">
        <w:rPr>
          <w:rFonts w:ascii="Arial" w:eastAsia="Times New Roman" w:hAnsi="Arial" w:cs="Arial"/>
          <w:sz w:val="24"/>
          <w:szCs w:val="24"/>
          <w:lang w:val="es-ES_tradnl" w:eastAsia="es-ES"/>
        </w:rPr>
        <w:t>dieciocho</w:t>
      </w:r>
      <w:r w:rsidR="00E00A95" w:rsidRPr="00E00A95">
        <w:rPr>
          <w:rFonts w:ascii="Arial" w:eastAsia="Times New Roman" w:hAnsi="Arial" w:cs="Arial"/>
          <w:sz w:val="24"/>
          <w:szCs w:val="24"/>
          <w:lang w:val="es-ES_tradnl" w:eastAsia="es-ES"/>
        </w:rPr>
        <w:t xml:space="preserve"> de abril de dos mil diecisiete</w:t>
      </w:r>
      <w:r w:rsidRPr="00E00A95">
        <w:rPr>
          <w:rFonts w:ascii="Arial" w:eastAsia="Times New Roman" w:hAnsi="Arial" w:cs="Arial"/>
          <w:sz w:val="24"/>
          <w:szCs w:val="24"/>
          <w:lang w:val="es-ES_tradnl" w:eastAsia="es-ES"/>
        </w:rPr>
        <w:t>.</w:t>
      </w:r>
    </w:p>
    <w:p w:rsidR="001D0175" w:rsidRDefault="00E00A95" w:rsidP="008F6907">
      <w:pPr>
        <w:spacing w:before="100" w:beforeAutospacing="1" w:after="100" w:afterAutospacing="1" w:line="360" w:lineRule="auto"/>
        <w:jc w:val="both"/>
        <w:rPr>
          <w:rFonts w:ascii="Arial" w:hAnsi="Arial" w:cs="Arial"/>
          <w:sz w:val="24"/>
          <w:szCs w:val="24"/>
        </w:rPr>
      </w:pPr>
      <w:r w:rsidRPr="00E00A95">
        <w:rPr>
          <w:rFonts w:ascii="Arial" w:hAnsi="Arial" w:cs="Arial"/>
          <w:sz w:val="24"/>
          <w:szCs w:val="24"/>
        </w:rPr>
        <w:t>La Secretaria</w:t>
      </w:r>
      <w:r w:rsidR="008F6907" w:rsidRPr="00E00A95">
        <w:rPr>
          <w:rFonts w:ascii="Arial" w:hAnsi="Arial" w:cs="Arial"/>
          <w:sz w:val="24"/>
          <w:szCs w:val="24"/>
        </w:rPr>
        <w:t xml:space="preserve"> da cuenta al Magistrado Instructo</w:t>
      </w:r>
      <w:r w:rsidR="00212609" w:rsidRPr="00E00A95">
        <w:rPr>
          <w:rFonts w:ascii="Arial" w:hAnsi="Arial" w:cs="Arial"/>
          <w:sz w:val="24"/>
          <w:szCs w:val="24"/>
        </w:rPr>
        <w:t xml:space="preserve">r con </w:t>
      </w:r>
      <w:r w:rsidR="001D0175">
        <w:rPr>
          <w:rFonts w:ascii="Arial" w:hAnsi="Arial" w:cs="Arial"/>
          <w:sz w:val="24"/>
          <w:szCs w:val="24"/>
        </w:rPr>
        <w:t>la siguiente documentación:</w:t>
      </w:r>
    </w:p>
    <w:p w:rsidR="008F6907" w:rsidRDefault="001D0175" w:rsidP="008F6907">
      <w:pPr>
        <w:spacing w:before="100" w:beforeAutospacing="1" w:after="100" w:afterAutospacing="1" w:line="360" w:lineRule="auto"/>
        <w:jc w:val="both"/>
        <w:rPr>
          <w:rFonts w:ascii="Arial" w:hAnsi="Arial" w:cs="Arial"/>
          <w:sz w:val="24"/>
          <w:szCs w:val="24"/>
        </w:rPr>
      </w:pPr>
      <w:r>
        <w:rPr>
          <w:rFonts w:ascii="Arial" w:hAnsi="Arial" w:cs="Arial"/>
          <w:sz w:val="24"/>
          <w:szCs w:val="24"/>
        </w:rPr>
        <w:t>a) Oficio</w:t>
      </w:r>
      <w:r w:rsidR="00B430CC">
        <w:rPr>
          <w:rFonts w:ascii="Arial" w:hAnsi="Arial" w:cs="Arial"/>
          <w:sz w:val="24"/>
          <w:szCs w:val="24"/>
        </w:rPr>
        <w:t>s</w:t>
      </w:r>
      <w:r w:rsidR="00212609" w:rsidRPr="00E00A95">
        <w:rPr>
          <w:rFonts w:ascii="Arial" w:hAnsi="Arial" w:cs="Arial"/>
          <w:sz w:val="24"/>
          <w:szCs w:val="24"/>
        </w:rPr>
        <w:t xml:space="preserve"> TEPJF-SGA-</w:t>
      </w:r>
      <w:r w:rsidR="00212609" w:rsidRPr="009F75A7">
        <w:rPr>
          <w:rFonts w:ascii="Arial" w:hAnsi="Arial" w:cs="Arial"/>
          <w:sz w:val="24"/>
          <w:szCs w:val="24"/>
        </w:rPr>
        <w:t>SM-</w:t>
      </w:r>
      <w:r w:rsidR="00632521">
        <w:rPr>
          <w:rFonts w:ascii="Arial" w:hAnsi="Arial" w:cs="Arial"/>
          <w:sz w:val="24"/>
          <w:szCs w:val="24"/>
        </w:rPr>
        <w:t>463</w:t>
      </w:r>
      <w:r w:rsidR="00150B49" w:rsidRPr="009F75A7">
        <w:rPr>
          <w:rFonts w:ascii="Arial" w:hAnsi="Arial" w:cs="Arial"/>
          <w:sz w:val="24"/>
          <w:szCs w:val="24"/>
        </w:rPr>
        <w:t>/</w:t>
      </w:r>
      <w:r w:rsidR="003A1BAD" w:rsidRPr="009F75A7">
        <w:rPr>
          <w:rFonts w:ascii="Arial" w:hAnsi="Arial" w:cs="Arial"/>
          <w:sz w:val="24"/>
          <w:szCs w:val="24"/>
        </w:rPr>
        <w:t>2017</w:t>
      </w:r>
      <w:r w:rsidR="00B430CC">
        <w:rPr>
          <w:rFonts w:ascii="Arial" w:hAnsi="Arial" w:cs="Arial"/>
          <w:sz w:val="24"/>
          <w:szCs w:val="24"/>
        </w:rPr>
        <w:t xml:space="preserve"> y TEPJF-SGA-SM-480/2017</w:t>
      </w:r>
      <w:r w:rsidR="006C22B1">
        <w:rPr>
          <w:rFonts w:ascii="Arial" w:hAnsi="Arial" w:cs="Arial"/>
          <w:sz w:val="24"/>
          <w:szCs w:val="24"/>
        </w:rPr>
        <w:t xml:space="preserve"> de catorce </w:t>
      </w:r>
      <w:r w:rsidR="00B430CC">
        <w:rPr>
          <w:rFonts w:ascii="Arial" w:hAnsi="Arial" w:cs="Arial"/>
          <w:sz w:val="24"/>
          <w:szCs w:val="24"/>
        </w:rPr>
        <w:t xml:space="preserve">y dieciocho </w:t>
      </w:r>
      <w:r w:rsidR="006C22B1">
        <w:rPr>
          <w:rFonts w:ascii="Arial" w:hAnsi="Arial" w:cs="Arial"/>
          <w:sz w:val="24"/>
          <w:szCs w:val="24"/>
        </w:rPr>
        <w:t>de abril,</w:t>
      </w:r>
      <w:r w:rsidR="008F6907" w:rsidRPr="00E00A95">
        <w:rPr>
          <w:rFonts w:ascii="Arial" w:hAnsi="Arial" w:cs="Arial"/>
          <w:sz w:val="24"/>
          <w:szCs w:val="24"/>
        </w:rPr>
        <w:t xml:space="preserve"> suscrito</w:t>
      </w:r>
      <w:r w:rsidR="00B430CC">
        <w:rPr>
          <w:rFonts w:ascii="Arial" w:hAnsi="Arial" w:cs="Arial"/>
          <w:sz w:val="24"/>
          <w:szCs w:val="24"/>
        </w:rPr>
        <w:t>s</w:t>
      </w:r>
      <w:r w:rsidR="008F6907" w:rsidRPr="00E00A95">
        <w:rPr>
          <w:rFonts w:ascii="Arial" w:hAnsi="Arial" w:cs="Arial"/>
          <w:sz w:val="24"/>
          <w:szCs w:val="24"/>
        </w:rPr>
        <w:t xml:space="preserve"> por la Secretaria General de Acuerdos de esta Sala Regional, mediante </w:t>
      </w:r>
      <w:r w:rsidR="00B430CC">
        <w:rPr>
          <w:rFonts w:ascii="Arial" w:hAnsi="Arial" w:cs="Arial"/>
          <w:sz w:val="24"/>
          <w:szCs w:val="24"/>
        </w:rPr>
        <w:t>los cuales</w:t>
      </w:r>
      <w:r w:rsidR="008F6907" w:rsidRPr="00E00A95">
        <w:rPr>
          <w:rFonts w:ascii="Arial" w:hAnsi="Arial" w:cs="Arial"/>
          <w:sz w:val="24"/>
          <w:szCs w:val="24"/>
        </w:rPr>
        <w:t xml:space="preserve"> </w:t>
      </w:r>
      <w:r w:rsidR="00632521">
        <w:rPr>
          <w:rFonts w:ascii="Arial" w:hAnsi="Arial" w:cs="Arial"/>
          <w:sz w:val="24"/>
          <w:szCs w:val="24"/>
        </w:rPr>
        <w:t xml:space="preserve">remite </w:t>
      </w:r>
      <w:r w:rsidR="006C22B1">
        <w:rPr>
          <w:rFonts w:ascii="Arial" w:hAnsi="Arial" w:cs="Arial"/>
          <w:sz w:val="24"/>
          <w:szCs w:val="24"/>
        </w:rPr>
        <w:t xml:space="preserve">el oficio </w:t>
      </w:r>
      <w:r w:rsidR="00632521">
        <w:rPr>
          <w:rFonts w:ascii="Arial" w:hAnsi="Arial" w:cs="Arial"/>
          <w:sz w:val="24"/>
          <w:szCs w:val="24"/>
        </w:rPr>
        <w:t>dictado por el Tribunal Electoral del Estado de Coahuila de Zaragoza</w:t>
      </w:r>
      <w:r w:rsidR="00E65878">
        <w:rPr>
          <w:rFonts w:ascii="Arial" w:hAnsi="Arial" w:cs="Arial"/>
          <w:sz w:val="24"/>
          <w:szCs w:val="24"/>
        </w:rPr>
        <w:t xml:space="preserve"> a través del cual informa sobre el cumplimiento </w:t>
      </w:r>
      <w:r w:rsidR="00E65878">
        <w:rPr>
          <w:rFonts w:ascii="Arial" w:hAnsi="Arial" w:cs="Arial"/>
          <w:sz w:val="24"/>
          <w:szCs w:val="24"/>
        </w:rPr>
        <w:t>del Instituto Electoral de Coahuila</w:t>
      </w:r>
      <w:r w:rsidR="006C22B1">
        <w:rPr>
          <w:rFonts w:ascii="Arial" w:hAnsi="Arial" w:cs="Arial"/>
          <w:sz w:val="24"/>
          <w:szCs w:val="24"/>
        </w:rPr>
        <w:t xml:space="preserve"> </w:t>
      </w:r>
      <w:r w:rsidR="00E65878">
        <w:rPr>
          <w:rFonts w:ascii="Arial" w:hAnsi="Arial" w:cs="Arial"/>
          <w:sz w:val="24"/>
          <w:szCs w:val="24"/>
        </w:rPr>
        <w:t>a la sentencia dictada</w:t>
      </w:r>
      <w:r w:rsidR="006C22B1">
        <w:rPr>
          <w:rFonts w:ascii="Arial" w:hAnsi="Arial" w:cs="Arial"/>
          <w:sz w:val="24"/>
          <w:szCs w:val="24"/>
        </w:rPr>
        <w:t xml:space="preserve"> </w:t>
      </w:r>
      <w:r w:rsidR="00632521">
        <w:rPr>
          <w:rFonts w:ascii="Arial" w:hAnsi="Arial" w:cs="Arial"/>
          <w:sz w:val="24"/>
          <w:szCs w:val="24"/>
        </w:rPr>
        <w:t xml:space="preserve">en el expediente </w:t>
      </w:r>
      <w:r w:rsidR="006C22B1" w:rsidRPr="006C22B1">
        <w:rPr>
          <w:rFonts w:ascii="Arial" w:hAnsi="Arial" w:cs="Arial"/>
          <w:sz w:val="24"/>
          <w:szCs w:val="24"/>
        </w:rPr>
        <w:t>52</w:t>
      </w:r>
      <w:r w:rsidR="00632521" w:rsidRPr="006C22B1">
        <w:rPr>
          <w:rFonts w:ascii="Arial" w:hAnsi="Arial" w:cs="Arial"/>
          <w:sz w:val="24"/>
          <w:szCs w:val="24"/>
        </w:rPr>
        <w:t>/2017</w:t>
      </w:r>
      <w:r w:rsidR="00B430CC">
        <w:rPr>
          <w:rFonts w:ascii="Arial" w:hAnsi="Arial" w:cs="Arial"/>
          <w:sz w:val="24"/>
          <w:szCs w:val="24"/>
        </w:rPr>
        <w:t xml:space="preserve">, así como </w:t>
      </w:r>
      <w:r w:rsidR="00B430CC" w:rsidRPr="004A3594">
        <w:rPr>
          <w:rFonts w:ascii="Arial" w:hAnsi="Arial" w:cs="Arial"/>
          <w:sz w:val="24"/>
          <w:szCs w:val="24"/>
        </w:rPr>
        <w:t xml:space="preserve">la cédula de retiro de la publicitación del juicio al rubro indicado, el acuerdo correspondiente, </w:t>
      </w:r>
      <w:r w:rsidR="00B430CC">
        <w:rPr>
          <w:rFonts w:ascii="Arial" w:hAnsi="Arial" w:cs="Arial"/>
          <w:sz w:val="24"/>
          <w:szCs w:val="24"/>
        </w:rPr>
        <w:t>y</w:t>
      </w:r>
      <w:r w:rsidR="00B430CC" w:rsidRPr="004A3594">
        <w:rPr>
          <w:rFonts w:ascii="Arial" w:hAnsi="Arial" w:cs="Arial"/>
          <w:sz w:val="24"/>
          <w:szCs w:val="24"/>
        </w:rPr>
        <w:t xml:space="preserve"> </w:t>
      </w:r>
      <w:r w:rsidR="00B430CC">
        <w:rPr>
          <w:rFonts w:ascii="Arial" w:hAnsi="Arial" w:cs="Arial"/>
          <w:sz w:val="24"/>
          <w:szCs w:val="24"/>
        </w:rPr>
        <w:t xml:space="preserve">el </w:t>
      </w:r>
      <w:r w:rsidR="00B430CC" w:rsidRPr="00B430CC">
        <w:rPr>
          <w:rFonts w:ascii="Arial" w:hAnsi="Arial" w:cs="Arial"/>
          <w:sz w:val="24"/>
          <w:szCs w:val="24"/>
        </w:rPr>
        <w:t>escrito</w:t>
      </w:r>
      <w:r w:rsidR="00B430CC">
        <w:rPr>
          <w:rFonts w:ascii="Arial" w:hAnsi="Arial" w:cs="Arial"/>
          <w:sz w:val="24"/>
          <w:szCs w:val="24"/>
        </w:rPr>
        <w:t xml:space="preserve"> </w:t>
      </w:r>
      <w:r w:rsidR="00B430CC" w:rsidRPr="004A3594">
        <w:rPr>
          <w:rFonts w:ascii="Arial" w:hAnsi="Arial" w:cs="Arial"/>
          <w:sz w:val="24"/>
          <w:szCs w:val="24"/>
        </w:rPr>
        <w:t>de comparecencia de tercero interesado</w:t>
      </w:r>
      <w:r w:rsidR="00632521" w:rsidRPr="006C22B1">
        <w:rPr>
          <w:rFonts w:ascii="Arial" w:hAnsi="Arial" w:cs="Arial"/>
          <w:sz w:val="24"/>
          <w:szCs w:val="24"/>
        </w:rPr>
        <w:t>.</w:t>
      </w:r>
      <w:r w:rsidR="00522BB8" w:rsidRPr="006C22B1">
        <w:rPr>
          <w:rStyle w:val="Refdenotaalpie"/>
          <w:rFonts w:ascii="Arial" w:hAnsi="Arial"/>
          <w:sz w:val="24"/>
          <w:szCs w:val="24"/>
        </w:rPr>
        <w:footnoteReference w:id="1"/>
      </w:r>
      <w:r w:rsidR="00632521">
        <w:rPr>
          <w:rFonts w:ascii="Arial" w:hAnsi="Arial" w:cs="Arial"/>
          <w:sz w:val="24"/>
          <w:szCs w:val="24"/>
        </w:rPr>
        <w:t xml:space="preserve"> </w:t>
      </w:r>
    </w:p>
    <w:p w:rsidR="00B430CC" w:rsidRPr="00E00A95" w:rsidRDefault="00632521" w:rsidP="001D0175">
      <w:pPr>
        <w:spacing w:after="0" w:line="360" w:lineRule="auto"/>
        <w:jc w:val="both"/>
        <w:rPr>
          <w:rFonts w:ascii="Arial" w:hAnsi="Arial" w:cs="Arial"/>
          <w:sz w:val="24"/>
          <w:szCs w:val="24"/>
        </w:rPr>
      </w:pPr>
      <w:r>
        <w:rPr>
          <w:rFonts w:ascii="Arial" w:hAnsi="Arial" w:cs="Arial"/>
          <w:sz w:val="24"/>
          <w:szCs w:val="24"/>
        </w:rPr>
        <w:t xml:space="preserve">b) Oficio </w:t>
      </w:r>
      <w:r w:rsidR="00522BB8">
        <w:rPr>
          <w:rFonts w:ascii="Arial" w:hAnsi="Arial" w:cs="Arial"/>
          <w:sz w:val="24"/>
          <w:szCs w:val="24"/>
        </w:rPr>
        <w:t xml:space="preserve">IEC/SE/2376/2017, mediante el cual el Secretario Ejecutivo del Instituto Electoral de Coahuila </w:t>
      </w:r>
      <w:r w:rsidR="006C22B1">
        <w:rPr>
          <w:rFonts w:ascii="Arial" w:hAnsi="Arial" w:cs="Arial"/>
          <w:sz w:val="24"/>
          <w:szCs w:val="24"/>
        </w:rPr>
        <w:t>remite la documentación solicitada</w:t>
      </w:r>
      <w:r w:rsidR="00522BB8">
        <w:rPr>
          <w:rFonts w:ascii="Arial" w:hAnsi="Arial" w:cs="Arial"/>
          <w:sz w:val="24"/>
          <w:szCs w:val="24"/>
        </w:rPr>
        <w:t>.</w:t>
      </w:r>
      <w:r w:rsidR="00522BB8">
        <w:rPr>
          <w:rStyle w:val="Refdenotaalpie"/>
          <w:rFonts w:ascii="Arial" w:hAnsi="Arial"/>
          <w:sz w:val="24"/>
          <w:szCs w:val="24"/>
        </w:rPr>
        <w:footnoteReference w:id="2"/>
      </w:r>
    </w:p>
    <w:p w:rsidR="008F6907" w:rsidRPr="00E00A95" w:rsidRDefault="00E00A95" w:rsidP="008F6907">
      <w:pPr>
        <w:spacing w:before="100" w:beforeAutospacing="1" w:after="100" w:afterAutospacing="1" w:line="360" w:lineRule="auto"/>
        <w:jc w:val="both"/>
        <w:rPr>
          <w:rFonts w:ascii="Arial" w:eastAsia="Times New Roman" w:hAnsi="Arial" w:cs="Arial"/>
          <w:b/>
          <w:sz w:val="24"/>
          <w:szCs w:val="24"/>
          <w:lang w:val="es-ES" w:eastAsia="es-ES"/>
        </w:rPr>
      </w:pPr>
      <w:r w:rsidRPr="00494C5F">
        <w:rPr>
          <w:rFonts w:ascii="Arial" w:eastAsia="Times New Roman" w:hAnsi="Arial" w:cs="Arial"/>
          <w:sz w:val="24"/>
          <w:szCs w:val="24"/>
          <w:lang w:val="es-ES" w:eastAsia="es-ES"/>
        </w:rPr>
        <w:t>Por</w:t>
      </w:r>
      <w:r w:rsidR="008F6907" w:rsidRPr="00494C5F">
        <w:rPr>
          <w:rFonts w:ascii="Arial" w:eastAsia="Times New Roman" w:hAnsi="Arial" w:cs="Arial"/>
          <w:sz w:val="24"/>
          <w:szCs w:val="24"/>
          <w:lang w:val="es-ES" w:eastAsia="es-ES"/>
        </w:rPr>
        <w:t xml:space="preserve"> lo anterior, </w:t>
      </w:r>
      <w:r w:rsidR="00632521" w:rsidRPr="00632521">
        <w:rPr>
          <w:rFonts w:ascii="Arial" w:eastAsia="Times New Roman" w:hAnsi="Arial" w:cs="Arial"/>
          <w:sz w:val="24"/>
          <w:szCs w:val="24"/>
          <w:lang w:val="es-ES_tradnl" w:eastAsia="es-ES"/>
        </w:rPr>
        <w:t>con fundamento en lo dispuesto p</w:t>
      </w:r>
      <w:r w:rsidR="00632521">
        <w:rPr>
          <w:rFonts w:ascii="Arial" w:eastAsia="Times New Roman" w:hAnsi="Arial" w:cs="Arial"/>
          <w:sz w:val="24"/>
          <w:szCs w:val="24"/>
          <w:lang w:val="es-ES_tradnl" w:eastAsia="es-ES"/>
        </w:rPr>
        <w:t>or los artículos 199, fracción</w:t>
      </w:r>
      <w:r w:rsidR="00632521" w:rsidRPr="00632521">
        <w:rPr>
          <w:rFonts w:ascii="Arial" w:eastAsia="Times New Roman" w:hAnsi="Arial" w:cs="Arial"/>
          <w:sz w:val="24"/>
          <w:szCs w:val="24"/>
          <w:lang w:val="es-ES_tradnl" w:eastAsia="es-ES"/>
        </w:rPr>
        <w:t xml:space="preserve"> XV, de la Ley Orgánica del Poder Judicial de la Federación; 40, 52, fracciones I y IX, 56, en relación con el 44, fracciones II, IX, y XV del Reglamento Interno del Tribunal Electoral del Poder Judicial de la Federación</w:t>
      </w:r>
      <w:r w:rsidR="008F6907" w:rsidRPr="00494C5F">
        <w:rPr>
          <w:rFonts w:ascii="Arial" w:eastAsia="Times New Roman" w:hAnsi="Arial" w:cs="Arial"/>
          <w:sz w:val="24"/>
          <w:szCs w:val="24"/>
          <w:lang w:val="es-ES" w:eastAsia="es-ES"/>
        </w:rPr>
        <w:t>,</w:t>
      </w:r>
      <w:r w:rsidR="008F6907" w:rsidRPr="00E00A95">
        <w:rPr>
          <w:rFonts w:ascii="Arial" w:eastAsia="Times New Roman" w:hAnsi="Arial" w:cs="Arial"/>
          <w:sz w:val="24"/>
          <w:szCs w:val="24"/>
          <w:lang w:val="es-ES" w:eastAsia="es-ES"/>
        </w:rPr>
        <w:t xml:space="preserve"> </w:t>
      </w:r>
      <w:r w:rsidR="008F6907" w:rsidRPr="00E00A95">
        <w:rPr>
          <w:rFonts w:ascii="Arial" w:eastAsia="Times New Roman" w:hAnsi="Arial" w:cs="Arial"/>
          <w:b/>
          <w:sz w:val="24"/>
          <w:szCs w:val="24"/>
          <w:lang w:val="es-ES" w:eastAsia="es-ES"/>
        </w:rPr>
        <w:t>SE ACUERDA:</w:t>
      </w:r>
    </w:p>
    <w:p w:rsidR="00E94BD0" w:rsidRPr="00E94BD0" w:rsidRDefault="00632521" w:rsidP="00943C40">
      <w:pPr>
        <w:spacing w:before="100" w:beforeAutospacing="1" w:after="100" w:afterAutospacing="1" w:line="360" w:lineRule="auto"/>
        <w:jc w:val="both"/>
        <w:rPr>
          <w:rFonts w:ascii="Arial" w:hAnsi="Arial" w:cs="Arial"/>
          <w:b/>
          <w:sz w:val="24"/>
          <w:szCs w:val="24"/>
        </w:rPr>
      </w:pPr>
      <w:r>
        <w:rPr>
          <w:rFonts w:ascii="Arial" w:hAnsi="Arial" w:cs="Arial"/>
          <w:b/>
          <w:sz w:val="24"/>
          <w:szCs w:val="24"/>
        </w:rPr>
        <w:t>I</w:t>
      </w:r>
      <w:r w:rsidR="00E94BD0" w:rsidRPr="00B22C86">
        <w:rPr>
          <w:rFonts w:ascii="Arial" w:hAnsi="Arial" w:cs="Arial"/>
          <w:b/>
          <w:sz w:val="24"/>
          <w:szCs w:val="24"/>
        </w:rPr>
        <w:t>. Se agregan constancias.</w:t>
      </w:r>
      <w:r w:rsidR="00B22C86" w:rsidRPr="00B22C86">
        <w:rPr>
          <w:rFonts w:ascii="Arial" w:eastAsia="Times New Roman" w:hAnsi="Arial" w:cs="Arial"/>
          <w:sz w:val="24"/>
          <w:szCs w:val="24"/>
          <w:lang w:val="es-ES_tradnl" w:eastAsia="es-ES"/>
        </w:rPr>
        <w:t xml:space="preserve"> Se tienen por recibidas las constancias de cuenta, las cuales se determina agregar a los autos del expediente para que obren como corresponda.</w:t>
      </w:r>
    </w:p>
    <w:p w:rsidR="00BD762C" w:rsidRPr="001771C2" w:rsidRDefault="00BD762C" w:rsidP="00BD762C">
      <w:pPr>
        <w:spacing w:before="100" w:beforeAutospacing="1" w:after="100" w:afterAutospacing="1" w:line="360" w:lineRule="auto"/>
        <w:jc w:val="both"/>
        <w:rPr>
          <w:rFonts w:ascii="Arial" w:hAnsi="Arial" w:cs="Arial"/>
          <w:sz w:val="24"/>
          <w:szCs w:val="24"/>
        </w:rPr>
      </w:pPr>
      <w:r w:rsidRPr="00B22C86">
        <w:rPr>
          <w:rFonts w:ascii="Arial" w:hAnsi="Arial" w:cs="Arial"/>
          <w:b/>
          <w:sz w:val="24"/>
          <w:szCs w:val="24"/>
        </w:rPr>
        <w:t>I</w:t>
      </w:r>
      <w:r w:rsidR="00632521">
        <w:rPr>
          <w:rFonts w:ascii="Arial" w:hAnsi="Arial" w:cs="Arial"/>
          <w:b/>
          <w:sz w:val="24"/>
          <w:szCs w:val="24"/>
        </w:rPr>
        <w:t>I</w:t>
      </w:r>
      <w:r w:rsidRPr="00B22C86">
        <w:rPr>
          <w:rFonts w:ascii="Arial" w:hAnsi="Arial" w:cs="Arial"/>
          <w:b/>
          <w:sz w:val="24"/>
          <w:szCs w:val="24"/>
        </w:rPr>
        <w:t>.</w:t>
      </w:r>
      <w:r w:rsidR="00E94BD0" w:rsidRPr="00B22C86">
        <w:rPr>
          <w:rFonts w:ascii="Arial" w:hAnsi="Arial" w:cs="Arial"/>
          <w:b/>
          <w:sz w:val="24"/>
          <w:szCs w:val="24"/>
        </w:rPr>
        <w:t xml:space="preserve"> </w:t>
      </w:r>
      <w:r w:rsidR="00632521">
        <w:rPr>
          <w:rFonts w:ascii="Arial" w:hAnsi="Arial" w:cs="Arial"/>
          <w:b/>
          <w:sz w:val="24"/>
          <w:szCs w:val="24"/>
        </w:rPr>
        <w:t xml:space="preserve">Cumplimiento de requerimiento. </w:t>
      </w:r>
      <w:r w:rsidR="00632521" w:rsidRPr="00A6659A">
        <w:rPr>
          <w:rFonts w:ascii="Arial" w:hAnsi="Arial" w:cs="Arial"/>
          <w:bCs/>
          <w:sz w:val="24"/>
          <w:szCs w:val="24"/>
          <w:lang w:val="es-ES_tradnl"/>
        </w:rPr>
        <w:t xml:space="preserve">Se tiene por </w:t>
      </w:r>
      <w:r w:rsidR="00632521" w:rsidRPr="00632521">
        <w:rPr>
          <w:rFonts w:ascii="Arial" w:hAnsi="Arial" w:cs="Arial"/>
          <w:bCs/>
          <w:sz w:val="24"/>
          <w:szCs w:val="24"/>
          <w:lang w:val="es-ES_tradnl"/>
        </w:rPr>
        <w:t xml:space="preserve">cumplido el requerimiento </w:t>
      </w:r>
      <w:r w:rsidR="00632521" w:rsidRPr="00A6659A">
        <w:rPr>
          <w:rFonts w:ascii="Arial" w:hAnsi="Arial" w:cs="Arial"/>
          <w:bCs/>
          <w:sz w:val="24"/>
          <w:szCs w:val="24"/>
          <w:lang w:val="es-ES_tradnl"/>
        </w:rPr>
        <w:t>fo</w:t>
      </w:r>
      <w:r w:rsidR="00632521">
        <w:rPr>
          <w:rFonts w:ascii="Arial" w:hAnsi="Arial" w:cs="Arial"/>
          <w:bCs/>
          <w:sz w:val="24"/>
          <w:szCs w:val="24"/>
          <w:lang w:val="es-ES_tradnl"/>
        </w:rPr>
        <w:t>rmulado al Instituto Electoral de Coahuila, a través del acuerdo de fecha diecisiete de abril.</w:t>
      </w:r>
    </w:p>
    <w:p w:rsidR="000D3172" w:rsidRPr="00E00A95" w:rsidRDefault="00273D0F" w:rsidP="00862C03">
      <w:pPr>
        <w:spacing w:before="100" w:beforeAutospacing="1" w:after="100" w:afterAutospacing="1" w:line="360" w:lineRule="auto"/>
        <w:jc w:val="both"/>
        <w:rPr>
          <w:rFonts w:ascii="Arial" w:eastAsia="Times New Roman" w:hAnsi="Arial" w:cs="Arial"/>
          <w:b/>
          <w:sz w:val="24"/>
          <w:szCs w:val="24"/>
          <w:lang w:val="es-ES_tradnl" w:eastAsia="es-ES"/>
        </w:rPr>
      </w:pPr>
      <w:r w:rsidRPr="006C22B1">
        <w:rPr>
          <w:rFonts w:ascii="Arial" w:eastAsia="Times New Roman" w:hAnsi="Arial" w:cs="Arial"/>
          <w:b/>
          <w:sz w:val="24"/>
          <w:szCs w:val="24"/>
          <w:lang w:val="es-ES_tradnl" w:eastAsia="es-ES"/>
        </w:rPr>
        <w:lastRenderedPageBreak/>
        <w:t>NOTIFÍQUESE</w:t>
      </w:r>
      <w:r w:rsidR="006C22B1" w:rsidRPr="006C22B1">
        <w:rPr>
          <w:rFonts w:ascii="Arial" w:eastAsia="Times New Roman" w:hAnsi="Arial" w:cs="Arial"/>
          <w:b/>
          <w:sz w:val="24"/>
          <w:szCs w:val="24"/>
          <w:lang w:val="es-ES_tradnl" w:eastAsia="es-ES"/>
        </w:rPr>
        <w:t>.</w:t>
      </w:r>
      <w:r w:rsidR="000D3172" w:rsidRPr="00E00A95">
        <w:rPr>
          <w:rFonts w:ascii="Arial" w:eastAsia="Times New Roman" w:hAnsi="Arial" w:cs="Arial"/>
          <w:b/>
          <w:sz w:val="24"/>
          <w:szCs w:val="24"/>
          <w:lang w:val="es-ES_tradnl" w:eastAsia="es-ES"/>
        </w:rPr>
        <w:t xml:space="preserve"> </w:t>
      </w:r>
    </w:p>
    <w:tbl>
      <w:tblPr>
        <w:tblpPr w:leftFromText="141" w:rightFromText="141" w:vertAnchor="text" w:horzAnchor="page" w:tblpX="736" w:tblpY="3241"/>
        <w:tblW w:w="8966" w:type="dxa"/>
        <w:tblLayout w:type="fixed"/>
        <w:tblLook w:val="0000" w:firstRow="0" w:lastRow="0" w:firstColumn="0" w:lastColumn="0" w:noHBand="0" w:noVBand="0"/>
      </w:tblPr>
      <w:tblGrid>
        <w:gridCol w:w="4437"/>
        <w:gridCol w:w="4529"/>
      </w:tblGrid>
      <w:tr w:rsidR="00862C03" w:rsidRPr="00133243" w:rsidTr="006C22B1">
        <w:trPr>
          <w:trHeight w:val="1323"/>
        </w:trPr>
        <w:tc>
          <w:tcPr>
            <w:tcW w:w="4437" w:type="dxa"/>
          </w:tcPr>
          <w:p w:rsidR="00862C03" w:rsidRPr="00133243" w:rsidRDefault="00862C03" w:rsidP="006C22B1">
            <w:pPr>
              <w:widowControl w:val="0"/>
              <w:autoSpaceDE w:val="0"/>
              <w:autoSpaceDN w:val="0"/>
              <w:adjustRightInd w:val="0"/>
              <w:spacing w:after="0" w:line="240" w:lineRule="auto"/>
              <w:rPr>
                <w:rFonts w:ascii="Arial" w:eastAsia="Times New Roman" w:hAnsi="Arial" w:cs="Arial"/>
                <w:b/>
                <w:kern w:val="28"/>
                <w:sz w:val="24"/>
                <w:szCs w:val="24"/>
                <w:lang w:val="es-ES_tradnl" w:eastAsia="es-ES"/>
              </w:rPr>
            </w:pPr>
          </w:p>
          <w:p w:rsidR="00862C03" w:rsidRPr="00133243" w:rsidRDefault="00862C03" w:rsidP="006C22B1">
            <w:pPr>
              <w:widowControl w:val="0"/>
              <w:autoSpaceDE w:val="0"/>
              <w:autoSpaceDN w:val="0"/>
              <w:adjustRightInd w:val="0"/>
              <w:spacing w:after="0" w:line="240" w:lineRule="auto"/>
              <w:ind w:left="19"/>
              <w:jc w:val="center"/>
              <w:rPr>
                <w:rFonts w:ascii="Arial" w:eastAsia="Times New Roman" w:hAnsi="Arial" w:cs="Arial"/>
                <w:b/>
                <w:kern w:val="28"/>
                <w:sz w:val="24"/>
                <w:szCs w:val="24"/>
                <w:lang w:eastAsia="es-ES"/>
              </w:rPr>
            </w:pPr>
          </w:p>
          <w:p w:rsidR="00862C03" w:rsidRPr="00133243" w:rsidRDefault="00862C03" w:rsidP="006C22B1">
            <w:pPr>
              <w:widowControl w:val="0"/>
              <w:autoSpaceDE w:val="0"/>
              <w:autoSpaceDN w:val="0"/>
              <w:adjustRightInd w:val="0"/>
              <w:spacing w:after="0" w:line="240" w:lineRule="auto"/>
              <w:ind w:left="19"/>
              <w:jc w:val="center"/>
              <w:rPr>
                <w:rFonts w:ascii="Arial" w:eastAsia="Times New Roman" w:hAnsi="Arial" w:cs="Arial"/>
                <w:b/>
                <w:kern w:val="28"/>
                <w:sz w:val="24"/>
                <w:szCs w:val="24"/>
                <w:lang w:eastAsia="es-ES"/>
              </w:rPr>
            </w:pPr>
            <w:r w:rsidRPr="00133243">
              <w:rPr>
                <w:rFonts w:ascii="Arial" w:eastAsia="Times New Roman" w:hAnsi="Arial" w:cs="Arial"/>
                <w:b/>
                <w:kern w:val="28"/>
                <w:sz w:val="24"/>
                <w:szCs w:val="24"/>
                <w:lang w:eastAsia="es-ES"/>
              </w:rPr>
              <w:t>YAIRSINIO DAVID GARCÍA ORTIZ MAGISTRADO</w:t>
            </w:r>
          </w:p>
        </w:tc>
        <w:tc>
          <w:tcPr>
            <w:tcW w:w="4529" w:type="dxa"/>
          </w:tcPr>
          <w:p w:rsidR="00862C03" w:rsidRPr="00133243" w:rsidRDefault="00862C03" w:rsidP="006C22B1">
            <w:pPr>
              <w:widowControl w:val="0"/>
              <w:tabs>
                <w:tab w:val="left" w:pos="1377"/>
              </w:tabs>
              <w:autoSpaceDE w:val="0"/>
              <w:autoSpaceDN w:val="0"/>
              <w:adjustRightInd w:val="0"/>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ab/>
            </w:r>
          </w:p>
          <w:p w:rsidR="00862C03" w:rsidRPr="00133243" w:rsidRDefault="00862C03" w:rsidP="006C22B1">
            <w:pPr>
              <w:widowControl w:val="0"/>
              <w:autoSpaceDE w:val="0"/>
              <w:autoSpaceDN w:val="0"/>
              <w:adjustRightInd w:val="0"/>
              <w:spacing w:after="0" w:line="240" w:lineRule="auto"/>
              <w:jc w:val="center"/>
              <w:rPr>
                <w:rFonts w:ascii="Arial" w:eastAsia="Times New Roman" w:hAnsi="Arial" w:cs="Arial"/>
                <w:b/>
                <w:sz w:val="24"/>
                <w:szCs w:val="24"/>
                <w:lang w:eastAsia="es-ES"/>
              </w:rPr>
            </w:pPr>
          </w:p>
          <w:p w:rsidR="00862C03" w:rsidRPr="00133243" w:rsidRDefault="00862C03" w:rsidP="006C22B1">
            <w:pPr>
              <w:widowControl w:val="0"/>
              <w:autoSpaceDE w:val="0"/>
              <w:autoSpaceDN w:val="0"/>
              <w:adjustRightInd w:val="0"/>
              <w:spacing w:after="0" w:line="240" w:lineRule="auto"/>
              <w:jc w:val="center"/>
              <w:rPr>
                <w:rFonts w:ascii="Arial" w:eastAsia="Times New Roman" w:hAnsi="Arial" w:cs="Arial"/>
                <w:b/>
                <w:bCs/>
                <w:kern w:val="28"/>
                <w:sz w:val="24"/>
                <w:szCs w:val="24"/>
                <w:lang w:eastAsia="es-ES"/>
              </w:rPr>
            </w:pPr>
            <w:r>
              <w:rPr>
                <w:rFonts w:ascii="Arial" w:eastAsia="Times New Roman" w:hAnsi="Arial" w:cs="Arial"/>
                <w:b/>
                <w:sz w:val="24"/>
                <w:szCs w:val="24"/>
                <w:lang w:val="es-ES_tradnl" w:eastAsia="es-ES"/>
              </w:rPr>
              <w:t>SARALANY CAVAZOS VÉLEZ</w:t>
            </w:r>
          </w:p>
          <w:p w:rsidR="00862C03" w:rsidRPr="00862C03" w:rsidRDefault="00862C03" w:rsidP="006C22B1">
            <w:pPr>
              <w:widowControl w:val="0"/>
              <w:autoSpaceDE w:val="0"/>
              <w:autoSpaceDN w:val="0"/>
              <w:adjustRightInd w:val="0"/>
              <w:spacing w:after="0" w:line="240" w:lineRule="auto"/>
              <w:jc w:val="center"/>
              <w:rPr>
                <w:rFonts w:ascii="Arial" w:eastAsia="Times New Roman" w:hAnsi="Arial" w:cs="Arial"/>
                <w:b/>
                <w:bCs/>
                <w:kern w:val="28"/>
                <w:sz w:val="24"/>
                <w:szCs w:val="24"/>
                <w:lang w:eastAsia="es-ES"/>
              </w:rPr>
            </w:pPr>
            <w:r>
              <w:rPr>
                <w:rFonts w:ascii="Arial" w:eastAsia="Times New Roman" w:hAnsi="Arial" w:cs="Arial"/>
                <w:b/>
                <w:bCs/>
                <w:kern w:val="28"/>
                <w:sz w:val="24"/>
                <w:szCs w:val="24"/>
                <w:lang w:eastAsia="es-ES"/>
              </w:rPr>
              <w:t>SECRETARIA</w:t>
            </w:r>
          </w:p>
        </w:tc>
      </w:tr>
    </w:tbl>
    <w:p w:rsidR="00862C03" w:rsidRDefault="000D3172" w:rsidP="00862C03">
      <w:pPr>
        <w:spacing w:before="100" w:beforeAutospacing="1" w:after="100" w:afterAutospacing="1" w:line="360" w:lineRule="auto"/>
        <w:jc w:val="both"/>
        <w:rPr>
          <w:rFonts w:ascii="Arial" w:hAnsi="Arial" w:cs="Arial"/>
          <w:sz w:val="24"/>
          <w:szCs w:val="24"/>
        </w:rPr>
      </w:pPr>
      <w:r w:rsidRPr="00E00A95">
        <w:rPr>
          <w:rFonts w:ascii="Arial" w:eastAsia="Times New Roman" w:hAnsi="Arial" w:cs="Arial"/>
          <w:sz w:val="24"/>
          <w:szCs w:val="24"/>
          <w:lang w:val="es-ES_tradnl" w:eastAsia="es-ES"/>
        </w:rPr>
        <w:t>Así lo acordó y firma el Magistrado Instructor de la Sala Regional del Tribunal Electoral del Poder Judicial de la Federación, correspondien</w:t>
      </w:r>
      <w:r w:rsidR="00943C40" w:rsidRPr="00E00A95">
        <w:rPr>
          <w:rFonts w:ascii="Arial" w:eastAsia="Times New Roman" w:hAnsi="Arial" w:cs="Arial"/>
          <w:sz w:val="24"/>
          <w:szCs w:val="24"/>
          <w:lang w:val="es-ES_tradnl" w:eastAsia="es-ES"/>
        </w:rPr>
        <w:t xml:space="preserve">te a la Segunda Circunscripción </w:t>
      </w:r>
      <w:r w:rsidRPr="00E00A95">
        <w:rPr>
          <w:rFonts w:ascii="Arial" w:eastAsia="Times New Roman" w:hAnsi="Arial" w:cs="Arial"/>
          <w:sz w:val="24"/>
          <w:szCs w:val="24"/>
          <w:lang w:val="es-ES_tradnl" w:eastAsia="es-ES"/>
        </w:rPr>
        <w:t>Plurinominal</w:t>
      </w:r>
      <w:r w:rsidR="00943C40" w:rsidRPr="00E00A95">
        <w:rPr>
          <w:rFonts w:ascii="Arial" w:eastAsia="Times New Roman" w:hAnsi="Arial" w:cs="Arial"/>
          <w:sz w:val="24"/>
          <w:szCs w:val="24"/>
          <w:lang w:val="es-ES_tradnl" w:eastAsia="es-ES"/>
        </w:rPr>
        <w:t xml:space="preserve"> Electoral</w:t>
      </w:r>
      <w:r w:rsidR="00E00A95" w:rsidRPr="00E00A95">
        <w:rPr>
          <w:rFonts w:ascii="Arial" w:eastAsia="Times New Roman" w:hAnsi="Arial" w:cs="Arial"/>
          <w:sz w:val="24"/>
          <w:szCs w:val="24"/>
          <w:lang w:val="es-ES_tradnl" w:eastAsia="es-ES"/>
        </w:rPr>
        <w:t>, en presencia de la</w:t>
      </w:r>
      <w:r w:rsidRPr="00E00A95">
        <w:rPr>
          <w:rFonts w:ascii="Arial" w:eastAsia="Times New Roman" w:hAnsi="Arial" w:cs="Arial"/>
          <w:sz w:val="24"/>
          <w:szCs w:val="24"/>
          <w:lang w:val="es-ES_tradnl" w:eastAsia="es-ES"/>
        </w:rPr>
        <w:t xml:space="preserve"> Secretari</w:t>
      </w:r>
      <w:r w:rsidR="00E00A95" w:rsidRPr="00E00A95">
        <w:rPr>
          <w:rFonts w:ascii="Arial" w:eastAsia="Times New Roman" w:hAnsi="Arial" w:cs="Arial"/>
          <w:sz w:val="24"/>
          <w:szCs w:val="24"/>
          <w:lang w:val="es-ES_tradnl" w:eastAsia="es-ES"/>
        </w:rPr>
        <w:t>a</w:t>
      </w:r>
      <w:r w:rsidRPr="00E00A95">
        <w:rPr>
          <w:rFonts w:ascii="Arial" w:eastAsia="Times New Roman" w:hAnsi="Arial" w:cs="Arial"/>
          <w:sz w:val="24"/>
          <w:szCs w:val="24"/>
          <w:lang w:val="es-ES_tradnl" w:eastAsia="es-ES"/>
        </w:rPr>
        <w:t xml:space="preserve"> de Estudio y Cuenta, quien da fe</w:t>
      </w:r>
      <w:r w:rsidRPr="00E00A95">
        <w:rPr>
          <w:rFonts w:ascii="Arial" w:hAnsi="Arial" w:cs="Arial"/>
          <w:sz w:val="24"/>
          <w:szCs w:val="24"/>
        </w:rPr>
        <w:t xml:space="preserve">. </w:t>
      </w:r>
    </w:p>
    <w:p w:rsidR="00703B36" w:rsidRPr="00E00A95" w:rsidRDefault="00703B36" w:rsidP="00862C03">
      <w:pPr>
        <w:spacing w:before="100" w:beforeAutospacing="1" w:after="100" w:afterAutospacing="1" w:line="360" w:lineRule="auto"/>
        <w:jc w:val="both"/>
        <w:rPr>
          <w:rFonts w:ascii="Arial" w:hAnsi="Arial" w:cs="Arial"/>
        </w:rPr>
      </w:pPr>
      <w:bookmarkStart w:id="0" w:name="_GoBack"/>
      <w:bookmarkEnd w:id="0"/>
    </w:p>
    <w:sectPr w:rsidR="00703B36" w:rsidRPr="00E00A95" w:rsidSect="00555BA8">
      <w:headerReference w:type="even" r:id="rId8"/>
      <w:headerReference w:type="default" r:id="rId9"/>
      <w:footerReference w:type="even" r:id="rId10"/>
      <w:footerReference w:type="default" r:id="rId11"/>
      <w:headerReference w:type="first" r:id="rId12"/>
      <w:pgSz w:w="12242" w:h="19295" w:code="187"/>
      <w:pgMar w:top="1134" w:right="1134" w:bottom="568"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20" w:rsidRDefault="00506720" w:rsidP="008F4DAA">
      <w:pPr>
        <w:spacing w:after="0" w:line="240" w:lineRule="auto"/>
      </w:pPr>
      <w:r>
        <w:separator/>
      </w:r>
    </w:p>
  </w:endnote>
  <w:endnote w:type="continuationSeparator" w:id="0">
    <w:p w:rsidR="00506720" w:rsidRDefault="00506720"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511364">
    <w:pPr>
      <w:pStyle w:val="Piedepgina"/>
    </w:pPr>
    <w:r w:rsidRPr="008B1912">
      <w:rPr>
        <w:rFonts w:ascii="Arial" w:hAnsi="Arial" w:cs="Arial"/>
        <w:b/>
        <w:noProof/>
        <w:sz w:val="20"/>
        <w:szCs w:val="20"/>
        <w:lang w:eastAsia="es-MX"/>
      </w:rPr>
      <mc:AlternateContent>
        <mc:Choice Requires="wps">
          <w:drawing>
            <wp:anchor distT="0" distB="0" distL="114300" distR="114300" simplePos="0" relativeHeight="251659264" behindDoc="0" locked="0" layoutInCell="0" allowOverlap="1" wp14:anchorId="13B69360" wp14:editId="5E408EBC">
              <wp:simplePos x="0" y="0"/>
              <wp:positionH relativeFrom="leftMargin">
                <wp:align>center</wp:align>
              </wp:positionH>
              <wp:positionV relativeFrom="page">
                <wp:posOffset>6349365</wp:posOffset>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0F5B32" w:rsidRPr="000F5B32">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9360" id="_x0000_s1027" style="position:absolute;margin-left:0;margin-top:499.95pt;width:60pt;height:70.5pt;z-index:251659264;visibility:visible;mso-wrap-style:square;mso-width-percent:0;mso-height-percent:0;mso-wrap-distance-left:9pt;mso-wrap-distance-top:0;mso-wrap-distance-right:9pt;mso-wrap-distance-bottom:0;mso-position-horizontal:center;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a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" o:allowincell="f" stroked="f">
              <v:textbo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0F5B32" w:rsidRPr="000F5B32">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p w:rsidR="00076021" w:rsidRDefault="00076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20" w:rsidRDefault="00506720" w:rsidP="008F4DAA">
      <w:pPr>
        <w:spacing w:after="0" w:line="240" w:lineRule="auto"/>
      </w:pPr>
      <w:r>
        <w:separator/>
      </w:r>
    </w:p>
  </w:footnote>
  <w:footnote w:type="continuationSeparator" w:id="0">
    <w:p w:rsidR="00506720" w:rsidRDefault="00506720" w:rsidP="008F4DAA">
      <w:pPr>
        <w:spacing w:after="0" w:line="240" w:lineRule="auto"/>
      </w:pPr>
      <w:r>
        <w:continuationSeparator/>
      </w:r>
    </w:p>
  </w:footnote>
  <w:footnote w:id="1">
    <w:p w:rsidR="00522BB8" w:rsidRPr="00522BB8" w:rsidRDefault="00522BB8" w:rsidP="00522BB8">
      <w:pPr>
        <w:pStyle w:val="Textonotapie"/>
        <w:spacing w:after="0" w:line="240" w:lineRule="auto"/>
        <w:jc w:val="both"/>
        <w:rPr>
          <w:rFonts w:ascii="Arial" w:hAnsi="Arial" w:cs="Arial"/>
        </w:rPr>
      </w:pPr>
      <w:r w:rsidRPr="00522BB8">
        <w:rPr>
          <w:rStyle w:val="Refdenotaalpie"/>
          <w:rFonts w:ascii="Arial" w:hAnsi="Arial" w:cs="Arial"/>
        </w:rPr>
        <w:footnoteRef/>
      </w:r>
      <w:r w:rsidRPr="00522BB8">
        <w:rPr>
          <w:rFonts w:ascii="Arial" w:hAnsi="Arial" w:cs="Arial"/>
        </w:rPr>
        <w:t xml:space="preserve"> </w:t>
      </w:r>
      <w:r w:rsidRPr="00522BB8">
        <w:rPr>
          <w:rFonts w:ascii="Arial" w:hAnsi="Arial" w:cs="Arial"/>
        </w:rPr>
        <w:t xml:space="preserve">Dichas constancias se recibieron en la cuenta de correo </w:t>
      </w:r>
      <w:hyperlink r:id="rId1" w:history="1">
        <w:r w:rsidRPr="00522BB8">
          <w:rPr>
            <w:rStyle w:val="Hipervnculo"/>
            <w:rFonts w:ascii="Arial" w:hAnsi="Arial" w:cs="Arial"/>
          </w:rPr>
          <w:t>cumplimientos.salamonterrey@te.gob.mx</w:t>
        </w:r>
      </w:hyperlink>
      <w:r w:rsidRPr="00522BB8">
        <w:rPr>
          <w:rStyle w:val="Hipervnculo"/>
          <w:rFonts w:ascii="Arial" w:hAnsi="Arial" w:cs="Arial"/>
          <w:color w:val="auto"/>
          <w:u w:val="none"/>
        </w:rPr>
        <w:t xml:space="preserve"> el </w:t>
      </w:r>
      <w:r w:rsidRPr="00522BB8">
        <w:rPr>
          <w:rStyle w:val="Hipervnculo"/>
          <w:rFonts w:ascii="Arial" w:hAnsi="Arial" w:cs="Arial"/>
          <w:color w:val="auto"/>
          <w:u w:val="none"/>
        </w:rPr>
        <w:t>trece</w:t>
      </w:r>
      <w:r w:rsidR="00B430CC">
        <w:rPr>
          <w:rStyle w:val="Hipervnculo"/>
          <w:rFonts w:ascii="Arial" w:hAnsi="Arial" w:cs="Arial"/>
          <w:color w:val="auto"/>
          <w:u w:val="none"/>
        </w:rPr>
        <w:t xml:space="preserve"> y quince</w:t>
      </w:r>
      <w:r w:rsidRPr="00522BB8">
        <w:rPr>
          <w:rStyle w:val="Hipervnculo"/>
          <w:rFonts w:ascii="Arial" w:hAnsi="Arial" w:cs="Arial"/>
          <w:color w:val="auto"/>
          <w:u w:val="none"/>
        </w:rPr>
        <w:t xml:space="preserve"> de abril</w:t>
      </w:r>
      <w:r w:rsidR="006C22B1">
        <w:rPr>
          <w:rStyle w:val="Hipervnculo"/>
          <w:rFonts w:ascii="Arial" w:hAnsi="Arial" w:cs="Arial"/>
          <w:color w:val="auto"/>
          <w:u w:val="none"/>
        </w:rPr>
        <w:t>, y en la Oficialía de Partes de esta Sala Regional el día en que se actúa.</w:t>
      </w:r>
    </w:p>
  </w:footnote>
  <w:footnote w:id="2">
    <w:p w:rsidR="00522BB8" w:rsidRDefault="00522BB8" w:rsidP="00522BB8">
      <w:pPr>
        <w:pStyle w:val="Textonotapie"/>
        <w:spacing w:after="0" w:line="240" w:lineRule="auto"/>
        <w:jc w:val="both"/>
      </w:pPr>
      <w:r w:rsidRPr="00522BB8">
        <w:rPr>
          <w:rStyle w:val="Refdenotaalpie"/>
          <w:rFonts w:ascii="Arial" w:hAnsi="Arial" w:cs="Arial"/>
        </w:rPr>
        <w:footnoteRef/>
      </w:r>
      <w:r w:rsidRPr="00522BB8">
        <w:rPr>
          <w:rFonts w:ascii="Arial" w:hAnsi="Arial" w:cs="Arial"/>
        </w:rPr>
        <w:t xml:space="preserve"> Tales</w:t>
      </w:r>
      <w:r w:rsidRPr="00522BB8">
        <w:rPr>
          <w:rFonts w:ascii="Arial" w:hAnsi="Arial" w:cs="Arial"/>
        </w:rPr>
        <w:t xml:space="preserve"> constancias se recibieron en la cuenta de correo </w:t>
      </w:r>
      <w:hyperlink r:id="rId2" w:history="1">
        <w:r w:rsidRPr="00522BB8">
          <w:rPr>
            <w:rStyle w:val="Hipervnculo"/>
            <w:rFonts w:ascii="Arial" w:hAnsi="Arial" w:cs="Arial"/>
          </w:rPr>
          <w:t>cumplimientos.salamonterrey@te.gob.mx</w:t>
        </w:r>
      </w:hyperlink>
      <w:r w:rsidRPr="00522BB8">
        <w:rPr>
          <w:rStyle w:val="Hipervnculo"/>
          <w:rFonts w:ascii="Arial" w:hAnsi="Arial" w:cs="Arial"/>
          <w:color w:val="auto"/>
          <w:u w:val="none"/>
        </w:rPr>
        <w:t xml:space="preserve"> el </w:t>
      </w:r>
      <w:r w:rsidRPr="00522BB8">
        <w:rPr>
          <w:rStyle w:val="Hipervnculo"/>
          <w:rFonts w:ascii="Arial" w:hAnsi="Arial" w:cs="Arial"/>
          <w:color w:val="auto"/>
          <w:u w:val="none"/>
        </w:rPr>
        <w:t>diecisiete</w:t>
      </w:r>
      <w:r w:rsidRPr="00522BB8">
        <w:rPr>
          <w:rStyle w:val="Hipervnculo"/>
          <w:rFonts w:ascii="Arial" w:hAnsi="Arial" w:cs="Arial"/>
          <w:color w:val="auto"/>
          <w:u w:val="none"/>
        </w:rPr>
        <w:t xml:space="preserve"> de abril</w:t>
      </w:r>
      <w:r w:rsidRPr="00522BB8">
        <w:rPr>
          <w:rStyle w:val="Hipervnculo"/>
          <w:rFonts w:ascii="Arial" w:hAnsi="Arial" w:cs="Arial"/>
          <w:color w:val="auto"/>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6F4" w:rsidRPr="00DB66F4" w:rsidRDefault="00DB66F4">
    <w:pPr>
      <w:pStyle w:val="Encabezado"/>
      <w:rPr>
        <w:rFonts w:ascii="Arial" w:hAnsi="Arial" w:cs="Arial"/>
        <w:b/>
        <w:sz w:val="20"/>
        <w:szCs w:val="20"/>
      </w:rPr>
    </w:pPr>
    <w:r w:rsidRPr="00DB66F4">
      <w:rPr>
        <w:rFonts w:ascii="Arial" w:hAnsi="Arial" w:cs="Arial"/>
        <w:b/>
        <w:sz w:val="20"/>
        <w:szCs w:val="20"/>
      </w:rPr>
      <w:t>SM-JRC-5/2017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5168" behindDoc="0" locked="0" layoutInCell="1" allowOverlap="1" wp14:anchorId="64E0C48C" wp14:editId="1DE11032">
          <wp:simplePos x="0" y="0"/>
          <wp:positionH relativeFrom="column">
            <wp:posOffset>-1518045</wp:posOffset>
          </wp:positionH>
          <wp:positionV relativeFrom="paragraph">
            <wp:posOffset>131349</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777951135"/>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5E36FFC4" wp14:editId="7EFEE57B">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632521" w:rsidRPr="00632521">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6FFC4" id="Rectángulo 9"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632521" w:rsidRPr="00632521">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Pr>
        <w:rFonts w:ascii="Arial" w:hAnsi="Arial" w:cs="Arial"/>
        <w:b/>
        <w:sz w:val="20"/>
        <w:szCs w:val="20"/>
      </w:rPr>
      <w:t>J</w:t>
    </w:r>
    <w:r w:rsidR="00853E06">
      <w:rPr>
        <w:rFonts w:ascii="Arial" w:hAnsi="Arial" w:cs="Arial"/>
        <w:b/>
        <w:sz w:val="20"/>
        <w:szCs w:val="20"/>
      </w:rPr>
      <w:t>RC</w:t>
    </w:r>
    <w:r w:rsidRPr="0091452A">
      <w:rPr>
        <w:rFonts w:ascii="Arial" w:hAnsi="Arial" w:cs="Arial"/>
        <w:b/>
        <w:sz w:val="20"/>
        <w:szCs w:val="20"/>
      </w:rPr>
      <w:t>-</w:t>
    </w:r>
    <w:r w:rsidR="00DB66F4">
      <w:rPr>
        <w:rFonts w:ascii="Arial" w:hAnsi="Arial" w:cs="Arial"/>
        <w:b/>
        <w:sz w:val="20"/>
        <w:szCs w:val="20"/>
      </w:rPr>
      <w:t>5/2017</w:t>
    </w:r>
  </w:p>
  <w:p w:rsidR="00076021" w:rsidRDefault="0007602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Encabezado"/>
    </w:pPr>
    <w:r>
      <w:rPr>
        <w:noProof/>
        <w:lang w:eastAsia="es-MX"/>
      </w:rPr>
      <w:drawing>
        <wp:anchor distT="0" distB="0" distL="114300" distR="114300" simplePos="0" relativeHeight="251657216" behindDoc="0" locked="0" layoutInCell="1" allowOverlap="1" wp14:anchorId="6DB0995C" wp14:editId="2AF8612C">
          <wp:simplePos x="0" y="0"/>
          <wp:positionH relativeFrom="column">
            <wp:posOffset>-1542175</wp:posOffset>
          </wp:positionH>
          <wp:positionV relativeFrom="paragraph">
            <wp:posOffset>91380</wp:posOffset>
          </wp:positionV>
          <wp:extent cx="1377950" cy="11925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CEA"/>
    <w:multiLevelType w:val="hybridMultilevel"/>
    <w:tmpl w:val="A04044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135CFE"/>
    <w:multiLevelType w:val="hybridMultilevel"/>
    <w:tmpl w:val="50BE12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EE03EF"/>
    <w:multiLevelType w:val="hybridMultilevel"/>
    <w:tmpl w:val="6EF2A9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516AC7"/>
    <w:multiLevelType w:val="hybridMultilevel"/>
    <w:tmpl w:val="37E0E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7B27AB"/>
    <w:multiLevelType w:val="hybridMultilevel"/>
    <w:tmpl w:val="136ED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7A41CE"/>
    <w:multiLevelType w:val="hybridMultilevel"/>
    <w:tmpl w:val="57523ACE"/>
    <w:lvl w:ilvl="0" w:tplc="4E5E04D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434C71"/>
    <w:multiLevelType w:val="hybridMultilevel"/>
    <w:tmpl w:val="B8D0A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D3CF6"/>
    <w:multiLevelType w:val="hybridMultilevel"/>
    <w:tmpl w:val="5F804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511C7C"/>
    <w:multiLevelType w:val="hybridMultilevel"/>
    <w:tmpl w:val="E390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84243E"/>
    <w:multiLevelType w:val="hybridMultilevel"/>
    <w:tmpl w:val="3F482058"/>
    <w:lvl w:ilvl="0" w:tplc="23E0CBF4">
      <w:start w:val="1"/>
      <w:numFmt w:val="upperRoman"/>
      <w:lvlText w:val="%1."/>
      <w:lvlJc w:val="left"/>
      <w:pPr>
        <w:ind w:left="180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15:restartNumberingAfterBreak="0">
    <w:nsid w:val="7177380E"/>
    <w:multiLevelType w:val="hybridMultilevel"/>
    <w:tmpl w:val="37D69AA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C4A6A"/>
    <w:multiLevelType w:val="hybridMultilevel"/>
    <w:tmpl w:val="36B89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DE7389"/>
    <w:multiLevelType w:val="hybridMultilevel"/>
    <w:tmpl w:val="29FACF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13"/>
  </w:num>
  <w:num w:numId="5">
    <w:abstractNumId w:val="6"/>
  </w:num>
  <w:num w:numId="6">
    <w:abstractNumId w:val="4"/>
  </w:num>
  <w:num w:numId="7">
    <w:abstractNumId w:val="8"/>
  </w:num>
  <w:num w:numId="8">
    <w:abstractNumId w:val="12"/>
  </w:num>
  <w:num w:numId="9">
    <w:abstractNumId w:val="9"/>
  </w:num>
  <w:num w:numId="10">
    <w:abstractNumId w:val="1"/>
  </w:num>
  <w:num w:numId="11">
    <w:abstractNumId w:val="2"/>
  </w:num>
  <w:num w:numId="12">
    <w:abstractNumId w:val="0"/>
  </w:num>
  <w:num w:numId="13">
    <w:abstractNumId w:val="3"/>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5B3E"/>
    <w:rsid w:val="00007027"/>
    <w:rsid w:val="00007059"/>
    <w:rsid w:val="0001117C"/>
    <w:rsid w:val="000120C1"/>
    <w:rsid w:val="00015453"/>
    <w:rsid w:val="000201FA"/>
    <w:rsid w:val="000210A1"/>
    <w:rsid w:val="000215A8"/>
    <w:rsid w:val="000254A3"/>
    <w:rsid w:val="00025DF4"/>
    <w:rsid w:val="00025E98"/>
    <w:rsid w:val="0002658D"/>
    <w:rsid w:val="000272FF"/>
    <w:rsid w:val="0002737F"/>
    <w:rsid w:val="00027FEF"/>
    <w:rsid w:val="000317BB"/>
    <w:rsid w:val="0003464D"/>
    <w:rsid w:val="00036963"/>
    <w:rsid w:val="00036EC4"/>
    <w:rsid w:val="0004178E"/>
    <w:rsid w:val="00042CC4"/>
    <w:rsid w:val="0004380C"/>
    <w:rsid w:val="00043DBB"/>
    <w:rsid w:val="000444F7"/>
    <w:rsid w:val="00044893"/>
    <w:rsid w:val="00047EA4"/>
    <w:rsid w:val="00051010"/>
    <w:rsid w:val="00051A3F"/>
    <w:rsid w:val="000530A3"/>
    <w:rsid w:val="00053A2D"/>
    <w:rsid w:val="00053DAC"/>
    <w:rsid w:val="00054DDF"/>
    <w:rsid w:val="000607FE"/>
    <w:rsid w:val="000623B3"/>
    <w:rsid w:val="000627E0"/>
    <w:rsid w:val="000638F5"/>
    <w:rsid w:val="00064F05"/>
    <w:rsid w:val="00065193"/>
    <w:rsid w:val="00065C00"/>
    <w:rsid w:val="000675DB"/>
    <w:rsid w:val="00067D3E"/>
    <w:rsid w:val="00072120"/>
    <w:rsid w:val="000742B3"/>
    <w:rsid w:val="00074B42"/>
    <w:rsid w:val="00076021"/>
    <w:rsid w:val="000839F4"/>
    <w:rsid w:val="00086798"/>
    <w:rsid w:val="00090BE2"/>
    <w:rsid w:val="00090DE8"/>
    <w:rsid w:val="00091E4F"/>
    <w:rsid w:val="0009270A"/>
    <w:rsid w:val="000966BE"/>
    <w:rsid w:val="000971E2"/>
    <w:rsid w:val="000A1436"/>
    <w:rsid w:val="000A169F"/>
    <w:rsid w:val="000A1F60"/>
    <w:rsid w:val="000A2A5C"/>
    <w:rsid w:val="000A2F4B"/>
    <w:rsid w:val="000A34F9"/>
    <w:rsid w:val="000A3C83"/>
    <w:rsid w:val="000A455F"/>
    <w:rsid w:val="000A6CFC"/>
    <w:rsid w:val="000A76A2"/>
    <w:rsid w:val="000A7E2D"/>
    <w:rsid w:val="000B1602"/>
    <w:rsid w:val="000B32A5"/>
    <w:rsid w:val="000B3CF1"/>
    <w:rsid w:val="000B6E5A"/>
    <w:rsid w:val="000B78B5"/>
    <w:rsid w:val="000C0DCD"/>
    <w:rsid w:val="000C156E"/>
    <w:rsid w:val="000C165E"/>
    <w:rsid w:val="000C2B7A"/>
    <w:rsid w:val="000C5142"/>
    <w:rsid w:val="000C53B0"/>
    <w:rsid w:val="000C5ABA"/>
    <w:rsid w:val="000C6019"/>
    <w:rsid w:val="000C6BCC"/>
    <w:rsid w:val="000D0192"/>
    <w:rsid w:val="000D01A2"/>
    <w:rsid w:val="000D01FE"/>
    <w:rsid w:val="000D0290"/>
    <w:rsid w:val="000D13FC"/>
    <w:rsid w:val="000D2DBA"/>
    <w:rsid w:val="000D3172"/>
    <w:rsid w:val="000E1A06"/>
    <w:rsid w:val="000E45CD"/>
    <w:rsid w:val="000E4A14"/>
    <w:rsid w:val="000E5B89"/>
    <w:rsid w:val="000F05ED"/>
    <w:rsid w:val="000F11B2"/>
    <w:rsid w:val="000F17A3"/>
    <w:rsid w:val="000F1872"/>
    <w:rsid w:val="000F2DF8"/>
    <w:rsid w:val="000F3E76"/>
    <w:rsid w:val="000F5B32"/>
    <w:rsid w:val="00102F42"/>
    <w:rsid w:val="001055A9"/>
    <w:rsid w:val="0010582B"/>
    <w:rsid w:val="00107181"/>
    <w:rsid w:val="001075C3"/>
    <w:rsid w:val="001078CB"/>
    <w:rsid w:val="00107E84"/>
    <w:rsid w:val="001157F9"/>
    <w:rsid w:val="0011607E"/>
    <w:rsid w:val="0012267E"/>
    <w:rsid w:val="00123D43"/>
    <w:rsid w:val="00125182"/>
    <w:rsid w:val="001260A2"/>
    <w:rsid w:val="00126A11"/>
    <w:rsid w:val="00131F8A"/>
    <w:rsid w:val="001321A2"/>
    <w:rsid w:val="001326D0"/>
    <w:rsid w:val="00132B99"/>
    <w:rsid w:val="001336AB"/>
    <w:rsid w:val="00135A68"/>
    <w:rsid w:val="00136DE3"/>
    <w:rsid w:val="001372F4"/>
    <w:rsid w:val="001373A9"/>
    <w:rsid w:val="001416B4"/>
    <w:rsid w:val="00146107"/>
    <w:rsid w:val="0014623E"/>
    <w:rsid w:val="001471F2"/>
    <w:rsid w:val="001500D0"/>
    <w:rsid w:val="00150B49"/>
    <w:rsid w:val="001513CD"/>
    <w:rsid w:val="0015294D"/>
    <w:rsid w:val="001534FE"/>
    <w:rsid w:val="001544E0"/>
    <w:rsid w:val="0015747C"/>
    <w:rsid w:val="00163149"/>
    <w:rsid w:val="001638E3"/>
    <w:rsid w:val="00163A1A"/>
    <w:rsid w:val="00163AB1"/>
    <w:rsid w:val="001651DC"/>
    <w:rsid w:val="00165DF9"/>
    <w:rsid w:val="00166827"/>
    <w:rsid w:val="00166D9A"/>
    <w:rsid w:val="00170C7D"/>
    <w:rsid w:val="001712A0"/>
    <w:rsid w:val="001745A9"/>
    <w:rsid w:val="001747FB"/>
    <w:rsid w:val="00174C69"/>
    <w:rsid w:val="00180BE6"/>
    <w:rsid w:val="0018238E"/>
    <w:rsid w:val="001841AA"/>
    <w:rsid w:val="00184B25"/>
    <w:rsid w:val="001864BC"/>
    <w:rsid w:val="00186CEF"/>
    <w:rsid w:val="00187374"/>
    <w:rsid w:val="00187639"/>
    <w:rsid w:val="00190A8A"/>
    <w:rsid w:val="0019180F"/>
    <w:rsid w:val="0019266E"/>
    <w:rsid w:val="0019501D"/>
    <w:rsid w:val="00195C77"/>
    <w:rsid w:val="00197C90"/>
    <w:rsid w:val="001A0920"/>
    <w:rsid w:val="001A1327"/>
    <w:rsid w:val="001A1B26"/>
    <w:rsid w:val="001A3506"/>
    <w:rsid w:val="001A516F"/>
    <w:rsid w:val="001B1A04"/>
    <w:rsid w:val="001B2689"/>
    <w:rsid w:val="001B3270"/>
    <w:rsid w:val="001B4049"/>
    <w:rsid w:val="001B41A4"/>
    <w:rsid w:val="001C11AE"/>
    <w:rsid w:val="001C2B0C"/>
    <w:rsid w:val="001C3A0C"/>
    <w:rsid w:val="001C7DA7"/>
    <w:rsid w:val="001D0175"/>
    <w:rsid w:val="001D29D3"/>
    <w:rsid w:val="001D3134"/>
    <w:rsid w:val="001D45F9"/>
    <w:rsid w:val="001D5366"/>
    <w:rsid w:val="001D6967"/>
    <w:rsid w:val="001E068E"/>
    <w:rsid w:val="001E1403"/>
    <w:rsid w:val="001E187D"/>
    <w:rsid w:val="001E1B0B"/>
    <w:rsid w:val="001E2FFD"/>
    <w:rsid w:val="001E3AFF"/>
    <w:rsid w:val="001E42A8"/>
    <w:rsid w:val="001E6597"/>
    <w:rsid w:val="001E76A7"/>
    <w:rsid w:val="001F051D"/>
    <w:rsid w:val="001F0BFB"/>
    <w:rsid w:val="001F20D4"/>
    <w:rsid w:val="001F31A9"/>
    <w:rsid w:val="001F6294"/>
    <w:rsid w:val="001F71E4"/>
    <w:rsid w:val="00200F64"/>
    <w:rsid w:val="002017E8"/>
    <w:rsid w:val="002025D0"/>
    <w:rsid w:val="0020295E"/>
    <w:rsid w:val="0020437B"/>
    <w:rsid w:val="00204646"/>
    <w:rsid w:val="0020777F"/>
    <w:rsid w:val="002113D1"/>
    <w:rsid w:val="00212001"/>
    <w:rsid w:val="00212609"/>
    <w:rsid w:val="00214B28"/>
    <w:rsid w:val="002163BC"/>
    <w:rsid w:val="002205B7"/>
    <w:rsid w:val="00223012"/>
    <w:rsid w:val="002233FD"/>
    <w:rsid w:val="002237C2"/>
    <w:rsid w:val="00224CD6"/>
    <w:rsid w:val="00227144"/>
    <w:rsid w:val="0023150F"/>
    <w:rsid w:val="0023393E"/>
    <w:rsid w:val="00233975"/>
    <w:rsid w:val="002361D0"/>
    <w:rsid w:val="002364E3"/>
    <w:rsid w:val="00240E6E"/>
    <w:rsid w:val="0024251E"/>
    <w:rsid w:val="00243DFD"/>
    <w:rsid w:val="00250C78"/>
    <w:rsid w:val="0025108B"/>
    <w:rsid w:val="002528CA"/>
    <w:rsid w:val="002553AC"/>
    <w:rsid w:val="00255581"/>
    <w:rsid w:val="0025613F"/>
    <w:rsid w:val="00256A7C"/>
    <w:rsid w:val="00257D78"/>
    <w:rsid w:val="00257DEB"/>
    <w:rsid w:val="00260FCC"/>
    <w:rsid w:val="002611B7"/>
    <w:rsid w:val="00262E05"/>
    <w:rsid w:val="00263076"/>
    <w:rsid w:val="00264FDD"/>
    <w:rsid w:val="002650D3"/>
    <w:rsid w:val="0026548F"/>
    <w:rsid w:val="002664AD"/>
    <w:rsid w:val="002678C2"/>
    <w:rsid w:val="00270738"/>
    <w:rsid w:val="002728BF"/>
    <w:rsid w:val="00273D0F"/>
    <w:rsid w:val="0027449D"/>
    <w:rsid w:val="00274ADC"/>
    <w:rsid w:val="00277A4D"/>
    <w:rsid w:val="002829BC"/>
    <w:rsid w:val="0028359F"/>
    <w:rsid w:val="002839BC"/>
    <w:rsid w:val="002843F0"/>
    <w:rsid w:val="00285C5E"/>
    <w:rsid w:val="002862AF"/>
    <w:rsid w:val="00286362"/>
    <w:rsid w:val="00290910"/>
    <w:rsid w:val="00291B9A"/>
    <w:rsid w:val="0029399E"/>
    <w:rsid w:val="00294366"/>
    <w:rsid w:val="00294415"/>
    <w:rsid w:val="00294851"/>
    <w:rsid w:val="00295574"/>
    <w:rsid w:val="00295E9C"/>
    <w:rsid w:val="002A1822"/>
    <w:rsid w:val="002A1BE0"/>
    <w:rsid w:val="002A4291"/>
    <w:rsid w:val="002A6279"/>
    <w:rsid w:val="002A6B64"/>
    <w:rsid w:val="002B0640"/>
    <w:rsid w:val="002B0A28"/>
    <w:rsid w:val="002B0BC8"/>
    <w:rsid w:val="002B160F"/>
    <w:rsid w:val="002B296F"/>
    <w:rsid w:val="002B4897"/>
    <w:rsid w:val="002B515D"/>
    <w:rsid w:val="002B541C"/>
    <w:rsid w:val="002B5CD1"/>
    <w:rsid w:val="002B648D"/>
    <w:rsid w:val="002B76B0"/>
    <w:rsid w:val="002C023C"/>
    <w:rsid w:val="002C1E45"/>
    <w:rsid w:val="002C2A1C"/>
    <w:rsid w:val="002C307C"/>
    <w:rsid w:val="002C31EA"/>
    <w:rsid w:val="002C43A2"/>
    <w:rsid w:val="002C44B9"/>
    <w:rsid w:val="002C4FB7"/>
    <w:rsid w:val="002C5811"/>
    <w:rsid w:val="002D0B28"/>
    <w:rsid w:val="002D3368"/>
    <w:rsid w:val="002D35B4"/>
    <w:rsid w:val="002D391F"/>
    <w:rsid w:val="002D3AA8"/>
    <w:rsid w:val="002D3DDA"/>
    <w:rsid w:val="002D5021"/>
    <w:rsid w:val="002D7A8E"/>
    <w:rsid w:val="002E06BD"/>
    <w:rsid w:val="002E11F5"/>
    <w:rsid w:val="002E3266"/>
    <w:rsid w:val="002E3E4B"/>
    <w:rsid w:val="002E410E"/>
    <w:rsid w:val="002E4F59"/>
    <w:rsid w:val="002E60EA"/>
    <w:rsid w:val="002E7FD3"/>
    <w:rsid w:val="002F0C72"/>
    <w:rsid w:val="002F1F89"/>
    <w:rsid w:val="002F23CA"/>
    <w:rsid w:val="002F247F"/>
    <w:rsid w:val="002F3AC0"/>
    <w:rsid w:val="002F4FBF"/>
    <w:rsid w:val="002F6352"/>
    <w:rsid w:val="002F7407"/>
    <w:rsid w:val="00300AF4"/>
    <w:rsid w:val="003010A9"/>
    <w:rsid w:val="0030368A"/>
    <w:rsid w:val="00303CD9"/>
    <w:rsid w:val="00304BCE"/>
    <w:rsid w:val="0030508E"/>
    <w:rsid w:val="00306D0F"/>
    <w:rsid w:val="0031138D"/>
    <w:rsid w:val="00311D26"/>
    <w:rsid w:val="00313809"/>
    <w:rsid w:val="00313814"/>
    <w:rsid w:val="00314044"/>
    <w:rsid w:val="00315501"/>
    <w:rsid w:val="00315AD8"/>
    <w:rsid w:val="00320E0D"/>
    <w:rsid w:val="00323956"/>
    <w:rsid w:val="00325159"/>
    <w:rsid w:val="00326B16"/>
    <w:rsid w:val="0032760D"/>
    <w:rsid w:val="0033077C"/>
    <w:rsid w:val="00331829"/>
    <w:rsid w:val="00333CBD"/>
    <w:rsid w:val="00334955"/>
    <w:rsid w:val="00337F4F"/>
    <w:rsid w:val="00340C85"/>
    <w:rsid w:val="00342EBB"/>
    <w:rsid w:val="00345114"/>
    <w:rsid w:val="00346306"/>
    <w:rsid w:val="00346649"/>
    <w:rsid w:val="00347041"/>
    <w:rsid w:val="00347BC3"/>
    <w:rsid w:val="003503D2"/>
    <w:rsid w:val="00351CFA"/>
    <w:rsid w:val="0035304A"/>
    <w:rsid w:val="003533E0"/>
    <w:rsid w:val="00353561"/>
    <w:rsid w:val="00353F60"/>
    <w:rsid w:val="0035423E"/>
    <w:rsid w:val="0035482B"/>
    <w:rsid w:val="0035557C"/>
    <w:rsid w:val="003559F6"/>
    <w:rsid w:val="00356CC9"/>
    <w:rsid w:val="00360F89"/>
    <w:rsid w:val="0036129E"/>
    <w:rsid w:val="00363A3F"/>
    <w:rsid w:val="003664C1"/>
    <w:rsid w:val="00366FA9"/>
    <w:rsid w:val="003718F9"/>
    <w:rsid w:val="00372F65"/>
    <w:rsid w:val="003746D7"/>
    <w:rsid w:val="00380938"/>
    <w:rsid w:val="00385233"/>
    <w:rsid w:val="00385740"/>
    <w:rsid w:val="0038685E"/>
    <w:rsid w:val="00387044"/>
    <w:rsid w:val="00387D15"/>
    <w:rsid w:val="00387EA9"/>
    <w:rsid w:val="003916AA"/>
    <w:rsid w:val="00392DBA"/>
    <w:rsid w:val="00393738"/>
    <w:rsid w:val="00395DDE"/>
    <w:rsid w:val="0039783D"/>
    <w:rsid w:val="003A05CD"/>
    <w:rsid w:val="003A0667"/>
    <w:rsid w:val="003A1694"/>
    <w:rsid w:val="003A1BAD"/>
    <w:rsid w:val="003A1D10"/>
    <w:rsid w:val="003A1E4C"/>
    <w:rsid w:val="003A36E8"/>
    <w:rsid w:val="003A5981"/>
    <w:rsid w:val="003B3D62"/>
    <w:rsid w:val="003B653A"/>
    <w:rsid w:val="003B7DC0"/>
    <w:rsid w:val="003C0548"/>
    <w:rsid w:val="003C2297"/>
    <w:rsid w:val="003C3A35"/>
    <w:rsid w:val="003C7413"/>
    <w:rsid w:val="003D2797"/>
    <w:rsid w:val="003D2B5A"/>
    <w:rsid w:val="003D33E9"/>
    <w:rsid w:val="003D5CD5"/>
    <w:rsid w:val="003D5CD9"/>
    <w:rsid w:val="003D77BC"/>
    <w:rsid w:val="003D7829"/>
    <w:rsid w:val="003E1F37"/>
    <w:rsid w:val="003E508C"/>
    <w:rsid w:val="003E594D"/>
    <w:rsid w:val="003E6394"/>
    <w:rsid w:val="003F0EFE"/>
    <w:rsid w:val="003F5802"/>
    <w:rsid w:val="003F66A0"/>
    <w:rsid w:val="003F66DF"/>
    <w:rsid w:val="003F67B8"/>
    <w:rsid w:val="003F6988"/>
    <w:rsid w:val="00400FF1"/>
    <w:rsid w:val="00403A45"/>
    <w:rsid w:val="00403D1F"/>
    <w:rsid w:val="004051BD"/>
    <w:rsid w:val="00412358"/>
    <w:rsid w:val="004135AC"/>
    <w:rsid w:val="00415DD7"/>
    <w:rsid w:val="00416D48"/>
    <w:rsid w:val="004172C6"/>
    <w:rsid w:val="00422533"/>
    <w:rsid w:val="00422918"/>
    <w:rsid w:val="004256EC"/>
    <w:rsid w:val="0043152D"/>
    <w:rsid w:val="00432803"/>
    <w:rsid w:val="004340ED"/>
    <w:rsid w:val="00434562"/>
    <w:rsid w:val="00437FB5"/>
    <w:rsid w:val="00440792"/>
    <w:rsid w:val="0044125D"/>
    <w:rsid w:val="0044362C"/>
    <w:rsid w:val="004453E7"/>
    <w:rsid w:val="0044699B"/>
    <w:rsid w:val="004477F8"/>
    <w:rsid w:val="00447B3D"/>
    <w:rsid w:val="00450E3E"/>
    <w:rsid w:val="00451FF5"/>
    <w:rsid w:val="00453AA3"/>
    <w:rsid w:val="004551E8"/>
    <w:rsid w:val="0045618B"/>
    <w:rsid w:val="00456A70"/>
    <w:rsid w:val="00460462"/>
    <w:rsid w:val="004606DB"/>
    <w:rsid w:val="00463F4C"/>
    <w:rsid w:val="00464B75"/>
    <w:rsid w:val="00464F11"/>
    <w:rsid w:val="004660EF"/>
    <w:rsid w:val="00467F14"/>
    <w:rsid w:val="004703C6"/>
    <w:rsid w:val="0047077B"/>
    <w:rsid w:val="004715B1"/>
    <w:rsid w:val="00477625"/>
    <w:rsid w:val="00477DE8"/>
    <w:rsid w:val="00480B6F"/>
    <w:rsid w:val="00481CC9"/>
    <w:rsid w:val="0048448C"/>
    <w:rsid w:val="00484C91"/>
    <w:rsid w:val="004875B9"/>
    <w:rsid w:val="00494C5F"/>
    <w:rsid w:val="0049563A"/>
    <w:rsid w:val="00495D7F"/>
    <w:rsid w:val="00495FDA"/>
    <w:rsid w:val="0049613E"/>
    <w:rsid w:val="004A3E75"/>
    <w:rsid w:val="004A48BD"/>
    <w:rsid w:val="004A4E96"/>
    <w:rsid w:val="004A508D"/>
    <w:rsid w:val="004A5AC0"/>
    <w:rsid w:val="004A7BFD"/>
    <w:rsid w:val="004B1AA7"/>
    <w:rsid w:val="004B393C"/>
    <w:rsid w:val="004B4890"/>
    <w:rsid w:val="004B52E0"/>
    <w:rsid w:val="004B6ADD"/>
    <w:rsid w:val="004B7933"/>
    <w:rsid w:val="004B7B0A"/>
    <w:rsid w:val="004C053E"/>
    <w:rsid w:val="004C21F9"/>
    <w:rsid w:val="004C4447"/>
    <w:rsid w:val="004C5BA4"/>
    <w:rsid w:val="004D01C2"/>
    <w:rsid w:val="004D075B"/>
    <w:rsid w:val="004D214E"/>
    <w:rsid w:val="004D34D1"/>
    <w:rsid w:val="004D3611"/>
    <w:rsid w:val="004D55CE"/>
    <w:rsid w:val="004D6724"/>
    <w:rsid w:val="004D6B5B"/>
    <w:rsid w:val="004D7A0F"/>
    <w:rsid w:val="004E174B"/>
    <w:rsid w:val="004E31EB"/>
    <w:rsid w:val="004E58B0"/>
    <w:rsid w:val="004E74AB"/>
    <w:rsid w:val="004E78F0"/>
    <w:rsid w:val="004F0C83"/>
    <w:rsid w:val="004F1A9D"/>
    <w:rsid w:val="004F1C64"/>
    <w:rsid w:val="004F387B"/>
    <w:rsid w:val="004F3938"/>
    <w:rsid w:val="004F473B"/>
    <w:rsid w:val="004F4921"/>
    <w:rsid w:val="004F7076"/>
    <w:rsid w:val="005010D4"/>
    <w:rsid w:val="005026E1"/>
    <w:rsid w:val="005028B9"/>
    <w:rsid w:val="00505B94"/>
    <w:rsid w:val="00506673"/>
    <w:rsid w:val="00506720"/>
    <w:rsid w:val="005067AD"/>
    <w:rsid w:val="00507DA5"/>
    <w:rsid w:val="00511364"/>
    <w:rsid w:val="00513DCB"/>
    <w:rsid w:val="00516102"/>
    <w:rsid w:val="005167A7"/>
    <w:rsid w:val="00517947"/>
    <w:rsid w:val="00517E32"/>
    <w:rsid w:val="005207DA"/>
    <w:rsid w:val="00522BB8"/>
    <w:rsid w:val="00523AD2"/>
    <w:rsid w:val="005254E0"/>
    <w:rsid w:val="00526840"/>
    <w:rsid w:val="005279D8"/>
    <w:rsid w:val="005307B7"/>
    <w:rsid w:val="0053141C"/>
    <w:rsid w:val="00531FB3"/>
    <w:rsid w:val="005327F3"/>
    <w:rsid w:val="00533453"/>
    <w:rsid w:val="005343C6"/>
    <w:rsid w:val="00535DEF"/>
    <w:rsid w:val="00541D3A"/>
    <w:rsid w:val="005437A7"/>
    <w:rsid w:val="0054602C"/>
    <w:rsid w:val="00546BF0"/>
    <w:rsid w:val="00551FD3"/>
    <w:rsid w:val="00552A19"/>
    <w:rsid w:val="00553769"/>
    <w:rsid w:val="00553949"/>
    <w:rsid w:val="00553C9D"/>
    <w:rsid w:val="005555F8"/>
    <w:rsid w:val="005556CE"/>
    <w:rsid w:val="00555BA8"/>
    <w:rsid w:val="00560B22"/>
    <w:rsid w:val="00564ED4"/>
    <w:rsid w:val="00565D5A"/>
    <w:rsid w:val="00566972"/>
    <w:rsid w:val="005669AB"/>
    <w:rsid w:val="00567CBB"/>
    <w:rsid w:val="005705C6"/>
    <w:rsid w:val="005717DD"/>
    <w:rsid w:val="00572A26"/>
    <w:rsid w:val="00573D7B"/>
    <w:rsid w:val="00575EAB"/>
    <w:rsid w:val="005770D3"/>
    <w:rsid w:val="0057790C"/>
    <w:rsid w:val="005811DE"/>
    <w:rsid w:val="005826D2"/>
    <w:rsid w:val="00583E8D"/>
    <w:rsid w:val="00584AFF"/>
    <w:rsid w:val="00587456"/>
    <w:rsid w:val="00590641"/>
    <w:rsid w:val="00590D97"/>
    <w:rsid w:val="0059175A"/>
    <w:rsid w:val="0059217B"/>
    <w:rsid w:val="005925DE"/>
    <w:rsid w:val="00593228"/>
    <w:rsid w:val="00594AE3"/>
    <w:rsid w:val="00594D6E"/>
    <w:rsid w:val="00595043"/>
    <w:rsid w:val="005956B4"/>
    <w:rsid w:val="00595703"/>
    <w:rsid w:val="0059571A"/>
    <w:rsid w:val="00597711"/>
    <w:rsid w:val="005A09B6"/>
    <w:rsid w:val="005A2E41"/>
    <w:rsid w:val="005A2F34"/>
    <w:rsid w:val="005A3406"/>
    <w:rsid w:val="005A5715"/>
    <w:rsid w:val="005A5979"/>
    <w:rsid w:val="005A7AE9"/>
    <w:rsid w:val="005B3418"/>
    <w:rsid w:val="005B4603"/>
    <w:rsid w:val="005C151C"/>
    <w:rsid w:val="005C1A0C"/>
    <w:rsid w:val="005C20C0"/>
    <w:rsid w:val="005C4D69"/>
    <w:rsid w:val="005C62E0"/>
    <w:rsid w:val="005D248A"/>
    <w:rsid w:val="005D2AA5"/>
    <w:rsid w:val="005D4E33"/>
    <w:rsid w:val="005D6892"/>
    <w:rsid w:val="005D7F45"/>
    <w:rsid w:val="005E02B3"/>
    <w:rsid w:val="005E1BA3"/>
    <w:rsid w:val="005E1C7B"/>
    <w:rsid w:val="005E1E90"/>
    <w:rsid w:val="005E2A5E"/>
    <w:rsid w:val="005E3A99"/>
    <w:rsid w:val="005E4830"/>
    <w:rsid w:val="005E5B64"/>
    <w:rsid w:val="005F1125"/>
    <w:rsid w:val="005F3E0A"/>
    <w:rsid w:val="005F43F3"/>
    <w:rsid w:val="005F4569"/>
    <w:rsid w:val="005F53CC"/>
    <w:rsid w:val="005F561C"/>
    <w:rsid w:val="005F63DB"/>
    <w:rsid w:val="005F6E6A"/>
    <w:rsid w:val="00601B6D"/>
    <w:rsid w:val="0060413A"/>
    <w:rsid w:val="00611D3F"/>
    <w:rsid w:val="00612140"/>
    <w:rsid w:val="00612D3D"/>
    <w:rsid w:val="0061394F"/>
    <w:rsid w:val="00614C01"/>
    <w:rsid w:val="0061658D"/>
    <w:rsid w:val="00616CD0"/>
    <w:rsid w:val="00620997"/>
    <w:rsid w:val="00621663"/>
    <w:rsid w:val="006230C7"/>
    <w:rsid w:val="00626822"/>
    <w:rsid w:val="00632521"/>
    <w:rsid w:val="00632736"/>
    <w:rsid w:val="00633DF4"/>
    <w:rsid w:val="0063562E"/>
    <w:rsid w:val="00636107"/>
    <w:rsid w:val="00636B3E"/>
    <w:rsid w:val="00637D18"/>
    <w:rsid w:val="00640146"/>
    <w:rsid w:val="006401DD"/>
    <w:rsid w:val="00640734"/>
    <w:rsid w:val="006411A6"/>
    <w:rsid w:val="0064264F"/>
    <w:rsid w:val="006469CE"/>
    <w:rsid w:val="006521AD"/>
    <w:rsid w:val="00652F02"/>
    <w:rsid w:val="006565B6"/>
    <w:rsid w:val="00656D03"/>
    <w:rsid w:val="00657508"/>
    <w:rsid w:val="00657C07"/>
    <w:rsid w:val="00660F24"/>
    <w:rsid w:val="00664540"/>
    <w:rsid w:val="006646FF"/>
    <w:rsid w:val="00665BFB"/>
    <w:rsid w:val="00666354"/>
    <w:rsid w:val="0066720B"/>
    <w:rsid w:val="0067186A"/>
    <w:rsid w:val="00671E5C"/>
    <w:rsid w:val="00671F97"/>
    <w:rsid w:val="00673DE0"/>
    <w:rsid w:val="00675249"/>
    <w:rsid w:val="006758A3"/>
    <w:rsid w:val="00675CDA"/>
    <w:rsid w:val="00676552"/>
    <w:rsid w:val="006804DA"/>
    <w:rsid w:val="00683F59"/>
    <w:rsid w:val="00684BC8"/>
    <w:rsid w:val="00684F01"/>
    <w:rsid w:val="00685737"/>
    <w:rsid w:val="0068584E"/>
    <w:rsid w:val="00686C05"/>
    <w:rsid w:val="006875FA"/>
    <w:rsid w:val="00687D81"/>
    <w:rsid w:val="00690F65"/>
    <w:rsid w:val="006A0BE7"/>
    <w:rsid w:val="006A0EC6"/>
    <w:rsid w:val="006A10AF"/>
    <w:rsid w:val="006A1ECA"/>
    <w:rsid w:val="006A415E"/>
    <w:rsid w:val="006A5949"/>
    <w:rsid w:val="006A5D94"/>
    <w:rsid w:val="006A6A88"/>
    <w:rsid w:val="006B2223"/>
    <w:rsid w:val="006B6C35"/>
    <w:rsid w:val="006B7535"/>
    <w:rsid w:val="006C0BCD"/>
    <w:rsid w:val="006C13CA"/>
    <w:rsid w:val="006C15F3"/>
    <w:rsid w:val="006C1D0F"/>
    <w:rsid w:val="006C22B1"/>
    <w:rsid w:val="006C2335"/>
    <w:rsid w:val="006C6A24"/>
    <w:rsid w:val="006C7388"/>
    <w:rsid w:val="006D04F4"/>
    <w:rsid w:val="006D1454"/>
    <w:rsid w:val="006D19EE"/>
    <w:rsid w:val="006D467B"/>
    <w:rsid w:val="006D5EE7"/>
    <w:rsid w:val="006D6277"/>
    <w:rsid w:val="006D643B"/>
    <w:rsid w:val="006D7137"/>
    <w:rsid w:val="006E0AC5"/>
    <w:rsid w:val="006E1B58"/>
    <w:rsid w:val="006E2D26"/>
    <w:rsid w:val="006E4DD2"/>
    <w:rsid w:val="006E5605"/>
    <w:rsid w:val="006E643E"/>
    <w:rsid w:val="006F11CE"/>
    <w:rsid w:val="006F1A50"/>
    <w:rsid w:val="006F2B16"/>
    <w:rsid w:val="006F4FA1"/>
    <w:rsid w:val="006F51D6"/>
    <w:rsid w:val="006F7E73"/>
    <w:rsid w:val="0070007F"/>
    <w:rsid w:val="00701386"/>
    <w:rsid w:val="00701759"/>
    <w:rsid w:val="0070271F"/>
    <w:rsid w:val="00703335"/>
    <w:rsid w:val="0070336B"/>
    <w:rsid w:val="00703B36"/>
    <w:rsid w:val="00703EB4"/>
    <w:rsid w:val="00705012"/>
    <w:rsid w:val="007068D2"/>
    <w:rsid w:val="00706F9D"/>
    <w:rsid w:val="007109BF"/>
    <w:rsid w:val="007130C3"/>
    <w:rsid w:val="00717B29"/>
    <w:rsid w:val="00717EDD"/>
    <w:rsid w:val="00717F1C"/>
    <w:rsid w:val="007219E8"/>
    <w:rsid w:val="007223C0"/>
    <w:rsid w:val="00723907"/>
    <w:rsid w:val="00726837"/>
    <w:rsid w:val="00731773"/>
    <w:rsid w:val="00731C64"/>
    <w:rsid w:val="007337E1"/>
    <w:rsid w:val="0073541C"/>
    <w:rsid w:val="0073565B"/>
    <w:rsid w:val="007365A4"/>
    <w:rsid w:val="00740B00"/>
    <w:rsid w:val="0074240D"/>
    <w:rsid w:val="007434D0"/>
    <w:rsid w:val="00752D55"/>
    <w:rsid w:val="007549E5"/>
    <w:rsid w:val="00754BF4"/>
    <w:rsid w:val="00757928"/>
    <w:rsid w:val="00764E27"/>
    <w:rsid w:val="007675D5"/>
    <w:rsid w:val="00770A71"/>
    <w:rsid w:val="0077198F"/>
    <w:rsid w:val="00771A6E"/>
    <w:rsid w:val="007729C7"/>
    <w:rsid w:val="007729F0"/>
    <w:rsid w:val="0077696D"/>
    <w:rsid w:val="007805A1"/>
    <w:rsid w:val="007816B7"/>
    <w:rsid w:val="007817E6"/>
    <w:rsid w:val="0078302E"/>
    <w:rsid w:val="007849AB"/>
    <w:rsid w:val="00785734"/>
    <w:rsid w:val="00785FDA"/>
    <w:rsid w:val="00786353"/>
    <w:rsid w:val="0078684E"/>
    <w:rsid w:val="00790E0D"/>
    <w:rsid w:val="007964B4"/>
    <w:rsid w:val="00796E7D"/>
    <w:rsid w:val="00797EA5"/>
    <w:rsid w:val="007A05EA"/>
    <w:rsid w:val="007A230A"/>
    <w:rsid w:val="007A4033"/>
    <w:rsid w:val="007A5101"/>
    <w:rsid w:val="007A570D"/>
    <w:rsid w:val="007A5957"/>
    <w:rsid w:val="007B0BC0"/>
    <w:rsid w:val="007B1447"/>
    <w:rsid w:val="007B1A51"/>
    <w:rsid w:val="007B1D75"/>
    <w:rsid w:val="007B2599"/>
    <w:rsid w:val="007B29E6"/>
    <w:rsid w:val="007B3EA1"/>
    <w:rsid w:val="007B4705"/>
    <w:rsid w:val="007B4750"/>
    <w:rsid w:val="007B4C0F"/>
    <w:rsid w:val="007B6016"/>
    <w:rsid w:val="007B6347"/>
    <w:rsid w:val="007B741B"/>
    <w:rsid w:val="007C205B"/>
    <w:rsid w:val="007C25C0"/>
    <w:rsid w:val="007C4A19"/>
    <w:rsid w:val="007C509E"/>
    <w:rsid w:val="007C6768"/>
    <w:rsid w:val="007C6F0D"/>
    <w:rsid w:val="007C7B85"/>
    <w:rsid w:val="007D3C4C"/>
    <w:rsid w:val="007D492A"/>
    <w:rsid w:val="007D5568"/>
    <w:rsid w:val="007E00FF"/>
    <w:rsid w:val="007E0D0E"/>
    <w:rsid w:val="007E1791"/>
    <w:rsid w:val="007E286B"/>
    <w:rsid w:val="007E30CC"/>
    <w:rsid w:val="007E5CAB"/>
    <w:rsid w:val="007E7204"/>
    <w:rsid w:val="007E7D3D"/>
    <w:rsid w:val="007F2276"/>
    <w:rsid w:val="007F2BD9"/>
    <w:rsid w:val="007F2F95"/>
    <w:rsid w:val="007F622E"/>
    <w:rsid w:val="007F6783"/>
    <w:rsid w:val="007F7DE2"/>
    <w:rsid w:val="008009D1"/>
    <w:rsid w:val="00803C46"/>
    <w:rsid w:val="008040B7"/>
    <w:rsid w:val="008050D6"/>
    <w:rsid w:val="00806F02"/>
    <w:rsid w:val="008100F6"/>
    <w:rsid w:val="00811257"/>
    <w:rsid w:val="00814267"/>
    <w:rsid w:val="00817255"/>
    <w:rsid w:val="00824BA8"/>
    <w:rsid w:val="00826889"/>
    <w:rsid w:val="00827728"/>
    <w:rsid w:val="00830640"/>
    <w:rsid w:val="0083093E"/>
    <w:rsid w:val="008312F5"/>
    <w:rsid w:val="00831EBD"/>
    <w:rsid w:val="008323ED"/>
    <w:rsid w:val="00832B32"/>
    <w:rsid w:val="00834702"/>
    <w:rsid w:val="00834821"/>
    <w:rsid w:val="0083510C"/>
    <w:rsid w:val="00837861"/>
    <w:rsid w:val="00842F6F"/>
    <w:rsid w:val="00843669"/>
    <w:rsid w:val="0084425B"/>
    <w:rsid w:val="00847E6A"/>
    <w:rsid w:val="00850EF3"/>
    <w:rsid w:val="008515E0"/>
    <w:rsid w:val="00851CB8"/>
    <w:rsid w:val="00853E06"/>
    <w:rsid w:val="00855A67"/>
    <w:rsid w:val="0085670C"/>
    <w:rsid w:val="00856F0B"/>
    <w:rsid w:val="008620B1"/>
    <w:rsid w:val="00862C03"/>
    <w:rsid w:val="008652EE"/>
    <w:rsid w:val="00865AFD"/>
    <w:rsid w:val="00866274"/>
    <w:rsid w:val="00866479"/>
    <w:rsid w:val="00867C14"/>
    <w:rsid w:val="00870A3E"/>
    <w:rsid w:val="00870CBE"/>
    <w:rsid w:val="00870FDD"/>
    <w:rsid w:val="00871FFA"/>
    <w:rsid w:val="00873861"/>
    <w:rsid w:val="00874FA4"/>
    <w:rsid w:val="008762F5"/>
    <w:rsid w:val="008810ED"/>
    <w:rsid w:val="00883601"/>
    <w:rsid w:val="00883B36"/>
    <w:rsid w:val="00883D03"/>
    <w:rsid w:val="00884938"/>
    <w:rsid w:val="008853FC"/>
    <w:rsid w:val="00886337"/>
    <w:rsid w:val="00886A94"/>
    <w:rsid w:val="00890E8E"/>
    <w:rsid w:val="00891A51"/>
    <w:rsid w:val="00892ADD"/>
    <w:rsid w:val="00892BBA"/>
    <w:rsid w:val="00892ED6"/>
    <w:rsid w:val="008A0149"/>
    <w:rsid w:val="008B1DAB"/>
    <w:rsid w:val="008B2D49"/>
    <w:rsid w:val="008B324F"/>
    <w:rsid w:val="008B39CA"/>
    <w:rsid w:val="008B43DE"/>
    <w:rsid w:val="008B509C"/>
    <w:rsid w:val="008B51AB"/>
    <w:rsid w:val="008B67DA"/>
    <w:rsid w:val="008B70F1"/>
    <w:rsid w:val="008C02C5"/>
    <w:rsid w:val="008C0767"/>
    <w:rsid w:val="008C1C4C"/>
    <w:rsid w:val="008C2DF8"/>
    <w:rsid w:val="008C305D"/>
    <w:rsid w:val="008C327D"/>
    <w:rsid w:val="008C4AC2"/>
    <w:rsid w:val="008C6E73"/>
    <w:rsid w:val="008C6F0D"/>
    <w:rsid w:val="008C7825"/>
    <w:rsid w:val="008D09C1"/>
    <w:rsid w:val="008D3F25"/>
    <w:rsid w:val="008D4275"/>
    <w:rsid w:val="008D67D4"/>
    <w:rsid w:val="008D7464"/>
    <w:rsid w:val="008E000A"/>
    <w:rsid w:val="008E3D36"/>
    <w:rsid w:val="008E510F"/>
    <w:rsid w:val="008E5843"/>
    <w:rsid w:val="008E77A1"/>
    <w:rsid w:val="008E7890"/>
    <w:rsid w:val="008F043F"/>
    <w:rsid w:val="008F0754"/>
    <w:rsid w:val="008F111A"/>
    <w:rsid w:val="008F4697"/>
    <w:rsid w:val="008F4DAA"/>
    <w:rsid w:val="008F5328"/>
    <w:rsid w:val="008F5D31"/>
    <w:rsid w:val="008F63AE"/>
    <w:rsid w:val="008F6907"/>
    <w:rsid w:val="00905B97"/>
    <w:rsid w:val="00910D37"/>
    <w:rsid w:val="00911A3B"/>
    <w:rsid w:val="0091337A"/>
    <w:rsid w:val="009145A0"/>
    <w:rsid w:val="009156E4"/>
    <w:rsid w:val="00916127"/>
    <w:rsid w:val="00916F90"/>
    <w:rsid w:val="009223DF"/>
    <w:rsid w:val="00923901"/>
    <w:rsid w:val="0092630B"/>
    <w:rsid w:val="00927041"/>
    <w:rsid w:val="0093088A"/>
    <w:rsid w:val="009318CA"/>
    <w:rsid w:val="009323A1"/>
    <w:rsid w:val="00932AB4"/>
    <w:rsid w:val="00933BEC"/>
    <w:rsid w:val="00940713"/>
    <w:rsid w:val="00941CD9"/>
    <w:rsid w:val="00941F66"/>
    <w:rsid w:val="00943675"/>
    <w:rsid w:val="0094369F"/>
    <w:rsid w:val="009439D4"/>
    <w:rsid w:val="00943C3E"/>
    <w:rsid w:val="00943C40"/>
    <w:rsid w:val="00946EBD"/>
    <w:rsid w:val="00947028"/>
    <w:rsid w:val="0094792B"/>
    <w:rsid w:val="00952799"/>
    <w:rsid w:val="0095298D"/>
    <w:rsid w:val="00952B6C"/>
    <w:rsid w:val="00954554"/>
    <w:rsid w:val="00955051"/>
    <w:rsid w:val="00960AB9"/>
    <w:rsid w:val="00961D73"/>
    <w:rsid w:val="00962879"/>
    <w:rsid w:val="00962CEF"/>
    <w:rsid w:val="009664AD"/>
    <w:rsid w:val="0096717B"/>
    <w:rsid w:val="00971698"/>
    <w:rsid w:val="00972F72"/>
    <w:rsid w:val="00974D8A"/>
    <w:rsid w:val="00976A6E"/>
    <w:rsid w:val="00977C23"/>
    <w:rsid w:val="00977C3F"/>
    <w:rsid w:val="00977EAB"/>
    <w:rsid w:val="0098539D"/>
    <w:rsid w:val="009864B4"/>
    <w:rsid w:val="00986BCA"/>
    <w:rsid w:val="00987860"/>
    <w:rsid w:val="00987E13"/>
    <w:rsid w:val="00990CA3"/>
    <w:rsid w:val="00990F1D"/>
    <w:rsid w:val="0099186C"/>
    <w:rsid w:val="009936B6"/>
    <w:rsid w:val="009937A8"/>
    <w:rsid w:val="00995442"/>
    <w:rsid w:val="00996648"/>
    <w:rsid w:val="00996935"/>
    <w:rsid w:val="00997713"/>
    <w:rsid w:val="00997961"/>
    <w:rsid w:val="00997E31"/>
    <w:rsid w:val="009A03D9"/>
    <w:rsid w:val="009A0F64"/>
    <w:rsid w:val="009A1ECD"/>
    <w:rsid w:val="009A4BEE"/>
    <w:rsid w:val="009A5B49"/>
    <w:rsid w:val="009A6534"/>
    <w:rsid w:val="009B0923"/>
    <w:rsid w:val="009B25AB"/>
    <w:rsid w:val="009B2F93"/>
    <w:rsid w:val="009B3118"/>
    <w:rsid w:val="009B45AF"/>
    <w:rsid w:val="009B534A"/>
    <w:rsid w:val="009B5867"/>
    <w:rsid w:val="009B66BE"/>
    <w:rsid w:val="009C0D1A"/>
    <w:rsid w:val="009C0F2C"/>
    <w:rsid w:val="009C1FF5"/>
    <w:rsid w:val="009C4BF3"/>
    <w:rsid w:val="009C5977"/>
    <w:rsid w:val="009C70C3"/>
    <w:rsid w:val="009D5BAC"/>
    <w:rsid w:val="009D7144"/>
    <w:rsid w:val="009E02E4"/>
    <w:rsid w:val="009E07C9"/>
    <w:rsid w:val="009E0927"/>
    <w:rsid w:val="009E0D14"/>
    <w:rsid w:val="009E5DAA"/>
    <w:rsid w:val="009E7E94"/>
    <w:rsid w:val="009F13F0"/>
    <w:rsid w:val="009F3525"/>
    <w:rsid w:val="009F5809"/>
    <w:rsid w:val="009F7028"/>
    <w:rsid w:val="009F75A7"/>
    <w:rsid w:val="009F7834"/>
    <w:rsid w:val="00A015F9"/>
    <w:rsid w:val="00A01CE1"/>
    <w:rsid w:val="00A02192"/>
    <w:rsid w:val="00A0472E"/>
    <w:rsid w:val="00A0646D"/>
    <w:rsid w:val="00A073EB"/>
    <w:rsid w:val="00A07E75"/>
    <w:rsid w:val="00A11EEF"/>
    <w:rsid w:val="00A15B33"/>
    <w:rsid w:val="00A15BF7"/>
    <w:rsid w:val="00A23636"/>
    <w:rsid w:val="00A30457"/>
    <w:rsid w:val="00A30602"/>
    <w:rsid w:val="00A31825"/>
    <w:rsid w:val="00A31F17"/>
    <w:rsid w:val="00A333BC"/>
    <w:rsid w:val="00A34520"/>
    <w:rsid w:val="00A35CEB"/>
    <w:rsid w:val="00A3711F"/>
    <w:rsid w:val="00A41380"/>
    <w:rsid w:val="00A41830"/>
    <w:rsid w:val="00A43274"/>
    <w:rsid w:val="00A434EE"/>
    <w:rsid w:val="00A4538E"/>
    <w:rsid w:val="00A4561F"/>
    <w:rsid w:val="00A46B04"/>
    <w:rsid w:val="00A51865"/>
    <w:rsid w:val="00A5408C"/>
    <w:rsid w:val="00A543AD"/>
    <w:rsid w:val="00A544BC"/>
    <w:rsid w:val="00A5554B"/>
    <w:rsid w:val="00A55C2B"/>
    <w:rsid w:val="00A568A8"/>
    <w:rsid w:val="00A56A05"/>
    <w:rsid w:val="00A622BE"/>
    <w:rsid w:val="00A63D88"/>
    <w:rsid w:val="00A649B5"/>
    <w:rsid w:val="00A707E0"/>
    <w:rsid w:val="00A719CE"/>
    <w:rsid w:val="00A73528"/>
    <w:rsid w:val="00A743D2"/>
    <w:rsid w:val="00A743D8"/>
    <w:rsid w:val="00A7741B"/>
    <w:rsid w:val="00A80E6A"/>
    <w:rsid w:val="00A814C6"/>
    <w:rsid w:val="00A814D3"/>
    <w:rsid w:val="00A816D2"/>
    <w:rsid w:val="00A8545E"/>
    <w:rsid w:val="00A86B0F"/>
    <w:rsid w:val="00A872D8"/>
    <w:rsid w:val="00A87AB4"/>
    <w:rsid w:val="00A87E08"/>
    <w:rsid w:val="00A9079A"/>
    <w:rsid w:val="00A91528"/>
    <w:rsid w:val="00A91E5B"/>
    <w:rsid w:val="00A92726"/>
    <w:rsid w:val="00A94B72"/>
    <w:rsid w:val="00A9601E"/>
    <w:rsid w:val="00A96DD4"/>
    <w:rsid w:val="00A9715C"/>
    <w:rsid w:val="00A97358"/>
    <w:rsid w:val="00AA0018"/>
    <w:rsid w:val="00AA0650"/>
    <w:rsid w:val="00AA1EB1"/>
    <w:rsid w:val="00AA29A3"/>
    <w:rsid w:val="00AA5B2C"/>
    <w:rsid w:val="00AA6387"/>
    <w:rsid w:val="00AA682F"/>
    <w:rsid w:val="00AB0060"/>
    <w:rsid w:val="00AB0D28"/>
    <w:rsid w:val="00AB0E06"/>
    <w:rsid w:val="00AB7347"/>
    <w:rsid w:val="00AB74D5"/>
    <w:rsid w:val="00AC1633"/>
    <w:rsid w:val="00AC1906"/>
    <w:rsid w:val="00AC2E03"/>
    <w:rsid w:val="00AC48E5"/>
    <w:rsid w:val="00AC7B52"/>
    <w:rsid w:val="00AC7F42"/>
    <w:rsid w:val="00AD0CC9"/>
    <w:rsid w:val="00AD19A7"/>
    <w:rsid w:val="00AD1A29"/>
    <w:rsid w:val="00AD23E5"/>
    <w:rsid w:val="00AD3816"/>
    <w:rsid w:val="00AD40FD"/>
    <w:rsid w:val="00AD56F9"/>
    <w:rsid w:val="00AD5A57"/>
    <w:rsid w:val="00AE1791"/>
    <w:rsid w:val="00AE2022"/>
    <w:rsid w:val="00AE3AF5"/>
    <w:rsid w:val="00AE4CE7"/>
    <w:rsid w:val="00AE5FDB"/>
    <w:rsid w:val="00AE617C"/>
    <w:rsid w:val="00AF1F85"/>
    <w:rsid w:val="00AF2023"/>
    <w:rsid w:val="00AF3D48"/>
    <w:rsid w:val="00AF5987"/>
    <w:rsid w:val="00AF68EC"/>
    <w:rsid w:val="00B006CD"/>
    <w:rsid w:val="00B01D27"/>
    <w:rsid w:val="00B043BC"/>
    <w:rsid w:val="00B0738F"/>
    <w:rsid w:val="00B07C54"/>
    <w:rsid w:val="00B12703"/>
    <w:rsid w:val="00B14133"/>
    <w:rsid w:val="00B15AAD"/>
    <w:rsid w:val="00B15B30"/>
    <w:rsid w:val="00B20EC4"/>
    <w:rsid w:val="00B2147A"/>
    <w:rsid w:val="00B22C86"/>
    <w:rsid w:val="00B2403C"/>
    <w:rsid w:val="00B243EC"/>
    <w:rsid w:val="00B255F9"/>
    <w:rsid w:val="00B25E8C"/>
    <w:rsid w:val="00B26363"/>
    <w:rsid w:val="00B31C2D"/>
    <w:rsid w:val="00B31C9E"/>
    <w:rsid w:val="00B32F55"/>
    <w:rsid w:val="00B33B5C"/>
    <w:rsid w:val="00B342B0"/>
    <w:rsid w:val="00B35235"/>
    <w:rsid w:val="00B4015B"/>
    <w:rsid w:val="00B429C6"/>
    <w:rsid w:val="00B42F59"/>
    <w:rsid w:val="00B430CC"/>
    <w:rsid w:val="00B43D54"/>
    <w:rsid w:val="00B45A77"/>
    <w:rsid w:val="00B45F85"/>
    <w:rsid w:val="00B55347"/>
    <w:rsid w:val="00B56108"/>
    <w:rsid w:val="00B56640"/>
    <w:rsid w:val="00B610BF"/>
    <w:rsid w:val="00B617B3"/>
    <w:rsid w:val="00B62FF1"/>
    <w:rsid w:val="00B6357C"/>
    <w:rsid w:val="00B63B1A"/>
    <w:rsid w:val="00B6565B"/>
    <w:rsid w:val="00B67B18"/>
    <w:rsid w:val="00B7156C"/>
    <w:rsid w:val="00B72273"/>
    <w:rsid w:val="00B731A8"/>
    <w:rsid w:val="00B735F0"/>
    <w:rsid w:val="00B73E24"/>
    <w:rsid w:val="00B73EC9"/>
    <w:rsid w:val="00B74760"/>
    <w:rsid w:val="00B853D2"/>
    <w:rsid w:val="00B87206"/>
    <w:rsid w:val="00B90291"/>
    <w:rsid w:val="00B904C5"/>
    <w:rsid w:val="00B91574"/>
    <w:rsid w:val="00B95A38"/>
    <w:rsid w:val="00B95B98"/>
    <w:rsid w:val="00B975A7"/>
    <w:rsid w:val="00BA42E7"/>
    <w:rsid w:val="00BA703B"/>
    <w:rsid w:val="00BA7B1D"/>
    <w:rsid w:val="00BB274C"/>
    <w:rsid w:val="00BB28A3"/>
    <w:rsid w:val="00BB4579"/>
    <w:rsid w:val="00BB45D4"/>
    <w:rsid w:val="00BB6289"/>
    <w:rsid w:val="00BB6AEC"/>
    <w:rsid w:val="00BC0E5A"/>
    <w:rsid w:val="00BC1D7C"/>
    <w:rsid w:val="00BC20DC"/>
    <w:rsid w:val="00BC351C"/>
    <w:rsid w:val="00BC73B5"/>
    <w:rsid w:val="00BC747D"/>
    <w:rsid w:val="00BD0065"/>
    <w:rsid w:val="00BD1179"/>
    <w:rsid w:val="00BD1941"/>
    <w:rsid w:val="00BD2834"/>
    <w:rsid w:val="00BD2A28"/>
    <w:rsid w:val="00BD35A2"/>
    <w:rsid w:val="00BD762C"/>
    <w:rsid w:val="00BE0501"/>
    <w:rsid w:val="00BE389E"/>
    <w:rsid w:val="00BE4276"/>
    <w:rsid w:val="00BE4552"/>
    <w:rsid w:val="00BE4591"/>
    <w:rsid w:val="00BE58AB"/>
    <w:rsid w:val="00BE7488"/>
    <w:rsid w:val="00BF15A3"/>
    <w:rsid w:val="00BF4A1B"/>
    <w:rsid w:val="00BF750F"/>
    <w:rsid w:val="00C016AA"/>
    <w:rsid w:val="00C02B38"/>
    <w:rsid w:val="00C0710B"/>
    <w:rsid w:val="00C07CBC"/>
    <w:rsid w:val="00C1461F"/>
    <w:rsid w:val="00C152FE"/>
    <w:rsid w:val="00C163DF"/>
    <w:rsid w:val="00C1725F"/>
    <w:rsid w:val="00C17E24"/>
    <w:rsid w:val="00C20DF5"/>
    <w:rsid w:val="00C20E96"/>
    <w:rsid w:val="00C21D64"/>
    <w:rsid w:val="00C32717"/>
    <w:rsid w:val="00C3578F"/>
    <w:rsid w:val="00C37028"/>
    <w:rsid w:val="00C37634"/>
    <w:rsid w:val="00C401AC"/>
    <w:rsid w:val="00C406D8"/>
    <w:rsid w:val="00C417E4"/>
    <w:rsid w:val="00C42314"/>
    <w:rsid w:val="00C44CE5"/>
    <w:rsid w:val="00C45739"/>
    <w:rsid w:val="00C4591D"/>
    <w:rsid w:val="00C45EE5"/>
    <w:rsid w:val="00C46C1C"/>
    <w:rsid w:val="00C46E7D"/>
    <w:rsid w:val="00C46EFB"/>
    <w:rsid w:val="00C46FA2"/>
    <w:rsid w:val="00C4704A"/>
    <w:rsid w:val="00C471E2"/>
    <w:rsid w:val="00C504E6"/>
    <w:rsid w:val="00C50616"/>
    <w:rsid w:val="00C54D4A"/>
    <w:rsid w:val="00C56D06"/>
    <w:rsid w:val="00C56DBD"/>
    <w:rsid w:val="00C5744E"/>
    <w:rsid w:val="00C60E28"/>
    <w:rsid w:val="00C61446"/>
    <w:rsid w:val="00C61AE3"/>
    <w:rsid w:val="00C62809"/>
    <w:rsid w:val="00C62B5C"/>
    <w:rsid w:val="00C64BF4"/>
    <w:rsid w:val="00C65888"/>
    <w:rsid w:val="00C66EB6"/>
    <w:rsid w:val="00C70B93"/>
    <w:rsid w:val="00C71184"/>
    <w:rsid w:val="00C715AD"/>
    <w:rsid w:val="00C7376C"/>
    <w:rsid w:val="00C763A3"/>
    <w:rsid w:val="00C768E7"/>
    <w:rsid w:val="00C8006E"/>
    <w:rsid w:val="00C80214"/>
    <w:rsid w:val="00C80934"/>
    <w:rsid w:val="00C81210"/>
    <w:rsid w:val="00C83292"/>
    <w:rsid w:val="00C838F7"/>
    <w:rsid w:val="00C83CA4"/>
    <w:rsid w:val="00C84024"/>
    <w:rsid w:val="00C84A6D"/>
    <w:rsid w:val="00C859B6"/>
    <w:rsid w:val="00C85ACC"/>
    <w:rsid w:val="00C85CBE"/>
    <w:rsid w:val="00C9053F"/>
    <w:rsid w:val="00C93204"/>
    <w:rsid w:val="00C938EE"/>
    <w:rsid w:val="00C96921"/>
    <w:rsid w:val="00C97116"/>
    <w:rsid w:val="00CA0DB2"/>
    <w:rsid w:val="00CA1521"/>
    <w:rsid w:val="00CA195C"/>
    <w:rsid w:val="00CA3DD3"/>
    <w:rsid w:val="00CA4B84"/>
    <w:rsid w:val="00CA4F01"/>
    <w:rsid w:val="00CA52FE"/>
    <w:rsid w:val="00CA6561"/>
    <w:rsid w:val="00CB5184"/>
    <w:rsid w:val="00CC17E8"/>
    <w:rsid w:val="00CC2393"/>
    <w:rsid w:val="00CC29D1"/>
    <w:rsid w:val="00CC46A4"/>
    <w:rsid w:val="00CC507F"/>
    <w:rsid w:val="00CC523E"/>
    <w:rsid w:val="00CC6A53"/>
    <w:rsid w:val="00CC736D"/>
    <w:rsid w:val="00CD1BFA"/>
    <w:rsid w:val="00CD3502"/>
    <w:rsid w:val="00CD396E"/>
    <w:rsid w:val="00CD491E"/>
    <w:rsid w:val="00CD61A1"/>
    <w:rsid w:val="00CE0D39"/>
    <w:rsid w:val="00CE0E54"/>
    <w:rsid w:val="00CE2434"/>
    <w:rsid w:val="00CE4429"/>
    <w:rsid w:val="00CF03DD"/>
    <w:rsid w:val="00CF0D32"/>
    <w:rsid w:val="00CF1A66"/>
    <w:rsid w:val="00CF33A5"/>
    <w:rsid w:val="00CF36BE"/>
    <w:rsid w:val="00CF3D7B"/>
    <w:rsid w:val="00CF4E29"/>
    <w:rsid w:val="00CF7012"/>
    <w:rsid w:val="00CF7B66"/>
    <w:rsid w:val="00D01D50"/>
    <w:rsid w:val="00D0254C"/>
    <w:rsid w:val="00D0558F"/>
    <w:rsid w:val="00D05CF6"/>
    <w:rsid w:val="00D114DF"/>
    <w:rsid w:val="00D153EE"/>
    <w:rsid w:val="00D1665B"/>
    <w:rsid w:val="00D1710C"/>
    <w:rsid w:val="00D17433"/>
    <w:rsid w:val="00D20F40"/>
    <w:rsid w:val="00D25179"/>
    <w:rsid w:val="00D264F3"/>
    <w:rsid w:val="00D277D9"/>
    <w:rsid w:val="00D300C1"/>
    <w:rsid w:val="00D31623"/>
    <w:rsid w:val="00D36176"/>
    <w:rsid w:val="00D40FBD"/>
    <w:rsid w:val="00D43D2B"/>
    <w:rsid w:val="00D44DD4"/>
    <w:rsid w:val="00D46BF6"/>
    <w:rsid w:val="00D504EA"/>
    <w:rsid w:val="00D51B34"/>
    <w:rsid w:val="00D52C88"/>
    <w:rsid w:val="00D56A00"/>
    <w:rsid w:val="00D56F15"/>
    <w:rsid w:val="00D6025A"/>
    <w:rsid w:val="00D607E0"/>
    <w:rsid w:val="00D6259E"/>
    <w:rsid w:val="00D649DE"/>
    <w:rsid w:val="00D6530E"/>
    <w:rsid w:val="00D65457"/>
    <w:rsid w:val="00D66EFE"/>
    <w:rsid w:val="00D672C4"/>
    <w:rsid w:val="00D71AB1"/>
    <w:rsid w:val="00D71C5C"/>
    <w:rsid w:val="00D73BE5"/>
    <w:rsid w:val="00D747ED"/>
    <w:rsid w:val="00D7635B"/>
    <w:rsid w:val="00D77C1B"/>
    <w:rsid w:val="00D80FFA"/>
    <w:rsid w:val="00D812CF"/>
    <w:rsid w:val="00D815AD"/>
    <w:rsid w:val="00D83290"/>
    <w:rsid w:val="00D84B74"/>
    <w:rsid w:val="00D857F1"/>
    <w:rsid w:val="00D86A14"/>
    <w:rsid w:val="00D93989"/>
    <w:rsid w:val="00D93C5A"/>
    <w:rsid w:val="00D96A45"/>
    <w:rsid w:val="00D97AA2"/>
    <w:rsid w:val="00D97F2A"/>
    <w:rsid w:val="00DA1507"/>
    <w:rsid w:val="00DA2E5C"/>
    <w:rsid w:val="00DA2F46"/>
    <w:rsid w:val="00DA3387"/>
    <w:rsid w:val="00DA377D"/>
    <w:rsid w:val="00DA4221"/>
    <w:rsid w:val="00DA51C5"/>
    <w:rsid w:val="00DA5434"/>
    <w:rsid w:val="00DB0836"/>
    <w:rsid w:val="00DB2A2A"/>
    <w:rsid w:val="00DB2FB4"/>
    <w:rsid w:val="00DB3E04"/>
    <w:rsid w:val="00DB4ED5"/>
    <w:rsid w:val="00DB5C09"/>
    <w:rsid w:val="00DB66F4"/>
    <w:rsid w:val="00DC25B9"/>
    <w:rsid w:val="00DC2F65"/>
    <w:rsid w:val="00DC6D45"/>
    <w:rsid w:val="00DD10BC"/>
    <w:rsid w:val="00DD275F"/>
    <w:rsid w:val="00DD34CD"/>
    <w:rsid w:val="00DD449D"/>
    <w:rsid w:val="00DD66BE"/>
    <w:rsid w:val="00DD671E"/>
    <w:rsid w:val="00DD6974"/>
    <w:rsid w:val="00DD78F1"/>
    <w:rsid w:val="00DD7A76"/>
    <w:rsid w:val="00DD7B19"/>
    <w:rsid w:val="00DE42DE"/>
    <w:rsid w:val="00DE4303"/>
    <w:rsid w:val="00DE4CAF"/>
    <w:rsid w:val="00DE5DA2"/>
    <w:rsid w:val="00DE702D"/>
    <w:rsid w:val="00DF0509"/>
    <w:rsid w:val="00DF135F"/>
    <w:rsid w:val="00DF480D"/>
    <w:rsid w:val="00DF6D93"/>
    <w:rsid w:val="00DF6DB3"/>
    <w:rsid w:val="00DF6F9D"/>
    <w:rsid w:val="00E00056"/>
    <w:rsid w:val="00E00A95"/>
    <w:rsid w:val="00E00B72"/>
    <w:rsid w:val="00E0236A"/>
    <w:rsid w:val="00E02F13"/>
    <w:rsid w:val="00E03153"/>
    <w:rsid w:val="00E04027"/>
    <w:rsid w:val="00E05A0A"/>
    <w:rsid w:val="00E07176"/>
    <w:rsid w:val="00E10511"/>
    <w:rsid w:val="00E13504"/>
    <w:rsid w:val="00E15014"/>
    <w:rsid w:val="00E15C36"/>
    <w:rsid w:val="00E16141"/>
    <w:rsid w:val="00E1743E"/>
    <w:rsid w:val="00E179BF"/>
    <w:rsid w:val="00E20640"/>
    <w:rsid w:val="00E21137"/>
    <w:rsid w:val="00E21737"/>
    <w:rsid w:val="00E21EA7"/>
    <w:rsid w:val="00E248B4"/>
    <w:rsid w:val="00E25472"/>
    <w:rsid w:val="00E25FB8"/>
    <w:rsid w:val="00E26077"/>
    <w:rsid w:val="00E2690C"/>
    <w:rsid w:val="00E27103"/>
    <w:rsid w:val="00E31342"/>
    <w:rsid w:val="00E31452"/>
    <w:rsid w:val="00E32981"/>
    <w:rsid w:val="00E339E1"/>
    <w:rsid w:val="00E34FA2"/>
    <w:rsid w:val="00E40777"/>
    <w:rsid w:val="00E41BF1"/>
    <w:rsid w:val="00E44AAC"/>
    <w:rsid w:val="00E44FE8"/>
    <w:rsid w:val="00E45656"/>
    <w:rsid w:val="00E459C7"/>
    <w:rsid w:val="00E46E3E"/>
    <w:rsid w:val="00E4761A"/>
    <w:rsid w:val="00E477A8"/>
    <w:rsid w:val="00E47FAF"/>
    <w:rsid w:val="00E50341"/>
    <w:rsid w:val="00E50EEB"/>
    <w:rsid w:val="00E50F6B"/>
    <w:rsid w:val="00E52D01"/>
    <w:rsid w:val="00E52E42"/>
    <w:rsid w:val="00E54112"/>
    <w:rsid w:val="00E627B5"/>
    <w:rsid w:val="00E64403"/>
    <w:rsid w:val="00E64690"/>
    <w:rsid w:val="00E65878"/>
    <w:rsid w:val="00E65BA4"/>
    <w:rsid w:val="00E67D86"/>
    <w:rsid w:val="00E74967"/>
    <w:rsid w:val="00E74B6D"/>
    <w:rsid w:val="00E762FE"/>
    <w:rsid w:val="00E80E97"/>
    <w:rsid w:val="00E8145B"/>
    <w:rsid w:val="00E8366F"/>
    <w:rsid w:val="00E83897"/>
    <w:rsid w:val="00E84015"/>
    <w:rsid w:val="00E84A68"/>
    <w:rsid w:val="00E876B2"/>
    <w:rsid w:val="00E9009F"/>
    <w:rsid w:val="00E9284F"/>
    <w:rsid w:val="00E92B22"/>
    <w:rsid w:val="00E93891"/>
    <w:rsid w:val="00E94BD0"/>
    <w:rsid w:val="00E9542F"/>
    <w:rsid w:val="00E97E71"/>
    <w:rsid w:val="00EA1DE4"/>
    <w:rsid w:val="00EA4DFF"/>
    <w:rsid w:val="00EA5E39"/>
    <w:rsid w:val="00EA6666"/>
    <w:rsid w:val="00EA6996"/>
    <w:rsid w:val="00EA7A15"/>
    <w:rsid w:val="00EB0D17"/>
    <w:rsid w:val="00EB25B1"/>
    <w:rsid w:val="00EB27E6"/>
    <w:rsid w:val="00EB3389"/>
    <w:rsid w:val="00EB4B5F"/>
    <w:rsid w:val="00EB5E68"/>
    <w:rsid w:val="00EB6261"/>
    <w:rsid w:val="00EC08CB"/>
    <w:rsid w:val="00EC2B06"/>
    <w:rsid w:val="00EC2FDE"/>
    <w:rsid w:val="00EC4C39"/>
    <w:rsid w:val="00EC71A1"/>
    <w:rsid w:val="00ED0962"/>
    <w:rsid w:val="00ED18A8"/>
    <w:rsid w:val="00ED1EFB"/>
    <w:rsid w:val="00ED2C5B"/>
    <w:rsid w:val="00ED4B54"/>
    <w:rsid w:val="00ED4B93"/>
    <w:rsid w:val="00ED5242"/>
    <w:rsid w:val="00ED6F49"/>
    <w:rsid w:val="00EE1065"/>
    <w:rsid w:val="00EE1770"/>
    <w:rsid w:val="00EE4A80"/>
    <w:rsid w:val="00EE4E46"/>
    <w:rsid w:val="00EE4F07"/>
    <w:rsid w:val="00EE5B5C"/>
    <w:rsid w:val="00EE5E33"/>
    <w:rsid w:val="00EE6F50"/>
    <w:rsid w:val="00EF0B47"/>
    <w:rsid w:val="00EF2453"/>
    <w:rsid w:val="00EF48DA"/>
    <w:rsid w:val="00EF7AC4"/>
    <w:rsid w:val="00F00756"/>
    <w:rsid w:val="00F01308"/>
    <w:rsid w:val="00F01B29"/>
    <w:rsid w:val="00F01F1A"/>
    <w:rsid w:val="00F02E13"/>
    <w:rsid w:val="00F07BDE"/>
    <w:rsid w:val="00F10D3B"/>
    <w:rsid w:val="00F10D81"/>
    <w:rsid w:val="00F116D6"/>
    <w:rsid w:val="00F120CA"/>
    <w:rsid w:val="00F1291F"/>
    <w:rsid w:val="00F15582"/>
    <w:rsid w:val="00F15792"/>
    <w:rsid w:val="00F161E0"/>
    <w:rsid w:val="00F16FFD"/>
    <w:rsid w:val="00F213B1"/>
    <w:rsid w:val="00F2188B"/>
    <w:rsid w:val="00F22739"/>
    <w:rsid w:val="00F230B6"/>
    <w:rsid w:val="00F24641"/>
    <w:rsid w:val="00F25A96"/>
    <w:rsid w:val="00F25F59"/>
    <w:rsid w:val="00F26068"/>
    <w:rsid w:val="00F27C1C"/>
    <w:rsid w:val="00F27DD7"/>
    <w:rsid w:val="00F30FE3"/>
    <w:rsid w:val="00F323C1"/>
    <w:rsid w:val="00F34310"/>
    <w:rsid w:val="00F37958"/>
    <w:rsid w:val="00F4363F"/>
    <w:rsid w:val="00F44416"/>
    <w:rsid w:val="00F45A55"/>
    <w:rsid w:val="00F46B22"/>
    <w:rsid w:val="00F6114A"/>
    <w:rsid w:val="00F61C3D"/>
    <w:rsid w:val="00F633D8"/>
    <w:rsid w:val="00F65E10"/>
    <w:rsid w:val="00F675E6"/>
    <w:rsid w:val="00F72090"/>
    <w:rsid w:val="00F7275F"/>
    <w:rsid w:val="00F7389B"/>
    <w:rsid w:val="00F73F8C"/>
    <w:rsid w:val="00F74FAF"/>
    <w:rsid w:val="00F76A77"/>
    <w:rsid w:val="00F83436"/>
    <w:rsid w:val="00F838B3"/>
    <w:rsid w:val="00F84337"/>
    <w:rsid w:val="00F86DB2"/>
    <w:rsid w:val="00F87883"/>
    <w:rsid w:val="00F90CAA"/>
    <w:rsid w:val="00F94C32"/>
    <w:rsid w:val="00F955F0"/>
    <w:rsid w:val="00F958C7"/>
    <w:rsid w:val="00F9626D"/>
    <w:rsid w:val="00F9744C"/>
    <w:rsid w:val="00F976CD"/>
    <w:rsid w:val="00FA0CC1"/>
    <w:rsid w:val="00FA298E"/>
    <w:rsid w:val="00FA30C8"/>
    <w:rsid w:val="00FA3C39"/>
    <w:rsid w:val="00FA62F2"/>
    <w:rsid w:val="00FA6F6D"/>
    <w:rsid w:val="00FA70EC"/>
    <w:rsid w:val="00FB0BA2"/>
    <w:rsid w:val="00FB0E99"/>
    <w:rsid w:val="00FB0FFF"/>
    <w:rsid w:val="00FB1E42"/>
    <w:rsid w:val="00FB30F5"/>
    <w:rsid w:val="00FB7614"/>
    <w:rsid w:val="00FB7B2A"/>
    <w:rsid w:val="00FB7C38"/>
    <w:rsid w:val="00FC10F0"/>
    <w:rsid w:val="00FC1524"/>
    <w:rsid w:val="00FC1BAD"/>
    <w:rsid w:val="00FC294C"/>
    <w:rsid w:val="00FC29D7"/>
    <w:rsid w:val="00FC4662"/>
    <w:rsid w:val="00FC49CD"/>
    <w:rsid w:val="00FC4C3E"/>
    <w:rsid w:val="00FC570D"/>
    <w:rsid w:val="00FD103E"/>
    <w:rsid w:val="00FD3294"/>
    <w:rsid w:val="00FD4CB0"/>
    <w:rsid w:val="00FD7868"/>
    <w:rsid w:val="00FE00FD"/>
    <w:rsid w:val="00FE3B59"/>
    <w:rsid w:val="00FE5943"/>
    <w:rsid w:val="00FE6981"/>
    <w:rsid w:val="00FF02EA"/>
    <w:rsid w:val="00FF09D8"/>
    <w:rsid w:val="00FF1663"/>
    <w:rsid w:val="00FF17B8"/>
    <w:rsid w:val="00FF4A1C"/>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6CD94CBB-CD4E-4B10-B018-E573D589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A92726"/>
    <w:pPr>
      <w:spacing w:after="0" w:line="240" w:lineRule="auto"/>
      <w:jc w:val="both"/>
    </w:pPr>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165293983">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22594940">
      <w:bodyDiv w:val="1"/>
      <w:marLeft w:val="0"/>
      <w:marRight w:val="0"/>
      <w:marTop w:val="0"/>
      <w:marBottom w:val="0"/>
      <w:divBdr>
        <w:top w:val="none" w:sz="0" w:space="0" w:color="auto"/>
        <w:left w:val="none" w:sz="0" w:space="0" w:color="auto"/>
        <w:bottom w:val="none" w:sz="0" w:space="0" w:color="auto"/>
        <w:right w:val="none" w:sz="0" w:space="0" w:color="auto"/>
      </w:divBdr>
    </w:div>
    <w:div w:id="59810060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cumplimientos.salamonterrey@te.gob.mx" TargetMode="External"/><Relationship Id="rId1" Type="http://schemas.openxmlformats.org/officeDocument/2006/relationships/hyperlink" Target="mailto:cumplimientos.salamonterrey@te.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075FB-2DEE-4AF3-A413-E23F3CD4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Montoya Ayala</dc:creator>
  <cp:lastModifiedBy>Diana Elena Moya Villarreal</cp:lastModifiedBy>
  <cp:revision>9</cp:revision>
  <cp:lastPrinted>2017-04-18T15:59:00Z</cp:lastPrinted>
  <dcterms:created xsi:type="dcterms:W3CDTF">2017-04-17T21:10:00Z</dcterms:created>
  <dcterms:modified xsi:type="dcterms:W3CDTF">2017-04-18T16:01:00Z</dcterms:modified>
</cp:coreProperties>
</file>